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5A" w:rsidRPr="00CF6B38" w:rsidRDefault="002C4D5A" w:rsidP="002C4D5A">
      <w:pPr>
        <w:rPr>
          <w:rFonts w:ascii="Arial" w:hAnsi="Arial" w:cs="Arial"/>
          <w:sz w:val="24"/>
          <w:szCs w:val="24"/>
        </w:rPr>
      </w:pPr>
      <w:r w:rsidRPr="00CF6B38">
        <w:rPr>
          <w:rFonts w:ascii="Arial" w:hAnsi="Arial" w:cs="Arial"/>
          <w:sz w:val="24"/>
          <w:szCs w:val="24"/>
        </w:rPr>
        <w:t>BSCC Seeks ESC Members for Jail Construction Program</w:t>
      </w:r>
    </w:p>
    <w:p w:rsidR="002C4D5A" w:rsidRPr="00213784" w:rsidRDefault="002C4D5A" w:rsidP="002C4D5A">
      <w:pPr>
        <w:rPr>
          <w:rFonts w:ascii="Arial" w:hAnsi="Arial" w:cs="Arial"/>
          <w:sz w:val="24"/>
          <w:szCs w:val="24"/>
        </w:rPr>
      </w:pPr>
      <w:r w:rsidRPr="00CF6B38">
        <w:rPr>
          <w:rFonts w:ascii="Arial" w:hAnsi="Arial" w:cs="Arial"/>
          <w:sz w:val="24"/>
          <w:szCs w:val="24"/>
        </w:rPr>
        <w:t xml:space="preserve">The Board of State and Community Corrections is seeking members to serve on an Executive Steering Committee (ESC) that will develop a Request for Proposal, score proposals and make financing recommendations for the construction of adult local criminal justice facilities in California. Please submit your notice of interest no later than 5:00pm September </w:t>
      </w:r>
      <w:r w:rsidR="00CF6B38">
        <w:rPr>
          <w:rFonts w:ascii="Arial" w:hAnsi="Arial" w:cs="Arial"/>
          <w:sz w:val="24"/>
          <w:szCs w:val="24"/>
        </w:rPr>
        <w:t>16</w:t>
      </w:r>
      <w:r w:rsidRPr="00CF6B38">
        <w:rPr>
          <w:rFonts w:ascii="Arial" w:hAnsi="Arial" w:cs="Arial"/>
          <w:sz w:val="24"/>
          <w:szCs w:val="24"/>
        </w:rPr>
        <w:t>, 2016.</w:t>
      </w:r>
      <w:bookmarkStart w:id="0" w:name="_GoBack"/>
      <w:bookmarkEnd w:id="0"/>
    </w:p>
    <w:p w:rsidR="002C4D5A" w:rsidRPr="00213784" w:rsidRDefault="002C4D5A" w:rsidP="002C4D5A">
      <w:pPr>
        <w:jc w:val="both"/>
        <w:rPr>
          <w:rFonts w:ascii="Arial" w:hAnsi="Arial" w:cs="Arial"/>
          <w:sz w:val="24"/>
          <w:szCs w:val="24"/>
        </w:rPr>
      </w:pPr>
      <w:r w:rsidRPr="00213784">
        <w:rPr>
          <w:rFonts w:ascii="Arial" w:hAnsi="Arial" w:cs="Arial"/>
          <w:sz w:val="24"/>
          <w:szCs w:val="24"/>
        </w:rPr>
        <w:t xml:space="preserve">On June 27, 2016, Senate Bill 844 (SB 844-Chapter 34) became law, authorizing state lease-revenue bond financing for the acquisition, design and construction of ALCJFs.  </w:t>
      </w:r>
      <w:r w:rsidRPr="00213784">
        <w:rPr>
          <w:rFonts w:ascii="Arial" w:hAnsi="Arial" w:cs="Arial"/>
          <w:bCs/>
          <w:sz w:val="24"/>
          <w:szCs w:val="24"/>
        </w:rPr>
        <w:t xml:space="preserve">Up to $270,000,000 in financing is conditionally available, and $20,000,000 is specifically designated for a conditional award to Napa County. </w:t>
      </w:r>
      <w:r w:rsidRPr="00213784">
        <w:rPr>
          <w:rFonts w:ascii="Arial" w:hAnsi="Arial" w:cs="Arial"/>
          <w:sz w:val="24"/>
          <w:szCs w:val="24"/>
        </w:rPr>
        <w:t xml:space="preserve">The remaining $250,000,000 financing is for the design and construction, including expansion or renovation, of criminal justice facilities. </w:t>
      </w:r>
    </w:p>
    <w:p w:rsidR="002C4D5A" w:rsidRPr="00213784" w:rsidRDefault="002C4D5A" w:rsidP="002C4D5A">
      <w:pPr>
        <w:rPr>
          <w:rFonts w:ascii="Arial" w:hAnsi="Arial" w:cs="Arial"/>
          <w:sz w:val="24"/>
          <w:szCs w:val="24"/>
        </w:rPr>
      </w:pPr>
      <w:r w:rsidRPr="00213784">
        <w:rPr>
          <w:rFonts w:ascii="Arial" w:hAnsi="Arial" w:cs="Arial"/>
          <w:sz w:val="24"/>
          <w:szCs w:val="24"/>
        </w:rPr>
        <w:t>For this ESC, the BSCC is seeking subject matter experts who have professional expertise and/or personal life experiences related to the criminal justice system and who will represent California’s population and its diverse racial, ethnic, geographic, gender and cultural perspectives and backgrounds. Prior experience on an ESC is not required.</w:t>
      </w:r>
    </w:p>
    <w:p w:rsidR="002C4D5A" w:rsidRPr="00213784" w:rsidRDefault="002C4D5A" w:rsidP="002C4D5A">
      <w:pPr>
        <w:pStyle w:val="ListParagraph"/>
        <w:ind w:left="0"/>
        <w:jc w:val="both"/>
        <w:rPr>
          <w:rFonts w:ascii="Arial" w:hAnsi="Arial" w:cs="Arial"/>
          <w:b/>
          <w:iCs/>
          <w:sz w:val="24"/>
          <w:szCs w:val="24"/>
          <w:u w:val="single"/>
        </w:rPr>
      </w:pPr>
      <w:r w:rsidRPr="00213784">
        <w:rPr>
          <w:rFonts w:ascii="Arial" w:hAnsi="Arial" w:cs="Arial"/>
          <w:b/>
          <w:iCs/>
          <w:sz w:val="24"/>
          <w:szCs w:val="24"/>
          <w:u w:val="single"/>
        </w:rPr>
        <w:t>There are several significant requirements that you should consider before you decide if you would like to submit a Statement of Interest.</w:t>
      </w:r>
      <w:r>
        <w:rPr>
          <w:rFonts w:ascii="Arial" w:hAnsi="Arial" w:cs="Arial"/>
          <w:b/>
          <w:iCs/>
          <w:sz w:val="24"/>
          <w:szCs w:val="24"/>
          <w:u w:val="single"/>
        </w:rPr>
        <w:t xml:space="preserve"> </w:t>
      </w:r>
      <w:r w:rsidRPr="00213784">
        <w:rPr>
          <w:rFonts w:ascii="Arial" w:hAnsi="Arial" w:cs="Arial"/>
          <w:b/>
          <w:iCs/>
          <w:sz w:val="24"/>
          <w:szCs w:val="24"/>
          <w:u w:val="single"/>
        </w:rPr>
        <w:t xml:space="preserve">Please click </w:t>
      </w:r>
      <w:hyperlink r:id="rId4" w:history="1">
        <w:r w:rsidRPr="00213784">
          <w:rPr>
            <w:rStyle w:val="Hyperlink"/>
            <w:rFonts w:ascii="Arial" w:hAnsi="Arial" w:cs="Arial"/>
            <w:b/>
            <w:iCs/>
            <w:sz w:val="24"/>
            <w:szCs w:val="24"/>
          </w:rPr>
          <w:t>here</w:t>
        </w:r>
      </w:hyperlink>
      <w:r w:rsidRPr="00213784">
        <w:rPr>
          <w:rFonts w:ascii="Arial" w:hAnsi="Arial" w:cs="Arial"/>
          <w:b/>
          <w:iCs/>
          <w:sz w:val="24"/>
          <w:szCs w:val="24"/>
          <w:u w:val="single"/>
        </w:rPr>
        <w:t xml:space="preserve"> and review the information about ESC Roles and Responsibilities carefully.</w:t>
      </w:r>
    </w:p>
    <w:p w:rsidR="002C4D5A" w:rsidRPr="00213784" w:rsidRDefault="002C4D5A" w:rsidP="002C4D5A">
      <w:pPr>
        <w:rPr>
          <w:rFonts w:ascii="Arial" w:hAnsi="Arial" w:cs="Arial"/>
          <w:sz w:val="24"/>
          <w:szCs w:val="24"/>
        </w:rPr>
      </w:pPr>
      <w:r w:rsidRPr="00213784">
        <w:rPr>
          <w:rFonts w:ascii="Arial" w:hAnsi="Arial" w:cs="Arial"/>
          <w:sz w:val="24"/>
          <w:szCs w:val="24"/>
        </w:rPr>
        <w:t xml:space="preserve">It’s important to note that any agency employer of an ESC member (whether governmental or non-governmental) would not be eligible for funding. </w:t>
      </w:r>
    </w:p>
    <w:p w:rsidR="002C4D5A" w:rsidRPr="00213784" w:rsidRDefault="002C4D5A" w:rsidP="002C4D5A">
      <w:pPr>
        <w:pStyle w:val="ListParagraph"/>
        <w:ind w:left="0"/>
        <w:jc w:val="both"/>
        <w:rPr>
          <w:rFonts w:ascii="Arial" w:hAnsi="Arial" w:cs="Arial"/>
          <w:sz w:val="24"/>
          <w:szCs w:val="24"/>
        </w:rPr>
      </w:pPr>
      <w:r w:rsidRPr="00213784">
        <w:rPr>
          <w:rFonts w:ascii="Arial" w:hAnsi="Arial" w:cs="Arial"/>
          <w:iCs/>
          <w:sz w:val="24"/>
          <w:szCs w:val="24"/>
        </w:rPr>
        <w:t>If after having reviewed all of these requirements you are interested in SB 844 ESC membership</w:t>
      </w:r>
      <w:r w:rsidRPr="00213784">
        <w:rPr>
          <w:rFonts w:ascii="Arial" w:hAnsi="Arial" w:cs="Arial"/>
          <w:sz w:val="24"/>
          <w:szCs w:val="24"/>
        </w:rPr>
        <w:t xml:space="preserve"> please email </w:t>
      </w:r>
      <w:hyperlink r:id="rId5" w:history="1">
        <w:r w:rsidRPr="00213784">
          <w:rPr>
            <w:rStyle w:val="Hyperlink"/>
            <w:rFonts w:ascii="Arial" w:hAnsi="Arial" w:cs="Arial"/>
            <w:sz w:val="24"/>
            <w:szCs w:val="24"/>
          </w:rPr>
          <w:t>magi.work@bscc.ca.gov</w:t>
        </w:r>
      </w:hyperlink>
      <w:r w:rsidRPr="00213784">
        <w:rPr>
          <w:rFonts w:ascii="Arial" w:hAnsi="Arial" w:cs="Arial"/>
          <w:sz w:val="24"/>
          <w:szCs w:val="24"/>
        </w:rPr>
        <w:t xml:space="preserve"> and include the following information in the body of the email:</w:t>
      </w:r>
    </w:p>
    <w:p w:rsidR="002C4D5A" w:rsidRPr="00213784" w:rsidRDefault="002C4D5A" w:rsidP="002C4D5A">
      <w:pPr>
        <w:tabs>
          <w:tab w:val="center" w:pos="4680"/>
        </w:tabs>
        <w:spacing w:after="0" w:line="240" w:lineRule="auto"/>
        <w:rPr>
          <w:rFonts w:ascii="Arial" w:hAnsi="Arial" w:cs="Arial"/>
          <w:sz w:val="24"/>
          <w:szCs w:val="24"/>
        </w:rPr>
      </w:pPr>
      <w:proofErr w:type="gramStart"/>
      <w:r w:rsidRPr="00213784">
        <w:rPr>
          <w:rFonts w:ascii="Arial" w:hAnsi="Arial" w:cs="Arial"/>
          <w:sz w:val="24"/>
          <w:szCs w:val="24"/>
        </w:rPr>
        <w:t>Your</w:t>
      </w:r>
      <w:proofErr w:type="gramEnd"/>
      <w:r w:rsidRPr="00213784">
        <w:rPr>
          <w:rFonts w:ascii="Arial" w:hAnsi="Arial" w:cs="Arial"/>
          <w:sz w:val="24"/>
          <w:szCs w:val="24"/>
        </w:rPr>
        <w:t xml:space="preserve"> Name:</w:t>
      </w:r>
    </w:p>
    <w:p w:rsidR="002C4D5A" w:rsidRPr="00213784" w:rsidRDefault="002C4D5A" w:rsidP="002C4D5A">
      <w:pPr>
        <w:spacing w:after="0" w:line="240" w:lineRule="auto"/>
        <w:rPr>
          <w:rFonts w:ascii="Arial" w:hAnsi="Arial" w:cs="Arial"/>
          <w:sz w:val="24"/>
          <w:szCs w:val="24"/>
        </w:rPr>
      </w:pPr>
      <w:r w:rsidRPr="00213784">
        <w:rPr>
          <w:rFonts w:ascii="Arial" w:hAnsi="Arial" w:cs="Arial"/>
          <w:sz w:val="24"/>
          <w:szCs w:val="24"/>
        </w:rPr>
        <w:t>Telephone Number:</w:t>
      </w:r>
    </w:p>
    <w:p w:rsidR="002C4D5A" w:rsidRPr="00213784" w:rsidRDefault="002C4D5A" w:rsidP="002C4D5A">
      <w:pPr>
        <w:spacing w:after="0" w:line="240" w:lineRule="auto"/>
        <w:rPr>
          <w:rFonts w:ascii="Arial" w:hAnsi="Arial" w:cs="Arial"/>
          <w:sz w:val="24"/>
          <w:szCs w:val="24"/>
        </w:rPr>
      </w:pPr>
      <w:r w:rsidRPr="00213784">
        <w:rPr>
          <w:rFonts w:ascii="Arial" w:hAnsi="Arial" w:cs="Arial"/>
          <w:sz w:val="24"/>
          <w:szCs w:val="24"/>
        </w:rPr>
        <w:t>Email Address:</w:t>
      </w:r>
    </w:p>
    <w:p w:rsidR="002C4D5A" w:rsidRPr="00213784" w:rsidRDefault="002C4D5A" w:rsidP="002C4D5A">
      <w:pPr>
        <w:spacing w:after="0" w:line="240" w:lineRule="auto"/>
        <w:rPr>
          <w:rFonts w:ascii="Arial" w:hAnsi="Arial" w:cs="Arial"/>
          <w:sz w:val="24"/>
          <w:szCs w:val="24"/>
        </w:rPr>
      </w:pPr>
      <w:r w:rsidRPr="00213784">
        <w:rPr>
          <w:rFonts w:ascii="Arial" w:hAnsi="Arial" w:cs="Arial"/>
          <w:sz w:val="24"/>
          <w:szCs w:val="24"/>
        </w:rPr>
        <w:t>The organization you represent, if any:</w:t>
      </w:r>
    </w:p>
    <w:p w:rsidR="002C4D5A" w:rsidRPr="00213784" w:rsidRDefault="002C4D5A" w:rsidP="002C4D5A">
      <w:pPr>
        <w:spacing w:after="0" w:line="240" w:lineRule="auto"/>
        <w:rPr>
          <w:rFonts w:ascii="Arial" w:hAnsi="Arial" w:cs="Arial"/>
          <w:sz w:val="24"/>
          <w:szCs w:val="24"/>
        </w:rPr>
      </w:pPr>
      <w:r w:rsidRPr="00213784">
        <w:rPr>
          <w:rFonts w:ascii="Arial" w:hAnsi="Arial" w:cs="Arial"/>
          <w:sz w:val="24"/>
          <w:szCs w:val="24"/>
        </w:rPr>
        <w:t>Geographical part of California you represent:</w:t>
      </w:r>
    </w:p>
    <w:p w:rsidR="002C4D5A" w:rsidRPr="00213784" w:rsidRDefault="002C4D5A" w:rsidP="002C4D5A">
      <w:pPr>
        <w:spacing w:after="0" w:line="240" w:lineRule="auto"/>
        <w:rPr>
          <w:rFonts w:ascii="Arial" w:hAnsi="Arial" w:cs="Arial"/>
          <w:sz w:val="24"/>
          <w:szCs w:val="24"/>
        </w:rPr>
      </w:pPr>
      <w:r w:rsidRPr="00213784">
        <w:rPr>
          <w:rFonts w:ascii="Arial" w:hAnsi="Arial" w:cs="Arial"/>
          <w:sz w:val="24"/>
          <w:szCs w:val="24"/>
        </w:rPr>
        <w:t>Your statement of interest that indicates how your participation will help us meet our diversity goals:</w:t>
      </w:r>
    </w:p>
    <w:p w:rsidR="002C4D5A" w:rsidRPr="00213784" w:rsidRDefault="002C4D5A" w:rsidP="002C4D5A">
      <w:pPr>
        <w:rPr>
          <w:rFonts w:ascii="Arial" w:hAnsi="Arial" w:cs="Arial"/>
          <w:sz w:val="24"/>
          <w:szCs w:val="24"/>
        </w:rPr>
      </w:pPr>
    </w:p>
    <w:p w:rsidR="00E93856" w:rsidRDefault="00E93856"/>
    <w:sectPr w:rsidR="00E93856" w:rsidSect="007D6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D5A"/>
    <w:rsid w:val="00242355"/>
    <w:rsid w:val="002C4D5A"/>
    <w:rsid w:val="007D6960"/>
    <w:rsid w:val="00CB7317"/>
    <w:rsid w:val="00CF6B38"/>
    <w:rsid w:val="00E93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D5A"/>
    <w:rPr>
      <w:color w:val="1F70A7"/>
      <w:u w:val="single"/>
    </w:rPr>
  </w:style>
  <w:style w:type="paragraph" w:styleId="ListParagraph">
    <w:name w:val="List Paragraph"/>
    <w:basedOn w:val="Normal"/>
    <w:uiPriority w:val="34"/>
    <w:qFormat/>
    <w:rsid w:val="002C4D5A"/>
    <w:pPr>
      <w:spacing w:after="200" w:line="276" w:lineRule="auto"/>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i.work@bscc.ca.gov" TargetMode="External"/><Relationship Id="rId4" Type="http://schemas.openxmlformats.org/officeDocument/2006/relationships/hyperlink" Target="http://www.bscc.ca.gov/s_bsccexecutivesteeringcommitte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 Work</dc:creator>
  <cp:lastModifiedBy>Antonio Esmael</cp:lastModifiedBy>
  <cp:revision>2</cp:revision>
  <dcterms:created xsi:type="dcterms:W3CDTF">2016-09-08T18:44:00Z</dcterms:created>
  <dcterms:modified xsi:type="dcterms:W3CDTF">2016-09-08T18:44:00Z</dcterms:modified>
</cp:coreProperties>
</file>