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26" w:rsidRDefault="0036131C">
      <w:pPr>
        <w:rPr>
          <w:rFonts w:ascii="Helvetica" w:hAnsi="Helvetica"/>
          <w:b/>
          <w:color w:val="336699"/>
          <w:sz w:val="44"/>
          <w:szCs w:val="44"/>
        </w:rPr>
        <w:sectPr w:rsidR="00D33E26" w:rsidSect="00283FFD">
          <w:headerReference w:type="even" r:id="rId8"/>
          <w:headerReference w:type="default" r:id="rId9"/>
          <w:footerReference w:type="default" r:id="rId10"/>
          <w:headerReference w:type="first" r:id="rId11"/>
          <w:footerReference w:type="first" r:id="rId12"/>
          <w:endnotePr>
            <w:numFmt w:val="decimal"/>
          </w:endnotePr>
          <w:pgSz w:w="12240" w:h="15840" w:code="1"/>
          <w:pgMar w:top="1008" w:right="1440" w:bottom="634" w:left="1267" w:header="432" w:footer="576" w:gutter="0"/>
          <w:pgNumType w:start="0"/>
          <w:cols w:space="720"/>
          <w:noEndnote/>
          <w:titlePg/>
          <w:docGrid w:linePitch="272"/>
        </w:sectPr>
      </w:pPr>
      <w:r w:rsidRPr="0036131C">
        <w:rPr>
          <w:rFonts w:ascii="Helvetica" w:hAnsi="Helvetica"/>
          <w:b/>
          <w:noProof/>
          <w:color w:val="CC9900"/>
          <w:sz w:val="28"/>
          <w:szCs w:val="28"/>
        </w:rPr>
        <w:pict>
          <v:shapetype id="_x0000_t202" coordsize="21600,21600" o:spt="202" path="m,l,21600r21600,l21600,xe">
            <v:stroke joinstyle="miter"/>
            <v:path gradientshapeok="t" o:connecttype="rect"/>
          </v:shapetype>
          <v:shape id="Text Box 3" o:spid="_x0000_s1026" type="#_x0000_t202" style="position:absolute;margin-left:-35.6pt;margin-top:634.35pt;width:560.45pt;height:73.8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" filled="f" stroked="f">
            <v:textbox style="mso-fit-shape-to-text:t">
              <w:txbxContent>
                <w:p w:rsidR="006B5E6F" w:rsidRPr="003D4AA5" w:rsidRDefault="006B5E6F" w:rsidP="00D33E26">
                  <w:pPr>
                    <w:spacing w:after="120"/>
                    <w:jc w:val="center"/>
                    <w:rPr>
                      <w:rFonts w:ascii="Arial Rounded MT Bold" w:hAnsi="Arial Rounded MT Bold"/>
                      <w:color w:val="FFFFFF" w:themeColor="background1"/>
                      <w:spacing w:val="20"/>
                      <w:w w:val="101"/>
                      <w:sz w:val="36"/>
                    </w:rPr>
                  </w:pPr>
                  <w:r w:rsidRPr="003D4AA5">
                    <w:rPr>
                      <w:rFonts w:ascii="Arial Rounded MT Bold" w:hAnsi="Arial Rounded MT Bold"/>
                      <w:color w:val="FFFFFF" w:themeColor="background1"/>
                      <w:spacing w:val="20"/>
                      <w:w w:val="101"/>
                      <w:sz w:val="36"/>
                    </w:rPr>
                    <w:t>BOARD OF STATE AND COMMUNITY CORRECTIONS</w:t>
                  </w:r>
                </w:p>
                <w:p w:rsidR="006B5E6F" w:rsidRPr="003D4AA5" w:rsidRDefault="006B5E6F" w:rsidP="00D33E26">
                  <w:pPr>
                    <w:spacing w:after="120"/>
                    <w:jc w:val="center"/>
                    <w:rPr>
                      <w:rFonts w:ascii="Arial Rounded MT Bold" w:hAnsi="Arial Rounded MT Bold"/>
                      <w:color w:val="FFFFFF" w:themeColor="background1"/>
                      <w:sz w:val="24"/>
                    </w:rPr>
                  </w:pPr>
                  <w:r>
                    <w:rPr>
                      <w:rFonts w:ascii="Arial Rounded MT Bold" w:hAnsi="Arial Rounded MT Bold"/>
                      <w:color w:val="FFFFFF" w:themeColor="background1"/>
                      <w:sz w:val="24"/>
                    </w:rPr>
                    <w:t>2590 Venture Oaks Way Suite 200</w:t>
                  </w:r>
                  <w:r w:rsidRPr="003D4AA5">
                    <w:rPr>
                      <w:rFonts w:ascii="Arial Rounded MT Bold" w:hAnsi="Arial Rounded MT Bold"/>
                      <w:color w:val="FFFFFF" w:themeColor="background1"/>
                      <w:sz w:val="24"/>
                    </w:rPr>
                    <w:t xml:space="preserve">  </w:t>
                  </w:r>
                  <w:r w:rsidRPr="003D4AA5">
                    <w:rPr>
                      <w:rFonts w:ascii="Arial Rounded MT Bold" w:hAnsi="Arial Rounded MT Bold"/>
                      <w:color w:val="FFFFFF" w:themeColor="background1"/>
                      <w:sz w:val="24"/>
                    </w:rPr>
                    <w:sym w:font="Wingdings 2" w:char="F0B7"/>
                  </w:r>
                  <w:r w:rsidRPr="003D4AA5">
                    <w:rPr>
                      <w:rFonts w:ascii="Arial Rounded MT Bold" w:hAnsi="Arial Rounded MT Bold"/>
                      <w:color w:val="FFFFFF" w:themeColor="background1"/>
                      <w:sz w:val="24"/>
                    </w:rPr>
                    <w:t xml:space="preserve">  SACRAMENTO CA  958</w:t>
                  </w:r>
                  <w:r>
                    <w:rPr>
                      <w:rFonts w:ascii="Arial Rounded MT Bold" w:hAnsi="Arial Rounded MT Bold"/>
                      <w:color w:val="FFFFFF" w:themeColor="background1"/>
                      <w:sz w:val="24"/>
                    </w:rPr>
                    <w:t>33</w:t>
                  </w:r>
                </w:p>
                <w:p w:rsidR="006B5E6F" w:rsidRPr="003D4AA5" w:rsidRDefault="006B5E6F" w:rsidP="00D33E26">
                  <w:pPr>
                    <w:spacing w:after="120"/>
                    <w:jc w:val="center"/>
                    <w:rPr>
                      <w:rFonts w:ascii="Arial Rounded MT Bold" w:hAnsi="Arial Rounded MT Bold"/>
                      <w:color w:val="FFFFFF" w:themeColor="background1"/>
                      <w:sz w:val="24"/>
                    </w:rPr>
                  </w:pPr>
                  <w:r w:rsidRPr="003D4AA5">
                    <w:rPr>
                      <w:rFonts w:ascii="Arial Rounded MT Bold" w:hAnsi="Arial Rounded MT Bold"/>
                      <w:color w:val="FFFFFF" w:themeColor="background1"/>
                      <w:sz w:val="24"/>
                    </w:rPr>
                    <w:t xml:space="preserve">  Phone: 916.445.</w:t>
                  </w:r>
                  <w:r>
                    <w:rPr>
                      <w:rFonts w:ascii="Arial Rounded MT Bold" w:hAnsi="Arial Rounded MT Bold"/>
                      <w:color w:val="FFFFFF" w:themeColor="background1"/>
                      <w:sz w:val="24"/>
                    </w:rPr>
                    <w:t>5073</w:t>
                  </w:r>
                  <w:r w:rsidRPr="003D4AA5">
                    <w:rPr>
                      <w:rFonts w:ascii="Arial Rounded MT Bold" w:hAnsi="Arial Rounded MT Bold"/>
                      <w:color w:val="FFFFFF" w:themeColor="background1"/>
                      <w:sz w:val="24"/>
                    </w:rPr>
                    <w:t xml:space="preserve">   </w:t>
                  </w:r>
                  <w:r w:rsidRPr="003D4AA5">
                    <w:rPr>
                      <w:rFonts w:ascii="Arial Rounded MT Bold" w:hAnsi="Arial Rounded MT Bold"/>
                      <w:color w:val="FFFFFF" w:themeColor="background1"/>
                      <w:sz w:val="24"/>
                    </w:rPr>
                    <w:sym w:font="Wingdings 2" w:char="F0B7"/>
                  </w:r>
                  <w:r w:rsidRPr="003D4AA5">
                    <w:rPr>
                      <w:rFonts w:ascii="Arial Rounded MT Bold" w:hAnsi="Arial Rounded MT Bold"/>
                      <w:color w:val="FFFFFF" w:themeColor="background1"/>
                      <w:sz w:val="24"/>
                    </w:rPr>
                    <w:t xml:space="preserve">    Fax: 916.327.3317   </w:t>
                  </w:r>
                  <w:r w:rsidRPr="003D4AA5">
                    <w:rPr>
                      <w:rFonts w:ascii="Arial Rounded MT Bold" w:hAnsi="Arial Rounded MT Bold"/>
                      <w:color w:val="FFFFFF" w:themeColor="background1"/>
                      <w:sz w:val="24"/>
                    </w:rPr>
                    <w:sym w:font="Wingdings 2" w:char="F0B7"/>
                  </w:r>
                  <w:r w:rsidRPr="003D4AA5">
                    <w:rPr>
                      <w:rFonts w:ascii="Arial Rounded MT Bold" w:hAnsi="Arial Rounded MT Bold"/>
                      <w:color w:val="FFFFFF" w:themeColor="background1"/>
                      <w:sz w:val="24"/>
                    </w:rPr>
                    <w:t xml:space="preserve">   www.bscc.ca.gov</w:t>
                  </w:r>
                </w:p>
              </w:txbxContent>
            </v:textbox>
          </v:shape>
        </w:pict>
      </w:r>
      <w:r w:rsidRPr="0036131C">
        <w:rPr>
          <w:rFonts w:ascii="Helvetica" w:hAnsi="Helvetica"/>
          <w:b/>
          <w:noProof/>
          <w:color w:val="CC9900"/>
          <w:sz w:val="28"/>
          <w:szCs w:val="28"/>
        </w:rPr>
        <w:pict>
          <v:shape id="Text Box 2" o:spid="_x0000_s1027" type="#_x0000_t202" style="position:absolute;margin-left:30.25pt;margin-top:177.75pt;width:551.45pt;height:438.75pt;z-index:25165772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3d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" filled="f" stroked="f">
            <v:textbox>
              <w:txbxContent>
                <w:p w:rsidR="006B5E6F" w:rsidRPr="00C47B3A" w:rsidRDefault="006B5E6F" w:rsidP="00D33E26">
                  <w:pPr>
                    <w:widowControl w:val="0"/>
                    <w:tabs>
                      <w:tab w:val="left" w:pos="540"/>
                      <w:tab w:val="left" w:pos="630"/>
                      <w:tab w:val="left" w:pos="1980"/>
                      <w:tab w:val="right" w:pos="10620"/>
                    </w:tabs>
                    <w:ind w:left="-90" w:right="90"/>
                    <w:jc w:val="center"/>
                    <w:rPr>
                      <w:rFonts w:ascii="Arial" w:hAnsi="Arial" w:cs="Arial"/>
                      <w:b/>
                      <w:noProof/>
                      <w:kern w:val="20"/>
                      <w:sz w:val="56"/>
                      <w:szCs w:val="56"/>
                    </w:rPr>
                  </w:pPr>
                  <w:r w:rsidRPr="00C47B3A">
                    <w:rPr>
                      <w:rFonts w:ascii="Arial" w:hAnsi="Arial" w:cs="Arial"/>
                      <w:b/>
                      <w:noProof/>
                      <w:kern w:val="20"/>
                      <w:sz w:val="56"/>
                      <w:szCs w:val="56"/>
                    </w:rPr>
                    <w:t xml:space="preserve">Senate Bill </w:t>
                  </w:r>
                  <w:r>
                    <w:rPr>
                      <w:rFonts w:ascii="Arial" w:hAnsi="Arial" w:cs="Arial"/>
                      <w:b/>
                      <w:noProof/>
                      <w:kern w:val="20"/>
                      <w:sz w:val="56"/>
                      <w:szCs w:val="56"/>
                    </w:rPr>
                    <w:t>863</w:t>
                  </w:r>
                  <w:r w:rsidRPr="00C47B3A">
                    <w:rPr>
                      <w:rFonts w:ascii="Arial" w:hAnsi="Arial" w:cs="Arial"/>
                      <w:b/>
                      <w:noProof/>
                      <w:kern w:val="20"/>
                      <w:sz w:val="56"/>
                      <w:szCs w:val="56"/>
                    </w:rPr>
                    <w:t xml:space="preserve"> </w:t>
                  </w:r>
                </w:p>
                <w:p w:rsidR="006B5E6F" w:rsidRDefault="006B5E6F" w:rsidP="00D33E26">
                  <w:pPr>
                    <w:widowControl w:val="0"/>
                    <w:tabs>
                      <w:tab w:val="left" w:pos="540"/>
                      <w:tab w:val="left" w:pos="630"/>
                      <w:tab w:val="left" w:pos="1980"/>
                      <w:tab w:val="right" w:pos="10620"/>
                    </w:tabs>
                    <w:ind w:left="-90" w:right="90"/>
                    <w:jc w:val="center"/>
                    <w:rPr>
                      <w:rFonts w:ascii="Arial" w:hAnsi="Arial" w:cs="Arial"/>
                      <w:b/>
                      <w:noProof/>
                      <w:kern w:val="20"/>
                      <w:sz w:val="56"/>
                      <w:szCs w:val="56"/>
                    </w:rPr>
                  </w:pPr>
                  <w:r>
                    <w:rPr>
                      <w:rFonts w:ascii="Arial" w:hAnsi="Arial" w:cs="Arial"/>
                      <w:b/>
                      <w:noProof/>
                      <w:kern w:val="20"/>
                      <w:sz w:val="56"/>
                      <w:szCs w:val="56"/>
                    </w:rPr>
                    <w:t xml:space="preserve">Adult </w:t>
                  </w:r>
                  <w:r w:rsidRPr="00C47B3A">
                    <w:rPr>
                      <w:rFonts w:ascii="Arial" w:hAnsi="Arial" w:cs="Arial"/>
                      <w:b/>
                      <w:noProof/>
                      <w:kern w:val="20"/>
                      <w:sz w:val="56"/>
                      <w:szCs w:val="56"/>
                    </w:rPr>
                    <w:t xml:space="preserve">Local </w:t>
                  </w:r>
                  <w:r>
                    <w:rPr>
                      <w:rFonts w:ascii="Arial" w:hAnsi="Arial" w:cs="Arial"/>
                      <w:b/>
                      <w:noProof/>
                      <w:kern w:val="20"/>
                      <w:sz w:val="56"/>
                      <w:szCs w:val="56"/>
                    </w:rPr>
                    <w:t>Criminal Justice</w:t>
                  </w:r>
                </w:p>
                <w:p w:rsidR="006B5E6F" w:rsidRPr="00C47B3A" w:rsidRDefault="006B5E6F" w:rsidP="00D33E26">
                  <w:pPr>
                    <w:widowControl w:val="0"/>
                    <w:tabs>
                      <w:tab w:val="left" w:pos="540"/>
                      <w:tab w:val="left" w:pos="630"/>
                      <w:tab w:val="left" w:pos="1980"/>
                      <w:tab w:val="right" w:pos="10620"/>
                    </w:tabs>
                    <w:ind w:left="-90" w:right="90"/>
                    <w:jc w:val="center"/>
                    <w:rPr>
                      <w:rFonts w:ascii="Arial" w:hAnsi="Arial" w:cs="Arial"/>
                      <w:b/>
                      <w:noProof/>
                      <w:kern w:val="20"/>
                      <w:sz w:val="56"/>
                      <w:szCs w:val="56"/>
                    </w:rPr>
                  </w:pPr>
                  <w:r>
                    <w:rPr>
                      <w:rFonts w:ascii="Arial" w:hAnsi="Arial" w:cs="Arial"/>
                      <w:b/>
                      <w:noProof/>
                      <w:kern w:val="20"/>
                      <w:sz w:val="56"/>
                      <w:szCs w:val="56"/>
                    </w:rPr>
                    <w:t xml:space="preserve"> Facilties</w:t>
                  </w:r>
                  <w:r w:rsidRPr="00C47B3A">
                    <w:rPr>
                      <w:rFonts w:ascii="Arial" w:hAnsi="Arial" w:cs="Arial"/>
                      <w:b/>
                      <w:noProof/>
                      <w:kern w:val="20"/>
                      <w:sz w:val="56"/>
                      <w:szCs w:val="56"/>
                    </w:rPr>
                    <w:t xml:space="preserve"> </w:t>
                  </w:r>
                  <w:r>
                    <w:rPr>
                      <w:rFonts w:ascii="Arial" w:hAnsi="Arial" w:cs="Arial"/>
                      <w:b/>
                      <w:noProof/>
                      <w:kern w:val="20"/>
                      <w:sz w:val="56"/>
                      <w:szCs w:val="56"/>
                    </w:rPr>
                    <w:t>Construction</w:t>
                  </w:r>
                </w:p>
                <w:p w:rsidR="006B5E6F" w:rsidRPr="002F5203" w:rsidRDefault="006B5E6F" w:rsidP="00D33E26">
                  <w:pPr>
                    <w:widowControl w:val="0"/>
                    <w:tabs>
                      <w:tab w:val="right" w:pos="10620"/>
                    </w:tabs>
                    <w:ind w:left="-90" w:right="90"/>
                    <w:jc w:val="center"/>
                    <w:rPr>
                      <w:rFonts w:ascii="Arial" w:hAnsi="Arial" w:cs="Arial"/>
                      <w:b/>
                      <w:noProof/>
                      <w:color w:val="FF0000"/>
                      <w:kern w:val="20"/>
                      <w:sz w:val="72"/>
                      <w:szCs w:val="40"/>
                    </w:rPr>
                  </w:pPr>
                </w:p>
                <w:p w:rsidR="006B5E6F" w:rsidRPr="00CA1DC1" w:rsidRDefault="006B5E6F" w:rsidP="00D33E26">
                  <w:pPr>
                    <w:widowControl w:val="0"/>
                    <w:tabs>
                      <w:tab w:val="right" w:pos="10620"/>
                    </w:tabs>
                    <w:ind w:left="-90" w:right="90"/>
                    <w:jc w:val="center"/>
                    <w:rPr>
                      <w:rFonts w:ascii="Arial" w:hAnsi="Arial" w:cs="Arial"/>
                      <w:b/>
                      <w:caps/>
                      <w:noProof/>
                      <w:kern w:val="20"/>
                      <w:sz w:val="56"/>
                      <w:szCs w:val="56"/>
                      <w:u w:val="single"/>
                    </w:rPr>
                  </w:pPr>
                  <w:r w:rsidRPr="00CA1DC1">
                    <w:rPr>
                      <w:rFonts w:ascii="Arial" w:hAnsi="Arial" w:cs="Arial"/>
                      <w:b/>
                      <w:caps/>
                      <w:noProof/>
                      <w:kern w:val="20"/>
                      <w:sz w:val="56"/>
                      <w:szCs w:val="56"/>
                      <w:u w:val="single"/>
                    </w:rPr>
                    <w:t>Request for Proposals</w:t>
                  </w:r>
                </w:p>
                <w:p w:rsidR="006B5E6F" w:rsidRPr="00C47B3A" w:rsidRDefault="006B5E6F" w:rsidP="00D33E26">
                  <w:pPr>
                    <w:widowControl w:val="0"/>
                    <w:tabs>
                      <w:tab w:val="right" w:pos="10620"/>
                    </w:tabs>
                    <w:ind w:left="-90" w:right="90"/>
                    <w:jc w:val="center"/>
                    <w:rPr>
                      <w:rFonts w:ascii="Arial" w:hAnsi="Arial" w:cs="Arial"/>
                      <w:b/>
                      <w:smallCaps/>
                      <w:noProof/>
                      <w:kern w:val="20"/>
                      <w:sz w:val="40"/>
                      <w:szCs w:val="40"/>
                    </w:rPr>
                  </w:pPr>
                  <w:r>
                    <w:rPr>
                      <w:rFonts w:ascii="Arial" w:hAnsi="Arial" w:cs="Arial"/>
                      <w:b/>
                      <w:smallCaps/>
                      <w:noProof/>
                      <w:kern w:val="20"/>
                      <w:sz w:val="40"/>
                      <w:szCs w:val="40"/>
                    </w:rPr>
                    <w:t>Application Packet</w:t>
                  </w:r>
                </w:p>
                <w:p w:rsidR="006B5E6F" w:rsidRDefault="006B5E6F" w:rsidP="00D33E26">
                  <w:pPr>
                    <w:widowControl w:val="0"/>
                    <w:tabs>
                      <w:tab w:val="right" w:pos="10620"/>
                    </w:tabs>
                    <w:ind w:left="-90" w:right="90"/>
                    <w:jc w:val="center"/>
                    <w:rPr>
                      <w:rFonts w:ascii="Arial" w:hAnsi="Arial" w:cs="Arial"/>
                      <w:b/>
                      <w:noProof/>
                      <w:kern w:val="20"/>
                      <w:sz w:val="44"/>
                      <w:szCs w:val="44"/>
                    </w:rPr>
                  </w:pPr>
                  <w:r w:rsidRPr="00C47B3A">
                    <w:rPr>
                      <w:rFonts w:ascii="Arial" w:hAnsi="Arial" w:cs="Arial"/>
                      <w:b/>
                      <w:noProof/>
                      <w:kern w:val="20"/>
                      <w:sz w:val="44"/>
                      <w:szCs w:val="44"/>
                    </w:rPr>
                    <w:t xml:space="preserve">Released </w:t>
                  </w:r>
                  <w:r>
                    <w:rPr>
                      <w:rFonts w:ascii="Arial" w:hAnsi="Arial" w:cs="Arial"/>
                      <w:b/>
                      <w:noProof/>
                      <w:kern w:val="20"/>
                      <w:sz w:val="44"/>
                      <w:szCs w:val="44"/>
                    </w:rPr>
                    <w:t>June 10</w:t>
                  </w:r>
                  <w:r w:rsidRPr="00C47B3A">
                    <w:rPr>
                      <w:rFonts w:ascii="Arial" w:hAnsi="Arial" w:cs="Arial"/>
                      <w:b/>
                      <w:noProof/>
                      <w:kern w:val="20"/>
                      <w:sz w:val="44"/>
                      <w:szCs w:val="44"/>
                    </w:rPr>
                    <w:t>, 201</w:t>
                  </w:r>
                  <w:r>
                    <w:rPr>
                      <w:rFonts w:ascii="Arial" w:hAnsi="Arial" w:cs="Arial"/>
                      <w:b/>
                      <w:noProof/>
                      <w:kern w:val="20"/>
                      <w:sz w:val="44"/>
                      <w:szCs w:val="44"/>
                    </w:rPr>
                    <w:t>5</w:t>
                  </w:r>
                </w:p>
                <w:p w:rsidR="006B5E6F" w:rsidRPr="00C47B3A" w:rsidRDefault="006B5E6F" w:rsidP="00D33E26">
                  <w:pPr>
                    <w:widowControl w:val="0"/>
                    <w:tabs>
                      <w:tab w:val="right" w:pos="10620"/>
                    </w:tabs>
                    <w:ind w:left="-90" w:right="90"/>
                    <w:jc w:val="center"/>
                    <w:rPr>
                      <w:rFonts w:ascii="Arial" w:hAnsi="Arial" w:cs="Arial"/>
                      <w:noProof/>
                      <w:kern w:val="20"/>
                      <w:sz w:val="44"/>
                      <w:szCs w:val="44"/>
                    </w:rPr>
                  </w:pPr>
                </w:p>
                <w:p w:rsidR="006B5E6F" w:rsidRDefault="006B5E6F" w:rsidP="00D33E26">
                  <w:pPr>
                    <w:widowControl w:val="0"/>
                    <w:tabs>
                      <w:tab w:val="right" w:pos="10620"/>
                    </w:tabs>
                    <w:ind w:left="-90" w:right="90"/>
                    <w:jc w:val="center"/>
                    <w:rPr>
                      <w:rFonts w:ascii="Arial" w:hAnsi="Arial" w:cs="Arial"/>
                      <w:b/>
                      <w:i/>
                      <w:noProof/>
                      <w:kern w:val="20"/>
                      <w:sz w:val="40"/>
                      <w:szCs w:val="40"/>
                    </w:rPr>
                  </w:pPr>
                  <w:r w:rsidRPr="00CA1DC1">
                    <w:rPr>
                      <w:rFonts w:ascii="Arial" w:hAnsi="Arial" w:cs="Arial"/>
                      <w:b/>
                      <w:i/>
                      <w:noProof/>
                      <w:kern w:val="20"/>
                      <w:sz w:val="40"/>
                      <w:szCs w:val="40"/>
                      <w:u w:val="single"/>
                    </w:rPr>
                    <w:t>Eligible Applicants</w:t>
                  </w:r>
                  <w:r w:rsidRPr="00CA1DC1">
                    <w:rPr>
                      <w:rFonts w:ascii="Arial" w:hAnsi="Arial" w:cs="Arial"/>
                      <w:b/>
                      <w:i/>
                      <w:noProof/>
                      <w:kern w:val="20"/>
                      <w:sz w:val="40"/>
                      <w:szCs w:val="40"/>
                    </w:rPr>
                    <w:t>:</w:t>
                  </w:r>
                </w:p>
                <w:p w:rsidR="006B5E6F" w:rsidRDefault="006B5E6F" w:rsidP="00D33E26">
                  <w:pPr>
                    <w:widowControl w:val="0"/>
                    <w:tabs>
                      <w:tab w:val="right" w:pos="10620"/>
                    </w:tabs>
                    <w:ind w:left="-90" w:right="90"/>
                    <w:jc w:val="center"/>
                    <w:rPr>
                      <w:rFonts w:ascii="Arial" w:hAnsi="Arial" w:cs="Arial"/>
                      <w:b/>
                      <w:i/>
                      <w:noProof/>
                      <w:kern w:val="20"/>
                      <w:sz w:val="40"/>
                      <w:szCs w:val="40"/>
                    </w:rPr>
                  </w:pPr>
                </w:p>
                <w:p w:rsidR="006B5E6F" w:rsidRPr="007D10C1" w:rsidRDefault="006B5E6F" w:rsidP="00D33E26">
                  <w:pPr>
                    <w:widowControl w:val="0"/>
                    <w:tabs>
                      <w:tab w:val="right" w:pos="10620"/>
                    </w:tabs>
                    <w:ind w:left="-90" w:right="90"/>
                    <w:jc w:val="center"/>
                    <w:rPr>
                      <w:rFonts w:ascii="Arial" w:hAnsi="Arial" w:cs="Arial"/>
                      <w:b/>
                      <w:i/>
                      <w:noProof/>
                      <w:kern w:val="20"/>
                      <w:sz w:val="36"/>
                      <w:szCs w:val="36"/>
                    </w:rPr>
                  </w:pPr>
                  <w:r w:rsidRPr="00CA1DC1">
                    <w:rPr>
                      <w:rFonts w:ascii="Arial" w:hAnsi="Arial" w:cs="Arial"/>
                      <w:b/>
                      <w:i/>
                      <w:noProof/>
                      <w:kern w:val="20"/>
                      <w:sz w:val="40"/>
                      <w:szCs w:val="40"/>
                    </w:rPr>
                    <w:t xml:space="preserve"> </w:t>
                  </w:r>
                  <w:r>
                    <w:rPr>
                      <w:rFonts w:ascii="Arial" w:hAnsi="Arial" w:cs="Arial"/>
                      <w:b/>
                      <w:i/>
                      <w:noProof/>
                      <w:kern w:val="20"/>
                      <w:sz w:val="36"/>
                      <w:szCs w:val="36"/>
                    </w:rPr>
                    <w:t xml:space="preserve">California </w:t>
                  </w:r>
                  <w:r w:rsidRPr="007D10C1">
                    <w:rPr>
                      <w:rFonts w:ascii="Arial" w:hAnsi="Arial" w:cs="Arial"/>
                      <w:b/>
                      <w:i/>
                      <w:noProof/>
                      <w:kern w:val="20"/>
                      <w:sz w:val="36"/>
                      <w:szCs w:val="36"/>
                    </w:rPr>
                    <w:t>Sheriffs’ Departments and</w:t>
                  </w:r>
                </w:p>
                <w:p w:rsidR="006B5E6F" w:rsidRPr="007D10C1" w:rsidRDefault="006B5E6F" w:rsidP="00D33E26">
                  <w:pPr>
                    <w:widowControl w:val="0"/>
                    <w:tabs>
                      <w:tab w:val="right" w:pos="10620"/>
                    </w:tabs>
                    <w:ind w:left="-90" w:right="90"/>
                    <w:jc w:val="center"/>
                    <w:rPr>
                      <w:rFonts w:ascii="Arial" w:hAnsi="Arial" w:cs="Arial"/>
                      <w:b/>
                      <w:i/>
                      <w:noProof/>
                      <w:kern w:val="20"/>
                      <w:sz w:val="36"/>
                      <w:szCs w:val="36"/>
                    </w:rPr>
                  </w:pPr>
                  <w:r w:rsidRPr="007D10C1">
                    <w:rPr>
                      <w:rFonts w:ascii="Arial" w:hAnsi="Arial" w:cs="Arial"/>
                      <w:b/>
                      <w:i/>
                      <w:noProof/>
                      <w:kern w:val="20"/>
                      <w:sz w:val="36"/>
                      <w:szCs w:val="36"/>
                    </w:rPr>
                    <w:t xml:space="preserve"> County Departments of Corrections</w:t>
                  </w:r>
                </w:p>
                <w:p w:rsidR="006B5E6F" w:rsidRPr="007D10C1" w:rsidRDefault="006B5E6F" w:rsidP="00D33E26">
                  <w:pPr>
                    <w:widowControl w:val="0"/>
                    <w:tabs>
                      <w:tab w:val="right" w:pos="10620"/>
                    </w:tabs>
                    <w:ind w:left="-90" w:right="90"/>
                    <w:jc w:val="center"/>
                    <w:rPr>
                      <w:rFonts w:ascii="Arial" w:hAnsi="Arial" w:cs="Arial"/>
                      <w:noProof/>
                      <w:kern w:val="20"/>
                      <w:sz w:val="44"/>
                      <w:szCs w:val="44"/>
                    </w:rPr>
                  </w:pPr>
                </w:p>
                <w:p w:rsidR="006B5E6F" w:rsidRPr="00C47B3A" w:rsidRDefault="006B5E6F" w:rsidP="00D33E26">
                  <w:pPr>
                    <w:widowControl w:val="0"/>
                    <w:tabs>
                      <w:tab w:val="right" w:pos="10620"/>
                    </w:tabs>
                    <w:ind w:left="-90" w:right="90"/>
                    <w:jc w:val="center"/>
                    <w:rPr>
                      <w:rFonts w:ascii="Arial" w:hAnsi="Arial" w:cs="Arial"/>
                      <w:b/>
                      <w:i/>
                      <w:noProof/>
                      <w:kern w:val="20"/>
                      <w:sz w:val="36"/>
                      <w:szCs w:val="36"/>
                    </w:rPr>
                  </w:pPr>
                  <w:r w:rsidRPr="007D10C1">
                    <w:rPr>
                      <w:rFonts w:ascii="Arial" w:hAnsi="Arial" w:cs="Arial"/>
                      <w:b/>
                      <w:i/>
                      <w:noProof/>
                      <w:kern w:val="20"/>
                      <w:sz w:val="36"/>
                      <w:szCs w:val="36"/>
                    </w:rPr>
                    <w:t>Proposals due by Augu</w:t>
                  </w:r>
                  <w:r w:rsidRPr="00925665">
                    <w:rPr>
                      <w:rFonts w:ascii="Arial" w:hAnsi="Arial" w:cs="Arial"/>
                      <w:b/>
                      <w:i/>
                      <w:noProof/>
                      <w:kern w:val="20"/>
                      <w:sz w:val="36"/>
                      <w:szCs w:val="36"/>
                    </w:rPr>
                    <w:t>st 28, 2015 at 5:00 PM</w:t>
                  </w:r>
                </w:p>
              </w:txbxContent>
            </v:textbox>
            <w10:wrap anchorx="page"/>
          </v:shape>
        </w:pict>
      </w:r>
      <w:r w:rsidR="00674636">
        <w:rPr>
          <w:rFonts w:ascii="Helvetica" w:hAnsi="Helvetica"/>
          <w:b/>
          <w:noProof/>
          <w:color w:val="CC9900"/>
          <w:sz w:val="28"/>
          <w:szCs w:val="28"/>
        </w:rPr>
        <w:drawing>
          <wp:anchor distT="0" distB="0" distL="114300" distR="114300" simplePos="0" relativeHeight="251659264" behindDoc="1" locked="0" layoutInCell="1" allowOverlap="1">
            <wp:simplePos x="0" y="0"/>
            <wp:positionH relativeFrom="page">
              <wp:posOffset>323850</wp:posOffset>
            </wp:positionH>
            <wp:positionV relativeFrom="page">
              <wp:posOffset>344170</wp:posOffset>
            </wp:positionV>
            <wp:extent cx="7134225" cy="9366250"/>
            <wp:effectExtent l="0" t="0" r="0" b="0"/>
            <wp:wrapNone/>
            <wp:docPr id="1" name="Picture 0" descr="Backgroun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4.png"/>
                    <pic:cNvPicPr/>
                  </pic:nvPicPr>
                  <pic:blipFill>
                    <a:blip r:embed="rId13" cstate="print"/>
                    <a:stretch>
                      <a:fillRect/>
                    </a:stretch>
                  </pic:blipFill>
                  <pic:spPr>
                    <a:xfrm>
                      <a:off x="0" y="0"/>
                      <a:ext cx="7134225" cy="9366250"/>
                    </a:xfrm>
                    <a:prstGeom prst="rect">
                      <a:avLst/>
                    </a:prstGeom>
                  </pic:spPr>
                </pic:pic>
              </a:graphicData>
            </a:graphic>
          </wp:anchor>
        </w:drawing>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38"/>
      </w:tblGrid>
      <w:tr w:rsidR="003A3135" w:rsidRPr="003A3135" w:rsidTr="00A83E34">
        <w:trPr>
          <w:trHeight w:val="440"/>
        </w:trPr>
        <w:tc>
          <w:tcPr>
            <w:tcW w:w="9738" w:type="dxa"/>
            <w:shd w:val="clear" w:color="auto" w:fill="14285A"/>
            <w:vAlign w:val="center"/>
          </w:tcPr>
          <w:p w:rsidR="003A3135" w:rsidRPr="00DE47A7" w:rsidRDefault="003A3135" w:rsidP="00DA1239">
            <w:pPr>
              <w:pStyle w:val="Heading1"/>
              <w:spacing w:before="120" w:after="120"/>
              <w:jc w:val="center"/>
              <w:rPr>
                <w:rFonts w:ascii="Arial Rounded MT Bold" w:hAnsi="Arial Rounded MT Bold"/>
                <w:b w:val="0"/>
                <w:color w:val="FFFFFF"/>
                <w:spacing w:val="10"/>
              </w:rPr>
            </w:pPr>
            <w:bookmarkStart w:id="0" w:name="_Toc138474208"/>
            <w:bookmarkStart w:id="1" w:name="_Toc138474652"/>
            <w:bookmarkStart w:id="2" w:name="_Toc310931053"/>
            <w:bookmarkStart w:id="3" w:name="_Toc333320340"/>
            <w:bookmarkStart w:id="4" w:name="_Toc363209131"/>
            <w:bookmarkStart w:id="5" w:name="_Toc363209356"/>
            <w:bookmarkStart w:id="6" w:name="_Toc363209609"/>
            <w:bookmarkStart w:id="7" w:name="_Toc363209659"/>
            <w:bookmarkStart w:id="8" w:name="_Toc363209900"/>
            <w:bookmarkStart w:id="9" w:name="_Toc380060660"/>
            <w:bookmarkStart w:id="10" w:name="_Toc380064440"/>
            <w:bookmarkStart w:id="11" w:name="_Toc393272713"/>
            <w:bookmarkStart w:id="12" w:name="_Toc393272787"/>
            <w:bookmarkStart w:id="13" w:name="_Toc133821965"/>
            <w:r w:rsidRPr="003A3135">
              <w:rPr>
                <w:color w:val="FFFFFF"/>
              </w:rPr>
              <w:lastRenderedPageBreak/>
              <w:br w:type="page"/>
            </w:r>
            <w:r w:rsidRPr="003A3135">
              <w:rPr>
                <w:color w:val="FFFFFF"/>
              </w:rPr>
              <w:br w:type="page"/>
            </w:r>
            <w:r w:rsidRPr="003A3135">
              <w:rPr>
                <w:color w:val="FFFFFF"/>
              </w:rPr>
              <w:br w:type="page"/>
            </w:r>
            <w:bookmarkStart w:id="14" w:name="_Toc398033777"/>
            <w:bookmarkStart w:id="15" w:name="_Toc414865090"/>
            <w:r w:rsidR="007E74FB" w:rsidRPr="00DE47A7">
              <w:rPr>
                <w:rFonts w:ascii="Arial Rounded MT Bold" w:hAnsi="Arial Rounded MT Bold"/>
                <w:b w:val="0"/>
                <w:color w:val="FFFFFF"/>
                <w:spacing w:val="20"/>
                <w:sz w:val="25"/>
                <w:szCs w:val="25"/>
              </w:rPr>
              <w:t>TABLE OF CONTENTS</w:t>
            </w:r>
            <w:bookmarkEnd w:id="14"/>
            <w:bookmarkEnd w:id="15"/>
          </w:p>
        </w:tc>
      </w:tr>
      <w:bookmarkEnd w:id="0"/>
      <w:bookmarkEnd w:id="1"/>
      <w:bookmarkEnd w:id="2"/>
      <w:bookmarkEnd w:id="3"/>
      <w:bookmarkEnd w:id="4"/>
      <w:bookmarkEnd w:id="5"/>
      <w:bookmarkEnd w:id="6"/>
      <w:bookmarkEnd w:id="7"/>
      <w:bookmarkEnd w:id="8"/>
      <w:bookmarkEnd w:id="9"/>
      <w:bookmarkEnd w:id="10"/>
      <w:bookmarkEnd w:id="11"/>
      <w:bookmarkEnd w:id="12"/>
    </w:tbl>
    <w:p w:rsidR="002E4884" w:rsidRPr="00A64975" w:rsidRDefault="002E4884" w:rsidP="00D56C1A">
      <w:pPr>
        <w:pStyle w:val="TOC1"/>
      </w:pPr>
    </w:p>
    <w:p w:rsidR="002A0682" w:rsidRPr="00D56C1A" w:rsidRDefault="0036131C" w:rsidP="00D56C1A">
      <w:pPr>
        <w:pStyle w:val="TOC1"/>
        <w:rPr>
          <w:spacing w:val="0"/>
        </w:rPr>
      </w:pPr>
      <w:r w:rsidRPr="00D56C1A">
        <w:fldChar w:fldCharType="begin"/>
      </w:r>
      <w:r w:rsidR="002A0682" w:rsidRPr="00D56C1A">
        <w:instrText xml:space="preserve"> TOC \o "1-2" \h \z \u </w:instrText>
      </w:r>
      <w:r w:rsidRPr="00D56C1A">
        <w:fldChar w:fldCharType="separate"/>
      </w:r>
      <w:hyperlink w:anchor="_Toc414865090" w:history="1">
        <w:r w:rsidR="002A0682" w:rsidRPr="00D56C1A">
          <w:rPr>
            <w:rStyle w:val="Hyperlink"/>
            <w:rFonts w:ascii="Arial" w:hAnsi="Arial"/>
            <w:b/>
            <w:u w:val="none"/>
          </w:rPr>
          <w:t>TABLE OF CONTENTS</w:t>
        </w:r>
        <w:r w:rsidR="002A0682" w:rsidRPr="00D56C1A">
          <w:rPr>
            <w:webHidden/>
          </w:rPr>
          <w:tab/>
        </w:r>
        <w:r w:rsidRPr="00D56C1A">
          <w:rPr>
            <w:webHidden/>
          </w:rPr>
          <w:fldChar w:fldCharType="begin"/>
        </w:r>
        <w:r w:rsidR="002A0682" w:rsidRPr="00D56C1A">
          <w:rPr>
            <w:webHidden/>
          </w:rPr>
          <w:instrText xml:space="preserve"> PAGEREF _Toc414865090 \h </w:instrText>
        </w:r>
        <w:r w:rsidRPr="00D56C1A">
          <w:rPr>
            <w:webHidden/>
          </w:rPr>
        </w:r>
        <w:r w:rsidRPr="00D56C1A">
          <w:rPr>
            <w:webHidden/>
          </w:rPr>
          <w:fldChar w:fldCharType="separate"/>
        </w:r>
        <w:r w:rsidR="006B5E6F">
          <w:rPr>
            <w:webHidden/>
          </w:rPr>
          <w:t>i</w:t>
        </w:r>
        <w:r w:rsidRPr="00D56C1A">
          <w:rPr>
            <w:webHidden/>
          </w:rPr>
          <w:fldChar w:fldCharType="end"/>
        </w:r>
      </w:hyperlink>
    </w:p>
    <w:p w:rsidR="002A0682" w:rsidRPr="00D56C1A" w:rsidRDefault="0036131C" w:rsidP="00D56C1A">
      <w:pPr>
        <w:pStyle w:val="TOC1"/>
        <w:rPr>
          <w:spacing w:val="0"/>
        </w:rPr>
      </w:pPr>
      <w:hyperlink w:anchor="_Toc414865091" w:history="1">
        <w:r w:rsidR="002A0682" w:rsidRPr="00D56C1A">
          <w:rPr>
            <w:rStyle w:val="Hyperlink"/>
            <w:rFonts w:ascii="Arial" w:hAnsi="Arial"/>
            <w:b/>
            <w:u w:val="none"/>
          </w:rPr>
          <w:t>BOARD OF STATE AND COMMUNITY CORRECTIONS 13-MEMBER BOARD</w:t>
        </w:r>
        <w:r w:rsidR="002A0682" w:rsidRPr="00D56C1A">
          <w:rPr>
            <w:webHidden/>
          </w:rPr>
          <w:tab/>
        </w:r>
        <w:r w:rsidRPr="00D56C1A">
          <w:rPr>
            <w:webHidden/>
          </w:rPr>
          <w:fldChar w:fldCharType="begin"/>
        </w:r>
        <w:r w:rsidR="002A0682" w:rsidRPr="00D56C1A">
          <w:rPr>
            <w:webHidden/>
          </w:rPr>
          <w:instrText xml:space="preserve"> PAGEREF _Toc414865091 \h </w:instrText>
        </w:r>
        <w:r w:rsidRPr="00D56C1A">
          <w:rPr>
            <w:webHidden/>
          </w:rPr>
        </w:r>
        <w:r w:rsidRPr="00D56C1A">
          <w:rPr>
            <w:webHidden/>
          </w:rPr>
          <w:fldChar w:fldCharType="separate"/>
        </w:r>
        <w:r w:rsidR="006B5E6F">
          <w:rPr>
            <w:webHidden/>
          </w:rPr>
          <w:t>ii</w:t>
        </w:r>
        <w:r w:rsidRPr="00D56C1A">
          <w:rPr>
            <w:webHidden/>
          </w:rPr>
          <w:fldChar w:fldCharType="end"/>
        </w:r>
      </w:hyperlink>
    </w:p>
    <w:p w:rsidR="002A0682" w:rsidRPr="00D56C1A" w:rsidRDefault="0036131C" w:rsidP="00D56C1A">
      <w:pPr>
        <w:pStyle w:val="TOC1"/>
        <w:rPr>
          <w:spacing w:val="0"/>
        </w:rPr>
      </w:pPr>
      <w:hyperlink w:anchor="_Toc414865092" w:history="1">
        <w:r w:rsidR="002A0682" w:rsidRPr="00D56C1A">
          <w:rPr>
            <w:rStyle w:val="Hyperlink"/>
            <w:rFonts w:ascii="Arial" w:hAnsi="Arial"/>
            <w:b/>
            <w:u w:val="none"/>
          </w:rPr>
          <w:t>EXECUTIVE STEERING COMMITTEE MEMBERS</w:t>
        </w:r>
        <w:r w:rsidR="002A0682" w:rsidRPr="00D56C1A">
          <w:rPr>
            <w:webHidden/>
          </w:rPr>
          <w:tab/>
        </w:r>
        <w:r w:rsidRPr="00D56C1A">
          <w:rPr>
            <w:webHidden/>
          </w:rPr>
          <w:fldChar w:fldCharType="begin"/>
        </w:r>
        <w:r w:rsidR="002A0682" w:rsidRPr="00D56C1A">
          <w:rPr>
            <w:webHidden/>
          </w:rPr>
          <w:instrText xml:space="preserve"> PAGEREF _Toc414865092 \h </w:instrText>
        </w:r>
        <w:r w:rsidRPr="00D56C1A">
          <w:rPr>
            <w:webHidden/>
          </w:rPr>
        </w:r>
        <w:r w:rsidRPr="00D56C1A">
          <w:rPr>
            <w:webHidden/>
          </w:rPr>
          <w:fldChar w:fldCharType="separate"/>
        </w:r>
        <w:r w:rsidR="006B5E6F">
          <w:rPr>
            <w:webHidden/>
          </w:rPr>
          <w:t>iii</w:t>
        </w:r>
        <w:r w:rsidRPr="00D56C1A">
          <w:rPr>
            <w:webHidden/>
          </w:rPr>
          <w:fldChar w:fldCharType="end"/>
        </w:r>
      </w:hyperlink>
    </w:p>
    <w:p w:rsidR="002A0682" w:rsidRPr="00D56C1A" w:rsidRDefault="0036131C" w:rsidP="00D56C1A">
      <w:pPr>
        <w:pStyle w:val="TOC1"/>
        <w:rPr>
          <w:spacing w:val="0"/>
        </w:rPr>
      </w:pPr>
      <w:hyperlink w:anchor="_Toc414865093" w:history="1">
        <w:r w:rsidR="002A0682" w:rsidRPr="00D56C1A">
          <w:rPr>
            <w:rStyle w:val="Hyperlink"/>
            <w:rFonts w:ascii="Arial" w:hAnsi="Arial"/>
            <w:b/>
            <w:u w:val="none"/>
          </w:rPr>
          <w:t>PURPOSE AND CONTACT INFORMATION</w:t>
        </w:r>
        <w:r w:rsidR="002A0682" w:rsidRPr="00D56C1A">
          <w:rPr>
            <w:webHidden/>
          </w:rPr>
          <w:tab/>
        </w:r>
        <w:r w:rsidRPr="00D56C1A">
          <w:rPr>
            <w:webHidden/>
          </w:rPr>
          <w:fldChar w:fldCharType="begin"/>
        </w:r>
        <w:r w:rsidR="002A0682" w:rsidRPr="00D56C1A">
          <w:rPr>
            <w:webHidden/>
          </w:rPr>
          <w:instrText xml:space="preserve"> PAGEREF _Toc414865093 \h </w:instrText>
        </w:r>
        <w:r w:rsidRPr="00D56C1A">
          <w:rPr>
            <w:webHidden/>
          </w:rPr>
        </w:r>
        <w:r w:rsidRPr="00D56C1A">
          <w:rPr>
            <w:webHidden/>
          </w:rPr>
          <w:fldChar w:fldCharType="separate"/>
        </w:r>
        <w:r w:rsidR="006B5E6F">
          <w:rPr>
            <w:webHidden/>
          </w:rPr>
          <w:t>1</w:t>
        </w:r>
        <w:r w:rsidRPr="00D56C1A">
          <w:rPr>
            <w:webHidden/>
          </w:rPr>
          <w:fldChar w:fldCharType="end"/>
        </w:r>
      </w:hyperlink>
    </w:p>
    <w:p w:rsidR="002A0682" w:rsidRPr="00D56C1A" w:rsidRDefault="0036131C" w:rsidP="00D56C1A">
      <w:pPr>
        <w:pStyle w:val="TOC1"/>
        <w:rPr>
          <w:spacing w:val="0"/>
        </w:rPr>
      </w:pPr>
      <w:hyperlink w:anchor="_Toc414865094" w:history="1">
        <w:r w:rsidR="002A0682" w:rsidRPr="00D56C1A">
          <w:rPr>
            <w:rStyle w:val="Hyperlink"/>
            <w:rFonts w:ascii="Arial" w:hAnsi="Arial"/>
            <w:b/>
            <w:u w:val="none"/>
          </w:rPr>
          <w:t>PROPOSAL DUE DATE</w:t>
        </w:r>
        <w:r w:rsidR="002A0682" w:rsidRPr="00D56C1A">
          <w:rPr>
            <w:webHidden/>
          </w:rPr>
          <w:tab/>
        </w:r>
        <w:r w:rsidRPr="00D56C1A">
          <w:rPr>
            <w:webHidden/>
          </w:rPr>
          <w:fldChar w:fldCharType="begin"/>
        </w:r>
        <w:r w:rsidR="002A0682" w:rsidRPr="00D56C1A">
          <w:rPr>
            <w:webHidden/>
          </w:rPr>
          <w:instrText xml:space="preserve"> PAGEREF _Toc414865094 \h </w:instrText>
        </w:r>
        <w:r w:rsidRPr="00D56C1A">
          <w:rPr>
            <w:webHidden/>
          </w:rPr>
        </w:r>
        <w:r w:rsidRPr="00D56C1A">
          <w:rPr>
            <w:webHidden/>
          </w:rPr>
          <w:fldChar w:fldCharType="separate"/>
        </w:r>
        <w:r w:rsidR="006B5E6F">
          <w:rPr>
            <w:webHidden/>
          </w:rPr>
          <w:t>2</w:t>
        </w:r>
        <w:r w:rsidRPr="00D56C1A">
          <w:rPr>
            <w:webHidden/>
          </w:rPr>
          <w:fldChar w:fldCharType="end"/>
        </w:r>
      </w:hyperlink>
    </w:p>
    <w:p w:rsidR="002A0682" w:rsidRPr="00D56C1A" w:rsidRDefault="0036131C" w:rsidP="00D56C1A">
      <w:pPr>
        <w:pStyle w:val="TOC1"/>
        <w:rPr>
          <w:spacing w:val="0"/>
        </w:rPr>
      </w:pPr>
      <w:hyperlink w:anchor="_Toc414865095" w:history="1">
        <w:r w:rsidR="002A0682" w:rsidRPr="00D56C1A">
          <w:rPr>
            <w:rStyle w:val="Hyperlink"/>
            <w:rFonts w:ascii="Arial" w:hAnsi="Arial"/>
            <w:b/>
            <w:u w:val="none"/>
          </w:rPr>
          <w:t>TIMELINE OF KEY EVENTS</w:t>
        </w:r>
        <w:r w:rsidR="002A0682" w:rsidRPr="00D56C1A">
          <w:rPr>
            <w:webHidden/>
          </w:rPr>
          <w:tab/>
        </w:r>
        <w:r w:rsidRPr="00D56C1A">
          <w:rPr>
            <w:webHidden/>
          </w:rPr>
          <w:fldChar w:fldCharType="begin"/>
        </w:r>
        <w:r w:rsidR="002A0682" w:rsidRPr="00D56C1A">
          <w:rPr>
            <w:webHidden/>
          </w:rPr>
          <w:instrText xml:space="preserve"> PAGEREF _Toc414865095 \h </w:instrText>
        </w:r>
        <w:r w:rsidRPr="00D56C1A">
          <w:rPr>
            <w:webHidden/>
          </w:rPr>
        </w:r>
        <w:r w:rsidRPr="00D56C1A">
          <w:rPr>
            <w:webHidden/>
          </w:rPr>
          <w:fldChar w:fldCharType="separate"/>
        </w:r>
        <w:r w:rsidR="006B5E6F">
          <w:rPr>
            <w:webHidden/>
          </w:rPr>
          <w:t>2</w:t>
        </w:r>
        <w:r w:rsidRPr="00D56C1A">
          <w:rPr>
            <w:webHidden/>
          </w:rPr>
          <w:fldChar w:fldCharType="end"/>
        </w:r>
      </w:hyperlink>
    </w:p>
    <w:p w:rsidR="002A0682" w:rsidRPr="00D56C1A" w:rsidRDefault="0036131C" w:rsidP="00D56C1A">
      <w:pPr>
        <w:pStyle w:val="TOC1"/>
        <w:rPr>
          <w:spacing w:val="0"/>
        </w:rPr>
      </w:pPr>
      <w:hyperlink w:anchor="_Toc414865096" w:history="1">
        <w:r w:rsidR="002A0682" w:rsidRPr="00D56C1A">
          <w:rPr>
            <w:rStyle w:val="Hyperlink"/>
            <w:rFonts w:ascii="Arial" w:hAnsi="Arial"/>
            <w:b/>
            <w:u w:val="none"/>
          </w:rPr>
          <w:t>BIDDERS’ CONFERENCE</w:t>
        </w:r>
        <w:r w:rsidR="002A0682" w:rsidRPr="00D56C1A">
          <w:rPr>
            <w:webHidden/>
          </w:rPr>
          <w:tab/>
        </w:r>
        <w:r w:rsidRPr="00D56C1A">
          <w:rPr>
            <w:webHidden/>
          </w:rPr>
          <w:fldChar w:fldCharType="begin"/>
        </w:r>
        <w:r w:rsidR="002A0682" w:rsidRPr="00D56C1A">
          <w:rPr>
            <w:webHidden/>
          </w:rPr>
          <w:instrText xml:space="preserve"> PAGEREF _Toc414865096 \h </w:instrText>
        </w:r>
        <w:r w:rsidRPr="00D56C1A">
          <w:rPr>
            <w:webHidden/>
          </w:rPr>
        </w:r>
        <w:r w:rsidRPr="00D56C1A">
          <w:rPr>
            <w:webHidden/>
          </w:rPr>
          <w:fldChar w:fldCharType="separate"/>
        </w:r>
        <w:r w:rsidR="006B5E6F">
          <w:rPr>
            <w:webHidden/>
          </w:rPr>
          <w:t>3</w:t>
        </w:r>
        <w:r w:rsidRPr="00D56C1A">
          <w:rPr>
            <w:webHidden/>
          </w:rPr>
          <w:fldChar w:fldCharType="end"/>
        </w:r>
      </w:hyperlink>
    </w:p>
    <w:p w:rsidR="002A0682" w:rsidRPr="00D56C1A" w:rsidRDefault="0036131C" w:rsidP="00D56C1A">
      <w:pPr>
        <w:pStyle w:val="TOC1"/>
        <w:rPr>
          <w:spacing w:val="0"/>
        </w:rPr>
      </w:pPr>
      <w:hyperlink w:anchor="_Toc414865097" w:history="1">
        <w:r w:rsidR="002A0682" w:rsidRPr="00D56C1A">
          <w:rPr>
            <w:rStyle w:val="Hyperlink"/>
            <w:rFonts w:ascii="Arial" w:hAnsi="Arial"/>
            <w:b/>
            <w:u w:val="none"/>
          </w:rPr>
          <w:t>BACKGROUND INFORMATION</w:t>
        </w:r>
        <w:r w:rsidR="002A0682" w:rsidRPr="00D56C1A">
          <w:rPr>
            <w:webHidden/>
          </w:rPr>
          <w:tab/>
        </w:r>
        <w:r w:rsidRPr="00D56C1A">
          <w:rPr>
            <w:webHidden/>
          </w:rPr>
          <w:fldChar w:fldCharType="begin"/>
        </w:r>
        <w:r w:rsidR="002A0682" w:rsidRPr="00D56C1A">
          <w:rPr>
            <w:webHidden/>
          </w:rPr>
          <w:instrText xml:space="preserve"> PAGEREF _Toc414865097 \h </w:instrText>
        </w:r>
        <w:r w:rsidRPr="00D56C1A">
          <w:rPr>
            <w:webHidden/>
          </w:rPr>
        </w:r>
        <w:r w:rsidRPr="00D56C1A">
          <w:rPr>
            <w:webHidden/>
          </w:rPr>
          <w:fldChar w:fldCharType="separate"/>
        </w:r>
        <w:r w:rsidR="006B5E6F">
          <w:rPr>
            <w:webHidden/>
          </w:rPr>
          <w:t>4</w:t>
        </w:r>
        <w:r w:rsidRPr="00D56C1A">
          <w:rPr>
            <w:webHidden/>
          </w:rPr>
          <w:fldChar w:fldCharType="end"/>
        </w:r>
      </w:hyperlink>
    </w:p>
    <w:p w:rsidR="002A0682" w:rsidRPr="00D56C1A" w:rsidRDefault="002A0682" w:rsidP="00D56C1A">
      <w:pPr>
        <w:pStyle w:val="TOC1"/>
        <w:rPr>
          <w:b/>
          <w:spacing w:val="0"/>
        </w:rPr>
      </w:pPr>
      <w:r w:rsidRPr="00D56C1A">
        <w:rPr>
          <w:rStyle w:val="Hyperlink"/>
          <w:rFonts w:ascii="Arial" w:hAnsi="Arial"/>
          <w:b/>
          <w:u w:val="none"/>
        </w:rPr>
        <w:t xml:space="preserve">     </w:t>
      </w:r>
      <w:hyperlink w:anchor="_Toc414865098" w:history="1">
        <w:r w:rsidRPr="00D56C1A">
          <w:rPr>
            <w:rStyle w:val="Hyperlink"/>
            <w:rFonts w:ascii="Arial" w:hAnsi="Arial"/>
            <w:u w:val="none"/>
          </w:rPr>
          <w:t>Senate Bill 863</w:t>
        </w:r>
        <w:r w:rsidRPr="00D56C1A">
          <w:rPr>
            <w:b/>
            <w:webHidden/>
          </w:rPr>
          <w:tab/>
        </w:r>
        <w:r w:rsidR="0036131C" w:rsidRPr="00D56C1A">
          <w:rPr>
            <w:b/>
            <w:webHidden/>
          </w:rPr>
          <w:fldChar w:fldCharType="begin"/>
        </w:r>
        <w:r w:rsidRPr="00D56C1A">
          <w:rPr>
            <w:b/>
            <w:webHidden/>
          </w:rPr>
          <w:instrText xml:space="preserve"> PAGEREF _Toc414865098 \h </w:instrText>
        </w:r>
        <w:r w:rsidR="0036131C" w:rsidRPr="00D56C1A">
          <w:rPr>
            <w:b/>
            <w:webHidden/>
          </w:rPr>
        </w:r>
        <w:r w:rsidR="0036131C" w:rsidRPr="00D56C1A">
          <w:rPr>
            <w:b/>
            <w:webHidden/>
          </w:rPr>
          <w:fldChar w:fldCharType="separate"/>
        </w:r>
        <w:r w:rsidR="006B5E6F">
          <w:rPr>
            <w:b/>
            <w:webHidden/>
          </w:rPr>
          <w:t>4</w:t>
        </w:r>
        <w:r w:rsidR="0036131C" w:rsidRPr="00D56C1A">
          <w:rPr>
            <w:b/>
            <w:webHidden/>
          </w:rPr>
          <w:fldChar w:fldCharType="end"/>
        </w:r>
      </w:hyperlink>
    </w:p>
    <w:p w:rsidR="002A0682" w:rsidRPr="00D56C1A" w:rsidRDefault="0036131C" w:rsidP="00D56C1A">
      <w:pPr>
        <w:pStyle w:val="TOC1"/>
        <w:rPr>
          <w:spacing w:val="0"/>
        </w:rPr>
      </w:pPr>
      <w:hyperlink w:anchor="_Toc414865099" w:history="1">
        <w:r w:rsidR="002A0682" w:rsidRPr="00D56C1A">
          <w:rPr>
            <w:rStyle w:val="Hyperlink"/>
            <w:rFonts w:ascii="Arial" w:hAnsi="Arial"/>
            <w:b/>
            <w:u w:val="none"/>
          </w:rPr>
          <w:t>STATE LEASE REVENUE BOND FINANCING</w:t>
        </w:r>
        <w:r w:rsidR="002A0682" w:rsidRPr="00D56C1A">
          <w:rPr>
            <w:webHidden/>
          </w:rPr>
          <w:tab/>
        </w:r>
        <w:r w:rsidRPr="00D56C1A">
          <w:rPr>
            <w:webHidden/>
          </w:rPr>
          <w:fldChar w:fldCharType="begin"/>
        </w:r>
        <w:r w:rsidR="002A0682" w:rsidRPr="00D56C1A">
          <w:rPr>
            <w:webHidden/>
          </w:rPr>
          <w:instrText xml:space="preserve"> PAGEREF _Toc414865099 \h </w:instrText>
        </w:r>
        <w:r w:rsidRPr="00D56C1A">
          <w:rPr>
            <w:webHidden/>
          </w:rPr>
        </w:r>
        <w:r w:rsidRPr="00D56C1A">
          <w:rPr>
            <w:webHidden/>
          </w:rPr>
          <w:fldChar w:fldCharType="separate"/>
        </w:r>
        <w:r w:rsidR="006B5E6F">
          <w:rPr>
            <w:webHidden/>
          </w:rPr>
          <w:t>5</w:t>
        </w:r>
        <w:r w:rsidRPr="00D56C1A">
          <w:rPr>
            <w:webHidden/>
          </w:rPr>
          <w:fldChar w:fldCharType="end"/>
        </w:r>
      </w:hyperlink>
    </w:p>
    <w:p w:rsidR="002A0682" w:rsidRPr="00D56C1A" w:rsidRDefault="0036131C" w:rsidP="00D56C1A">
      <w:pPr>
        <w:pStyle w:val="TOC1"/>
        <w:rPr>
          <w:spacing w:val="0"/>
        </w:rPr>
      </w:pPr>
      <w:hyperlink w:anchor="_Toc414865100" w:history="1">
        <w:r w:rsidR="002A0682" w:rsidRPr="00D56C1A">
          <w:rPr>
            <w:rStyle w:val="Hyperlink"/>
            <w:rFonts w:ascii="Arial" w:hAnsi="Arial"/>
            <w:b/>
            <w:u w:val="none"/>
          </w:rPr>
          <w:t>ELIGIBLE PROJECTS</w:t>
        </w:r>
        <w:r w:rsidR="002A0682" w:rsidRPr="00D56C1A">
          <w:rPr>
            <w:webHidden/>
          </w:rPr>
          <w:tab/>
        </w:r>
        <w:r w:rsidRPr="00D56C1A">
          <w:rPr>
            <w:webHidden/>
          </w:rPr>
          <w:fldChar w:fldCharType="begin"/>
        </w:r>
        <w:r w:rsidR="002A0682" w:rsidRPr="00D56C1A">
          <w:rPr>
            <w:webHidden/>
          </w:rPr>
          <w:instrText xml:space="preserve"> PAGEREF _Toc414865100 \h </w:instrText>
        </w:r>
        <w:r w:rsidRPr="00D56C1A">
          <w:rPr>
            <w:webHidden/>
          </w:rPr>
        </w:r>
        <w:r w:rsidRPr="00D56C1A">
          <w:rPr>
            <w:webHidden/>
          </w:rPr>
          <w:fldChar w:fldCharType="separate"/>
        </w:r>
        <w:r w:rsidR="006B5E6F">
          <w:rPr>
            <w:webHidden/>
          </w:rPr>
          <w:t>7</w:t>
        </w:r>
        <w:r w:rsidRPr="00D56C1A">
          <w:rPr>
            <w:webHidden/>
          </w:rPr>
          <w:fldChar w:fldCharType="end"/>
        </w:r>
      </w:hyperlink>
    </w:p>
    <w:p w:rsidR="002A0682" w:rsidRPr="00D56C1A" w:rsidRDefault="002A0682" w:rsidP="00D56C1A">
      <w:pPr>
        <w:pStyle w:val="TOC2"/>
        <w:rPr>
          <w:rFonts w:eastAsiaTheme="minorEastAsia"/>
          <w:noProof/>
          <w:szCs w:val="22"/>
          <w:u w:val="none"/>
        </w:rPr>
      </w:pPr>
      <w:r w:rsidRPr="00D56C1A">
        <w:rPr>
          <w:rStyle w:val="Hyperlink"/>
          <w:rFonts w:cs="Arial"/>
          <w:noProof/>
          <w:u w:val="none"/>
        </w:rPr>
        <w:t xml:space="preserve">      </w:t>
      </w:r>
      <w:hyperlink w:anchor="_Toc414865101" w:history="1">
        <w:r w:rsidRPr="00D56C1A">
          <w:rPr>
            <w:rStyle w:val="Hyperlink"/>
            <w:rFonts w:cs="Arial"/>
            <w:b w:val="0"/>
            <w:noProof/>
            <w:spacing w:val="6"/>
            <w:u w:val="none"/>
          </w:rPr>
          <w:t>Compliance with Titles 15 and 24, California Code of Regulations</w:t>
        </w:r>
        <w:r w:rsidRPr="00D56C1A">
          <w:rPr>
            <w:noProof/>
            <w:webHidden/>
            <w:u w:val="none"/>
          </w:rPr>
          <w:tab/>
        </w:r>
        <w:r w:rsidR="0036131C" w:rsidRPr="00D56C1A">
          <w:rPr>
            <w:noProof/>
            <w:webHidden/>
            <w:u w:val="none"/>
          </w:rPr>
          <w:fldChar w:fldCharType="begin"/>
        </w:r>
        <w:r w:rsidRPr="00D56C1A">
          <w:rPr>
            <w:noProof/>
            <w:webHidden/>
            <w:u w:val="none"/>
          </w:rPr>
          <w:instrText xml:space="preserve"> PAGEREF _Toc414865101 \h </w:instrText>
        </w:r>
        <w:r w:rsidR="0036131C" w:rsidRPr="00D56C1A">
          <w:rPr>
            <w:noProof/>
            <w:webHidden/>
            <w:u w:val="none"/>
          </w:rPr>
        </w:r>
        <w:r w:rsidR="0036131C" w:rsidRPr="00D56C1A">
          <w:rPr>
            <w:noProof/>
            <w:webHidden/>
            <w:u w:val="none"/>
          </w:rPr>
          <w:fldChar w:fldCharType="separate"/>
        </w:r>
        <w:r w:rsidR="006B5E6F">
          <w:rPr>
            <w:noProof/>
            <w:webHidden/>
            <w:u w:val="none"/>
          </w:rPr>
          <w:t>8</w:t>
        </w:r>
        <w:r w:rsidR="0036131C" w:rsidRPr="00D56C1A">
          <w:rPr>
            <w:noProof/>
            <w:webHidden/>
            <w:u w:val="none"/>
          </w:rPr>
          <w:fldChar w:fldCharType="end"/>
        </w:r>
      </w:hyperlink>
    </w:p>
    <w:p w:rsidR="002A0682" w:rsidRPr="00D56C1A" w:rsidRDefault="002A0682" w:rsidP="00D56C1A">
      <w:pPr>
        <w:pStyle w:val="TOC2"/>
        <w:rPr>
          <w:rFonts w:eastAsiaTheme="minorEastAsia"/>
          <w:noProof/>
          <w:szCs w:val="22"/>
          <w:u w:val="none"/>
        </w:rPr>
      </w:pPr>
      <w:r w:rsidRPr="00D56C1A">
        <w:rPr>
          <w:rStyle w:val="Hyperlink"/>
          <w:rFonts w:cs="Arial"/>
          <w:noProof/>
          <w:u w:val="none"/>
        </w:rPr>
        <w:t xml:space="preserve">      </w:t>
      </w:r>
      <w:hyperlink w:anchor="_Toc414865102" w:history="1">
        <w:r w:rsidRPr="00D56C1A">
          <w:rPr>
            <w:rStyle w:val="Hyperlink"/>
            <w:rFonts w:cs="Arial"/>
            <w:b w:val="0"/>
            <w:iCs/>
            <w:noProof/>
            <w:u w:val="none"/>
          </w:rPr>
          <w:t>Limit on Number of Projects/Set Asides</w:t>
        </w:r>
        <w:r w:rsidRPr="00D56C1A">
          <w:rPr>
            <w:noProof/>
            <w:webHidden/>
            <w:u w:val="none"/>
          </w:rPr>
          <w:tab/>
        </w:r>
        <w:r w:rsidR="0036131C" w:rsidRPr="00D56C1A">
          <w:rPr>
            <w:noProof/>
            <w:webHidden/>
            <w:u w:val="none"/>
          </w:rPr>
          <w:fldChar w:fldCharType="begin"/>
        </w:r>
        <w:r w:rsidRPr="00D56C1A">
          <w:rPr>
            <w:noProof/>
            <w:webHidden/>
            <w:u w:val="none"/>
          </w:rPr>
          <w:instrText xml:space="preserve"> PAGEREF _Toc414865102 \h </w:instrText>
        </w:r>
        <w:r w:rsidR="0036131C" w:rsidRPr="00D56C1A">
          <w:rPr>
            <w:noProof/>
            <w:webHidden/>
            <w:u w:val="none"/>
          </w:rPr>
        </w:r>
        <w:r w:rsidR="0036131C" w:rsidRPr="00D56C1A">
          <w:rPr>
            <w:noProof/>
            <w:webHidden/>
            <w:u w:val="none"/>
          </w:rPr>
          <w:fldChar w:fldCharType="separate"/>
        </w:r>
        <w:r w:rsidR="006B5E6F">
          <w:rPr>
            <w:noProof/>
            <w:webHidden/>
            <w:u w:val="none"/>
          </w:rPr>
          <w:t>9</w:t>
        </w:r>
        <w:r w:rsidR="0036131C" w:rsidRPr="00D56C1A">
          <w:rPr>
            <w:noProof/>
            <w:webHidden/>
            <w:u w:val="none"/>
          </w:rPr>
          <w:fldChar w:fldCharType="end"/>
        </w:r>
      </w:hyperlink>
    </w:p>
    <w:p w:rsidR="002A0682" w:rsidRPr="00D56C1A" w:rsidRDefault="0036131C" w:rsidP="00D56C1A">
      <w:pPr>
        <w:pStyle w:val="TOC1"/>
        <w:rPr>
          <w:spacing w:val="0"/>
        </w:rPr>
      </w:pPr>
      <w:hyperlink w:anchor="_Toc414865103" w:history="1">
        <w:r w:rsidR="002A0682" w:rsidRPr="00D56C1A">
          <w:rPr>
            <w:rStyle w:val="Hyperlink"/>
            <w:rFonts w:ascii="Arial" w:hAnsi="Arial"/>
            <w:b/>
            <w:u w:val="none"/>
          </w:rPr>
          <w:t>TECHNICAL REQUIREMENTS REVIEW</w:t>
        </w:r>
        <w:r w:rsidR="002A0682" w:rsidRPr="00D56C1A">
          <w:rPr>
            <w:webHidden/>
          </w:rPr>
          <w:tab/>
        </w:r>
        <w:r w:rsidRPr="00D56C1A">
          <w:rPr>
            <w:webHidden/>
          </w:rPr>
          <w:fldChar w:fldCharType="begin"/>
        </w:r>
        <w:r w:rsidR="002A0682" w:rsidRPr="00D56C1A">
          <w:rPr>
            <w:webHidden/>
          </w:rPr>
          <w:instrText xml:space="preserve"> PAGEREF _Toc414865103 \h </w:instrText>
        </w:r>
        <w:r w:rsidRPr="00D56C1A">
          <w:rPr>
            <w:webHidden/>
          </w:rPr>
        </w:r>
        <w:r w:rsidRPr="00D56C1A">
          <w:rPr>
            <w:webHidden/>
          </w:rPr>
          <w:fldChar w:fldCharType="separate"/>
        </w:r>
        <w:r w:rsidR="006B5E6F">
          <w:rPr>
            <w:webHidden/>
          </w:rPr>
          <w:t>12</w:t>
        </w:r>
        <w:r w:rsidRPr="00D56C1A">
          <w:rPr>
            <w:webHidden/>
          </w:rPr>
          <w:fldChar w:fldCharType="end"/>
        </w:r>
      </w:hyperlink>
    </w:p>
    <w:p w:rsidR="002A0682" w:rsidRPr="00D56C1A" w:rsidRDefault="0036131C" w:rsidP="00D56C1A">
      <w:pPr>
        <w:pStyle w:val="TOC1"/>
        <w:rPr>
          <w:spacing w:val="0"/>
        </w:rPr>
      </w:pPr>
      <w:hyperlink w:anchor="_Toc414865104" w:history="1">
        <w:r w:rsidR="002A0682" w:rsidRPr="00D56C1A">
          <w:rPr>
            <w:rStyle w:val="Hyperlink"/>
            <w:rFonts w:ascii="Arial" w:hAnsi="Arial"/>
            <w:b/>
            <w:u w:val="none"/>
          </w:rPr>
          <w:t>PROPOSED PROJECT AND EVALUATION FACTORS</w:t>
        </w:r>
        <w:r w:rsidR="002A0682" w:rsidRPr="00D56C1A">
          <w:rPr>
            <w:webHidden/>
          </w:rPr>
          <w:tab/>
        </w:r>
        <w:r w:rsidRPr="00D56C1A">
          <w:rPr>
            <w:webHidden/>
          </w:rPr>
          <w:fldChar w:fldCharType="begin"/>
        </w:r>
        <w:r w:rsidR="002A0682" w:rsidRPr="00D56C1A">
          <w:rPr>
            <w:webHidden/>
          </w:rPr>
          <w:instrText xml:space="preserve"> PAGEREF _Toc414865104 \h </w:instrText>
        </w:r>
        <w:r w:rsidRPr="00D56C1A">
          <w:rPr>
            <w:webHidden/>
          </w:rPr>
        </w:r>
        <w:r w:rsidRPr="00D56C1A">
          <w:rPr>
            <w:webHidden/>
          </w:rPr>
          <w:fldChar w:fldCharType="separate"/>
        </w:r>
        <w:r w:rsidR="006B5E6F">
          <w:rPr>
            <w:webHidden/>
          </w:rPr>
          <w:t>14</w:t>
        </w:r>
        <w:r w:rsidRPr="00D56C1A">
          <w:rPr>
            <w:webHidden/>
          </w:rPr>
          <w:fldChar w:fldCharType="end"/>
        </w:r>
      </w:hyperlink>
    </w:p>
    <w:p w:rsidR="002A0682" w:rsidRPr="00D56C1A" w:rsidRDefault="0036131C" w:rsidP="00D56C1A">
      <w:pPr>
        <w:pStyle w:val="TOC1"/>
      </w:pPr>
      <w:hyperlink w:anchor="_Toc414865105" w:history="1">
        <w:r w:rsidR="002A0682" w:rsidRPr="00D56C1A">
          <w:rPr>
            <w:rStyle w:val="Hyperlink"/>
            <w:rFonts w:ascii="Arial" w:hAnsi="Arial"/>
            <w:b/>
            <w:u w:val="none"/>
          </w:rPr>
          <w:t xml:space="preserve">ADDITIONAL </w:t>
        </w:r>
        <w:r w:rsidR="00684E20" w:rsidRPr="00D56C1A">
          <w:rPr>
            <w:rStyle w:val="Hyperlink"/>
            <w:rFonts w:ascii="Arial" w:hAnsi="Arial"/>
            <w:b/>
            <w:u w:val="none"/>
          </w:rPr>
          <w:t>INFROMATION</w:t>
        </w:r>
        <w:r w:rsidR="002A0682" w:rsidRPr="00D56C1A">
          <w:rPr>
            <w:webHidden/>
          </w:rPr>
          <w:tab/>
        </w:r>
        <w:r w:rsidRPr="00D56C1A">
          <w:rPr>
            <w:webHidden/>
          </w:rPr>
          <w:fldChar w:fldCharType="begin"/>
        </w:r>
        <w:r w:rsidR="002A0682" w:rsidRPr="00D56C1A">
          <w:rPr>
            <w:webHidden/>
          </w:rPr>
          <w:instrText xml:space="preserve"> PAGEREF _Toc414865105 \h </w:instrText>
        </w:r>
        <w:r w:rsidRPr="00D56C1A">
          <w:rPr>
            <w:webHidden/>
          </w:rPr>
        </w:r>
        <w:r w:rsidRPr="00D56C1A">
          <w:rPr>
            <w:webHidden/>
          </w:rPr>
          <w:fldChar w:fldCharType="separate"/>
        </w:r>
        <w:r w:rsidR="006B5E6F">
          <w:rPr>
            <w:webHidden/>
          </w:rPr>
          <w:t>19</w:t>
        </w:r>
        <w:r w:rsidRPr="00D56C1A">
          <w:rPr>
            <w:webHidden/>
          </w:rPr>
          <w:fldChar w:fldCharType="end"/>
        </w:r>
      </w:hyperlink>
      <w:r w:rsidR="002A0682" w:rsidRPr="00D56C1A">
        <w:rPr>
          <w:rStyle w:val="Hyperlink"/>
          <w:u w:val="none"/>
        </w:rPr>
        <w:t xml:space="preserve"> </w:t>
      </w:r>
    </w:p>
    <w:p w:rsidR="002A0682" w:rsidRPr="00D56C1A" w:rsidRDefault="002A0682" w:rsidP="00D56C1A">
      <w:pPr>
        <w:pStyle w:val="TOC2"/>
        <w:rPr>
          <w:rFonts w:eastAsiaTheme="minorEastAsia"/>
          <w:noProof/>
          <w:szCs w:val="22"/>
          <w:u w:val="none"/>
        </w:rPr>
      </w:pPr>
      <w:r w:rsidRPr="00D56C1A">
        <w:rPr>
          <w:rStyle w:val="Hyperlink"/>
          <w:rFonts w:cs="Arial"/>
          <w:noProof/>
          <w:u w:val="none"/>
        </w:rPr>
        <w:t xml:space="preserve">      </w:t>
      </w:r>
      <w:hyperlink w:anchor="_Toc414865108" w:history="1">
        <w:r w:rsidRPr="00D56C1A">
          <w:rPr>
            <w:rStyle w:val="Hyperlink"/>
            <w:rFonts w:cs="Arial"/>
            <w:b w:val="0"/>
            <w:noProof/>
            <w:spacing w:val="6"/>
            <w:u w:val="none"/>
          </w:rPr>
          <w:t>Needs Assessment Study/Letter of Intent</w:t>
        </w:r>
        <w:r w:rsidRPr="00D56C1A">
          <w:rPr>
            <w:noProof/>
            <w:webHidden/>
            <w:u w:val="none"/>
          </w:rPr>
          <w:tab/>
        </w:r>
        <w:r w:rsidR="0036131C" w:rsidRPr="00D56C1A">
          <w:rPr>
            <w:noProof/>
            <w:webHidden/>
            <w:u w:val="none"/>
          </w:rPr>
          <w:fldChar w:fldCharType="begin"/>
        </w:r>
        <w:r w:rsidRPr="00D56C1A">
          <w:rPr>
            <w:noProof/>
            <w:webHidden/>
            <w:u w:val="none"/>
          </w:rPr>
          <w:instrText xml:space="preserve"> PAGEREF _Toc414865108 \h </w:instrText>
        </w:r>
        <w:r w:rsidR="0036131C" w:rsidRPr="00D56C1A">
          <w:rPr>
            <w:noProof/>
            <w:webHidden/>
            <w:u w:val="none"/>
          </w:rPr>
        </w:r>
        <w:r w:rsidR="0036131C" w:rsidRPr="00D56C1A">
          <w:rPr>
            <w:noProof/>
            <w:webHidden/>
            <w:u w:val="none"/>
          </w:rPr>
          <w:fldChar w:fldCharType="separate"/>
        </w:r>
        <w:r w:rsidR="006B5E6F">
          <w:rPr>
            <w:noProof/>
            <w:webHidden/>
            <w:u w:val="none"/>
          </w:rPr>
          <w:t>20</w:t>
        </w:r>
        <w:r w:rsidR="0036131C" w:rsidRPr="00D56C1A">
          <w:rPr>
            <w:noProof/>
            <w:webHidden/>
            <w:u w:val="none"/>
          </w:rPr>
          <w:fldChar w:fldCharType="end"/>
        </w:r>
      </w:hyperlink>
    </w:p>
    <w:p w:rsidR="002A0682" w:rsidRPr="00D56C1A" w:rsidRDefault="002A0682" w:rsidP="00D56C1A">
      <w:pPr>
        <w:pStyle w:val="TOC2"/>
        <w:rPr>
          <w:rFonts w:eastAsiaTheme="minorEastAsia"/>
          <w:noProof/>
          <w:szCs w:val="22"/>
          <w:u w:val="none"/>
        </w:rPr>
      </w:pPr>
      <w:r w:rsidRPr="00D56C1A">
        <w:rPr>
          <w:rStyle w:val="Hyperlink"/>
          <w:rFonts w:cs="Arial"/>
          <w:noProof/>
          <w:u w:val="none"/>
        </w:rPr>
        <w:t xml:space="preserve">      </w:t>
      </w:r>
      <w:hyperlink w:anchor="_Toc414865109" w:history="1">
        <w:r w:rsidRPr="00D56C1A">
          <w:rPr>
            <w:rStyle w:val="Hyperlink"/>
            <w:rFonts w:cs="Arial"/>
            <w:b w:val="0"/>
            <w:noProof/>
            <w:spacing w:val="6"/>
            <w:u w:val="none"/>
          </w:rPr>
          <w:t>Site Assurance for Adult Local Criminal Justice Facility</w:t>
        </w:r>
        <w:r w:rsidRPr="00D56C1A">
          <w:rPr>
            <w:noProof/>
            <w:webHidden/>
            <w:u w:val="none"/>
          </w:rPr>
          <w:tab/>
        </w:r>
        <w:r w:rsidR="0036131C" w:rsidRPr="00D56C1A">
          <w:rPr>
            <w:noProof/>
            <w:webHidden/>
            <w:u w:val="none"/>
          </w:rPr>
          <w:fldChar w:fldCharType="begin"/>
        </w:r>
        <w:r w:rsidRPr="00D56C1A">
          <w:rPr>
            <w:noProof/>
            <w:webHidden/>
            <w:u w:val="none"/>
          </w:rPr>
          <w:instrText xml:space="preserve"> PAGEREF _Toc414865109 \h </w:instrText>
        </w:r>
        <w:r w:rsidR="0036131C" w:rsidRPr="00D56C1A">
          <w:rPr>
            <w:noProof/>
            <w:webHidden/>
            <w:u w:val="none"/>
          </w:rPr>
        </w:r>
        <w:r w:rsidR="0036131C" w:rsidRPr="00D56C1A">
          <w:rPr>
            <w:noProof/>
            <w:webHidden/>
            <w:u w:val="none"/>
          </w:rPr>
          <w:fldChar w:fldCharType="separate"/>
        </w:r>
        <w:r w:rsidR="006B5E6F">
          <w:rPr>
            <w:noProof/>
            <w:webHidden/>
            <w:u w:val="none"/>
          </w:rPr>
          <w:t>20</w:t>
        </w:r>
        <w:r w:rsidR="0036131C" w:rsidRPr="00D56C1A">
          <w:rPr>
            <w:noProof/>
            <w:webHidden/>
            <w:u w:val="none"/>
          </w:rPr>
          <w:fldChar w:fldCharType="end"/>
        </w:r>
      </w:hyperlink>
    </w:p>
    <w:p w:rsidR="002A0682" w:rsidRPr="00D56C1A" w:rsidRDefault="002A0682" w:rsidP="00D56C1A">
      <w:pPr>
        <w:pStyle w:val="TOC2"/>
        <w:rPr>
          <w:rFonts w:eastAsiaTheme="minorEastAsia"/>
          <w:noProof/>
          <w:szCs w:val="22"/>
          <w:u w:val="none"/>
        </w:rPr>
      </w:pPr>
      <w:r w:rsidRPr="00D56C1A">
        <w:rPr>
          <w:rStyle w:val="Hyperlink"/>
          <w:rFonts w:cs="Arial"/>
          <w:noProof/>
          <w:u w:val="none"/>
        </w:rPr>
        <w:tab/>
      </w:r>
      <w:hyperlink w:anchor="_Toc414865110" w:history="1">
        <w:r w:rsidRPr="00D56C1A">
          <w:rPr>
            <w:rStyle w:val="Hyperlink"/>
            <w:rFonts w:cs="Arial"/>
            <w:b w:val="0"/>
            <w:noProof/>
            <w:spacing w:val="6"/>
            <w:u w:val="none"/>
          </w:rPr>
          <w:t>Real Estate Due Diligence</w:t>
        </w:r>
        <w:r w:rsidRPr="00D56C1A">
          <w:rPr>
            <w:noProof/>
            <w:webHidden/>
            <w:u w:val="none"/>
          </w:rPr>
          <w:tab/>
        </w:r>
        <w:r w:rsidR="0036131C" w:rsidRPr="00D56C1A">
          <w:rPr>
            <w:noProof/>
            <w:webHidden/>
            <w:u w:val="none"/>
          </w:rPr>
          <w:fldChar w:fldCharType="begin"/>
        </w:r>
        <w:r w:rsidRPr="00D56C1A">
          <w:rPr>
            <w:noProof/>
            <w:webHidden/>
            <w:u w:val="none"/>
          </w:rPr>
          <w:instrText xml:space="preserve"> PAGEREF _Toc414865110 \h </w:instrText>
        </w:r>
        <w:r w:rsidR="0036131C" w:rsidRPr="00D56C1A">
          <w:rPr>
            <w:noProof/>
            <w:webHidden/>
            <w:u w:val="none"/>
          </w:rPr>
        </w:r>
        <w:r w:rsidR="0036131C" w:rsidRPr="00D56C1A">
          <w:rPr>
            <w:noProof/>
            <w:webHidden/>
            <w:u w:val="none"/>
          </w:rPr>
          <w:fldChar w:fldCharType="separate"/>
        </w:r>
        <w:r w:rsidR="006B5E6F">
          <w:rPr>
            <w:noProof/>
            <w:webHidden/>
            <w:u w:val="none"/>
          </w:rPr>
          <w:t>20</w:t>
        </w:r>
        <w:r w:rsidR="0036131C" w:rsidRPr="00D56C1A">
          <w:rPr>
            <w:noProof/>
            <w:webHidden/>
            <w:u w:val="none"/>
          </w:rPr>
          <w:fldChar w:fldCharType="end"/>
        </w:r>
      </w:hyperlink>
      <w:r w:rsidRPr="00D56C1A">
        <w:rPr>
          <w:rStyle w:val="Hyperlink"/>
          <w:rFonts w:cs="Arial"/>
          <w:noProof/>
          <w:u w:val="none"/>
        </w:rPr>
        <w:tab/>
      </w:r>
    </w:p>
    <w:p w:rsidR="002A0682" w:rsidRPr="00D56C1A" w:rsidRDefault="002A0682" w:rsidP="00D56C1A">
      <w:pPr>
        <w:pStyle w:val="TOC2"/>
        <w:rPr>
          <w:rFonts w:eastAsiaTheme="minorEastAsia"/>
          <w:noProof/>
          <w:szCs w:val="22"/>
          <w:u w:val="none"/>
        </w:rPr>
      </w:pPr>
      <w:r w:rsidRPr="00D56C1A">
        <w:rPr>
          <w:rStyle w:val="Hyperlink"/>
          <w:rFonts w:cs="Arial"/>
          <w:noProof/>
          <w:u w:val="none"/>
        </w:rPr>
        <w:tab/>
      </w:r>
      <w:hyperlink w:anchor="_Toc414865111" w:history="1">
        <w:r w:rsidRPr="00D56C1A">
          <w:rPr>
            <w:rStyle w:val="Hyperlink"/>
            <w:rFonts w:cs="Arial"/>
            <w:b w:val="0"/>
            <w:noProof/>
            <w:spacing w:val="6"/>
            <w:u w:val="none"/>
          </w:rPr>
          <w:t>Environmental Requirements</w:t>
        </w:r>
        <w:r w:rsidRPr="00D56C1A">
          <w:rPr>
            <w:noProof/>
            <w:webHidden/>
            <w:u w:val="none"/>
          </w:rPr>
          <w:tab/>
        </w:r>
        <w:r w:rsidR="0036131C" w:rsidRPr="00D56C1A">
          <w:rPr>
            <w:noProof/>
            <w:webHidden/>
            <w:u w:val="none"/>
          </w:rPr>
          <w:fldChar w:fldCharType="begin"/>
        </w:r>
        <w:r w:rsidRPr="00D56C1A">
          <w:rPr>
            <w:noProof/>
            <w:webHidden/>
            <w:u w:val="none"/>
          </w:rPr>
          <w:instrText xml:space="preserve"> PAGEREF _Toc414865111 \h </w:instrText>
        </w:r>
        <w:r w:rsidR="0036131C" w:rsidRPr="00D56C1A">
          <w:rPr>
            <w:noProof/>
            <w:webHidden/>
            <w:u w:val="none"/>
          </w:rPr>
        </w:r>
        <w:r w:rsidR="0036131C" w:rsidRPr="00D56C1A">
          <w:rPr>
            <w:noProof/>
            <w:webHidden/>
            <w:u w:val="none"/>
          </w:rPr>
          <w:fldChar w:fldCharType="separate"/>
        </w:r>
        <w:r w:rsidR="006B5E6F">
          <w:rPr>
            <w:noProof/>
            <w:webHidden/>
            <w:u w:val="none"/>
          </w:rPr>
          <w:t>21</w:t>
        </w:r>
        <w:r w:rsidR="0036131C" w:rsidRPr="00D56C1A">
          <w:rPr>
            <w:noProof/>
            <w:webHidden/>
            <w:u w:val="none"/>
          </w:rPr>
          <w:fldChar w:fldCharType="end"/>
        </w:r>
      </w:hyperlink>
    </w:p>
    <w:p w:rsidR="002A0682" w:rsidRPr="00D56C1A" w:rsidRDefault="0036131C" w:rsidP="00D56C1A">
      <w:pPr>
        <w:pStyle w:val="TOC1"/>
        <w:rPr>
          <w:spacing w:val="0"/>
        </w:rPr>
      </w:pPr>
      <w:hyperlink w:anchor="_Toc414865113" w:history="1">
        <w:r w:rsidR="002A0682" w:rsidRPr="00D56C1A">
          <w:rPr>
            <w:rStyle w:val="Hyperlink"/>
            <w:rFonts w:ascii="Arial" w:hAnsi="Arial"/>
            <w:b/>
            <w:spacing w:val="6"/>
            <w:u w:val="none"/>
          </w:rPr>
          <w:t>BUDGET CONSIDERATIONS</w:t>
        </w:r>
        <w:r w:rsidR="002A0682" w:rsidRPr="00D56C1A">
          <w:rPr>
            <w:webHidden/>
          </w:rPr>
          <w:tab/>
        </w:r>
        <w:r w:rsidRPr="00D56C1A">
          <w:rPr>
            <w:webHidden/>
          </w:rPr>
          <w:fldChar w:fldCharType="begin"/>
        </w:r>
        <w:r w:rsidR="002A0682" w:rsidRPr="00D56C1A">
          <w:rPr>
            <w:webHidden/>
          </w:rPr>
          <w:instrText xml:space="preserve"> PAGEREF _Toc414865113 \h </w:instrText>
        </w:r>
        <w:r w:rsidRPr="00D56C1A">
          <w:rPr>
            <w:webHidden/>
          </w:rPr>
        </w:r>
        <w:r w:rsidRPr="00D56C1A">
          <w:rPr>
            <w:webHidden/>
          </w:rPr>
          <w:fldChar w:fldCharType="separate"/>
        </w:r>
        <w:r w:rsidR="006B5E6F">
          <w:rPr>
            <w:webHidden/>
          </w:rPr>
          <w:t>22</w:t>
        </w:r>
        <w:r w:rsidRPr="00D56C1A">
          <w:rPr>
            <w:webHidden/>
          </w:rPr>
          <w:fldChar w:fldCharType="end"/>
        </w:r>
      </w:hyperlink>
    </w:p>
    <w:p w:rsidR="002A0682" w:rsidRPr="00D56C1A" w:rsidRDefault="002A0682" w:rsidP="00D56C1A">
      <w:pPr>
        <w:pStyle w:val="TOC2"/>
        <w:rPr>
          <w:rFonts w:eastAsiaTheme="minorEastAsia"/>
          <w:noProof/>
          <w:szCs w:val="22"/>
          <w:u w:val="none"/>
        </w:rPr>
      </w:pPr>
      <w:r w:rsidRPr="00D56C1A">
        <w:rPr>
          <w:rStyle w:val="Hyperlink"/>
          <w:rFonts w:cs="Arial"/>
          <w:noProof/>
          <w:u w:val="none"/>
        </w:rPr>
        <w:tab/>
      </w:r>
      <w:hyperlink w:anchor="_Toc414865114" w:history="1">
        <w:r w:rsidRPr="00D56C1A">
          <w:rPr>
            <w:rStyle w:val="Hyperlink"/>
            <w:rFonts w:cs="Arial"/>
            <w:b w:val="0"/>
            <w:noProof/>
            <w:spacing w:val="6"/>
            <w:u w:val="none"/>
          </w:rPr>
          <w:t>Total Project Costs</w:t>
        </w:r>
        <w:r w:rsidRPr="00D56C1A">
          <w:rPr>
            <w:noProof/>
            <w:webHidden/>
            <w:u w:val="none"/>
          </w:rPr>
          <w:tab/>
        </w:r>
        <w:r w:rsidR="0036131C" w:rsidRPr="00D56C1A">
          <w:rPr>
            <w:noProof/>
            <w:webHidden/>
            <w:u w:val="none"/>
          </w:rPr>
          <w:fldChar w:fldCharType="begin"/>
        </w:r>
        <w:r w:rsidRPr="00D56C1A">
          <w:rPr>
            <w:noProof/>
            <w:webHidden/>
            <w:u w:val="none"/>
          </w:rPr>
          <w:instrText xml:space="preserve"> PAGEREF _Toc414865114 \h </w:instrText>
        </w:r>
        <w:r w:rsidR="0036131C" w:rsidRPr="00D56C1A">
          <w:rPr>
            <w:noProof/>
            <w:webHidden/>
            <w:u w:val="none"/>
          </w:rPr>
        </w:r>
        <w:r w:rsidR="0036131C" w:rsidRPr="00D56C1A">
          <w:rPr>
            <w:noProof/>
            <w:webHidden/>
            <w:u w:val="none"/>
          </w:rPr>
          <w:fldChar w:fldCharType="separate"/>
        </w:r>
        <w:r w:rsidR="006B5E6F">
          <w:rPr>
            <w:noProof/>
            <w:webHidden/>
            <w:u w:val="none"/>
          </w:rPr>
          <w:t>22</w:t>
        </w:r>
        <w:r w:rsidR="0036131C" w:rsidRPr="00D56C1A">
          <w:rPr>
            <w:noProof/>
            <w:webHidden/>
            <w:u w:val="none"/>
          </w:rPr>
          <w:fldChar w:fldCharType="end"/>
        </w:r>
      </w:hyperlink>
    </w:p>
    <w:p w:rsidR="002A0682" w:rsidRPr="00D56C1A" w:rsidRDefault="002A0682" w:rsidP="00D56C1A">
      <w:pPr>
        <w:pStyle w:val="TOC2"/>
        <w:rPr>
          <w:rFonts w:eastAsiaTheme="minorEastAsia"/>
          <w:noProof/>
          <w:szCs w:val="22"/>
          <w:u w:val="none"/>
        </w:rPr>
      </w:pPr>
      <w:r w:rsidRPr="00D56C1A">
        <w:rPr>
          <w:rStyle w:val="Hyperlink"/>
          <w:rFonts w:cs="Arial"/>
          <w:noProof/>
          <w:u w:val="none"/>
        </w:rPr>
        <w:tab/>
      </w:r>
      <w:hyperlink w:anchor="_Toc414865115" w:history="1">
        <w:r w:rsidRPr="00D56C1A">
          <w:rPr>
            <w:rStyle w:val="Hyperlink"/>
            <w:rFonts w:cs="Arial"/>
            <w:b w:val="0"/>
            <w:noProof/>
            <w:spacing w:val="6"/>
            <w:u w:val="none"/>
          </w:rPr>
          <w:t>Eligible Costs for State Reimbursement</w:t>
        </w:r>
        <w:r w:rsidRPr="00D56C1A">
          <w:rPr>
            <w:noProof/>
            <w:webHidden/>
            <w:u w:val="none"/>
          </w:rPr>
          <w:tab/>
        </w:r>
        <w:r w:rsidR="0036131C" w:rsidRPr="00D56C1A">
          <w:rPr>
            <w:noProof/>
            <w:webHidden/>
            <w:u w:val="none"/>
          </w:rPr>
          <w:fldChar w:fldCharType="begin"/>
        </w:r>
        <w:r w:rsidRPr="00D56C1A">
          <w:rPr>
            <w:noProof/>
            <w:webHidden/>
            <w:u w:val="none"/>
          </w:rPr>
          <w:instrText xml:space="preserve"> PAGEREF _Toc414865115 \h </w:instrText>
        </w:r>
        <w:r w:rsidR="0036131C" w:rsidRPr="00D56C1A">
          <w:rPr>
            <w:noProof/>
            <w:webHidden/>
            <w:u w:val="none"/>
          </w:rPr>
        </w:r>
        <w:r w:rsidR="0036131C" w:rsidRPr="00D56C1A">
          <w:rPr>
            <w:noProof/>
            <w:webHidden/>
            <w:u w:val="none"/>
          </w:rPr>
          <w:fldChar w:fldCharType="separate"/>
        </w:r>
        <w:r w:rsidR="006B5E6F">
          <w:rPr>
            <w:noProof/>
            <w:webHidden/>
            <w:u w:val="none"/>
          </w:rPr>
          <w:t>22</w:t>
        </w:r>
        <w:r w:rsidR="0036131C" w:rsidRPr="00D56C1A">
          <w:rPr>
            <w:noProof/>
            <w:webHidden/>
            <w:u w:val="none"/>
          </w:rPr>
          <w:fldChar w:fldCharType="end"/>
        </w:r>
      </w:hyperlink>
    </w:p>
    <w:p w:rsidR="002A0682" w:rsidRPr="00D56C1A" w:rsidRDefault="002A0682" w:rsidP="00D56C1A">
      <w:pPr>
        <w:pStyle w:val="TOC2"/>
        <w:rPr>
          <w:rFonts w:eastAsiaTheme="minorEastAsia"/>
          <w:noProof/>
          <w:szCs w:val="22"/>
          <w:u w:val="none"/>
        </w:rPr>
      </w:pPr>
      <w:r w:rsidRPr="00D56C1A">
        <w:rPr>
          <w:rStyle w:val="Hyperlink"/>
          <w:rFonts w:cs="Arial"/>
          <w:noProof/>
          <w:u w:val="none"/>
        </w:rPr>
        <w:tab/>
      </w:r>
      <w:hyperlink w:anchor="_Toc414865116" w:history="1">
        <w:r w:rsidRPr="00D56C1A">
          <w:rPr>
            <w:rStyle w:val="Hyperlink"/>
            <w:rFonts w:cs="Arial"/>
            <w:b w:val="0"/>
            <w:noProof/>
            <w:u w:val="none"/>
          </w:rPr>
          <w:t>Ineligible Costs</w:t>
        </w:r>
        <w:r w:rsidRPr="00D56C1A">
          <w:rPr>
            <w:noProof/>
            <w:webHidden/>
            <w:u w:val="none"/>
          </w:rPr>
          <w:tab/>
        </w:r>
        <w:r w:rsidR="0036131C" w:rsidRPr="00D56C1A">
          <w:rPr>
            <w:noProof/>
            <w:webHidden/>
            <w:u w:val="none"/>
          </w:rPr>
          <w:fldChar w:fldCharType="begin"/>
        </w:r>
        <w:r w:rsidRPr="00D56C1A">
          <w:rPr>
            <w:noProof/>
            <w:webHidden/>
            <w:u w:val="none"/>
          </w:rPr>
          <w:instrText xml:space="preserve"> PAGEREF _Toc414865116 \h </w:instrText>
        </w:r>
        <w:r w:rsidR="0036131C" w:rsidRPr="00D56C1A">
          <w:rPr>
            <w:noProof/>
            <w:webHidden/>
            <w:u w:val="none"/>
          </w:rPr>
        </w:r>
        <w:r w:rsidR="0036131C" w:rsidRPr="00D56C1A">
          <w:rPr>
            <w:noProof/>
            <w:webHidden/>
            <w:u w:val="none"/>
          </w:rPr>
          <w:fldChar w:fldCharType="separate"/>
        </w:r>
        <w:r w:rsidR="006B5E6F">
          <w:rPr>
            <w:noProof/>
            <w:webHidden/>
            <w:u w:val="none"/>
          </w:rPr>
          <w:t>23</w:t>
        </w:r>
        <w:r w:rsidR="0036131C" w:rsidRPr="00D56C1A">
          <w:rPr>
            <w:noProof/>
            <w:webHidden/>
            <w:u w:val="none"/>
          </w:rPr>
          <w:fldChar w:fldCharType="end"/>
        </w:r>
      </w:hyperlink>
    </w:p>
    <w:p w:rsidR="002A0682" w:rsidRPr="00D56C1A" w:rsidRDefault="002A0682" w:rsidP="00D56C1A">
      <w:pPr>
        <w:pStyle w:val="TOC2"/>
        <w:rPr>
          <w:rFonts w:eastAsiaTheme="minorEastAsia"/>
          <w:noProof/>
          <w:szCs w:val="22"/>
          <w:u w:val="none"/>
        </w:rPr>
      </w:pPr>
      <w:r w:rsidRPr="00D56C1A">
        <w:rPr>
          <w:rStyle w:val="Hyperlink"/>
          <w:rFonts w:cs="Arial"/>
          <w:noProof/>
          <w:u w:val="none"/>
        </w:rPr>
        <w:tab/>
      </w:r>
      <w:hyperlink w:anchor="_Toc414865117" w:history="1">
        <w:r w:rsidRPr="00D56C1A">
          <w:rPr>
            <w:rStyle w:val="Hyperlink"/>
            <w:rFonts w:cs="Arial"/>
            <w:b w:val="0"/>
            <w:noProof/>
            <w:spacing w:val="6"/>
            <w:u w:val="none"/>
          </w:rPr>
          <w:t>County Matching Funds</w:t>
        </w:r>
        <w:r w:rsidRPr="00D56C1A">
          <w:rPr>
            <w:noProof/>
            <w:webHidden/>
            <w:u w:val="none"/>
          </w:rPr>
          <w:tab/>
        </w:r>
        <w:r w:rsidR="0036131C" w:rsidRPr="00D56C1A">
          <w:rPr>
            <w:noProof/>
            <w:webHidden/>
            <w:u w:val="none"/>
          </w:rPr>
          <w:fldChar w:fldCharType="begin"/>
        </w:r>
        <w:r w:rsidRPr="00D56C1A">
          <w:rPr>
            <w:noProof/>
            <w:webHidden/>
            <w:u w:val="none"/>
          </w:rPr>
          <w:instrText xml:space="preserve"> PAGEREF _Toc414865117 \h </w:instrText>
        </w:r>
        <w:r w:rsidR="0036131C" w:rsidRPr="00D56C1A">
          <w:rPr>
            <w:noProof/>
            <w:webHidden/>
            <w:u w:val="none"/>
          </w:rPr>
        </w:r>
        <w:r w:rsidR="0036131C" w:rsidRPr="00D56C1A">
          <w:rPr>
            <w:noProof/>
            <w:webHidden/>
            <w:u w:val="none"/>
          </w:rPr>
          <w:fldChar w:fldCharType="separate"/>
        </w:r>
        <w:r w:rsidR="006B5E6F">
          <w:rPr>
            <w:noProof/>
            <w:webHidden/>
            <w:u w:val="none"/>
          </w:rPr>
          <w:t>23</w:t>
        </w:r>
        <w:r w:rsidR="0036131C" w:rsidRPr="00D56C1A">
          <w:rPr>
            <w:noProof/>
            <w:webHidden/>
            <w:u w:val="none"/>
          </w:rPr>
          <w:fldChar w:fldCharType="end"/>
        </w:r>
      </w:hyperlink>
    </w:p>
    <w:p w:rsidR="002A0682" w:rsidRPr="00D56C1A" w:rsidRDefault="002A0682" w:rsidP="00D56C1A">
      <w:pPr>
        <w:pStyle w:val="TOC2"/>
        <w:rPr>
          <w:rFonts w:eastAsiaTheme="minorEastAsia"/>
          <w:noProof/>
          <w:szCs w:val="22"/>
          <w:u w:val="none"/>
        </w:rPr>
      </w:pPr>
      <w:r w:rsidRPr="00D56C1A">
        <w:rPr>
          <w:rStyle w:val="Hyperlink"/>
          <w:rFonts w:cs="Arial"/>
          <w:noProof/>
          <w:u w:val="none"/>
        </w:rPr>
        <w:tab/>
      </w:r>
      <w:hyperlink w:anchor="_Toc414865118" w:history="1">
        <w:r w:rsidRPr="00D56C1A">
          <w:rPr>
            <w:rStyle w:val="Hyperlink"/>
            <w:rFonts w:cs="Arial"/>
            <w:b w:val="0"/>
            <w:noProof/>
            <w:spacing w:val="6"/>
            <w:u w:val="none"/>
          </w:rPr>
          <w:t>Timing and Nature of Local Match Requirements</w:t>
        </w:r>
        <w:r w:rsidRPr="00D56C1A">
          <w:rPr>
            <w:noProof/>
            <w:webHidden/>
            <w:u w:val="none"/>
          </w:rPr>
          <w:tab/>
        </w:r>
        <w:r w:rsidR="0036131C" w:rsidRPr="00D56C1A">
          <w:rPr>
            <w:noProof/>
            <w:webHidden/>
            <w:u w:val="none"/>
          </w:rPr>
          <w:fldChar w:fldCharType="begin"/>
        </w:r>
        <w:r w:rsidRPr="00D56C1A">
          <w:rPr>
            <w:noProof/>
            <w:webHidden/>
            <w:u w:val="none"/>
          </w:rPr>
          <w:instrText xml:space="preserve"> PAGEREF _Toc414865118 \h </w:instrText>
        </w:r>
        <w:r w:rsidR="0036131C" w:rsidRPr="00D56C1A">
          <w:rPr>
            <w:noProof/>
            <w:webHidden/>
            <w:u w:val="none"/>
          </w:rPr>
        </w:r>
        <w:r w:rsidR="0036131C" w:rsidRPr="00D56C1A">
          <w:rPr>
            <w:noProof/>
            <w:webHidden/>
            <w:u w:val="none"/>
          </w:rPr>
          <w:fldChar w:fldCharType="separate"/>
        </w:r>
        <w:r w:rsidR="006B5E6F">
          <w:rPr>
            <w:noProof/>
            <w:webHidden/>
            <w:u w:val="none"/>
          </w:rPr>
          <w:t>25</w:t>
        </w:r>
        <w:r w:rsidR="0036131C" w:rsidRPr="00D56C1A">
          <w:rPr>
            <w:noProof/>
            <w:webHidden/>
            <w:u w:val="none"/>
          </w:rPr>
          <w:fldChar w:fldCharType="end"/>
        </w:r>
      </w:hyperlink>
    </w:p>
    <w:p w:rsidR="002A0682" w:rsidRPr="00D56C1A" w:rsidRDefault="002A0682" w:rsidP="00D56C1A">
      <w:pPr>
        <w:pStyle w:val="TOC2"/>
        <w:rPr>
          <w:rFonts w:eastAsiaTheme="minorEastAsia"/>
          <w:noProof/>
          <w:szCs w:val="22"/>
          <w:u w:val="none"/>
        </w:rPr>
      </w:pPr>
      <w:r w:rsidRPr="00D56C1A">
        <w:rPr>
          <w:rStyle w:val="Hyperlink"/>
          <w:rFonts w:cs="Arial"/>
          <w:noProof/>
          <w:u w:val="none"/>
        </w:rPr>
        <w:tab/>
      </w:r>
      <w:hyperlink w:anchor="_Toc414865119" w:history="1">
        <w:r w:rsidRPr="00D56C1A">
          <w:rPr>
            <w:rStyle w:val="Hyperlink"/>
            <w:rFonts w:cs="Arial"/>
            <w:b w:val="0"/>
            <w:noProof/>
            <w:spacing w:val="6"/>
            <w:u w:val="none"/>
          </w:rPr>
          <w:t>State Fire Marshal Fees</w:t>
        </w:r>
        <w:r w:rsidRPr="00D56C1A">
          <w:rPr>
            <w:noProof/>
            <w:webHidden/>
            <w:u w:val="none"/>
          </w:rPr>
          <w:tab/>
        </w:r>
        <w:r w:rsidR="0036131C" w:rsidRPr="00D56C1A">
          <w:rPr>
            <w:noProof/>
            <w:webHidden/>
            <w:u w:val="none"/>
          </w:rPr>
          <w:fldChar w:fldCharType="begin"/>
        </w:r>
        <w:r w:rsidRPr="00D56C1A">
          <w:rPr>
            <w:noProof/>
            <w:webHidden/>
            <w:u w:val="none"/>
          </w:rPr>
          <w:instrText xml:space="preserve"> PAGEREF _Toc414865119 \h </w:instrText>
        </w:r>
        <w:r w:rsidR="0036131C" w:rsidRPr="00D56C1A">
          <w:rPr>
            <w:noProof/>
            <w:webHidden/>
            <w:u w:val="none"/>
          </w:rPr>
        </w:r>
        <w:r w:rsidR="0036131C" w:rsidRPr="00D56C1A">
          <w:rPr>
            <w:noProof/>
            <w:webHidden/>
            <w:u w:val="none"/>
          </w:rPr>
          <w:fldChar w:fldCharType="separate"/>
        </w:r>
        <w:r w:rsidR="006B5E6F">
          <w:rPr>
            <w:noProof/>
            <w:webHidden/>
            <w:u w:val="none"/>
          </w:rPr>
          <w:t>25</w:t>
        </w:r>
        <w:r w:rsidR="0036131C" w:rsidRPr="00D56C1A">
          <w:rPr>
            <w:noProof/>
            <w:webHidden/>
            <w:u w:val="none"/>
          </w:rPr>
          <w:fldChar w:fldCharType="end"/>
        </w:r>
      </w:hyperlink>
    </w:p>
    <w:p w:rsidR="002A0682" w:rsidRPr="00D56C1A" w:rsidRDefault="0036131C" w:rsidP="00D56C1A">
      <w:pPr>
        <w:pStyle w:val="TOC1"/>
      </w:pPr>
      <w:hyperlink w:anchor="_Toc414865120" w:history="1">
        <w:r w:rsidR="002A0682" w:rsidRPr="00D56C1A">
          <w:rPr>
            <w:rStyle w:val="Hyperlink"/>
            <w:rFonts w:ascii="Arial" w:hAnsi="Arial"/>
            <w:b/>
            <w:u w:val="none"/>
          </w:rPr>
          <w:t>REQUIREMENTS AFTER NOTIFICATION OF INTENT TO AWARD</w:t>
        </w:r>
        <w:r w:rsidR="002A0682" w:rsidRPr="00D56C1A">
          <w:rPr>
            <w:webHidden/>
          </w:rPr>
          <w:tab/>
        </w:r>
        <w:r w:rsidRPr="00D56C1A">
          <w:rPr>
            <w:webHidden/>
          </w:rPr>
          <w:fldChar w:fldCharType="begin"/>
        </w:r>
        <w:r w:rsidR="002A0682" w:rsidRPr="00D56C1A">
          <w:rPr>
            <w:webHidden/>
          </w:rPr>
          <w:instrText xml:space="preserve"> PAGEREF _Toc414865120 \h </w:instrText>
        </w:r>
        <w:r w:rsidRPr="00D56C1A">
          <w:rPr>
            <w:webHidden/>
          </w:rPr>
        </w:r>
        <w:r w:rsidRPr="00D56C1A">
          <w:rPr>
            <w:webHidden/>
          </w:rPr>
          <w:fldChar w:fldCharType="separate"/>
        </w:r>
        <w:r w:rsidR="006B5E6F">
          <w:rPr>
            <w:webHidden/>
          </w:rPr>
          <w:t>26</w:t>
        </w:r>
        <w:r w:rsidRPr="00D56C1A">
          <w:rPr>
            <w:webHidden/>
          </w:rPr>
          <w:fldChar w:fldCharType="end"/>
        </w:r>
      </w:hyperlink>
    </w:p>
    <w:p w:rsidR="002A0682" w:rsidRPr="00D56C1A" w:rsidRDefault="0036131C" w:rsidP="00D56C1A">
      <w:pPr>
        <w:pStyle w:val="TOC1"/>
        <w:rPr>
          <w:spacing w:val="0"/>
        </w:rPr>
      </w:pPr>
      <w:hyperlink w:anchor="_Toc414865129" w:history="1">
        <w:r w:rsidR="002A0682" w:rsidRPr="00D56C1A">
          <w:rPr>
            <w:rStyle w:val="Hyperlink"/>
            <w:rFonts w:ascii="Arial" w:hAnsi="Arial"/>
            <w:b/>
            <w:u w:val="none"/>
          </w:rPr>
          <w:t>STATE PUBLIC WORKS BOARD</w:t>
        </w:r>
      </w:hyperlink>
      <w:r w:rsidR="00A64975" w:rsidRPr="00D56C1A">
        <w:rPr>
          <w:rStyle w:val="Hyperlink"/>
          <w:rFonts w:ascii="Arial" w:hAnsi="Arial"/>
          <w:b/>
          <w:color w:val="auto"/>
          <w:u w:val="none"/>
        </w:rPr>
        <w:t>/</w:t>
      </w:r>
      <w:hyperlink w:anchor="_Toc414865130" w:history="1">
        <w:r w:rsidR="002A0682" w:rsidRPr="00D56C1A">
          <w:rPr>
            <w:rStyle w:val="Hyperlink"/>
            <w:rFonts w:ascii="Arial" w:hAnsi="Arial"/>
            <w:b/>
            <w:u w:val="none"/>
          </w:rPr>
          <w:t>BOARD OF STATE AND COMMUNITY CORRECTIONS</w:t>
        </w:r>
      </w:hyperlink>
      <w:r w:rsidR="00A64975" w:rsidRPr="00D56C1A">
        <w:rPr>
          <w:rStyle w:val="Hyperlink"/>
          <w:rFonts w:ascii="Arial" w:hAnsi="Arial"/>
          <w:b/>
          <w:u w:val="none"/>
        </w:rPr>
        <w:t xml:space="preserve"> </w:t>
      </w:r>
      <w:hyperlink w:anchor="_Toc414865131" w:history="1">
        <w:r w:rsidR="002A0682" w:rsidRPr="00D56C1A">
          <w:rPr>
            <w:rStyle w:val="Hyperlink"/>
            <w:rFonts w:ascii="Arial" w:hAnsi="Arial"/>
            <w:b/>
            <w:u w:val="none"/>
          </w:rPr>
          <w:t>PROCESSES AND REQUIREMENTS</w:t>
        </w:r>
        <w:r w:rsidR="002A0682" w:rsidRPr="00D56C1A">
          <w:rPr>
            <w:webHidden/>
          </w:rPr>
          <w:tab/>
        </w:r>
        <w:r w:rsidRPr="00D56C1A">
          <w:rPr>
            <w:webHidden/>
          </w:rPr>
          <w:fldChar w:fldCharType="begin"/>
        </w:r>
        <w:r w:rsidR="002A0682" w:rsidRPr="00D56C1A">
          <w:rPr>
            <w:webHidden/>
          </w:rPr>
          <w:instrText xml:space="preserve"> PAGEREF _Toc414865131 \h </w:instrText>
        </w:r>
        <w:r w:rsidRPr="00D56C1A">
          <w:rPr>
            <w:webHidden/>
          </w:rPr>
        </w:r>
        <w:r w:rsidRPr="00D56C1A">
          <w:rPr>
            <w:webHidden/>
          </w:rPr>
          <w:fldChar w:fldCharType="separate"/>
        </w:r>
        <w:r w:rsidR="006B5E6F">
          <w:rPr>
            <w:webHidden/>
          </w:rPr>
          <w:t>30</w:t>
        </w:r>
        <w:r w:rsidRPr="00D56C1A">
          <w:rPr>
            <w:webHidden/>
          </w:rPr>
          <w:fldChar w:fldCharType="end"/>
        </w:r>
      </w:hyperlink>
    </w:p>
    <w:p w:rsidR="002A0682" w:rsidRPr="00D56C1A" w:rsidRDefault="00A64975" w:rsidP="00D56C1A">
      <w:pPr>
        <w:pStyle w:val="TOC2"/>
        <w:rPr>
          <w:rFonts w:eastAsiaTheme="minorEastAsia"/>
          <w:noProof/>
          <w:szCs w:val="22"/>
          <w:u w:val="none"/>
        </w:rPr>
      </w:pPr>
      <w:r w:rsidRPr="00D56C1A">
        <w:rPr>
          <w:rStyle w:val="Hyperlink"/>
          <w:rFonts w:cs="Arial"/>
          <w:noProof/>
          <w:u w:val="none"/>
        </w:rPr>
        <w:tab/>
      </w:r>
      <w:hyperlink w:anchor="_Toc414865132" w:history="1">
        <w:r w:rsidR="002A0682" w:rsidRPr="00D56C1A">
          <w:rPr>
            <w:rStyle w:val="Hyperlink"/>
            <w:rFonts w:cs="Arial"/>
            <w:b w:val="0"/>
            <w:noProof/>
            <w:spacing w:val="6"/>
            <w:u w:val="none"/>
          </w:rPr>
          <w:t>Project Scope</w:t>
        </w:r>
        <w:r w:rsidR="002A0682" w:rsidRPr="00D56C1A">
          <w:rPr>
            <w:noProof/>
            <w:webHidden/>
            <w:u w:val="none"/>
          </w:rPr>
          <w:tab/>
        </w:r>
        <w:r w:rsidR="0036131C" w:rsidRPr="00D56C1A">
          <w:rPr>
            <w:noProof/>
            <w:webHidden/>
            <w:u w:val="none"/>
          </w:rPr>
          <w:fldChar w:fldCharType="begin"/>
        </w:r>
        <w:r w:rsidR="002A0682" w:rsidRPr="00D56C1A">
          <w:rPr>
            <w:noProof/>
            <w:webHidden/>
            <w:u w:val="none"/>
          </w:rPr>
          <w:instrText xml:space="preserve"> PAGEREF _Toc414865132 \h </w:instrText>
        </w:r>
        <w:r w:rsidR="0036131C" w:rsidRPr="00D56C1A">
          <w:rPr>
            <w:noProof/>
            <w:webHidden/>
            <w:u w:val="none"/>
          </w:rPr>
        </w:r>
        <w:r w:rsidR="0036131C" w:rsidRPr="00D56C1A">
          <w:rPr>
            <w:noProof/>
            <w:webHidden/>
            <w:u w:val="none"/>
          </w:rPr>
          <w:fldChar w:fldCharType="separate"/>
        </w:r>
        <w:r w:rsidR="006B5E6F">
          <w:rPr>
            <w:noProof/>
            <w:webHidden/>
            <w:u w:val="none"/>
          </w:rPr>
          <w:t>30</w:t>
        </w:r>
        <w:r w:rsidR="0036131C" w:rsidRPr="00D56C1A">
          <w:rPr>
            <w:noProof/>
            <w:webHidden/>
            <w:u w:val="none"/>
          </w:rPr>
          <w:fldChar w:fldCharType="end"/>
        </w:r>
      </w:hyperlink>
    </w:p>
    <w:p w:rsidR="002A0682" w:rsidRPr="00D56C1A" w:rsidRDefault="00A64975" w:rsidP="00D56C1A">
      <w:pPr>
        <w:pStyle w:val="TOC2"/>
        <w:rPr>
          <w:rFonts w:eastAsiaTheme="minorEastAsia"/>
          <w:noProof/>
          <w:szCs w:val="22"/>
          <w:u w:val="none"/>
        </w:rPr>
      </w:pPr>
      <w:r w:rsidRPr="00D56C1A">
        <w:rPr>
          <w:rStyle w:val="Hyperlink"/>
          <w:rFonts w:cs="Arial"/>
          <w:noProof/>
          <w:u w:val="none"/>
        </w:rPr>
        <w:tab/>
      </w:r>
      <w:hyperlink w:anchor="_Toc414865133" w:history="1">
        <w:r w:rsidR="002A0682" w:rsidRPr="00D56C1A">
          <w:rPr>
            <w:rStyle w:val="Hyperlink"/>
            <w:rFonts w:cs="Arial"/>
            <w:b w:val="0"/>
            <w:noProof/>
            <w:spacing w:val="6"/>
            <w:u w:val="none"/>
          </w:rPr>
          <w:t>Project Timelines</w:t>
        </w:r>
        <w:r w:rsidR="002A0682" w:rsidRPr="00D56C1A">
          <w:rPr>
            <w:noProof/>
            <w:webHidden/>
            <w:u w:val="none"/>
          </w:rPr>
          <w:tab/>
        </w:r>
        <w:r w:rsidR="0036131C" w:rsidRPr="00D56C1A">
          <w:rPr>
            <w:noProof/>
            <w:webHidden/>
            <w:u w:val="none"/>
          </w:rPr>
          <w:fldChar w:fldCharType="begin"/>
        </w:r>
        <w:r w:rsidR="002A0682" w:rsidRPr="00D56C1A">
          <w:rPr>
            <w:noProof/>
            <w:webHidden/>
            <w:u w:val="none"/>
          </w:rPr>
          <w:instrText xml:space="preserve"> PAGEREF _Toc414865133 \h </w:instrText>
        </w:r>
        <w:r w:rsidR="0036131C" w:rsidRPr="00D56C1A">
          <w:rPr>
            <w:noProof/>
            <w:webHidden/>
            <w:u w:val="none"/>
          </w:rPr>
        </w:r>
        <w:r w:rsidR="0036131C" w:rsidRPr="00D56C1A">
          <w:rPr>
            <w:noProof/>
            <w:webHidden/>
            <w:u w:val="none"/>
          </w:rPr>
          <w:fldChar w:fldCharType="separate"/>
        </w:r>
        <w:r w:rsidR="006B5E6F">
          <w:rPr>
            <w:noProof/>
            <w:webHidden/>
            <w:u w:val="none"/>
          </w:rPr>
          <w:t>31</w:t>
        </w:r>
        <w:r w:rsidR="0036131C" w:rsidRPr="00D56C1A">
          <w:rPr>
            <w:noProof/>
            <w:webHidden/>
            <w:u w:val="none"/>
          </w:rPr>
          <w:fldChar w:fldCharType="end"/>
        </w:r>
      </w:hyperlink>
    </w:p>
    <w:p w:rsidR="002A0682" w:rsidRPr="00D56C1A" w:rsidRDefault="00D01738" w:rsidP="00D56C1A">
      <w:pPr>
        <w:pStyle w:val="TOC1"/>
        <w:rPr>
          <w:spacing w:val="0"/>
        </w:rPr>
      </w:pPr>
      <w:r>
        <w:t xml:space="preserve">LIST of </w:t>
      </w:r>
      <w:hyperlink w:anchor="_Toc414865134" w:history="1">
        <w:r w:rsidR="002A0682" w:rsidRPr="00D56C1A">
          <w:rPr>
            <w:rStyle w:val="Hyperlink"/>
            <w:rFonts w:ascii="Arial" w:hAnsi="Arial"/>
            <w:b/>
            <w:u w:val="none"/>
          </w:rPr>
          <w:t>AGREEMENTS</w:t>
        </w:r>
        <w:r w:rsidR="002A0682" w:rsidRPr="00D56C1A">
          <w:rPr>
            <w:webHidden/>
          </w:rPr>
          <w:tab/>
        </w:r>
        <w:r w:rsidR="0036131C" w:rsidRPr="00D56C1A">
          <w:rPr>
            <w:webHidden/>
          </w:rPr>
          <w:fldChar w:fldCharType="begin"/>
        </w:r>
        <w:r w:rsidR="002A0682" w:rsidRPr="00D56C1A">
          <w:rPr>
            <w:webHidden/>
          </w:rPr>
          <w:instrText xml:space="preserve"> PAGEREF _Toc414865134 \h </w:instrText>
        </w:r>
        <w:r w:rsidR="0036131C" w:rsidRPr="00D56C1A">
          <w:rPr>
            <w:webHidden/>
          </w:rPr>
        </w:r>
        <w:r w:rsidR="0036131C" w:rsidRPr="00D56C1A">
          <w:rPr>
            <w:webHidden/>
          </w:rPr>
          <w:fldChar w:fldCharType="separate"/>
        </w:r>
        <w:r w:rsidR="006B5E6F">
          <w:rPr>
            <w:webHidden/>
          </w:rPr>
          <w:t>35</w:t>
        </w:r>
        <w:r w:rsidR="0036131C" w:rsidRPr="00D56C1A">
          <w:rPr>
            <w:webHidden/>
          </w:rPr>
          <w:fldChar w:fldCharType="end"/>
        </w:r>
      </w:hyperlink>
    </w:p>
    <w:p w:rsidR="0009253F" w:rsidRDefault="0036131C" w:rsidP="00D56C1A">
      <w:pPr>
        <w:pStyle w:val="TOC1"/>
      </w:pPr>
      <w:hyperlink w:anchor="_Toc414865135" w:history="1">
        <w:r w:rsidR="002A0682" w:rsidRPr="00D56C1A">
          <w:rPr>
            <w:rStyle w:val="Hyperlink"/>
            <w:rFonts w:ascii="Arial" w:hAnsi="Arial"/>
            <w:b/>
            <w:u w:val="none"/>
          </w:rPr>
          <w:t>GENERAL DEFINITIONS</w:t>
        </w:r>
        <w:r w:rsidR="002A0682" w:rsidRPr="00D56C1A">
          <w:rPr>
            <w:webHidden/>
          </w:rPr>
          <w:tab/>
        </w:r>
        <w:r w:rsidRPr="00D56C1A">
          <w:rPr>
            <w:webHidden/>
          </w:rPr>
          <w:fldChar w:fldCharType="begin"/>
        </w:r>
        <w:r w:rsidR="002A0682" w:rsidRPr="00D56C1A">
          <w:rPr>
            <w:webHidden/>
          </w:rPr>
          <w:instrText xml:space="preserve"> PAGEREF _Toc414865135 \h </w:instrText>
        </w:r>
        <w:r w:rsidRPr="00D56C1A">
          <w:rPr>
            <w:webHidden/>
          </w:rPr>
        </w:r>
        <w:r w:rsidRPr="00D56C1A">
          <w:rPr>
            <w:webHidden/>
          </w:rPr>
          <w:fldChar w:fldCharType="separate"/>
        </w:r>
        <w:r w:rsidR="006B5E6F">
          <w:rPr>
            <w:webHidden/>
          </w:rPr>
          <w:t>36</w:t>
        </w:r>
        <w:r w:rsidRPr="00D56C1A">
          <w:rPr>
            <w:webHidden/>
          </w:rPr>
          <w:fldChar w:fldCharType="end"/>
        </w:r>
      </w:hyperlink>
      <w:r w:rsidRPr="00D56C1A">
        <w:fldChar w:fldCharType="end"/>
      </w:r>
    </w:p>
    <w:p w:rsidR="00FF5D73" w:rsidRDefault="00FF5D73" w:rsidP="00FF5D73"/>
    <w:p w:rsidR="00FF5D73" w:rsidRDefault="00FF5D73" w:rsidP="00FF5D73"/>
    <w:p w:rsidR="00FF5D73" w:rsidRDefault="00FF5D73" w:rsidP="00FF5D73"/>
    <w:p w:rsidR="00FF5D73" w:rsidRDefault="00FF5D73" w:rsidP="00FF5D73"/>
    <w:p w:rsidR="00FF5D73" w:rsidRDefault="00FF5D73" w:rsidP="00FF5D73"/>
    <w:p w:rsidR="00FF5D73" w:rsidRDefault="00FF5D73" w:rsidP="00FF5D73"/>
    <w:p w:rsidR="00FF5D73" w:rsidRDefault="00FF5D73" w:rsidP="00FF5D73"/>
    <w:p w:rsidR="00FF5D73" w:rsidRDefault="00FF5D73" w:rsidP="00FF5D73"/>
    <w:p w:rsidR="00FF5D73" w:rsidRDefault="00FF5D73" w:rsidP="00FF5D73"/>
    <w:p w:rsidR="00FF5D73" w:rsidRPr="00FF5D73" w:rsidRDefault="00FF5D73" w:rsidP="00FF5D73"/>
    <w:p w:rsidR="00A64975" w:rsidRPr="00A64975" w:rsidRDefault="00A64975" w:rsidP="00A64975">
      <w:pPr>
        <w:rPr>
          <w:rFonts w:ascii="Arial Rounded MT Bold" w:hAnsi="Arial Rounded MT Bold"/>
          <w:sz w:val="6"/>
        </w:rPr>
      </w:pPr>
    </w:p>
    <w:p w:rsidR="00DD53E5" w:rsidRDefault="00FF6A4B" w:rsidP="007F6D35">
      <w:pPr>
        <w:pStyle w:val="Heading2"/>
        <w:shd w:val="clear" w:color="auto" w:fill="14285A"/>
        <w:tabs>
          <w:tab w:val="right" w:leader="dot" w:pos="9360"/>
          <w:tab w:val="right" w:leader="dot" w:pos="9450"/>
        </w:tabs>
        <w:spacing w:after="60"/>
        <w:ind w:left="-90" w:right="83"/>
        <w:sectPr w:rsidR="00DD53E5" w:rsidSect="00DD53E5">
          <w:headerReference w:type="even" r:id="rId14"/>
          <w:headerReference w:type="default" r:id="rId15"/>
          <w:headerReference w:type="first" r:id="rId16"/>
          <w:footerReference w:type="first" r:id="rId17"/>
          <w:endnotePr>
            <w:numFmt w:val="decimal"/>
          </w:endnotePr>
          <w:pgSz w:w="12240" w:h="15840" w:code="1"/>
          <w:pgMar w:top="864" w:right="1354" w:bottom="864" w:left="1267" w:header="432" w:footer="432" w:gutter="0"/>
          <w:pgNumType w:fmt="lowerRoman"/>
          <w:cols w:space="720"/>
          <w:noEndnote/>
          <w:docGrid w:linePitch="272"/>
        </w:sectPr>
      </w:pPr>
      <w:r w:rsidRPr="00E76CF9">
        <w:br w:type="page"/>
      </w:r>
    </w:p>
    <w:p w:rsidR="00FF6A4B" w:rsidRPr="00E76CF9" w:rsidRDefault="00FF6A4B" w:rsidP="007F6D35">
      <w:pPr>
        <w:pStyle w:val="Heading2"/>
        <w:shd w:val="clear" w:color="auto" w:fill="14285A"/>
        <w:tabs>
          <w:tab w:val="right" w:leader="dot" w:pos="9360"/>
          <w:tab w:val="right" w:leader="dot" w:pos="9450"/>
        </w:tabs>
        <w:spacing w:after="60"/>
        <w:ind w:left="-90" w:right="83"/>
      </w:pPr>
    </w:p>
    <w:p w:rsidR="00C711EA" w:rsidRPr="007E1FBE" w:rsidRDefault="007E74FB" w:rsidP="0009253F">
      <w:pPr>
        <w:pStyle w:val="Heading1"/>
        <w:jc w:val="center"/>
        <w:rPr>
          <w:b w:val="0"/>
          <w:color w:val="000000"/>
        </w:rPr>
      </w:pPr>
      <w:bookmarkStart w:id="16" w:name="_Toc398033778"/>
      <w:bookmarkStart w:id="17" w:name="_Toc414865091"/>
      <w:r w:rsidRPr="007E1FBE">
        <w:rPr>
          <w:color w:val="000000"/>
        </w:rPr>
        <w:t>BOARD OF STATE AND COMMUNITY CORRECTIONS</w:t>
      </w:r>
      <w:r>
        <w:rPr>
          <w:color w:val="000000"/>
        </w:rPr>
        <w:br/>
      </w:r>
      <w:r w:rsidRPr="007E1FBE">
        <w:rPr>
          <w:color w:val="000000"/>
        </w:rPr>
        <w:t>13-MEMBER BOARD</w:t>
      </w:r>
      <w:bookmarkEnd w:id="16"/>
      <w:bookmarkEnd w:id="17"/>
    </w:p>
    <w:p w:rsidR="00C711EA" w:rsidRDefault="00C711EA" w:rsidP="00C711EA">
      <w:pPr>
        <w:jc w:val="center"/>
        <w:rPr>
          <w:rFonts w:ascii="Arial" w:hAnsi="Arial" w:cs="Arial"/>
          <w:bCs/>
          <w:sz w:val="24"/>
          <w:szCs w:val="24"/>
        </w:rPr>
      </w:pPr>
    </w:p>
    <w:p w:rsidR="007E1FBE" w:rsidRPr="001F0ACA" w:rsidRDefault="007E1FBE" w:rsidP="00C711EA">
      <w:pPr>
        <w:jc w:val="center"/>
        <w:rPr>
          <w:rFonts w:ascii="Arial" w:hAnsi="Arial" w:cs="Arial"/>
          <w:bCs/>
          <w:sz w:val="24"/>
          <w:szCs w:val="24"/>
        </w:rPr>
      </w:pPr>
    </w:p>
    <w:p w:rsidR="00C711EA" w:rsidRPr="001F0ACA" w:rsidRDefault="00C711EA" w:rsidP="007E1FBE">
      <w:pPr>
        <w:tabs>
          <w:tab w:val="right" w:leader="dot" w:pos="9623"/>
        </w:tabs>
        <w:rPr>
          <w:rFonts w:ascii="Arial" w:hAnsi="Arial" w:cs="Arial"/>
          <w:b/>
          <w:bCs/>
          <w:sz w:val="24"/>
          <w:szCs w:val="24"/>
        </w:rPr>
      </w:pPr>
      <w:r w:rsidRPr="001F0ACA">
        <w:rPr>
          <w:rFonts w:ascii="Arial" w:hAnsi="Arial" w:cs="Arial"/>
          <w:sz w:val="24"/>
          <w:szCs w:val="24"/>
        </w:rPr>
        <w:t>Chair, Board of State and Community Corrections</w:t>
      </w:r>
      <w:r w:rsidRPr="001F0ACA">
        <w:rPr>
          <w:rFonts w:ascii="Arial" w:hAnsi="Arial" w:cs="Arial"/>
          <w:sz w:val="24"/>
          <w:szCs w:val="24"/>
        </w:rPr>
        <w:tab/>
      </w:r>
      <w:r w:rsidRPr="001F0ACA">
        <w:rPr>
          <w:rFonts w:ascii="Arial" w:hAnsi="Arial" w:cs="Arial"/>
          <w:b/>
          <w:bCs/>
          <w:sz w:val="24"/>
          <w:szCs w:val="24"/>
        </w:rPr>
        <w:t>Linda M. Penner</w:t>
      </w:r>
    </w:p>
    <w:p w:rsidR="00C711EA" w:rsidRPr="001F0ACA" w:rsidRDefault="00C711EA" w:rsidP="007E1FBE">
      <w:pPr>
        <w:tabs>
          <w:tab w:val="right" w:leader="dot" w:pos="9623"/>
        </w:tabs>
        <w:ind w:right="720"/>
        <w:rPr>
          <w:rFonts w:ascii="Arial" w:hAnsi="Arial" w:cs="Arial"/>
          <w:sz w:val="24"/>
          <w:szCs w:val="24"/>
        </w:rPr>
      </w:pPr>
    </w:p>
    <w:p w:rsidR="00C711EA" w:rsidRPr="001F0ACA" w:rsidRDefault="00C711EA" w:rsidP="007E1FBE">
      <w:pPr>
        <w:tabs>
          <w:tab w:val="right" w:leader="dot" w:pos="9623"/>
        </w:tabs>
        <w:rPr>
          <w:rFonts w:ascii="Arial" w:hAnsi="Arial" w:cs="Arial"/>
          <w:b/>
          <w:bCs/>
          <w:sz w:val="24"/>
          <w:szCs w:val="24"/>
        </w:rPr>
      </w:pPr>
      <w:r w:rsidRPr="001F0ACA">
        <w:rPr>
          <w:rFonts w:ascii="Arial" w:hAnsi="Arial" w:cs="Arial"/>
          <w:sz w:val="24"/>
          <w:szCs w:val="24"/>
        </w:rPr>
        <w:t>Secretary, Department of Corrections and Rehabilitation</w:t>
      </w:r>
      <w:r w:rsidRPr="001F0ACA">
        <w:rPr>
          <w:rFonts w:ascii="Arial" w:hAnsi="Arial" w:cs="Arial"/>
          <w:sz w:val="24"/>
          <w:szCs w:val="24"/>
        </w:rPr>
        <w:tab/>
      </w:r>
      <w:r w:rsidRPr="001F0ACA">
        <w:rPr>
          <w:rFonts w:ascii="Arial" w:hAnsi="Arial" w:cs="Arial"/>
          <w:b/>
          <w:bCs/>
          <w:sz w:val="24"/>
          <w:szCs w:val="24"/>
        </w:rPr>
        <w:t>Jeffrey A. Beard</w:t>
      </w:r>
    </w:p>
    <w:p w:rsidR="00C711EA" w:rsidRPr="001F0ACA" w:rsidRDefault="00C711EA" w:rsidP="007E1FBE">
      <w:pPr>
        <w:tabs>
          <w:tab w:val="right" w:leader="dot" w:pos="9623"/>
        </w:tabs>
        <w:ind w:right="720"/>
        <w:rPr>
          <w:rFonts w:ascii="Arial" w:hAnsi="Arial" w:cs="Arial"/>
          <w:sz w:val="24"/>
          <w:szCs w:val="24"/>
        </w:rPr>
      </w:pPr>
    </w:p>
    <w:p w:rsidR="00C711EA" w:rsidRPr="001F0ACA" w:rsidRDefault="00C711EA" w:rsidP="007E1FBE">
      <w:pPr>
        <w:tabs>
          <w:tab w:val="right" w:leader="dot" w:pos="9623"/>
          <w:tab w:val="right" w:leader="dot" w:pos="9990"/>
        </w:tabs>
        <w:rPr>
          <w:rFonts w:ascii="Arial" w:hAnsi="Arial" w:cs="Arial"/>
          <w:b/>
          <w:sz w:val="24"/>
          <w:szCs w:val="24"/>
        </w:rPr>
      </w:pPr>
      <w:r w:rsidRPr="001F0ACA">
        <w:rPr>
          <w:rFonts w:ascii="Arial" w:hAnsi="Arial" w:cs="Arial"/>
          <w:sz w:val="24"/>
          <w:szCs w:val="24"/>
        </w:rPr>
        <w:t>Director, Division of Adult Parole Operations</w:t>
      </w:r>
      <w:r w:rsidRPr="001F0ACA">
        <w:rPr>
          <w:rFonts w:ascii="Arial" w:hAnsi="Arial" w:cs="Arial"/>
          <w:sz w:val="24"/>
          <w:szCs w:val="24"/>
        </w:rPr>
        <w:tab/>
      </w:r>
      <w:r w:rsidRPr="001F0ACA">
        <w:rPr>
          <w:rFonts w:ascii="Arial" w:hAnsi="Arial" w:cs="Arial"/>
          <w:b/>
          <w:sz w:val="24"/>
          <w:szCs w:val="24"/>
        </w:rPr>
        <w:t>Daniel Stone</w:t>
      </w:r>
    </w:p>
    <w:p w:rsidR="00C711EA" w:rsidRPr="001F0ACA" w:rsidRDefault="00C711EA" w:rsidP="00C319D0">
      <w:pPr>
        <w:tabs>
          <w:tab w:val="right" w:leader="dot" w:pos="9623"/>
          <w:tab w:val="right" w:leader="dot" w:pos="9990"/>
        </w:tabs>
        <w:ind w:left="450"/>
        <w:rPr>
          <w:rFonts w:ascii="Arial" w:hAnsi="Arial" w:cs="Arial"/>
          <w:sz w:val="24"/>
          <w:szCs w:val="24"/>
        </w:rPr>
      </w:pPr>
      <w:r w:rsidRPr="001F0ACA">
        <w:rPr>
          <w:rFonts w:ascii="Arial" w:hAnsi="Arial" w:cs="Arial"/>
          <w:sz w:val="24"/>
          <w:szCs w:val="24"/>
        </w:rPr>
        <w:t>Department of Corre</w:t>
      </w:r>
      <w:r w:rsidR="007E1FBE">
        <w:rPr>
          <w:rFonts w:ascii="Arial" w:hAnsi="Arial" w:cs="Arial"/>
          <w:sz w:val="24"/>
          <w:szCs w:val="24"/>
        </w:rPr>
        <w:t>ctions and Rehabilitation</w:t>
      </w:r>
    </w:p>
    <w:p w:rsidR="00C711EA" w:rsidRPr="001F0ACA" w:rsidRDefault="00C711EA" w:rsidP="007E1FBE">
      <w:pPr>
        <w:tabs>
          <w:tab w:val="right" w:leader="dot" w:pos="9623"/>
          <w:tab w:val="right" w:leader="dot" w:pos="9990"/>
        </w:tabs>
        <w:rPr>
          <w:rFonts w:ascii="Arial" w:hAnsi="Arial" w:cs="Arial"/>
          <w:sz w:val="24"/>
          <w:szCs w:val="24"/>
        </w:rPr>
      </w:pPr>
    </w:p>
    <w:p w:rsidR="00C711EA" w:rsidRPr="001F0ACA" w:rsidRDefault="00C711EA" w:rsidP="007E1FBE">
      <w:pPr>
        <w:tabs>
          <w:tab w:val="right" w:leader="dot" w:pos="9623"/>
          <w:tab w:val="right" w:leader="dot" w:pos="9990"/>
        </w:tabs>
        <w:rPr>
          <w:rFonts w:ascii="Arial" w:hAnsi="Arial" w:cs="Arial"/>
          <w:sz w:val="24"/>
          <w:szCs w:val="24"/>
        </w:rPr>
      </w:pPr>
      <w:r w:rsidRPr="001F0ACA">
        <w:rPr>
          <w:rFonts w:ascii="Arial" w:hAnsi="Arial" w:cs="Arial"/>
          <w:sz w:val="24"/>
          <w:szCs w:val="24"/>
        </w:rPr>
        <w:t>County Sheriff in charge of a local detention facility</w:t>
      </w:r>
      <w:r w:rsidRPr="001F0ACA">
        <w:rPr>
          <w:rFonts w:ascii="Arial" w:hAnsi="Arial" w:cs="Arial"/>
          <w:sz w:val="24"/>
          <w:szCs w:val="24"/>
        </w:rPr>
        <w:tab/>
      </w:r>
      <w:r w:rsidRPr="001F0ACA">
        <w:rPr>
          <w:rFonts w:ascii="Arial" w:hAnsi="Arial" w:cs="Arial"/>
          <w:b/>
          <w:sz w:val="24"/>
          <w:szCs w:val="24"/>
        </w:rPr>
        <w:t>Dean Growdon</w:t>
      </w:r>
    </w:p>
    <w:p w:rsidR="00C711EA" w:rsidRPr="001F0ACA" w:rsidRDefault="00C711EA" w:rsidP="00DD45B3">
      <w:pPr>
        <w:tabs>
          <w:tab w:val="right" w:pos="9623"/>
          <w:tab w:val="right" w:leader="dot" w:pos="9990"/>
        </w:tabs>
        <w:ind w:left="360"/>
        <w:rPr>
          <w:rFonts w:ascii="Arial" w:hAnsi="Arial" w:cs="Arial"/>
          <w:sz w:val="24"/>
          <w:szCs w:val="24"/>
        </w:rPr>
      </w:pPr>
      <w:r w:rsidRPr="001F0ACA">
        <w:rPr>
          <w:rFonts w:ascii="Arial" w:hAnsi="Arial" w:cs="Arial"/>
          <w:sz w:val="24"/>
          <w:szCs w:val="24"/>
        </w:rPr>
        <w:t>which has a jail rated capacity of 200 or less inmates</w:t>
      </w:r>
      <w:r w:rsidRPr="001F0ACA">
        <w:rPr>
          <w:rFonts w:ascii="Arial" w:hAnsi="Arial" w:cs="Arial"/>
          <w:sz w:val="24"/>
          <w:szCs w:val="24"/>
        </w:rPr>
        <w:tab/>
        <w:t>Lassen County</w:t>
      </w:r>
    </w:p>
    <w:p w:rsidR="00C711EA" w:rsidRPr="001F0ACA" w:rsidRDefault="00C711EA" w:rsidP="007E1FBE">
      <w:pPr>
        <w:tabs>
          <w:tab w:val="right" w:leader="dot" w:pos="9623"/>
          <w:tab w:val="right" w:leader="dot" w:pos="9990"/>
        </w:tabs>
        <w:rPr>
          <w:rFonts w:ascii="Arial" w:hAnsi="Arial" w:cs="Arial"/>
          <w:sz w:val="24"/>
          <w:szCs w:val="24"/>
        </w:rPr>
      </w:pPr>
    </w:p>
    <w:p w:rsidR="00C711EA" w:rsidRPr="001F0ACA" w:rsidRDefault="00C711EA" w:rsidP="007E1FBE">
      <w:pPr>
        <w:tabs>
          <w:tab w:val="right" w:leader="dot" w:pos="9623"/>
          <w:tab w:val="right" w:leader="dot" w:pos="9990"/>
        </w:tabs>
        <w:rPr>
          <w:rFonts w:ascii="Arial" w:hAnsi="Arial" w:cs="Arial"/>
          <w:sz w:val="24"/>
          <w:szCs w:val="24"/>
        </w:rPr>
      </w:pPr>
      <w:r w:rsidRPr="001F0ACA">
        <w:rPr>
          <w:rFonts w:ascii="Arial" w:hAnsi="Arial" w:cs="Arial"/>
          <w:sz w:val="24"/>
          <w:szCs w:val="24"/>
        </w:rPr>
        <w:t>County Sheriff in charge of a local detention facility</w:t>
      </w:r>
      <w:r w:rsidRPr="001F0ACA">
        <w:rPr>
          <w:rFonts w:ascii="Arial" w:hAnsi="Arial" w:cs="Arial"/>
          <w:sz w:val="24"/>
          <w:szCs w:val="24"/>
        </w:rPr>
        <w:tab/>
      </w:r>
      <w:r w:rsidRPr="001F0ACA">
        <w:rPr>
          <w:rFonts w:ascii="Arial" w:hAnsi="Arial" w:cs="Arial"/>
          <w:b/>
          <w:sz w:val="24"/>
          <w:szCs w:val="24"/>
        </w:rPr>
        <w:t>Geoff Dean</w:t>
      </w:r>
    </w:p>
    <w:p w:rsidR="00C711EA" w:rsidRPr="001F0ACA" w:rsidRDefault="00C711EA" w:rsidP="00C319D0">
      <w:pPr>
        <w:tabs>
          <w:tab w:val="right" w:pos="9623"/>
          <w:tab w:val="right" w:leader="dot" w:pos="9990"/>
        </w:tabs>
        <w:ind w:left="360"/>
        <w:rPr>
          <w:rFonts w:ascii="Arial" w:hAnsi="Arial" w:cs="Arial"/>
          <w:sz w:val="24"/>
          <w:szCs w:val="24"/>
        </w:rPr>
      </w:pPr>
      <w:r w:rsidRPr="001F0ACA">
        <w:rPr>
          <w:rFonts w:ascii="Arial" w:hAnsi="Arial" w:cs="Arial"/>
          <w:sz w:val="24"/>
          <w:szCs w:val="24"/>
        </w:rPr>
        <w:t>which has a jail rated capacity of over 200 inmates</w:t>
      </w:r>
      <w:r w:rsidRPr="001F0ACA">
        <w:rPr>
          <w:rFonts w:ascii="Arial" w:hAnsi="Arial" w:cs="Arial"/>
          <w:sz w:val="24"/>
          <w:szCs w:val="24"/>
        </w:rPr>
        <w:tab/>
        <w:t>Ventura County</w:t>
      </w:r>
    </w:p>
    <w:p w:rsidR="00C711EA" w:rsidRPr="001F0ACA" w:rsidRDefault="00C711EA" w:rsidP="007E1FBE">
      <w:pPr>
        <w:tabs>
          <w:tab w:val="right" w:leader="dot" w:pos="9623"/>
          <w:tab w:val="right" w:leader="dot" w:pos="9990"/>
        </w:tabs>
        <w:rPr>
          <w:rFonts w:ascii="Arial" w:hAnsi="Arial" w:cs="Arial"/>
          <w:sz w:val="24"/>
          <w:szCs w:val="24"/>
        </w:rPr>
      </w:pPr>
    </w:p>
    <w:p w:rsidR="00C711EA" w:rsidRPr="001F0ACA" w:rsidRDefault="00C711EA" w:rsidP="007E1FBE">
      <w:pPr>
        <w:tabs>
          <w:tab w:val="right" w:leader="dot" w:pos="9623"/>
          <w:tab w:val="right" w:leader="dot" w:pos="9990"/>
        </w:tabs>
        <w:rPr>
          <w:rFonts w:ascii="Arial" w:hAnsi="Arial" w:cs="Arial"/>
          <w:sz w:val="24"/>
          <w:szCs w:val="24"/>
        </w:rPr>
      </w:pPr>
      <w:r w:rsidRPr="001F0ACA">
        <w:rPr>
          <w:rFonts w:ascii="Arial" w:hAnsi="Arial" w:cs="Arial"/>
          <w:sz w:val="24"/>
          <w:szCs w:val="24"/>
        </w:rPr>
        <w:t>County Supervisor or County Administrative Officer</w:t>
      </w:r>
      <w:r w:rsidRPr="001F0ACA">
        <w:rPr>
          <w:rFonts w:ascii="Arial" w:hAnsi="Arial" w:cs="Arial"/>
          <w:sz w:val="24"/>
          <w:szCs w:val="24"/>
        </w:rPr>
        <w:tab/>
      </w:r>
      <w:r w:rsidRPr="001F0ACA">
        <w:rPr>
          <w:rFonts w:ascii="Arial" w:hAnsi="Arial" w:cs="Arial"/>
          <w:b/>
          <w:sz w:val="24"/>
          <w:szCs w:val="24"/>
        </w:rPr>
        <w:t>Susan Mauriello</w:t>
      </w:r>
    </w:p>
    <w:p w:rsidR="00C711EA" w:rsidRPr="001F0ACA" w:rsidRDefault="00C711EA" w:rsidP="007E1FBE">
      <w:pPr>
        <w:tabs>
          <w:tab w:val="right" w:pos="9623"/>
          <w:tab w:val="right" w:leader="dot" w:pos="9990"/>
        </w:tabs>
        <w:rPr>
          <w:rFonts w:ascii="Arial" w:hAnsi="Arial" w:cs="Arial"/>
          <w:sz w:val="24"/>
          <w:szCs w:val="24"/>
        </w:rPr>
      </w:pPr>
      <w:r w:rsidRPr="001F0ACA">
        <w:rPr>
          <w:rFonts w:ascii="Arial" w:hAnsi="Arial" w:cs="Arial"/>
          <w:sz w:val="24"/>
          <w:szCs w:val="24"/>
        </w:rPr>
        <w:tab/>
        <w:t>Santa Cruz County</w:t>
      </w:r>
    </w:p>
    <w:p w:rsidR="00C711EA" w:rsidRPr="001F0ACA" w:rsidRDefault="00C711EA" w:rsidP="007E1FBE">
      <w:pPr>
        <w:tabs>
          <w:tab w:val="right" w:leader="dot" w:pos="9623"/>
          <w:tab w:val="right" w:leader="dot" w:pos="9990"/>
        </w:tabs>
        <w:rPr>
          <w:rFonts w:ascii="Arial" w:hAnsi="Arial" w:cs="Arial"/>
          <w:sz w:val="24"/>
          <w:szCs w:val="24"/>
        </w:rPr>
      </w:pPr>
    </w:p>
    <w:p w:rsidR="00C711EA" w:rsidRPr="001F0ACA" w:rsidRDefault="00C711EA" w:rsidP="007E1FBE">
      <w:pPr>
        <w:tabs>
          <w:tab w:val="right" w:leader="dot" w:pos="9623"/>
          <w:tab w:val="right" w:leader="dot" w:pos="9990"/>
        </w:tabs>
        <w:rPr>
          <w:rFonts w:ascii="Arial" w:hAnsi="Arial" w:cs="Arial"/>
          <w:sz w:val="24"/>
          <w:szCs w:val="24"/>
        </w:rPr>
      </w:pPr>
      <w:r w:rsidRPr="001F0ACA">
        <w:rPr>
          <w:rFonts w:ascii="Arial" w:hAnsi="Arial" w:cs="Arial"/>
          <w:sz w:val="24"/>
          <w:szCs w:val="24"/>
        </w:rPr>
        <w:t>Chief Probation Officer</w:t>
      </w:r>
      <w:r w:rsidRPr="001F0ACA">
        <w:rPr>
          <w:rFonts w:ascii="Arial" w:hAnsi="Arial" w:cs="Arial"/>
          <w:sz w:val="24"/>
          <w:szCs w:val="24"/>
        </w:rPr>
        <w:tab/>
      </w:r>
      <w:r w:rsidRPr="001F0ACA">
        <w:rPr>
          <w:rFonts w:ascii="Arial" w:hAnsi="Arial" w:cs="Arial"/>
          <w:b/>
          <w:sz w:val="24"/>
          <w:szCs w:val="24"/>
        </w:rPr>
        <w:t>Michelle Brown</w:t>
      </w:r>
    </w:p>
    <w:p w:rsidR="00C711EA" w:rsidRPr="001F0ACA" w:rsidRDefault="004076B1" w:rsidP="00C319D0">
      <w:pPr>
        <w:tabs>
          <w:tab w:val="right" w:pos="9623"/>
          <w:tab w:val="right" w:leader="dot" w:pos="9990"/>
        </w:tabs>
        <w:ind w:left="360"/>
        <w:rPr>
          <w:rFonts w:ascii="Arial" w:hAnsi="Arial" w:cs="Arial"/>
          <w:sz w:val="24"/>
          <w:szCs w:val="24"/>
        </w:rPr>
      </w:pPr>
      <w:r w:rsidRPr="001F0ACA">
        <w:rPr>
          <w:rFonts w:ascii="Arial" w:hAnsi="Arial" w:cs="Arial"/>
          <w:sz w:val="24"/>
          <w:szCs w:val="24"/>
        </w:rPr>
        <w:t xml:space="preserve">from a county with a population </w:t>
      </w:r>
      <w:r w:rsidR="00C711EA" w:rsidRPr="001F0ACA">
        <w:rPr>
          <w:rFonts w:ascii="Arial" w:hAnsi="Arial" w:cs="Arial"/>
          <w:sz w:val="24"/>
          <w:szCs w:val="24"/>
        </w:rPr>
        <w:t>over 200,000</w:t>
      </w:r>
      <w:r w:rsidR="00C711EA" w:rsidRPr="001F0ACA">
        <w:rPr>
          <w:rFonts w:ascii="Arial" w:hAnsi="Arial" w:cs="Arial"/>
          <w:sz w:val="24"/>
          <w:szCs w:val="24"/>
        </w:rPr>
        <w:tab/>
        <w:t>San Bernardino County</w:t>
      </w:r>
    </w:p>
    <w:p w:rsidR="00C711EA" w:rsidRPr="001F0ACA" w:rsidRDefault="00C711EA" w:rsidP="007E1FBE">
      <w:pPr>
        <w:tabs>
          <w:tab w:val="right" w:leader="dot" w:pos="9623"/>
          <w:tab w:val="right" w:leader="dot" w:pos="9990"/>
        </w:tabs>
        <w:rPr>
          <w:rFonts w:ascii="Arial" w:hAnsi="Arial" w:cs="Arial"/>
          <w:sz w:val="24"/>
          <w:szCs w:val="24"/>
        </w:rPr>
      </w:pPr>
    </w:p>
    <w:p w:rsidR="00C711EA" w:rsidRPr="001F0ACA" w:rsidRDefault="00C711EA" w:rsidP="007E1FBE">
      <w:pPr>
        <w:tabs>
          <w:tab w:val="right" w:leader="dot" w:pos="9623"/>
          <w:tab w:val="right" w:leader="dot" w:pos="9990"/>
        </w:tabs>
        <w:rPr>
          <w:rFonts w:ascii="Arial" w:hAnsi="Arial" w:cs="Arial"/>
          <w:sz w:val="24"/>
          <w:szCs w:val="24"/>
        </w:rPr>
      </w:pPr>
      <w:r w:rsidRPr="001F0ACA">
        <w:rPr>
          <w:rFonts w:ascii="Arial" w:hAnsi="Arial" w:cs="Arial"/>
          <w:sz w:val="24"/>
          <w:szCs w:val="24"/>
        </w:rPr>
        <w:t>Chief Probation Officer</w:t>
      </w:r>
      <w:r w:rsidRPr="001F0ACA">
        <w:rPr>
          <w:rFonts w:ascii="Arial" w:hAnsi="Arial" w:cs="Arial"/>
          <w:sz w:val="24"/>
          <w:szCs w:val="24"/>
        </w:rPr>
        <w:tab/>
      </w:r>
      <w:r w:rsidRPr="001F0ACA">
        <w:rPr>
          <w:rFonts w:ascii="Arial" w:hAnsi="Arial" w:cs="Arial"/>
          <w:b/>
          <w:sz w:val="24"/>
          <w:szCs w:val="24"/>
        </w:rPr>
        <w:t>Michael Ertola</w:t>
      </w:r>
    </w:p>
    <w:p w:rsidR="00C711EA" w:rsidRPr="001F0ACA" w:rsidRDefault="004076B1" w:rsidP="00C319D0">
      <w:pPr>
        <w:tabs>
          <w:tab w:val="right" w:pos="9623"/>
          <w:tab w:val="right" w:leader="dot" w:pos="9990"/>
        </w:tabs>
        <w:ind w:left="360"/>
        <w:rPr>
          <w:rFonts w:ascii="Arial" w:hAnsi="Arial" w:cs="Arial"/>
          <w:sz w:val="24"/>
          <w:szCs w:val="24"/>
        </w:rPr>
      </w:pPr>
      <w:r w:rsidRPr="001F0ACA">
        <w:rPr>
          <w:rFonts w:ascii="Arial" w:hAnsi="Arial" w:cs="Arial"/>
          <w:sz w:val="24"/>
          <w:szCs w:val="24"/>
        </w:rPr>
        <w:t xml:space="preserve">from a county with a population </w:t>
      </w:r>
      <w:r w:rsidR="00C711EA" w:rsidRPr="001F0ACA">
        <w:rPr>
          <w:rFonts w:ascii="Arial" w:hAnsi="Arial" w:cs="Arial"/>
          <w:sz w:val="24"/>
          <w:szCs w:val="24"/>
        </w:rPr>
        <w:t>under 200,000</w:t>
      </w:r>
      <w:r w:rsidR="00C711EA" w:rsidRPr="001F0ACA">
        <w:rPr>
          <w:rFonts w:ascii="Arial" w:hAnsi="Arial" w:cs="Arial"/>
          <w:sz w:val="24"/>
          <w:szCs w:val="24"/>
        </w:rPr>
        <w:tab/>
        <w:t>Nevada County</w:t>
      </w:r>
    </w:p>
    <w:p w:rsidR="00C711EA" w:rsidRPr="001F0ACA" w:rsidRDefault="00C711EA" w:rsidP="007E1FBE">
      <w:pPr>
        <w:tabs>
          <w:tab w:val="right" w:leader="dot" w:pos="9623"/>
          <w:tab w:val="right" w:leader="dot" w:pos="9990"/>
        </w:tabs>
        <w:rPr>
          <w:rFonts w:ascii="Arial" w:hAnsi="Arial" w:cs="Arial"/>
          <w:sz w:val="24"/>
          <w:szCs w:val="24"/>
        </w:rPr>
      </w:pPr>
    </w:p>
    <w:p w:rsidR="00C711EA" w:rsidRPr="001F0ACA" w:rsidRDefault="00C711EA" w:rsidP="007E1FBE">
      <w:pPr>
        <w:tabs>
          <w:tab w:val="right" w:leader="dot" w:pos="9623"/>
          <w:tab w:val="right" w:leader="dot" w:pos="9990"/>
        </w:tabs>
        <w:rPr>
          <w:rFonts w:ascii="Arial" w:hAnsi="Arial" w:cs="Arial"/>
          <w:sz w:val="24"/>
          <w:szCs w:val="24"/>
        </w:rPr>
      </w:pPr>
      <w:r w:rsidRPr="001F0ACA">
        <w:rPr>
          <w:rFonts w:ascii="Arial" w:hAnsi="Arial" w:cs="Arial"/>
          <w:sz w:val="24"/>
          <w:szCs w:val="24"/>
        </w:rPr>
        <w:t>Judge</w:t>
      </w:r>
      <w:r w:rsidRPr="001F0ACA">
        <w:rPr>
          <w:rFonts w:ascii="Arial" w:hAnsi="Arial" w:cs="Arial"/>
          <w:sz w:val="24"/>
          <w:szCs w:val="24"/>
        </w:rPr>
        <w:tab/>
      </w:r>
      <w:r w:rsidRPr="001F0ACA">
        <w:rPr>
          <w:rFonts w:ascii="Arial" w:hAnsi="Arial" w:cs="Arial"/>
          <w:b/>
          <w:sz w:val="24"/>
          <w:szCs w:val="24"/>
        </w:rPr>
        <w:t>William R. Pounders</w:t>
      </w:r>
    </w:p>
    <w:p w:rsidR="00C711EA" w:rsidRPr="001F0ACA" w:rsidRDefault="00C711EA" w:rsidP="007E1FBE">
      <w:pPr>
        <w:tabs>
          <w:tab w:val="right" w:pos="9623"/>
          <w:tab w:val="right" w:leader="dot" w:pos="9990"/>
        </w:tabs>
        <w:spacing w:after="120"/>
        <w:rPr>
          <w:rFonts w:ascii="Arial" w:hAnsi="Arial" w:cs="Arial"/>
          <w:sz w:val="24"/>
          <w:szCs w:val="24"/>
        </w:rPr>
      </w:pPr>
      <w:r w:rsidRPr="001F0ACA">
        <w:rPr>
          <w:rFonts w:ascii="Arial" w:hAnsi="Arial" w:cs="Arial"/>
          <w:sz w:val="24"/>
          <w:szCs w:val="24"/>
        </w:rPr>
        <w:tab/>
        <w:t>Los Angeles County (retired)</w:t>
      </w:r>
    </w:p>
    <w:p w:rsidR="00C711EA" w:rsidRPr="001F0ACA" w:rsidRDefault="00C711EA" w:rsidP="007E1FBE">
      <w:pPr>
        <w:tabs>
          <w:tab w:val="right" w:leader="dot" w:pos="9623"/>
          <w:tab w:val="right" w:leader="dot" w:pos="9990"/>
        </w:tabs>
        <w:rPr>
          <w:rFonts w:ascii="Arial" w:hAnsi="Arial" w:cs="Arial"/>
          <w:sz w:val="24"/>
          <w:szCs w:val="24"/>
        </w:rPr>
      </w:pPr>
    </w:p>
    <w:p w:rsidR="00C711EA" w:rsidRPr="001F0ACA" w:rsidRDefault="00C711EA" w:rsidP="007E1FBE">
      <w:pPr>
        <w:tabs>
          <w:tab w:val="right" w:leader="dot" w:pos="9623"/>
          <w:tab w:val="right" w:leader="dot" w:pos="9990"/>
        </w:tabs>
        <w:rPr>
          <w:rFonts w:ascii="Arial" w:hAnsi="Arial" w:cs="Arial"/>
          <w:sz w:val="24"/>
          <w:szCs w:val="24"/>
        </w:rPr>
      </w:pPr>
      <w:r w:rsidRPr="001F0ACA">
        <w:rPr>
          <w:rFonts w:ascii="Arial" w:hAnsi="Arial" w:cs="Arial"/>
          <w:sz w:val="24"/>
          <w:szCs w:val="24"/>
        </w:rPr>
        <w:t>Chief of Police</w:t>
      </w:r>
      <w:r w:rsidRPr="001F0ACA">
        <w:rPr>
          <w:rFonts w:ascii="Arial" w:hAnsi="Arial" w:cs="Arial"/>
          <w:sz w:val="24"/>
          <w:szCs w:val="24"/>
        </w:rPr>
        <w:tab/>
      </w:r>
      <w:r w:rsidRPr="001F0ACA">
        <w:rPr>
          <w:rFonts w:ascii="Arial" w:hAnsi="Arial" w:cs="Arial"/>
          <w:b/>
          <w:sz w:val="24"/>
          <w:szCs w:val="24"/>
        </w:rPr>
        <w:t>David L. Maggard, Jr.</w:t>
      </w:r>
    </w:p>
    <w:p w:rsidR="00C711EA" w:rsidRPr="001F0ACA" w:rsidRDefault="00C711EA" w:rsidP="007E1FBE">
      <w:pPr>
        <w:tabs>
          <w:tab w:val="right" w:pos="9623"/>
          <w:tab w:val="right" w:leader="dot" w:pos="9990"/>
        </w:tabs>
        <w:rPr>
          <w:rFonts w:ascii="Arial" w:hAnsi="Arial" w:cs="Arial"/>
          <w:sz w:val="24"/>
          <w:szCs w:val="24"/>
        </w:rPr>
      </w:pPr>
      <w:r w:rsidRPr="001F0ACA">
        <w:rPr>
          <w:rFonts w:ascii="Arial" w:hAnsi="Arial" w:cs="Arial"/>
          <w:sz w:val="24"/>
          <w:szCs w:val="24"/>
        </w:rPr>
        <w:tab/>
        <w:t>Irvine Police Department</w:t>
      </w:r>
    </w:p>
    <w:p w:rsidR="00C711EA" w:rsidRPr="001F0ACA" w:rsidRDefault="00C711EA" w:rsidP="007E1FBE">
      <w:pPr>
        <w:tabs>
          <w:tab w:val="right" w:leader="dot" w:pos="9623"/>
          <w:tab w:val="right" w:leader="dot" w:pos="9990"/>
        </w:tabs>
        <w:rPr>
          <w:rFonts w:ascii="Arial" w:hAnsi="Arial" w:cs="Arial"/>
          <w:sz w:val="24"/>
          <w:szCs w:val="24"/>
        </w:rPr>
      </w:pPr>
    </w:p>
    <w:p w:rsidR="00C711EA" w:rsidRPr="001F0ACA" w:rsidRDefault="00C711EA" w:rsidP="007E1FBE">
      <w:pPr>
        <w:tabs>
          <w:tab w:val="right" w:leader="dot" w:pos="9623"/>
          <w:tab w:val="right" w:leader="dot" w:pos="9990"/>
        </w:tabs>
        <w:jc w:val="center"/>
        <w:rPr>
          <w:rFonts w:ascii="Arial" w:hAnsi="Arial" w:cs="Arial"/>
          <w:sz w:val="24"/>
          <w:szCs w:val="24"/>
        </w:rPr>
      </w:pPr>
      <w:r w:rsidRPr="001F0ACA">
        <w:rPr>
          <w:rFonts w:ascii="Arial" w:hAnsi="Arial" w:cs="Arial"/>
          <w:sz w:val="24"/>
          <w:szCs w:val="24"/>
        </w:rPr>
        <w:t>Community provider of rehabilitative treatment or services</w:t>
      </w:r>
      <w:r w:rsidRPr="001F0ACA">
        <w:rPr>
          <w:rFonts w:ascii="Arial" w:hAnsi="Arial" w:cs="Arial"/>
          <w:sz w:val="24"/>
          <w:szCs w:val="24"/>
        </w:rPr>
        <w:tab/>
      </w:r>
      <w:r w:rsidRPr="001F0ACA">
        <w:rPr>
          <w:rFonts w:ascii="Arial" w:hAnsi="Arial" w:cs="Arial"/>
          <w:b/>
          <w:sz w:val="24"/>
          <w:szCs w:val="24"/>
        </w:rPr>
        <w:t>Scott Budnick</w:t>
      </w:r>
    </w:p>
    <w:p w:rsidR="00C711EA" w:rsidRPr="001F0ACA" w:rsidRDefault="00C711EA" w:rsidP="00C319D0">
      <w:pPr>
        <w:tabs>
          <w:tab w:val="right" w:pos="9623"/>
          <w:tab w:val="right" w:leader="dot" w:pos="9990"/>
        </w:tabs>
        <w:ind w:left="360"/>
        <w:rPr>
          <w:rFonts w:ascii="Arial" w:hAnsi="Arial" w:cs="Arial"/>
          <w:sz w:val="24"/>
          <w:szCs w:val="24"/>
        </w:rPr>
      </w:pPr>
      <w:r w:rsidRPr="001F0ACA">
        <w:rPr>
          <w:rFonts w:ascii="Arial" w:hAnsi="Arial" w:cs="Arial"/>
          <w:sz w:val="24"/>
          <w:szCs w:val="24"/>
        </w:rPr>
        <w:t>for adult offenders</w:t>
      </w:r>
      <w:r w:rsidRPr="001F0ACA">
        <w:rPr>
          <w:rFonts w:ascii="Arial" w:hAnsi="Arial" w:cs="Arial"/>
          <w:sz w:val="24"/>
          <w:szCs w:val="24"/>
        </w:rPr>
        <w:tab/>
        <w:t>Anti-Recidivism Coalition</w:t>
      </w:r>
    </w:p>
    <w:p w:rsidR="00C711EA" w:rsidRPr="001F0ACA" w:rsidRDefault="00C711EA" w:rsidP="00C319D0">
      <w:pPr>
        <w:tabs>
          <w:tab w:val="right" w:leader="dot" w:pos="9623"/>
          <w:tab w:val="right" w:leader="dot" w:pos="9990"/>
        </w:tabs>
        <w:rPr>
          <w:rFonts w:ascii="Arial" w:hAnsi="Arial" w:cs="Arial"/>
          <w:sz w:val="24"/>
          <w:szCs w:val="24"/>
        </w:rPr>
      </w:pPr>
    </w:p>
    <w:p w:rsidR="00C711EA" w:rsidRPr="001F0ACA" w:rsidRDefault="00C711EA" w:rsidP="00C319D0">
      <w:pPr>
        <w:tabs>
          <w:tab w:val="right" w:leader="dot" w:pos="9623"/>
          <w:tab w:val="right" w:leader="dot" w:pos="9990"/>
        </w:tabs>
        <w:rPr>
          <w:rFonts w:ascii="Arial" w:hAnsi="Arial" w:cs="Arial"/>
          <w:sz w:val="24"/>
          <w:szCs w:val="24"/>
        </w:rPr>
      </w:pPr>
      <w:r w:rsidRPr="001F0ACA">
        <w:rPr>
          <w:rFonts w:ascii="Arial" w:hAnsi="Arial" w:cs="Arial"/>
          <w:sz w:val="24"/>
          <w:szCs w:val="24"/>
        </w:rPr>
        <w:t>Community provider or advocate with expertise in effective</w:t>
      </w:r>
      <w:r w:rsidRPr="001F0ACA">
        <w:rPr>
          <w:rFonts w:ascii="Arial" w:hAnsi="Arial" w:cs="Arial"/>
          <w:sz w:val="24"/>
          <w:szCs w:val="24"/>
        </w:rPr>
        <w:tab/>
      </w:r>
      <w:r w:rsidRPr="001F0ACA">
        <w:rPr>
          <w:rFonts w:ascii="Arial" w:hAnsi="Arial" w:cs="Arial"/>
          <w:b/>
          <w:sz w:val="24"/>
          <w:szCs w:val="24"/>
        </w:rPr>
        <w:t>David Steinhart</w:t>
      </w:r>
    </w:p>
    <w:p w:rsidR="00C711EA" w:rsidRPr="001F0ACA" w:rsidRDefault="00C711EA" w:rsidP="00FF5D73">
      <w:pPr>
        <w:tabs>
          <w:tab w:val="left" w:pos="5130"/>
          <w:tab w:val="right" w:leader="dot" w:pos="9623"/>
          <w:tab w:val="right" w:leader="dot" w:pos="9990"/>
        </w:tabs>
        <w:rPr>
          <w:rFonts w:ascii="Arial" w:hAnsi="Arial" w:cs="Arial"/>
          <w:sz w:val="24"/>
          <w:szCs w:val="24"/>
        </w:rPr>
      </w:pPr>
      <w:r w:rsidRPr="001F0ACA">
        <w:rPr>
          <w:rFonts w:ascii="Arial" w:hAnsi="Arial" w:cs="Arial"/>
          <w:sz w:val="24"/>
          <w:szCs w:val="24"/>
        </w:rPr>
        <w:t>programs, policies, and treatment</w:t>
      </w:r>
      <w:r w:rsidR="0062449B">
        <w:rPr>
          <w:rFonts w:ascii="Arial" w:hAnsi="Arial" w:cs="Arial"/>
          <w:sz w:val="24"/>
          <w:szCs w:val="24"/>
        </w:rPr>
        <w:t xml:space="preserve"> of</w:t>
      </w:r>
      <w:r w:rsidR="00F0271D">
        <w:rPr>
          <w:rFonts w:ascii="Arial" w:hAnsi="Arial" w:cs="Arial"/>
          <w:sz w:val="24"/>
          <w:szCs w:val="24"/>
        </w:rPr>
        <w:t xml:space="preserve">  </w:t>
      </w:r>
      <w:r w:rsidRPr="001F0ACA">
        <w:rPr>
          <w:rFonts w:ascii="Arial" w:hAnsi="Arial" w:cs="Arial"/>
          <w:sz w:val="24"/>
          <w:szCs w:val="24"/>
        </w:rPr>
        <w:t xml:space="preserve">Commonweal </w:t>
      </w:r>
      <w:r w:rsidR="004A187D">
        <w:rPr>
          <w:rFonts w:ascii="Arial" w:hAnsi="Arial" w:cs="Arial"/>
          <w:sz w:val="24"/>
          <w:szCs w:val="24"/>
        </w:rPr>
        <w:t>–</w:t>
      </w:r>
      <w:r w:rsidRPr="001F0ACA">
        <w:rPr>
          <w:rFonts w:ascii="Arial" w:hAnsi="Arial" w:cs="Arial"/>
          <w:sz w:val="24"/>
          <w:szCs w:val="24"/>
        </w:rPr>
        <w:t xml:space="preserve"> Juvenile</w:t>
      </w:r>
      <w:r w:rsidR="004A187D">
        <w:rPr>
          <w:rFonts w:ascii="Arial" w:hAnsi="Arial" w:cs="Arial"/>
          <w:sz w:val="24"/>
          <w:szCs w:val="24"/>
        </w:rPr>
        <w:t xml:space="preserve"> </w:t>
      </w:r>
      <w:r w:rsidRPr="001F0ACA">
        <w:rPr>
          <w:rFonts w:ascii="Arial" w:hAnsi="Arial" w:cs="Arial"/>
          <w:sz w:val="24"/>
          <w:szCs w:val="24"/>
        </w:rPr>
        <w:t>Justice</w:t>
      </w:r>
      <w:r w:rsidR="00FF5D73">
        <w:rPr>
          <w:rFonts w:ascii="Arial" w:hAnsi="Arial" w:cs="Arial"/>
          <w:sz w:val="24"/>
          <w:szCs w:val="24"/>
        </w:rPr>
        <w:t xml:space="preserve"> </w:t>
      </w:r>
      <w:r w:rsidRPr="001F0ACA">
        <w:rPr>
          <w:rFonts w:ascii="Arial" w:hAnsi="Arial" w:cs="Arial"/>
          <w:sz w:val="24"/>
          <w:szCs w:val="24"/>
        </w:rPr>
        <w:t>Program</w:t>
      </w:r>
      <w:r w:rsidR="00FF5D73">
        <w:rPr>
          <w:rFonts w:ascii="Arial" w:hAnsi="Arial" w:cs="Arial"/>
          <w:sz w:val="24"/>
          <w:szCs w:val="24"/>
        </w:rPr>
        <w:t xml:space="preserve"> A</w:t>
      </w:r>
      <w:r w:rsidRPr="001F0ACA">
        <w:rPr>
          <w:rFonts w:ascii="Arial" w:hAnsi="Arial" w:cs="Arial"/>
          <w:sz w:val="24"/>
          <w:szCs w:val="24"/>
        </w:rPr>
        <w:t>t-</w:t>
      </w:r>
      <w:r w:rsidR="00FF5D73">
        <w:rPr>
          <w:rFonts w:ascii="Arial" w:hAnsi="Arial" w:cs="Arial"/>
          <w:sz w:val="24"/>
          <w:szCs w:val="24"/>
        </w:rPr>
        <w:t>R</w:t>
      </w:r>
      <w:r w:rsidRPr="001F0ACA">
        <w:rPr>
          <w:rFonts w:ascii="Arial" w:hAnsi="Arial" w:cs="Arial"/>
          <w:sz w:val="24"/>
          <w:szCs w:val="24"/>
        </w:rPr>
        <w:t xml:space="preserve">isk </w:t>
      </w:r>
      <w:r w:rsidR="00FF5D73">
        <w:rPr>
          <w:rFonts w:ascii="Arial" w:hAnsi="Arial" w:cs="Arial"/>
          <w:sz w:val="24"/>
          <w:szCs w:val="24"/>
        </w:rPr>
        <w:t>Y</w:t>
      </w:r>
      <w:r w:rsidRPr="001F0ACA">
        <w:rPr>
          <w:rFonts w:ascii="Arial" w:hAnsi="Arial" w:cs="Arial"/>
          <w:sz w:val="24"/>
          <w:szCs w:val="24"/>
        </w:rPr>
        <w:t xml:space="preserve">outh and </w:t>
      </w:r>
      <w:r w:rsidR="00FF5D73">
        <w:rPr>
          <w:rFonts w:ascii="Arial" w:hAnsi="Arial" w:cs="Arial"/>
          <w:sz w:val="24"/>
          <w:szCs w:val="24"/>
        </w:rPr>
        <w:t>J</w:t>
      </w:r>
      <w:r w:rsidRPr="001F0ACA">
        <w:rPr>
          <w:rFonts w:ascii="Arial" w:hAnsi="Arial" w:cs="Arial"/>
          <w:sz w:val="24"/>
          <w:szCs w:val="24"/>
        </w:rPr>
        <w:t xml:space="preserve">uvenile </w:t>
      </w:r>
      <w:r w:rsidR="00FF5D73">
        <w:rPr>
          <w:rFonts w:ascii="Arial" w:hAnsi="Arial" w:cs="Arial"/>
          <w:sz w:val="24"/>
          <w:szCs w:val="24"/>
        </w:rPr>
        <w:t>O</w:t>
      </w:r>
      <w:r w:rsidRPr="001F0ACA">
        <w:rPr>
          <w:rFonts w:ascii="Arial" w:hAnsi="Arial" w:cs="Arial"/>
          <w:sz w:val="24"/>
          <w:szCs w:val="24"/>
        </w:rPr>
        <w:t>ffenders</w:t>
      </w:r>
    </w:p>
    <w:p w:rsidR="00C711EA" w:rsidRPr="001F0ACA" w:rsidRDefault="00C711EA" w:rsidP="00C319D0">
      <w:pPr>
        <w:tabs>
          <w:tab w:val="right" w:leader="dot" w:pos="9623"/>
          <w:tab w:val="right" w:leader="dot" w:pos="9990"/>
        </w:tabs>
        <w:ind w:left="270"/>
        <w:rPr>
          <w:rFonts w:ascii="Arial" w:hAnsi="Arial" w:cs="Arial"/>
          <w:sz w:val="24"/>
          <w:szCs w:val="24"/>
        </w:rPr>
      </w:pPr>
    </w:p>
    <w:p w:rsidR="00C711EA" w:rsidRPr="001F0ACA" w:rsidRDefault="00C711EA" w:rsidP="007E1FBE">
      <w:pPr>
        <w:tabs>
          <w:tab w:val="right" w:leader="dot" w:pos="9623"/>
          <w:tab w:val="right" w:leader="dot" w:pos="9990"/>
        </w:tabs>
        <w:rPr>
          <w:rFonts w:ascii="Arial" w:hAnsi="Arial" w:cs="Arial"/>
          <w:sz w:val="24"/>
          <w:szCs w:val="24"/>
        </w:rPr>
      </w:pPr>
      <w:r w:rsidRPr="001F0ACA">
        <w:rPr>
          <w:rFonts w:ascii="Arial" w:hAnsi="Arial" w:cs="Arial"/>
          <w:sz w:val="24"/>
          <w:szCs w:val="24"/>
        </w:rPr>
        <w:t>Public Member</w:t>
      </w:r>
      <w:r w:rsidRPr="001F0ACA">
        <w:rPr>
          <w:rFonts w:ascii="Arial" w:hAnsi="Arial" w:cs="Arial"/>
          <w:sz w:val="24"/>
          <w:szCs w:val="24"/>
        </w:rPr>
        <w:tab/>
      </w:r>
      <w:r w:rsidRPr="001F0ACA">
        <w:rPr>
          <w:rFonts w:ascii="Arial" w:hAnsi="Arial" w:cs="Arial"/>
          <w:b/>
          <w:sz w:val="24"/>
          <w:szCs w:val="24"/>
        </w:rPr>
        <w:t>Mimi H. Silbert</w:t>
      </w:r>
    </w:p>
    <w:p w:rsidR="00C711EA" w:rsidRPr="001F0ACA" w:rsidRDefault="00C711EA" w:rsidP="007E1FBE">
      <w:pPr>
        <w:tabs>
          <w:tab w:val="right" w:leader="dot" w:pos="9623"/>
        </w:tabs>
        <w:jc w:val="right"/>
        <w:rPr>
          <w:rFonts w:ascii="Arial" w:hAnsi="Arial" w:cs="Arial"/>
          <w:sz w:val="24"/>
          <w:szCs w:val="24"/>
        </w:rPr>
      </w:pPr>
      <w:r w:rsidRPr="001F0ACA">
        <w:rPr>
          <w:rFonts w:ascii="Arial" w:hAnsi="Arial" w:cs="Arial"/>
          <w:sz w:val="24"/>
          <w:szCs w:val="24"/>
        </w:rPr>
        <w:t>Delancey Street Foundation</w:t>
      </w:r>
    </w:p>
    <w:p w:rsidR="00C711EA" w:rsidRDefault="00C711EA" w:rsidP="000B76D1">
      <w:pPr>
        <w:outlineLvl w:val="0"/>
        <w:rPr>
          <w:rFonts w:ascii="Arial" w:hAnsi="Arial" w:cs="Arial"/>
          <w:color w:val="000000"/>
          <w:sz w:val="24"/>
          <w:szCs w:val="24"/>
          <w:u w:val="single"/>
        </w:rPr>
      </w:pPr>
    </w:p>
    <w:p w:rsidR="00A86CE8" w:rsidRDefault="00A86CE8" w:rsidP="000B76D1">
      <w:pPr>
        <w:outlineLvl w:val="0"/>
        <w:rPr>
          <w:rFonts w:ascii="Arial" w:hAnsi="Arial" w:cs="Arial"/>
          <w:color w:val="000000"/>
          <w:sz w:val="24"/>
          <w:szCs w:val="24"/>
          <w:u w:val="single"/>
        </w:rPr>
      </w:pPr>
    </w:p>
    <w:p w:rsidR="00A86CE8" w:rsidRDefault="00A86CE8" w:rsidP="000B76D1">
      <w:pPr>
        <w:outlineLvl w:val="0"/>
        <w:rPr>
          <w:rFonts w:ascii="Arial" w:hAnsi="Arial" w:cs="Arial"/>
          <w:color w:val="000000"/>
          <w:sz w:val="24"/>
          <w:szCs w:val="24"/>
          <w:u w:val="single"/>
        </w:rPr>
      </w:pPr>
    </w:p>
    <w:p w:rsidR="000C37DE" w:rsidRDefault="000C37DE">
      <w:pPr>
        <w:rPr>
          <w:sz w:val="24"/>
          <w:szCs w:val="24"/>
        </w:rPr>
      </w:pPr>
      <w:bookmarkStart w:id="18" w:name="_Toc380060661"/>
      <w:r>
        <w:rPr>
          <w:sz w:val="24"/>
          <w:szCs w:val="24"/>
        </w:rPr>
        <w:br w:type="page"/>
      </w:r>
    </w:p>
    <w:p w:rsidR="00C319D0" w:rsidRPr="007E74FB" w:rsidRDefault="007E74FB" w:rsidP="00C319D0">
      <w:pPr>
        <w:jc w:val="center"/>
        <w:outlineLvl w:val="0"/>
        <w:rPr>
          <w:rFonts w:ascii="Arial" w:hAnsi="Arial" w:cs="Arial"/>
          <w:b/>
          <w:color w:val="000000"/>
          <w:sz w:val="24"/>
          <w:szCs w:val="24"/>
        </w:rPr>
      </w:pPr>
      <w:bookmarkStart w:id="19" w:name="_Toc398033779"/>
      <w:bookmarkStart w:id="20" w:name="_Toc414865092"/>
      <w:r w:rsidRPr="007E74FB">
        <w:rPr>
          <w:rFonts w:ascii="Arial" w:hAnsi="Arial" w:cs="Arial"/>
          <w:b/>
          <w:color w:val="000000"/>
          <w:sz w:val="24"/>
          <w:szCs w:val="24"/>
        </w:rPr>
        <w:lastRenderedPageBreak/>
        <w:t>EXECUTIVE STEERING COMMITTEE MEMBERS</w:t>
      </w:r>
      <w:bookmarkEnd w:id="19"/>
      <w:bookmarkEnd w:id="20"/>
    </w:p>
    <w:p w:rsidR="00E72EA6" w:rsidRDefault="007E74FB" w:rsidP="00C319D0">
      <w:pPr>
        <w:jc w:val="center"/>
        <w:rPr>
          <w:rFonts w:ascii="Arial" w:hAnsi="Arial" w:cs="Arial"/>
          <w:b/>
          <w:sz w:val="24"/>
          <w:szCs w:val="24"/>
        </w:rPr>
      </w:pPr>
      <w:r w:rsidRPr="007E74FB">
        <w:rPr>
          <w:rFonts w:ascii="Arial" w:hAnsi="Arial" w:cs="Arial"/>
          <w:b/>
          <w:sz w:val="24"/>
          <w:szCs w:val="24"/>
        </w:rPr>
        <w:t xml:space="preserve">SENATE BILL </w:t>
      </w:r>
      <w:r w:rsidR="00E72EA6">
        <w:rPr>
          <w:rFonts w:ascii="Arial" w:hAnsi="Arial" w:cs="Arial"/>
          <w:b/>
          <w:sz w:val="24"/>
          <w:szCs w:val="24"/>
        </w:rPr>
        <w:t>863</w:t>
      </w:r>
      <w:r w:rsidRPr="007E74FB">
        <w:rPr>
          <w:rFonts w:ascii="Arial" w:hAnsi="Arial" w:cs="Arial"/>
          <w:b/>
          <w:sz w:val="24"/>
          <w:szCs w:val="24"/>
        </w:rPr>
        <w:t>,</w:t>
      </w:r>
      <w:r w:rsidR="00E72EA6">
        <w:rPr>
          <w:rFonts w:ascii="Arial" w:hAnsi="Arial" w:cs="Arial"/>
          <w:b/>
          <w:sz w:val="24"/>
          <w:szCs w:val="24"/>
        </w:rPr>
        <w:t xml:space="preserve"> </w:t>
      </w:r>
      <w:r w:rsidRPr="007E74FB">
        <w:rPr>
          <w:rFonts w:ascii="Arial" w:hAnsi="Arial" w:cs="Arial"/>
          <w:b/>
          <w:sz w:val="24"/>
          <w:szCs w:val="24"/>
        </w:rPr>
        <w:t xml:space="preserve">CONSTRUCTION OF </w:t>
      </w:r>
    </w:p>
    <w:p w:rsidR="00C319D0" w:rsidRPr="007E74FB" w:rsidRDefault="00E72EA6" w:rsidP="00C319D0">
      <w:pPr>
        <w:jc w:val="center"/>
        <w:rPr>
          <w:rFonts w:ascii="Arial" w:hAnsi="Arial" w:cs="Arial"/>
          <w:b/>
          <w:sz w:val="24"/>
          <w:szCs w:val="24"/>
        </w:rPr>
      </w:pPr>
      <w:r>
        <w:rPr>
          <w:rFonts w:ascii="Arial" w:hAnsi="Arial" w:cs="Arial"/>
          <w:b/>
          <w:sz w:val="24"/>
          <w:szCs w:val="24"/>
        </w:rPr>
        <w:t xml:space="preserve">ADULT </w:t>
      </w:r>
      <w:r w:rsidR="007E74FB" w:rsidRPr="007E74FB">
        <w:rPr>
          <w:rFonts w:ascii="Arial" w:hAnsi="Arial" w:cs="Arial"/>
          <w:b/>
          <w:sz w:val="24"/>
          <w:szCs w:val="24"/>
        </w:rPr>
        <w:t>LOCAL</w:t>
      </w:r>
      <w:r>
        <w:rPr>
          <w:rFonts w:ascii="Arial" w:hAnsi="Arial" w:cs="Arial"/>
          <w:b/>
          <w:sz w:val="24"/>
          <w:szCs w:val="24"/>
        </w:rPr>
        <w:t xml:space="preserve"> CRIMINAL JUSTICE FACILITIES</w:t>
      </w:r>
      <w:r w:rsidR="007E74FB" w:rsidRPr="007E74FB">
        <w:rPr>
          <w:rFonts w:ascii="Arial" w:hAnsi="Arial" w:cs="Arial"/>
          <w:b/>
          <w:sz w:val="24"/>
          <w:szCs w:val="24"/>
        </w:rPr>
        <w:t xml:space="preserve">  </w:t>
      </w:r>
    </w:p>
    <w:p w:rsidR="00C319D0" w:rsidRPr="007E74FB" w:rsidRDefault="00C319D0" w:rsidP="00C319D0">
      <w:pPr>
        <w:jc w:val="center"/>
        <w:rPr>
          <w:rFonts w:ascii="Arial" w:hAnsi="Arial" w:cs="Arial"/>
          <w:b/>
          <w:sz w:val="24"/>
          <w:szCs w:val="24"/>
        </w:rPr>
      </w:pPr>
    </w:p>
    <w:p w:rsidR="00C319D0" w:rsidRPr="00732818" w:rsidRDefault="00C319D0" w:rsidP="00732818">
      <w:pPr>
        <w:jc w:val="center"/>
        <w:rPr>
          <w:rFonts w:ascii="Arial" w:hAnsi="Arial" w:cs="Arial"/>
          <w:b/>
          <w:sz w:val="24"/>
          <w:szCs w:val="24"/>
        </w:rPr>
      </w:pPr>
    </w:p>
    <w:p w:rsidR="00732818" w:rsidRPr="00A86CE8" w:rsidRDefault="00A86CE8" w:rsidP="00C319D0">
      <w:pPr>
        <w:tabs>
          <w:tab w:val="right" w:leader="dot" w:pos="9623"/>
          <w:tab w:val="right" w:leader="dot" w:pos="9990"/>
        </w:tabs>
        <w:rPr>
          <w:rFonts w:ascii="Arial" w:hAnsi="Arial" w:cs="Arial"/>
          <w:sz w:val="24"/>
          <w:szCs w:val="24"/>
        </w:rPr>
      </w:pPr>
      <w:r w:rsidRPr="00A86CE8">
        <w:rPr>
          <w:rFonts w:ascii="Arial" w:hAnsi="Arial" w:cs="Arial"/>
          <w:b/>
          <w:sz w:val="24"/>
          <w:szCs w:val="24"/>
        </w:rPr>
        <w:t>Co-Chair</w:t>
      </w:r>
      <w:r w:rsidRPr="000B76D1">
        <w:rPr>
          <w:rFonts w:ascii="Arial" w:hAnsi="Arial" w:cs="Arial"/>
          <w:b/>
          <w:sz w:val="24"/>
          <w:szCs w:val="24"/>
        </w:rPr>
        <w:tab/>
      </w:r>
      <w:r w:rsidR="00E72EA6">
        <w:rPr>
          <w:rFonts w:ascii="Arial" w:hAnsi="Arial" w:cs="Arial"/>
          <w:b/>
          <w:sz w:val="24"/>
          <w:szCs w:val="24"/>
        </w:rPr>
        <w:t>Dean Growdon</w:t>
      </w:r>
    </w:p>
    <w:p w:rsidR="00A86CE8" w:rsidRPr="00A86CE8" w:rsidRDefault="00A86CE8" w:rsidP="004A187D">
      <w:pPr>
        <w:ind w:left="360"/>
        <w:rPr>
          <w:rFonts w:ascii="Arial" w:hAnsi="Arial" w:cs="Arial"/>
          <w:sz w:val="24"/>
          <w:szCs w:val="24"/>
        </w:rPr>
      </w:pPr>
      <w:r w:rsidRPr="00A86CE8">
        <w:rPr>
          <w:rFonts w:ascii="Arial" w:hAnsi="Arial" w:cs="Arial"/>
          <w:sz w:val="24"/>
          <w:szCs w:val="24"/>
        </w:rPr>
        <w:t>Board Member, Board of State and Community Corrections</w:t>
      </w:r>
    </w:p>
    <w:p w:rsidR="00A86CE8" w:rsidRDefault="00E72EA6" w:rsidP="004A187D">
      <w:pPr>
        <w:ind w:left="360"/>
        <w:rPr>
          <w:rFonts w:ascii="Arial" w:hAnsi="Arial" w:cs="Arial"/>
          <w:sz w:val="24"/>
          <w:szCs w:val="24"/>
        </w:rPr>
      </w:pPr>
      <w:r>
        <w:rPr>
          <w:rFonts w:ascii="Arial" w:hAnsi="Arial" w:cs="Arial"/>
          <w:sz w:val="24"/>
          <w:szCs w:val="24"/>
        </w:rPr>
        <w:t>Sheriff</w:t>
      </w:r>
      <w:r w:rsidR="00A86CE8" w:rsidRPr="00A86CE8">
        <w:rPr>
          <w:rFonts w:ascii="Arial" w:hAnsi="Arial" w:cs="Arial"/>
          <w:sz w:val="24"/>
          <w:szCs w:val="24"/>
        </w:rPr>
        <w:t xml:space="preserve">, </w:t>
      </w:r>
      <w:r>
        <w:rPr>
          <w:rFonts w:ascii="Arial" w:hAnsi="Arial" w:cs="Arial"/>
          <w:sz w:val="24"/>
          <w:szCs w:val="24"/>
        </w:rPr>
        <w:t xml:space="preserve">Lassen </w:t>
      </w:r>
      <w:r w:rsidR="00A86CE8" w:rsidRPr="00A86CE8">
        <w:rPr>
          <w:rFonts w:ascii="Arial" w:hAnsi="Arial" w:cs="Arial"/>
          <w:sz w:val="24"/>
          <w:szCs w:val="24"/>
        </w:rPr>
        <w:t xml:space="preserve">County </w:t>
      </w:r>
    </w:p>
    <w:p w:rsidR="00A86CE8" w:rsidRDefault="00A86CE8" w:rsidP="00C319D0">
      <w:pPr>
        <w:rPr>
          <w:rFonts w:ascii="Arial" w:hAnsi="Arial" w:cs="Arial"/>
          <w:sz w:val="24"/>
          <w:szCs w:val="24"/>
        </w:rPr>
      </w:pPr>
    </w:p>
    <w:p w:rsidR="00A86CE8" w:rsidRDefault="00A86CE8" w:rsidP="00C319D0">
      <w:pPr>
        <w:tabs>
          <w:tab w:val="right" w:leader="dot" w:pos="9623"/>
          <w:tab w:val="right" w:leader="dot" w:pos="9990"/>
        </w:tabs>
        <w:rPr>
          <w:rFonts w:ascii="Arial" w:hAnsi="Arial" w:cs="Arial"/>
          <w:b/>
          <w:sz w:val="24"/>
          <w:szCs w:val="24"/>
        </w:rPr>
      </w:pPr>
      <w:r w:rsidRPr="00A86CE8">
        <w:rPr>
          <w:rFonts w:ascii="Arial" w:hAnsi="Arial" w:cs="Arial"/>
          <w:b/>
          <w:sz w:val="24"/>
          <w:szCs w:val="24"/>
        </w:rPr>
        <w:t>Co-Chair</w:t>
      </w:r>
      <w:r w:rsidRPr="00A86CE8">
        <w:rPr>
          <w:rFonts w:ascii="Arial" w:hAnsi="Arial" w:cs="Arial"/>
          <w:b/>
          <w:sz w:val="24"/>
          <w:szCs w:val="24"/>
        </w:rPr>
        <w:tab/>
      </w:r>
      <w:r w:rsidR="00E72EA6">
        <w:rPr>
          <w:rFonts w:ascii="Arial" w:hAnsi="Arial" w:cs="Arial"/>
          <w:b/>
          <w:sz w:val="24"/>
          <w:szCs w:val="24"/>
        </w:rPr>
        <w:t>Ian Parkinson</w:t>
      </w:r>
    </w:p>
    <w:p w:rsidR="00A86CE8" w:rsidRDefault="00566F17" w:rsidP="00566F17">
      <w:pPr>
        <w:rPr>
          <w:rFonts w:ascii="Arial" w:hAnsi="Arial" w:cs="Arial"/>
          <w:sz w:val="24"/>
          <w:szCs w:val="24"/>
        </w:rPr>
      </w:pPr>
      <w:r>
        <w:rPr>
          <w:rFonts w:ascii="Arial" w:hAnsi="Arial" w:cs="Arial"/>
          <w:sz w:val="24"/>
          <w:szCs w:val="24"/>
        </w:rPr>
        <w:t xml:space="preserve">      </w:t>
      </w:r>
      <w:r w:rsidR="00E72EA6">
        <w:rPr>
          <w:rFonts w:ascii="Arial" w:hAnsi="Arial" w:cs="Arial"/>
          <w:sz w:val="24"/>
          <w:szCs w:val="24"/>
        </w:rPr>
        <w:t>Sheriff, San Luis Obispo County</w:t>
      </w:r>
    </w:p>
    <w:p w:rsidR="00A86CE8" w:rsidRDefault="00A86CE8" w:rsidP="00C319D0">
      <w:pPr>
        <w:rPr>
          <w:rFonts w:ascii="Arial" w:hAnsi="Arial" w:cs="Arial"/>
          <w:sz w:val="24"/>
          <w:szCs w:val="24"/>
        </w:rPr>
      </w:pPr>
    </w:p>
    <w:p w:rsidR="00A86CE8" w:rsidRDefault="00A86CE8" w:rsidP="00C319D0">
      <w:pPr>
        <w:tabs>
          <w:tab w:val="right" w:leader="dot" w:pos="9623"/>
          <w:tab w:val="right" w:leader="dot" w:pos="9990"/>
        </w:tabs>
        <w:rPr>
          <w:rFonts w:ascii="Arial" w:hAnsi="Arial" w:cs="Arial"/>
          <w:b/>
          <w:sz w:val="24"/>
          <w:szCs w:val="24"/>
        </w:rPr>
      </w:pPr>
      <w:r w:rsidRPr="00A86CE8">
        <w:rPr>
          <w:rFonts w:ascii="Arial" w:hAnsi="Arial" w:cs="Arial"/>
          <w:sz w:val="24"/>
          <w:szCs w:val="24"/>
        </w:rPr>
        <w:t>Chief Probation Officer</w:t>
      </w:r>
      <w:r w:rsidR="000B76D1">
        <w:rPr>
          <w:rFonts w:ascii="Arial" w:hAnsi="Arial" w:cs="Arial"/>
          <w:sz w:val="24"/>
          <w:szCs w:val="24"/>
        </w:rPr>
        <w:t xml:space="preserve">, </w:t>
      </w:r>
      <w:r w:rsidR="00E72EA6">
        <w:rPr>
          <w:rFonts w:ascii="Arial" w:hAnsi="Arial" w:cs="Arial"/>
          <w:sz w:val="24"/>
          <w:szCs w:val="24"/>
        </w:rPr>
        <w:t xml:space="preserve">Humboldt </w:t>
      </w:r>
      <w:r w:rsidR="000B76D1" w:rsidRPr="00A86CE8">
        <w:rPr>
          <w:rFonts w:ascii="Arial" w:hAnsi="Arial" w:cs="Arial"/>
          <w:sz w:val="24"/>
          <w:szCs w:val="24"/>
        </w:rPr>
        <w:t>County</w:t>
      </w:r>
      <w:r w:rsidRPr="00A86CE8">
        <w:rPr>
          <w:rFonts w:ascii="Arial" w:hAnsi="Arial" w:cs="Arial"/>
          <w:sz w:val="24"/>
          <w:szCs w:val="24"/>
        </w:rPr>
        <w:tab/>
      </w:r>
      <w:r w:rsidR="00E72EA6" w:rsidRPr="00E72EA6">
        <w:rPr>
          <w:rFonts w:ascii="Arial" w:hAnsi="Arial" w:cs="Arial"/>
          <w:b/>
          <w:sz w:val="24"/>
          <w:szCs w:val="24"/>
        </w:rPr>
        <w:t>William Damiano</w:t>
      </w:r>
    </w:p>
    <w:p w:rsidR="00A86CE8" w:rsidRDefault="00A86CE8" w:rsidP="00C319D0">
      <w:pPr>
        <w:tabs>
          <w:tab w:val="right" w:pos="9623"/>
          <w:tab w:val="right" w:leader="dot" w:pos="9990"/>
        </w:tabs>
        <w:jc w:val="right"/>
        <w:rPr>
          <w:rFonts w:ascii="Arial" w:hAnsi="Arial" w:cs="Arial"/>
          <w:sz w:val="24"/>
          <w:szCs w:val="24"/>
        </w:rPr>
      </w:pPr>
    </w:p>
    <w:p w:rsidR="00A86CE8" w:rsidRPr="00E72EA6" w:rsidRDefault="00A86CE8" w:rsidP="000B76D1">
      <w:pPr>
        <w:tabs>
          <w:tab w:val="right" w:leader="dot" w:pos="9623"/>
          <w:tab w:val="right" w:leader="dot" w:pos="9990"/>
        </w:tabs>
        <w:jc w:val="right"/>
        <w:rPr>
          <w:rFonts w:ascii="Arial" w:hAnsi="Arial" w:cs="Arial"/>
          <w:b/>
          <w:sz w:val="24"/>
          <w:szCs w:val="24"/>
        </w:rPr>
      </w:pPr>
      <w:r w:rsidRPr="0027368C">
        <w:rPr>
          <w:rFonts w:ascii="Arial" w:hAnsi="Arial" w:cs="Arial"/>
          <w:sz w:val="24"/>
          <w:szCs w:val="24"/>
        </w:rPr>
        <w:t>Chief Probation Officer</w:t>
      </w:r>
      <w:r w:rsidR="000B76D1">
        <w:rPr>
          <w:rFonts w:ascii="Arial" w:hAnsi="Arial" w:cs="Arial"/>
          <w:sz w:val="24"/>
          <w:szCs w:val="24"/>
        </w:rPr>
        <w:t>,</w:t>
      </w:r>
      <w:r w:rsidR="000B76D1" w:rsidRPr="000B76D1">
        <w:rPr>
          <w:rFonts w:ascii="Arial" w:hAnsi="Arial" w:cs="Arial"/>
          <w:sz w:val="24"/>
          <w:szCs w:val="24"/>
        </w:rPr>
        <w:t xml:space="preserve"> </w:t>
      </w:r>
      <w:r w:rsidR="00E72EA6">
        <w:rPr>
          <w:rFonts w:ascii="Arial" w:hAnsi="Arial" w:cs="Arial"/>
          <w:sz w:val="24"/>
          <w:szCs w:val="24"/>
        </w:rPr>
        <w:t>Orange County</w:t>
      </w:r>
      <w:r>
        <w:rPr>
          <w:rFonts w:ascii="Arial" w:hAnsi="Arial" w:cs="Arial"/>
          <w:sz w:val="24"/>
          <w:szCs w:val="24"/>
        </w:rPr>
        <w:tab/>
      </w:r>
      <w:r w:rsidR="00E72EA6" w:rsidRPr="00E72EA6">
        <w:rPr>
          <w:rFonts w:ascii="Arial" w:hAnsi="Arial" w:cs="Arial"/>
          <w:b/>
          <w:sz w:val="24"/>
          <w:szCs w:val="24"/>
        </w:rPr>
        <w:t>Steve Sentman</w:t>
      </w:r>
    </w:p>
    <w:p w:rsidR="00C319D0" w:rsidRDefault="00C319D0" w:rsidP="00C319D0">
      <w:pPr>
        <w:tabs>
          <w:tab w:val="right" w:leader="dot" w:pos="9623"/>
          <w:tab w:val="right" w:leader="dot" w:pos="9990"/>
        </w:tabs>
        <w:jc w:val="right"/>
        <w:rPr>
          <w:rFonts w:ascii="Arial" w:hAnsi="Arial" w:cs="Arial"/>
          <w:b/>
          <w:sz w:val="24"/>
          <w:szCs w:val="24"/>
        </w:rPr>
      </w:pPr>
    </w:p>
    <w:p w:rsidR="00A86CE8" w:rsidRDefault="00E72EA6" w:rsidP="000B76D1">
      <w:pPr>
        <w:tabs>
          <w:tab w:val="right" w:leader="dot" w:pos="9623"/>
          <w:tab w:val="right" w:leader="dot" w:pos="9990"/>
        </w:tabs>
        <w:jc w:val="right"/>
        <w:rPr>
          <w:rFonts w:ascii="Arial" w:hAnsi="Arial" w:cs="Arial"/>
          <w:b/>
          <w:sz w:val="24"/>
          <w:szCs w:val="24"/>
        </w:rPr>
      </w:pPr>
      <w:r>
        <w:rPr>
          <w:rFonts w:ascii="Arial" w:hAnsi="Arial" w:cs="Arial"/>
          <w:sz w:val="24"/>
          <w:szCs w:val="24"/>
        </w:rPr>
        <w:t>Director Behavioral Science</w:t>
      </w:r>
      <w:r w:rsidR="000B76D1">
        <w:rPr>
          <w:rFonts w:ascii="Arial" w:hAnsi="Arial" w:cs="Arial"/>
          <w:sz w:val="24"/>
          <w:szCs w:val="24"/>
        </w:rPr>
        <w:t xml:space="preserve">, </w:t>
      </w:r>
      <w:r>
        <w:rPr>
          <w:rFonts w:ascii="Arial" w:hAnsi="Arial" w:cs="Arial"/>
          <w:sz w:val="24"/>
          <w:szCs w:val="24"/>
        </w:rPr>
        <w:t>San Francisco City/</w:t>
      </w:r>
      <w:r w:rsidR="000B76D1" w:rsidRPr="0027368C">
        <w:rPr>
          <w:rFonts w:ascii="Arial" w:hAnsi="Arial" w:cs="Arial"/>
          <w:sz w:val="24"/>
          <w:szCs w:val="24"/>
        </w:rPr>
        <w:t>County</w:t>
      </w:r>
      <w:r w:rsidR="00A86CE8">
        <w:rPr>
          <w:rFonts w:ascii="Arial" w:hAnsi="Arial" w:cs="Arial"/>
          <w:sz w:val="24"/>
          <w:szCs w:val="24"/>
        </w:rPr>
        <w:tab/>
      </w:r>
      <w:r w:rsidRPr="00E72EA6">
        <w:rPr>
          <w:rFonts w:ascii="Arial" w:hAnsi="Arial" w:cs="Arial"/>
          <w:b/>
          <w:sz w:val="24"/>
          <w:szCs w:val="24"/>
        </w:rPr>
        <w:t>Jo Robinson</w:t>
      </w:r>
    </w:p>
    <w:p w:rsidR="00C319D0" w:rsidRDefault="00C319D0" w:rsidP="00C319D0">
      <w:pPr>
        <w:tabs>
          <w:tab w:val="right" w:leader="dot" w:pos="9623"/>
          <w:tab w:val="right" w:leader="dot" w:pos="9990"/>
        </w:tabs>
        <w:jc w:val="right"/>
        <w:rPr>
          <w:rFonts w:ascii="Arial" w:hAnsi="Arial" w:cs="Arial"/>
          <w:b/>
          <w:sz w:val="24"/>
          <w:szCs w:val="24"/>
        </w:rPr>
      </w:pPr>
    </w:p>
    <w:p w:rsidR="00A86CE8" w:rsidRDefault="00A86CE8" w:rsidP="000B76D1">
      <w:pPr>
        <w:tabs>
          <w:tab w:val="right" w:leader="dot" w:pos="9623"/>
          <w:tab w:val="right" w:leader="dot" w:pos="9990"/>
        </w:tabs>
        <w:jc w:val="right"/>
        <w:rPr>
          <w:rFonts w:ascii="Arial" w:hAnsi="Arial" w:cs="Arial"/>
          <w:b/>
          <w:sz w:val="24"/>
          <w:szCs w:val="24"/>
        </w:rPr>
      </w:pPr>
      <w:r w:rsidRPr="0027368C">
        <w:rPr>
          <w:rFonts w:ascii="Arial" w:hAnsi="Arial" w:cs="Arial"/>
          <w:sz w:val="24"/>
          <w:szCs w:val="24"/>
        </w:rPr>
        <w:t>Supervisor</w:t>
      </w:r>
      <w:r w:rsidR="000B76D1">
        <w:rPr>
          <w:rFonts w:ascii="Arial" w:hAnsi="Arial" w:cs="Arial"/>
          <w:sz w:val="24"/>
          <w:szCs w:val="24"/>
        </w:rPr>
        <w:t xml:space="preserve">, </w:t>
      </w:r>
      <w:r w:rsidR="00E72EA6">
        <w:rPr>
          <w:rFonts w:ascii="Arial" w:hAnsi="Arial" w:cs="Arial"/>
          <w:sz w:val="24"/>
          <w:szCs w:val="24"/>
        </w:rPr>
        <w:t>Sonoma</w:t>
      </w:r>
      <w:r w:rsidR="000B76D1" w:rsidRPr="0027368C">
        <w:rPr>
          <w:rFonts w:ascii="Arial" w:hAnsi="Arial" w:cs="Arial"/>
          <w:sz w:val="24"/>
          <w:szCs w:val="24"/>
        </w:rPr>
        <w:t xml:space="preserve"> County</w:t>
      </w:r>
      <w:r>
        <w:rPr>
          <w:rFonts w:ascii="Arial" w:hAnsi="Arial" w:cs="Arial"/>
          <w:sz w:val="24"/>
          <w:szCs w:val="24"/>
        </w:rPr>
        <w:tab/>
      </w:r>
      <w:r w:rsidR="00E72EA6" w:rsidRPr="00E72EA6">
        <w:rPr>
          <w:rFonts w:ascii="Arial" w:hAnsi="Arial" w:cs="Arial"/>
          <w:b/>
          <w:sz w:val="24"/>
          <w:szCs w:val="24"/>
        </w:rPr>
        <w:t>Efren Carrillo</w:t>
      </w:r>
    </w:p>
    <w:p w:rsidR="00C319D0" w:rsidRDefault="00C319D0" w:rsidP="00C319D0">
      <w:pPr>
        <w:tabs>
          <w:tab w:val="right" w:leader="dot" w:pos="9623"/>
          <w:tab w:val="right" w:leader="dot" w:pos="9990"/>
        </w:tabs>
        <w:jc w:val="right"/>
        <w:rPr>
          <w:rFonts w:ascii="Arial" w:hAnsi="Arial" w:cs="Arial"/>
          <w:b/>
          <w:sz w:val="24"/>
          <w:szCs w:val="24"/>
        </w:rPr>
      </w:pPr>
    </w:p>
    <w:p w:rsidR="00A86CE8" w:rsidRDefault="00E72EA6" w:rsidP="00C319D0">
      <w:pPr>
        <w:tabs>
          <w:tab w:val="right" w:leader="dot" w:pos="9623"/>
          <w:tab w:val="right" w:leader="dot" w:pos="9990"/>
        </w:tabs>
        <w:rPr>
          <w:rFonts w:ascii="Arial" w:hAnsi="Arial" w:cs="Arial"/>
          <w:b/>
          <w:sz w:val="24"/>
          <w:szCs w:val="24"/>
        </w:rPr>
      </w:pPr>
      <w:r>
        <w:rPr>
          <w:rFonts w:ascii="Arial" w:hAnsi="Arial" w:cs="Arial"/>
          <w:sz w:val="24"/>
          <w:szCs w:val="24"/>
        </w:rPr>
        <w:t>Assistant Chief Administrative Officer, Riverside County</w:t>
      </w:r>
      <w:r w:rsidR="00A86CE8">
        <w:rPr>
          <w:rFonts w:ascii="Arial" w:hAnsi="Arial" w:cs="Arial"/>
          <w:sz w:val="24"/>
          <w:szCs w:val="24"/>
        </w:rPr>
        <w:tab/>
      </w:r>
      <w:r w:rsidR="00566F17" w:rsidRPr="00566F17">
        <w:rPr>
          <w:rFonts w:ascii="Arial" w:hAnsi="Arial" w:cs="Arial"/>
          <w:b/>
          <w:sz w:val="24"/>
          <w:szCs w:val="24"/>
        </w:rPr>
        <w:t>George Johnson</w:t>
      </w:r>
    </w:p>
    <w:p w:rsidR="00A86CE8" w:rsidRPr="00732818" w:rsidRDefault="00A86CE8" w:rsidP="00C319D0">
      <w:pPr>
        <w:tabs>
          <w:tab w:val="right" w:leader="dot" w:pos="9623"/>
          <w:tab w:val="right" w:leader="dot" w:pos="9990"/>
        </w:tabs>
        <w:rPr>
          <w:rFonts w:ascii="Arial" w:hAnsi="Arial" w:cs="Arial"/>
          <w:sz w:val="24"/>
          <w:szCs w:val="24"/>
        </w:rPr>
      </w:pPr>
    </w:p>
    <w:p w:rsidR="00A86CE8" w:rsidRDefault="00566F17" w:rsidP="000B76D1">
      <w:pPr>
        <w:tabs>
          <w:tab w:val="right" w:leader="dot" w:pos="9623"/>
          <w:tab w:val="right" w:leader="dot" w:pos="9990"/>
        </w:tabs>
        <w:jc w:val="right"/>
        <w:rPr>
          <w:rFonts w:ascii="Arial" w:hAnsi="Arial" w:cs="Arial"/>
          <w:b/>
          <w:sz w:val="24"/>
          <w:szCs w:val="24"/>
        </w:rPr>
      </w:pPr>
      <w:r>
        <w:rPr>
          <w:rFonts w:ascii="Arial" w:hAnsi="Arial" w:cs="Arial"/>
          <w:sz w:val="24"/>
          <w:szCs w:val="24"/>
        </w:rPr>
        <w:t>Sheriff, Stanislaus</w:t>
      </w:r>
      <w:r w:rsidR="000B76D1" w:rsidRPr="0027368C">
        <w:rPr>
          <w:rFonts w:ascii="Arial" w:hAnsi="Arial" w:cs="Arial"/>
          <w:sz w:val="24"/>
          <w:szCs w:val="24"/>
        </w:rPr>
        <w:t xml:space="preserve"> County</w:t>
      </w:r>
      <w:r w:rsidR="00A86CE8">
        <w:rPr>
          <w:rFonts w:ascii="Arial" w:hAnsi="Arial" w:cs="Arial"/>
          <w:sz w:val="24"/>
          <w:szCs w:val="24"/>
        </w:rPr>
        <w:tab/>
      </w:r>
      <w:r w:rsidRPr="00566F17">
        <w:rPr>
          <w:rFonts w:ascii="Arial" w:hAnsi="Arial" w:cs="Arial"/>
          <w:b/>
          <w:sz w:val="24"/>
          <w:szCs w:val="24"/>
        </w:rPr>
        <w:t>Adam Christianson</w:t>
      </w:r>
    </w:p>
    <w:p w:rsidR="00C319D0" w:rsidRPr="00732818" w:rsidRDefault="00C319D0" w:rsidP="00C319D0">
      <w:pPr>
        <w:tabs>
          <w:tab w:val="right" w:leader="dot" w:pos="9623"/>
          <w:tab w:val="right" w:leader="dot" w:pos="9990"/>
        </w:tabs>
        <w:jc w:val="right"/>
        <w:rPr>
          <w:rFonts w:ascii="Arial" w:hAnsi="Arial" w:cs="Arial"/>
          <w:sz w:val="24"/>
          <w:szCs w:val="24"/>
        </w:rPr>
      </w:pPr>
    </w:p>
    <w:p w:rsidR="00A86CE8" w:rsidRDefault="00566F17" w:rsidP="000B76D1">
      <w:pPr>
        <w:tabs>
          <w:tab w:val="right" w:leader="dot" w:pos="9623"/>
          <w:tab w:val="right" w:leader="dot" w:pos="9990"/>
        </w:tabs>
        <w:jc w:val="right"/>
        <w:rPr>
          <w:rFonts w:ascii="Arial" w:hAnsi="Arial" w:cs="Arial"/>
          <w:b/>
          <w:sz w:val="24"/>
          <w:szCs w:val="24"/>
        </w:rPr>
      </w:pPr>
      <w:r>
        <w:rPr>
          <w:rFonts w:ascii="Arial" w:hAnsi="Arial" w:cs="Arial"/>
          <w:sz w:val="24"/>
          <w:szCs w:val="24"/>
        </w:rPr>
        <w:t>Jail Programs Administrator, Orange</w:t>
      </w:r>
      <w:r w:rsidR="000B76D1" w:rsidRPr="0027368C">
        <w:rPr>
          <w:rFonts w:ascii="Arial" w:hAnsi="Arial" w:cs="Arial"/>
          <w:sz w:val="24"/>
          <w:szCs w:val="24"/>
        </w:rPr>
        <w:t xml:space="preserve"> County</w:t>
      </w:r>
      <w:r w:rsidR="00A86CE8">
        <w:rPr>
          <w:rFonts w:ascii="Arial" w:hAnsi="Arial" w:cs="Arial"/>
          <w:sz w:val="24"/>
          <w:szCs w:val="24"/>
        </w:rPr>
        <w:tab/>
      </w:r>
      <w:r w:rsidRPr="00566F17">
        <w:rPr>
          <w:rFonts w:ascii="Arial" w:hAnsi="Arial" w:cs="Arial"/>
          <w:b/>
          <w:sz w:val="24"/>
          <w:szCs w:val="24"/>
        </w:rPr>
        <w:t>Greg Boston</w:t>
      </w:r>
    </w:p>
    <w:p w:rsidR="00C319D0" w:rsidRPr="00A86CE8" w:rsidRDefault="00C319D0" w:rsidP="00C319D0">
      <w:pPr>
        <w:tabs>
          <w:tab w:val="right" w:leader="dot" w:pos="9623"/>
          <w:tab w:val="right" w:leader="dot" w:pos="9990"/>
        </w:tabs>
        <w:jc w:val="right"/>
        <w:rPr>
          <w:rFonts w:ascii="Arial" w:hAnsi="Arial" w:cs="Arial"/>
          <w:sz w:val="24"/>
          <w:szCs w:val="24"/>
        </w:rPr>
      </w:pPr>
    </w:p>
    <w:p w:rsidR="00A86CE8" w:rsidRDefault="00566F17" w:rsidP="00C319D0">
      <w:pPr>
        <w:tabs>
          <w:tab w:val="right" w:leader="dot" w:pos="9623"/>
          <w:tab w:val="right" w:leader="dot" w:pos="9990"/>
        </w:tabs>
        <w:rPr>
          <w:rFonts w:ascii="Arial" w:hAnsi="Arial" w:cs="Arial"/>
          <w:sz w:val="24"/>
          <w:szCs w:val="24"/>
        </w:rPr>
      </w:pPr>
      <w:r>
        <w:rPr>
          <w:rFonts w:ascii="Arial" w:hAnsi="Arial" w:cs="Arial"/>
          <w:sz w:val="24"/>
          <w:szCs w:val="24"/>
        </w:rPr>
        <w:t>Chief Administrator, Tehama County</w:t>
      </w:r>
      <w:r w:rsidR="00A86CE8">
        <w:rPr>
          <w:rFonts w:ascii="Arial" w:hAnsi="Arial" w:cs="Arial"/>
          <w:sz w:val="24"/>
          <w:szCs w:val="24"/>
        </w:rPr>
        <w:tab/>
      </w:r>
      <w:r w:rsidRPr="00566F17">
        <w:rPr>
          <w:rFonts w:ascii="Arial" w:hAnsi="Arial" w:cs="Arial"/>
          <w:b/>
          <w:sz w:val="24"/>
          <w:szCs w:val="24"/>
        </w:rPr>
        <w:t>William Goodwin</w:t>
      </w:r>
    </w:p>
    <w:p w:rsidR="00C319D0" w:rsidRDefault="00C319D0" w:rsidP="00C319D0">
      <w:pPr>
        <w:rPr>
          <w:rFonts w:ascii="Arial" w:hAnsi="Arial" w:cs="Arial"/>
          <w:sz w:val="24"/>
          <w:szCs w:val="24"/>
        </w:rPr>
      </w:pPr>
    </w:p>
    <w:p w:rsidR="00C319D0" w:rsidRDefault="00C319D0" w:rsidP="00C319D0">
      <w:pPr>
        <w:tabs>
          <w:tab w:val="right" w:leader="dot" w:pos="9623"/>
          <w:tab w:val="right" w:leader="dot" w:pos="9990"/>
        </w:tabs>
        <w:rPr>
          <w:rFonts w:ascii="Arial" w:hAnsi="Arial" w:cs="Arial"/>
          <w:sz w:val="24"/>
          <w:szCs w:val="24"/>
        </w:rPr>
      </w:pPr>
    </w:p>
    <w:p w:rsidR="000060BE" w:rsidRDefault="000060BE" w:rsidP="000060BE">
      <w:pPr>
        <w:jc w:val="both"/>
        <w:rPr>
          <w:rFonts w:ascii="Arial" w:hAnsi="Arial" w:cs="Arial"/>
          <w:sz w:val="24"/>
          <w:szCs w:val="24"/>
        </w:rPr>
      </w:pPr>
      <w:r>
        <w:rPr>
          <w:rFonts w:ascii="Arial" w:hAnsi="Arial" w:cs="Arial"/>
          <w:sz w:val="24"/>
          <w:szCs w:val="24"/>
        </w:rPr>
        <w:t xml:space="preserve">The BSCC Board appointed two co-chairs with direction to convene an ESC to develop recommendations on elements of the Request for Proposal and proposal evaluation criteria; review and rate proposals; and make conditional award recommendations to the BSCC Board. The ESC’s role is advisory to the BSCC Board, which makes all policy and conditional award decisions. A letter of Intent to Award conditional financing will be sent to each of the selected counties. </w:t>
      </w:r>
      <w:r w:rsidRPr="003332D4">
        <w:rPr>
          <w:rFonts w:ascii="Arial" w:hAnsi="Arial" w:cs="Arial"/>
          <w:sz w:val="24"/>
          <w:szCs w:val="24"/>
        </w:rPr>
        <w:t>Projects that are given a conditional award will be required to be certified by the BSCC,</w:t>
      </w:r>
      <w:r>
        <w:rPr>
          <w:rFonts w:ascii="Arial" w:hAnsi="Arial" w:cs="Arial"/>
          <w:sz w:val="24"/>
          <w:szCs w:val="24"/>
        </w:rPr>
        <w:t xml:space="preserve"> </w:t>
      </w:r>
      <w:r w:rsidRPr="0040415A">
        <w:rPr>
          <w:rFonts w:ascii="Arial" w:hAnsi="Arial" w:cs="Arial"/>
          <w:sz w:val="24"/>
          <w:szCs w:val="24"/>
        </w:rPr>
        <w:t>comply with the state’s capital outlay process as overseen by the Department of Finance (DOF) and State Public Works Board (SPBW), including obtaining and maintaining final approval of financing eligibility (ability to participate in the sale of lease-revenue bonds in connection with the project) as determined by the DOF for the SPWB.</w:t>
      </w:r>
      <w:r>
        <w:rPr>
          <w:rFonts w:ascii="Arial" w:hAnsi="Arial" w:cs="Arial"/>
          <w:sz w:val="24"/>
          <w:szCs w:val="24"/>
        </w:rPr>
        <w:t xml:space="preserve">  The timeline and process may be changed at any time by the BSCC Board. Counties will be notified if changes or modifications occur. In order to maintain objectivity and impartiality, members of the ESC and the BSCC Board request that applicants do not contact them about proposals at any time during this process. ESC members employed by a county will abstain from participation in discussions or evaluations of proposals submitted by that county, and all ESC members will abstain in situations where they have an actual or potential conflict of interest.</w:t>
      </w:r>
    </w:p>
    <w:p w:rsidR="002268A8" w:rsidRDefault="002268A8" w:rsidP="002268A8">
      <w:pPr>
        <w:jc w:val="both"/>
        <w:rPr>
          <w:rFonts w:ascii="Arial" w:hAnsi="Arial" w:cs="Arial"/>
          <w:sz w:val="24"/>
          <w:szCs w:val="24"/>
        </w:rPr>
      </w:pPr>
    </w:p>
    <w:p w:rsidR="00C319D0" w:rsidRDefault="00C319D0" w:rsidP="00C319D0">
      <w:pPr>
        <w:tabs>
          <w:tab w:val="right" w:leader="dot" w:pos="9623"/>
          <w:tab w:val="right" w:leader="dot" w:pos="9990"/>
        </w:tabs>
        <w:rPr>
          <w:rFonts w:ascii="Arial" w:hAnsi="Arial" w:cs="Arial"/>
          <w:sz w:val="24"/>
          <w:szCs w:val="24"/>
        </w:rPr>
      </w:pPr>
    </w:p>
    <w:p w:rsidR="001E19A3" w:rsidRDefault="001E19A3">
      <w:pPr>
        <w:rPr>
          <w:b/>
        </w:rPr>
        <w:sectPr w:rsidR="001E19A3" w:rsidSect="002566BB">
          <w:endnotePr>
            <w:numFmt w:val="decimal"/>
          </w:endnotePr>
          <w:pgSz w:w="12240" w:h="15840" w:code="1"/>
          <w:pgMar w:top="864" w:right="1354" w:bottom="864" w:left="1267" w:header="432" w:footer="432" w:gutter="0"/>
          <w:pgNumType w:fmt="lowerRoman"/>
          <w:cols w:space="720"/>
          <w:noEndnote/>
          <w:docGrid w:linePitch="272"/>
        </w:sectPr>
      </w:pPr>
      <w:r>
        <w:rPr>
          <w:b/>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38"/>
      </w:tblGrid>
      <w:tr w:rsidR="00857CF4" w:rsidRPr="00DE47A7" w:rsidTr="00DE47A7">
        <w:trPr>
          <w:trHeight w:val="440"/>
        </w:trPr>
        <w:tc>
          <w:tcPr>
            <w:tcW w:w="9738" w:type="dxa"/>
            <w:shd w:val="clear" w:color="auto" w:fill="14285A"/>
            <w:vAlign w:val="center"/>
          </w:tcPr>
          <w:p w:rsidR="00857CF4" w:rsidRPr="00DE47A7" w:rsidRDefault="001E19A3" w:rsidP="004A3D7D">
            <w:pPr>
              <w:pStyle w:val="Heading1"/>
              <w:spacing w:before="120" w:after="120"/>
              <w:jc w:val="center"/>
              <w:rPr>
                <w:rFonts w:ascii="Arial Rounded MT Bold" w:hAnsi="Arial Rounded MT Bold"/>
                <w:color w:val="FFFFFF"/>
                <w:spacing w:val="20"/>
              </w:rPr>
            </w:pPr>
            <w:r w:rsidRPr="00DE47A7">
              <w:rPr>
                <w:rFonts w:ascii="Arial Rounded MT Bold" w:hAnsi="Arial Rounded MT Bold"/>
                <w:color w:val="FFFFFF"/>
                <w:spacing w:val="20"/>
              </w:rPr>
              <w:lastRenderedPageBreak/>
              <w:br w:type="page"/>
            </w:r>
            <w:r w:rsidRPr="00DE47A7">
              <w:rPr>
                <w:rFonts w:ascii="Arial Rounded MT Bold" w:hAnsi="Arial Rounded MT Bold"/>
                <w:color w:val="FFFFFF"/>
                <w:spacing w:val="20"/>
              </w:rPr>
              <w:br w:type="page"/>
            </w:r>
            <w:r w:rsidR="0027368C" w:rsidRPr="00DE47A7">
              <w:rPr>
                <w:rFonts w:ascii="Arial Rounded MT Bold" w:hAnsi="Arial Rounded MT Bold"/>
                <w:color w:val="FFFFFF"/>
                <w:spacing w:val="20"/>
              </w:rPr>
              <w:br w:type="page"/>
            </w:r>
            <w:bookmarkStart w:id="21" w:name="_Toc398033780"/>
            <w:bookmarkStart w:id="22" w:name="_Toc414865093"/>
            <w:r w:rsidR="005642DA" w:rsidRPr="00DE47A7">
              <w:rPr>
                <w:rFonts w:ascii="Arial Rounded MT Bold" w:hAnsi="Arial Rounded MT Bold"/>
                <w:b w:val="0"/>
                <w:color w:val="FFFFFF"/>
                <w:spacing w:val="20"/>
                <w:sz w:val="25"/>
                <w:szCs w:val="25"/>
              </w:rPr>
              <w:t xml:space="preserve">PURPOSE AND </w:t>
            </w:r>
            <w:r w:rsidR="00857CF4" w:rsidRPr="00DE47A7">
              <w:rPr>
                <w:rFonts w:ascii="Arial Rounded MT Bold" w:hAnsi="Arial Rounded MT Bold"/>
                <w:b w:val="0"/>
                <w:color w:val="FFFFFF"/>
                <w:spacing w:val="20"/>
                <w:sz w:val="25"/>
                <w:szCs w:val="25"/>
              </w:rPr>
              <w:t>CONTACT INFORMATION</w:t>
            </w:r>
            <w:bookmarkEnd w:id="18"/>
            <w:bookmarkEnd w:id="21"/>
            <w:bookmarkEnd w:id="22"/>
          </w:p>
        </w:tc>
      </w:tr>
    </w:tbl>
    <w:p w:rsidR="007373D4" w:rsidRPr="001A47ED" w:rsidRDefault="007373D4" w:rsidP="005C0556">
      <w:pPr>
        <w:jc w:val="both"/>
        <w:rPr>
          <w:rFonts w:ascii="Arial" w:hAnsi="Arial" w:cs="Arial"/>
          <w:b/>
          <w:sz w:val="24"/>
          <w:szCs w:val="24"/>
        </w:rPr>
      </w:pPr>
    </w:p>
    <w:p w:rsidR="001E5EFB" w:rsidRDefault="00857CF4" w:rsidP="007E1610">
      <w:pPr>
        <w:jc w:val="both"/>
        <w:rPr>
          <w:rFonts w:ascii="Arial" w:hAnsi="Arial" w:cs="Arial"/>
          <w:sz w:val="24"/>
          <w:szCs w:val="24"/>
        </w:rPr>
      </w:pPr>
      <w:r w:rsidRPr="004B456D">
        <w:rPr>
          <w:rFonts w:ascii="Arial" w:hAnsi="Arial" w:cs="Arial"/>
          <w:sz w:val="24"/>
          <w:szCs w:val="24"/>
        </w:rPr>
        <w:t>This Request for Proposal</w:t>
      </w:r>
      <w:r w:rsidR="00C72759" w:rsidRPr="004B456D">
        <w:rPr>
          <w:rFonts w:ascii="Arial" w:hAnsi="Arial" w:cs="Arial"/>
          <w:sz w:val="24"/>
          <w:szCs w:val="24"/>
        </w:rPr>
        <w:t>s</w:t>
      </w:r>
      <w:r w:rsidRPr="004B456D">
        <w:rPr>
          <w:rFonts w:ascii="Arial" w:hAnsi="Arial" w:cs="Arial"/>
          <w:sz w:val="24"/>
          <w:szCs w:val="24"/>
        </w:rPr>
        <w:t xml:space="preserve"> (RFP) provides the information necessary to prepare a proposal </w:t>
      </w:r>
      <w:r w:rsidR="00D171CC">
        <w:rPr>
          <w:rFonts w:ascii="Arial" w:hAnsi="Arial" w:cs="Arial"/>
          <w:sz w:val="24"/>
          <w:szCs w:val="24"/>
        </w:rPr>
        <w:t>to</w:t>
      </w:r>
      <w:r w:rsidRPr="004B456D">
        <w:rPr>
          <w:rFonts w:ascii="Arial" w:hAnsi="Arial" w:cs="Arial"/>
          <w:sz w:val="24"/>
          <w:szCs w:val="24"/>
        </w:rPr>
        <w:t xml:space="preserve"> the Board of State and Community Corrections (BSCC) </w:t>
      </w:r>
      <w:r w:rsidR="0073702A">
        <w:rPr>
          <w:rFonts w:ascii="Arial" w:hAnsi="Arial" w:cs="Arial"/>
          <w:sz w:val="24"/>
          <w:szCs w:val="24"/>
        </w:rPr>
        <w:t xml:space="preserve">for </w:t>
      </w:r>
      <w:r w:rsidR="00BC0769">
        <w:rPr>
          <w:rFonts w:ascii="Arial" w:hAnsi="Arial" w:cs="Arial"/>
          <w:sz w:val="24"/>
          <w:szCs w:val="24"/>
        </w:rPr>
        <w:t xml:space="preserve">conditional award </w:t>
      </w:r>
      <w:r w:rsidR="00EF22DA">
        <w:rPr>
          <w:rFonts w:ascii="Arial" w:hAnsi="Arial" w:cs="Arial"/>
          <w:sz w:val="24"/>
          <w:szCs w:val="24"/>
        </w:rPr>
        <w:t>as authorized by Senate Bill (SB) 863 for the construction of adult local criminal justice facilities</w:t>
      </w:r>
      <w:r w:rsidR="00A41BC7">
        <w:rPr>
          <w:rFonts w:ascii="Arial" w:hAnsi="Arial" w:cs="Arial"/>
          <w:sz w:val="24"/>
          <w:szCs w:val="24"/>
        </w:rPr>
        <w:t xml:space="preserve"> (ALCJF)</w:t>
      </w:r>
      <w:r w:rsidR="00EF22DA">
        <w:rPr>
          <w:rFonts w:ascii="Arial" w:hAnsi="Arial" w:cs="Arial"/>
          <w:sz w:val="24"/>
          <w:szCs w:val="24"/>
        </w:rPr>
        <w:t xml:space="preserve">. This legislation provides up to $500 million </w:t>
      </w:r>
      <w:r w:rsidR="00CC66A7">
        <w:rPr>
          <w:rFonts w:ascii="Arial" w:hAnsi="Arial" w:cs="Arial"/>
          <w:sz w:val="24"/>
          <w:szCs w:val="24"/>
        </w:rPr>
        <w:t>in</w:t>
      </w:r>
      <w:r w:rsidR="00EF22DA">
        <w:rPr>
          <w:rFonts w:ascii="Arial" w:hAnsi="Arial" w:cs="Arial"/>
          <w:sz w:val="24"/>
          <w:szCs w:val="24"/>
        </w:rPr>
        <w:t xml:space="preserve"> state lease-revenue bond financing authority for the acquisition, design and construction</w:t>
      </w:r>
      <w:r w:rsidR="001E5EFB">
        <w:rPr>
          <w:rFonts w:ascii="Arial" w:hAnsi="Arial" w:cs="Arial"/>
          <w:sz w:val="24"/>
          <w:szCs w:val="24"/>
        </w:rPr>
        <w:t xml:space="preserve"> of </w:t>
      </w:r>
      <w:r w:rsidR="00EF22DA">
        <w:rPr>
          <w:rFonts w:ascii="Arial" w:hAnsi="Arial" w:cs="Arial"/>
          <w:sz w:val="24"/>
          <w:szCs w:val="24"/>
        </w:rPr>
        <w:t>adult local criminal justice facilities in California</w:t>
      </w:r>
      <w:r w:rsidR="00405882">
        <w:rPr>
          <w:rFonts w:ascii="Arial" w:hAnsi="Arial" w:cs="Arial"/>
          <w:sz w:val="24"/>
          <w:szCs w:val="24"/>
        </w:rPr>
        <w:t>.</w:t>
      </w:r>
      <w:r w:rsidR="00EF22DA">
        <w:rPr>
          <w:rFonts w:ascii="Arial" w:hAnsi="Arial" w:cs="Arial"/>
          <w:sz w:val="24"/>
          <w:szCs w:val="24"/>
        </w:rPr>
        <w:t xml:space="preserve"> </w:t>
      </w:r>
    </w:p>
    <w:p w:rsidR="001E5EFB" w:rsidRDefault="001E5EFB" w:rsidP="007E1610">
      <w:pPr>
        <w:jc w:val="both"/>
        <w:rPr>
          <w:rFonts w:ascii="Arial" w:hAnsi="Arial" w:cs="Arial"/>
          <w:sz w:val="24"/>
          <w:szCs w:val="24"/>
        </w:rPr>
      </w:pPr>
    </w:p>
    <w:p w:rsidR="004051D8" w:rsidRDefault="00F835E4" w:rsidP="007E1610">
      <w:pPr>
        <w:jc w:val="both"/>
        <w:rPr>
          <w:rFonts w:ascii="Arial" w:hAnsi="Arial" w:cs="Arial"/>
          <w:sz w:val="24"/>
          <w:szCs w:val="24"/>
        </w:rPr>
      </w:pPr>
      <w:r w:rsidRPr="00B257BD">
        <w:rPr>
          <w:rFonts w:ascii="Arial" w:hAnsi="Arial" w:cs="Arial"/>
          <w:sz w:val="24"/>
          <w:szCs w:val="24"/>
        </w:rPr>
        <w:t xml:space="preserve">Prior to developing and submitting a proposal, applicants should carefully review the entire RFP </w:t>
      </w:r>
      <w:r w:rsidR="00DF1540" w:rsidRPr="00B257BD">
        <w:rPr>
          <w:rFonts w:ascii="Arial" w:hAnsi="Arial" w:cs="Arial"/>
          <w:sz w:val="24"/>
          <w:szCs w:val="24"/>
        </w:rPr>
        <w:t xml:space="preserve">application </w:t>
      </w:r>
      <w:r w:rsidRPr="00B257BD">
        <w:rPr>
          <w:rFonts w:ascii="Arial" w:hAnsi="Arial" w:cs="Arial"/>
          <w:sz w:val="24"/>
          <w:szCs w:val="24"/>
        </w:rPr>
        <w:t xml:space="preserve">package. Applicants are encouraged to access the BSCC website </w:t>
      </w:r>
      <w:r w:rsidR="00B257BD">
        <w:rPr>
          <w:rFonts w:ascii="Arial" w:hAnsi="Arial" w:cs="Arial"/>
          <w:sz w:val="24"/>
          <w:szCs w:val="24"/>
        </w:rPr>
        <w:t>(</w:t>
      </w:r>
      <w:hyperlink r:id="rId18" w:history="1">
        <w:r w:rsidR="00B257BD" w:rsidRPr="0036633D">
          <w:rPr>
            <w:rStyle w:val="Hyperlink"/>
            <w:rFonts w:ascii="Arial" w:hAnsi="Arial" w:cs="Arial"/>
            <w:sz w:val="24"/>
            <w:szCs w:val="24"/>
          </w:rPr>
          <w:t>http://www.bscc.ca.gov</w:t>
        </w:r>
      </w:hyperlink>
      <w:r w:rsidR="00B257BD">
        <w:rPr>
          <w:rFonts w:ascii="Arial" w:hAnsi="Arial" w:cs="Arial"/>
          <w:sz w:val="24"/>
          <w:szCs w:val="24"/>
        </w:rPr>
        <w:t xml:space="preserve">) </w:t>
      </w:r>
      <w:r w:rsidRPr="00B257BD">
        <w:rPr>
          <w:rFonts w:ascii="Arial" w:hAnsi="Arial" w:cs="Arial"/>
          <w:sz w:val="24"/>
          <w:szCs w:val="24"/>
        </w:rPr>
        <w:t>for information related to Frequently Asked Questions, standards</w:t>
      </w:r>
      <w:r w:rsidR="00D0774D" w:rsidRPr="00B257BD">
        <w:rPr>
          <w:rFonts w:ascii="Arial" w:hAnsi="Arial" w:cs="Arial"/>
          <w:sz w:val="24"/>
          <w:szCs w:val="24"/>
        </w:rPr>
        <w:t>,</w:t>
      </w:r>
      <w:r w:rsidRPr="00B257BD">
        <w:rPr>
          <w:rFonts w:ascii="Arial" w:hAnsi="Arial" w:cs="Arial"/>
          <w:sz w:val="24"/>
          <w:szCs w:val="24"/>
        </w:rPr>
        <w:t xml:space="preserve"> and construction issues.</w:t>
      </w:r>
      <w:r w:rsidR="002B704E" w:rsidRPr="00B257BD">
        <w:rPr>
          <w:rFonts w:ascii="Arial" w:hAnsi="Arial" w:cs="Arial"/>
          <w:sz w:val="24"/>
          <w:szCs w:val="24"/>
        </w:rPr>
        <w:t xml:space="preserve"> </w:t>
      </w:r>
    </w:p>
    <w:p w:rsidR="00B016C9" w:rsidRDefault="00B016C9" w:rsidP="007E1610">
      <w:pPr>
        <w:jc w:val="both"/>
        <w:rPr>
          <w:rFonts w:ascii="Arial" w:hAnsi="Arial" w:cs="Arial"/>
          <w:sz w:val="24"/>
          <w:szCs w:val="24"/>
        </w:rPr>
      </w:pPr>
    </w:p>
    <w:p w:rsidR="001560E6" w:rsidRDefault="00857CF4" w:rsidP="007E1610">
      <w:pPr>
        <w:jc w:val="both"/>
        <w:rPr>
          <w:rFonts w:ascii="Arial" w:hAnsi="Arial" w:cs="Arial"/>
          <w:sz w:val="24"/>
          <w:szCs w:val="24"/>
        </w:rPr>
      </w:pPr>
      <w:r w:rsidRPr="004B456D">
        <w:rPr>
          <w:rFonts w:ascii="Arial" w:hAnsi="Arial" w:cs="Arial"/>
          <w:sz w:val="24"/>
          <w:szCs w:val="24"/>
        </w:rPr>
        <w:t xml:space="preserve">BSCC staff cannot assist </w:t>
      </w:r>
      <w:r w:rsidR="003C3F1F">
        <w:rPr>
          <w:rFonts w:ascii="Arial" w:hAnsi="Arial" w:cs="Arial"/>
          <w:sz w:val="24"/>
          <w:szCs w:val="24"/>
        </w:rPr>
        <w:t>a</w:t>
      </w:r>
      <w:r w:rsidRPr="004B456D">
        <w:rPr>
          <w:rFonts w:ascii="Arial" w:hAnsi="Arial" w:cs="Arial"/>
          <w:sz w:val="24"/>
          <w:szCs w:val="24"/>
        </w:rPr>
        <w:t>pplicant</w:t>
      </w:r>
      <w:r w:rsidR="002F4129">
        <w:rPr>
          <w:rFonts w:ascii="Arial" w:hAnsi="Arial" w:cs="Arial"/>
          <w:sz w:val="24"/>
          <w:szCs w:val="24"/>
        </w:rPr>
        <w:t>s</w:t>
      </w:r>
      <w:r w:rsidRPr="004B456D">
        <w:rPr>
          <w:rFonts w:ascii="Arial" w:hAnsi="Arial" w:cs="Arial"/>
          <w:sz w:val="24"/>
          <w:szCs w:val="24"/>
        </w:rPr>
        <w:t xml:space="preserve"> with the actual preparation of the proposal</w:t>
      </w:r>
      <w:r w:rsidR="00FD4D6D" w:rsidRPr="004B456D">
        <w:rPr>
          <w:rFonts w:ascii="Arial" w:hAnsi="Arial" w:cs="Arial"/>
          <w:sz w:val="24"/>
          <w:szCs w:val="24"/>
        </w:rPr>
        <w:t>.</w:t>
      </w:r>
      <w:r w:rsidRPr="004B456D">
        <w:rPr>
          <w:rFonts w:ascii="Arial" w:hAnsi="Arial" w:cs="Arial"/>
          <w:sz w:val="24"/>
          <w:szCs w:val="24"/>
        </w:rPr>
        <w:t xml:space="preserve"> </w:t>
      </w:r>
      <w:r w:rsidR="003474A5" w:rsidRPr="004B456D">
        <w:rPr>
          <w:rFonts w:ascii="Arial" w:hAnsi="Arial" w:cs="Arial"/>
          <w:sz w:val="24"/>
          <w:szCs w:val="24"/>
        </w:rPr>
        <w:t>A</w:t>
      </w:r>
      <w:r w:rsidRPr="004B456D">
        <w:rPr>
          <w:rFonts w:ascii="Arial" w:hAnsi="Arial" w:cs="Arial"/>
          <w:sz w:val="24"/>
          <w:szCs w:val="24"/>
        </w:rPr>
        <w:t>n</w:t>
      </w:r>
      <w:r w:rsidR="003C3F1F">
        <w:rPr>
          <w:rFonts w:ascii="Arial" w:hAnsi="Arial" w:cs="Arial"/>
          <w:sz w:val="24"/>
          <w:szCs w:val="24"/>
        </w:rPr>
        <w:t xml:space="preserve">y </w:t>
      </w:r>
      <w:r w:rsidRPr="004B456D">
        <w:rPr>
          <w:rFonts w:ascii="Arial" w:hAnsi="Arial" w:cs="Arial"/>
          <w:sz w:val="24"/>
          <w:szCs w:val="24"/>
        </w:rPr>
        <w:t>questions concerning the RFP, the proposal process, or programmatic issues m</w:t>
      </w:r>
      <w:r w:rsidR="00657896" w:rsidRPr="004B456D">
        <w:rPr>
          <w:rFonts w:ascii="Arial" w:hAnsi="Arial" w:cs="Arial"/>
          <w:sz w:val="24"/>
          <w:szCs w:val="24"/>
        </w:rPr>
        <w:t>ust</w:t>
      </w:r>
      <w:r w:rsidRPr="004B456D">
        <w:rPr>
          <w:rFonts w:ascii="Arial" w:hAnsi="Arial" w:cs="Arial"/>
          <w:sz w:val="24"/>
          <w:szCs w:val="24"/>
        </w:rPr>
        <w:t xml:space="preserve"> be submitted in writing, fax</w:t>
      </w:r>
      <w:r w:rsidR="00405882">
        <w:rPr>
          <w:rFonts w:ascii="Arial" w:hAnsi="Arial" w:cs="Arial"/>
          <w:sz w:val="24"/>
          <w:szCs w:val="24"/>
        </w:rPr>
        <w:t xml:space="preserve"> 916.327.3317</w:t>
      </w:r>
      <w:r w:rsidRPr="004B456D">
        <w:rPr>
          <w:rFonts w:ascii="Arial" w:hAnsi="Arial" w:cs="Arial"/>
          <w:sz w:val="24"/>
          <w:szCs w:val="24"/>
        </w:rPr>
        <w:t xml:space="preserve">, or email to: </w:t>
      </w:r>
    </w:p>
    <w:tbl>
      <w:tblPr>
        <w:tblStyle w:val="TableGrid"/>
        <w:tblpPr w:leftFromText="180" w:rightFromText="180" w:vertAnchor="text" w:horzAnchor="margin" w:tblpY="62"/>
        <w:tblW w:w="9540" w:type="dxa"/>
        <w:tblLayout w:type="fixed"/>
        <w:tblCellMar>
          <w:left w:w="115" w:type="dxa"/>
          <w:right w:w="115" w:type="dxa"/>
        </w:tblCellMar>
        <w:tblLook w:val="04A0"/>
      </w:tblPr>
      <w:tblGrid>
        <w:gridCol w:w="3427"/>
        <w:gridCol w:w="2340"/>
        <w:gridCol w:w="3773"/>
      </w:tblGrid>
      <w:tr w:rsidR="00B016C9" w:rsidTr="00B016C9">
        <w:tc>
          <w:tcPr>
            <w:tcW w:w="3427" w:type="dxa"/>
            <w:shd w:val="clear" w:color="auto" w:fill="D9D9D9" w:themeFill="background1" w:themeFillShade="D9"/>
          </w:tcPr>
          <w:p w:rsidR="00B016C9" w:rsidRDefault="00B016C9" w:rsidP="00B016C9">
            <w:pPr>
              <w:spacing w:before="60" w:after="60"/>
              <w:jc w:val="center"/>
              <w:rPr>
                <w:rFonts w:ascii="Arial" w:hAnsi="Arial" w:cs="Arial"/>
                <w:sz w:val="24"/>
                <w:szCs w:val="24"/>
              </w:rPr>
            </w:pPr>
            <w:r w:rsidRPr="009975FD">
              <w:rPr>
                <w:rFonts w:ascii="Arial" w:hAnsi="Arial" w:cs="Arial"/>
                <w:b/>
                <w:bCs/>
                <w:sz w:val="24"/>
                <w:szCs w:val="24"/>
              </w:rPr>
              <w:t>Counties</w:t>
            </w:r>
          </w:p>
        </w:tc>
        <w:tc>
          <w:tcPr>
            <w:tcW w:w="2340" w:type="dxa"/>
            <w:shd w:val="clear" w:color="auto" w:fill="D9D9D9" w:themeFill="background1" w:themeFillShade="D9"/>
          </w:tcPr>
          <w:p w:rsidR="00B016C9" w:rsidRDefault="00B016C9" w:rsidP="00B016C9">
            <w:pPr>
              <w:spacing w:before="60" w:after="60"/>
              <w:jc w:val="center"/>
              <w:rPr>
                <w:rFonts w:ascii="Arial" w:hAnsi="Arial" w:cs="Arial"/>
                <w:sz w:val="24"/>
                <w:szCs w:val="24"/>
              </w:rPr>
            </w:pPr>
            <w:r w:rsidRPr="009975FD">
              <w:rPr>
                <w:rFonts w:ascii="Arial" w:hAnsi="Arial" w:cs="Arial"/>
                <w:b/>
                <w:bCs/>
                <w:sz w:val="24"/>
                <w:szCs w:val="24"/>
              </w:rPr>
              <w:t>Project Director</w:t>
            </w:r>
          </w:p>
        </w:tc>
        <w:tc>
          <w:tcPr>
            <w:tcW w:w="3773" w:type="dxa"/>
            <w:shd w:val="clear" w:color="auto" w:fill="D9D9D9" w:themeFill="background1" w:themeFillShade="D9"/>
          </w:tcPr>
          <w:p w:rsidR="00B016C9" w:rsidRDefault="00B016C9" w:rsidP="00B016C9">
            <w:pPr>
              <w:spacing w:before="60" w:after="60"/>
              <w:jc w:val="center"/>
              <w:rPr>
                <w:rFonts w:ascii="Arial" w:hAnsi="Arial" w:cs="Arial"/>
                <w:sz w:val="24"/>
                <w:szCs w:val="24"/>
              </w:rPr>
            </w:pPr>
            <w:r w:rsidRPr="009975FD">
              <w:rPr>
                <w:rFonts w:ascii="Arial" w:hAnsi="Arial" w:cs="Arial"/>
                <w:b/>
                <w:bCs/>
                <w:sz w:val="24"/>
                <w:szCs w:val="24"/>
              </w:rPr>
              <w:t>Contact Information</w:t>
            </w:r>
          </w:p>
        </w:tc>
      </w:tr>
      <w:tr w:rsidR="00B016C9" w:rsidTr="00B016C9">
        <w:trPr>
          <w:trHeight w:val="1898"/>
        </w:trPr>
        <w:tc>
          <w:tcPr>
            <w:tcW w:w="3427" w:type="dxa"/>
          </w:tcPr>
          <w:p w:rsidR="00B016C9" w:rsidRPr="00D80EF1" w:rsidRDefault="00B016C9" w:rsidP="00B016C9">
            <w:pPr>
              <w:spacing w:before="60" w:after="60"/>
              <w:jc w:val="center"/>
              <w:rPr>
                <w:rFonts w:ascii="Arial" w:hAnsi="Arial" w:cs="Arial"/>
                <w:sz w:val="23"/>
                <w:szCs w:val="23"/>
              </w:rPr>
            </w:pPr>
            <w:r w:rsidRPr="00D80EF1">
              <w:rPr>
                <w:rFonts w:ascii="Arial" w:hAnsi="Arial" w:cs="Arial"/>
                <w:sz w:val="23"/>
                <w:szCs w:val="23"/>
              </w:rPr>
              <w:t>Alameda, Amador, Colusa, Fresno, Imperial, Kings, Merced, Monterey, Sacramento, San Bernardino, San Luis Obispo, Santa Barbara, Santa Cruz, Solano, Tuolumne, Yuba</w:t>
            </w:r>
          </w:p>
        </w:tc>
        <w:tc>
          <w:tcPr>
            <w:tcW w:w="2340" w:type="dxa"/>
            <w:vAlign w:val="center"/>
          </w:tcPr>
          <w:p w:rsidR="00B016C9" w:rsidRPr="00900FF3" w:rsidRDefault="00B016C9" w:rsidP="00B016C9">
            <w:pPr>
              <w:jc w:val="center"/>
              <w:rPr>
                <w:rFonts w:ascii="Arial" w:hAnsi="Arial" w:cs="Arial"/>
                <w:sz w:val="24"/>
                <w:szCs w:val="24"/>
              </w:rPr>
            </w:pPr>
            <w:r w:rsidRPr="00900FF3">
              <w:rPr>
                <w:rFonts w:ascii="Arial" w:hAnsi="Arial" w:cs="Arial"/>
                <w:sz w:val="24"/>
                <w:szCs w:val="24"/>
              </w:rPr>
              <w:t>Lenard LaChappell</w:t>
            </w:r>
          </w:p>
        </w:tc>
        <w:tc>
          <w:tcPr>
            <w:tcW w:w="3773" w:type="dxa"/>
            <w:vAlign w:val="center"/>
          </w:tcPr>
          <w:p w:rsidR="00B016C9" w:rsidRPr="00900FF3" w:rsidRDefault="0036131C" w:rsidP="00B016C9">
            <w:pPr>
              <w:spacing w:after="120"/>
              <w:jc w:val="center"/>
              <w:rPr>
                <w:rFonts w:ascii="Arial" w:hAnsi="Arial" w:cs="Arial"/>
                <w:sz w:val="24"/>
                <w:szCs w:val="24"/>
              </w:rPr>
            </w:pPr>
            <w:hyperlink r:id="rId19" w:history="1">
              <w:r w:rsidR="00B016C9" w:rsidRPr="00900FF3">
                <w:rPr>
                  <w:rStyle w:val="Hyperlink"/>
                  <w:rFonts w:ascii="Arial" w:hAnsi="Arial" w:cs="Arial"/>
                  <w:sz w:val="24"/>
                  <w:szCs w:val="24"/>
                </w:rPr>
                <w:t>Lenard.LaChappell@bscc.ca.gov</w:t>
              </w:r>
            </w:hyperlink>
          </w:p>
          <w:p w:rsidR="00B016C9" w:rsidRPr="00900FF3" w:rsidRDefault="00B016C9" w:rsidP="00B016C9">
            <w:pPr>
              <w:jc w:val="center"/>
              <w:rPr>
                <w:rFonts w:ascii="Arial" w:hAnsi="Arial" w:cs="Arial"/>
                <w:sz w:val="24"/>
                <w:szCs w:val="24"/>
              </w:rPr>
            </w:pPr>
            <w:r>
              <w:rPr>
                <w:rFonts w:ascii="Arial" w:hAnsi="Arial" w:cs="Arial"/>
                <w:sz w:val="24"/>
                <w:szCs w:val="24"/>
              </w:rPr>
              <w:t>916.</w:t>
            </w:r>
            <w:r w:rsidRPr="00900FF3">
              <w:rPr>
                <w:rFonts w:ascii="Arial" w:hAnsi="Arial" w:cs="Arial"/>
                <w:sz w:val="24"/>
                <w:szCs w:val="24"/>
              </w:rPr>
              <w:t>445</w:t>
            </w:r>
            <w:r>
              <w:rPr>
                <w:rFonts w:ascii="Arial" w:hAnsi="Arial" w:cs="Arial"/>
                <w:sz w:val="24"/>
                <w:szCs w:val="24"/>
              </w:rPr>
              <w:t>.</w:t>
            </w:r>
            <w:r w:rsidRPr="00900FF3">
              <w:rPr>
                <w:rFonts w:ascii="Arial" w:hAnsi="Arial" w:cs="Arial"/>
                <w:sz w:val="24"/>
                <w:szCs w:val="24"/>
              </w:rPr>
              <w:t>6023</w:t>
            </w:r>
          </w:p>
        </w:tc>
      </w:tr>
      <w:tr w:rsidR="00B016C9" w:rsidTr="00B016C9">
        <w:tc>
          <w:tcPr>
            <w:tcW w:w="3427" w:type="dxa"/>
          </w:tcPr>
          <w:p w:rsidR="00B016C9" w:rsidRPr="00D80EF1" w:rsidRDefault="00B016C9" w:rsidP="00B016C9">
            <w:pPr>
              <w:spacing w:before="60" w:after="60"/>
              <w:jc w:val="center"/>
              <w:rPr>
                <w:rFonts w:ascii="Arial" w:hAnsi="Arial" w:cs="Arial"/>
                <w:sz w:val="23"/>
                <w:szCs w:val="23"/>
              </w:rPr>
            </w:pPr>
            <w:r w:rsidRPr="00D80EF1">
              <w:rPr>
                <w:rFonts w:ascii="Arial" w:hAnsi="Arial" w:cs="Arial"/>
                <w:sz w:val="23"/>
                <w:szCs w:val="23"/>
              </w:rPr>
              <w:t>Alpine, Butte, Contra Costa, Del Norte, El Dorado, Glenn, Inyo, Lassen, Los Angeles, Madera, Marin, Mariposa, Mendocino, Mono, Nevada, Placer, Plumas, Riverside, San Diego, San Mateo, Santa Clara, Sierra, Sonoma, Sutter, Trinity</w:t>
            </w:r>
          </w:p>
        </w:tc>
        <w:tc>
          <w:tcPr>
            <w:tcW w:w="2340" w:type="dxa"/>
            <w:vAlign w:val="center"/>
          </w:tcPr>
          <w:p w:rsidR="00B016C9" w:rsidRPr="00900FF3" w:rsidRDefault="00B016C9" w:rsidP="00B016C9">
            <w:pPr>
              <w:jc w:val="center"/>
              <w:rPr>
                <w:rFonts w:ascii="Arial" w:hAnsi="Arial" w:cs="Arial"/>
                <w:sz w:val="24"/>
                <w:szCs w:val="24"/>
              </w:rPr>
            </w:pPr>
            <w:r w:rsidRPr="00900FF3">
              <w:rPr>
                <w:rFonts w:ascii="Arial" w:hAnsi="Arial" w:cs="Arial"/>
                <w:sz w:val="24"/>
                <w:szCs w:val="24"/>
              </w:rPr>
              <w:t>Robert Oates</w:t>
            </w:r>
          </w:p>
        </w:tc>
        <w:tc>
          <w:tcPr>
            <w:tcW w:w="3773" w:type="dxa"/>
            <w:vAlign w:val="center"/>
          </w:tcPr>
          <w:p w:rsidR="00B016C9" w:rsidRPr="00900FF3" w:rsidRDefault="0036131C" w:rsidP="00B016C9">
            <w:pPr>
              <w:spacing w:after="120"/>
              <w:jc w:val="center"/>
              <w:rPr>
                <w:rFonts w:ascii="Arial" w:hAnsi="Arial" w:cs="Arial"/>
                <w:sz w:val="24"/>
                <w:szCs w:val="24"/>
              </w:rPr>
            </w:pPr>
            <w:hyperlink r:id="rId20" w:history="1">
              <w:r w:rsidR="00B016C9" w:rsidRPr="00900FF3">
                <w:rPr>
                  <w:rStyle w:val="Hyperlink"/>
                  <w:rFonts w:ascii="Arial" w:hAnsi="Arial" w:cs="Arial"/>
                  <w:sz w:val="24"/>
                  <w:szCs w:val="24"/>
                </w:rPr>
                <w:t>Robert.Oates@bscc.ca.gov</w:t>
              </w:r>
            </w:hyperlink>
          </w:p>
          <w:p w:rsidR="00B016C9" w:rsidRPr="00900FF3" w:rsidRDefault="00B016C9" w:rsidP="00B016C9">
            <w:pPr>
              <w:jc w:val="center"/>
              <w:rPr>
                <w:rFonts w:ascii="Arial" w:hAnsi="Arial" w:cs="Arial"/>
                <w:sz w:val="24"/>
                <w:szCs w:val="24"/>
              </w:rPr>
            </w:pPr>
            <w:r w:rsidRPr="00900FF3">
              <w:rPr>
                <w:rFonts w:ascii="Arial" w:hAnsi="Arial" w:cs="Arial"/>
                <w:sz w:val="24"/>
                <w:szCs w:val="24"/>
              </w:rPr>
              <w:t>916</w:t>
            </w:r>
            <w:r>
              <w:rPr>
                <w:rFonts w:ascii="Arial" w:hAnsi="Arial" w:cs="Arial"/>
                <w:sz w:val="24"/>
                <w:szCs w:val="24"/>
              </w:rPr>
              <w:t>.</w:t>
            </w:r>
            <w:r w:rsidRPr="00900FF3">
              <w:rPr>
                <w:rFonts w:ascii="Arial" w:hAnsi="Arial" w:cs="Arial"/>
                <w:sz w:val="24"/>
                <w:szCs w:val="24"/>
              </w:rPr>
              <w:t>445</w:t>
            </w:r>
            <w:r>
              <w:rPr>
                <w:rFonts w:ascii="Arial" w:hAnsi="Arial" w:cs="Arial"/>
                <w:sz w:val="24"/>
                <w:szCs w:val="24"/>
              </w:rPr>
              <w:t>.</w:t>
            </w:r>
            <w:r w:rsidRPr="00900FF3">
              <w:rPr>
                <w:rFonts w:ascii="Arial" w:hAnsi="Arial" w:cs="Arial"/>
                <w:sz w:val="24"/>
                <w:szCs w:val="24"/>
              </w:rPr>
              <w:t>5806</w:t>
            </w:r>
          </w:p>
        </w:tc>
      </w:tr>
      <w:tr w:rsidR="00B016C9" w:rsidTr="00B016C9">
        <w:trPr>
          <w:trHeight w:val="1637"/>
        </w:trPr>
        <w:tc>
          <w:tcPr>
            <w:tcW w:w="3427" w:type="dxa"/>
          </w:tcPr>
          <w:p w:rsidR="00B016C9" w:rsidRPr="00D80EF1" w:rsidRDefault="00B016C9" w:rsidP="00B016C9">
            <w:pPr>
              <w:spacing w:before="60" w:after="60"/>
              <w:jc w:val="center"/>
              <w:rPr>
                <w:rFonts w:ascii="Arial" w:hAnsi="Arial" w:cs="Arial"/>
                <w:sz w:val="23"/>
                <w:szCs w:val="23"/>
              </w:rPr>
            </w:pPr>
            <w:r w:rsidRPr="00D80EF1">
              <w:rPr>
                <w:rFonts w:ascii="Arial" w:hAnsi="Arial" w:cs="Arial"/>
                <w:sz w:val="23"/>
                <w:szCs w:val="23"/>
              </w:rPr>
              <w:t>Calaveras, Humboldt, Kern, Lake, Modoc, Napa, Orange, San Benito, San Francisco, San Joaquin, Shasta, Siskiyou, Stanislaus, Tehama, Tulare, Ventura, Yolo</w:t>
            </w:r>
          </w:p>
        </w:tc>
        <w:tc>
          <w:tcPr>
            <w:tcW w:w="2340" w:type="dxa"/>
            <w:vAlign w:val="center"/>
          </w:tcPr>
          <w:p w:rsidR="00B016C9" w:rsidRPr="00900FF3" w:rsidRDefault="00B016C9" w:rsidP="00B016C9">
            <w:pPr>
              <w:jc w:val="center"/>
              <w:rPr>
                <w:rFonts w:ascii="Arial" w:hAnsi="Arial" w:cs="Arial"/>
                <w:sz w:val="24"/>
                <w:szCs w:val="24"/>
              </w:rPr>
            </w:pPr>
            <w:r w:rsidRPr="00900FF3">
              <w:rPr>
                <w:rFonts w:ascii="Arial" w:hAnsi="Arial" w:cs="Arial"/>
                <w:sz w:val="24"/>
                <w:szCs w:val="24"/>
              </w:rPr>
              <w:t>Michael Scott</w:t>
            </w:r>
          </w:p>
        </w:tc>
        <w:tc>
          <w:tcPr>
            <w:tcW w:w="3773" w:type="dxa"/>
            <w:vAlign w:val="center"/>
          </w:tcPr>
          <w:p w:rsidR="00B016C9" w:rsidRPr="00900FF3" w:rsidRDefault="0036131C" w:rsidP="00B016C9">
            <w:pPr>
              <w:spacing w:after="120"/>
              <w:jc w:val="center"/>
              <w:rPr>
                <w:rFonts w:ascii="Arial" w:hAnsi="Arial" w:cs="Arial"/>
                <w:sz w:val="24"/>
                <w:szCs w:val="24"/>
              </w:rPr>
            </w:pPr>
            <w:hyperlink r:id="rId21" w:history="1">
              <w:r w:rsidR="00B016C9" w:rsidRPr="00900FF3">
                <w:rPr>
                  <w:rStyle w:val="Hyperlink"/>
                  <w:rFonts w:ascii="Arial" w:hAnsi="Arial" w:cs="Arial"/>
                  <w:sz w:val="24"/>
                  <w:szCs w:val="24"/>
                </w:rPr>
                <w:t>Michael.Scott@bscc.ca.gov</w:t>
              </w:r>
            </w:hyperlink>
          </w:p>
          <w:p w:rsidR="00B016C9" w:rsidRPr="00900FF3" w:rsidRDefault="00B016C9" w:rsidP="00B016C9">
            <w:pPr>
              <w:jc w:val="center"/>
              <w:rPr>
                <w:rFonts w:ascii="Arial" w:hAnsi="Arial" w:cs="Arial"/>
                <w:sz w:val="24"/>
                <w:szCs w:val="24"/>
              </w:rPr>
            </w:pPr>
            <w:r w:rsidRPr="00900FF3">
              <w:rPr>
                <w:rFonts w:ascii="Arial" w:hAnsi="Arial" w:cs="Arial"/>
                <w:sz w:val="24"/>
                <w:szCs w:val="24"/>
              </w:rPr>
              <w:t>916</w:t>
            </w:r>
            <w:r>
              <w:rPr>
                <w:rFonts w:ascii="Arial" w:hAnsi="Arial" w:cs="Arial"/>
                <w:sz w:val="24"/>
                <w:szCs w:val="24"/>
              </w:rPr>
              <w:t>.</w:t>
            </w:r>
            <w:r w:rsidRPr="00900FF3">
              <w:rPr>
                <w:rFonts w:ascii="Arial" w:hAnsi="Arial" w:cs="Arial"/>
                <w:sz w:val="24"/>
                <w:szCs w:val="24"/>
              </w:rPr>
              <w:t>341</w:t>
            </w:r>
            <w:r>
              <w:rPr>
                <w:rFonts w:ascii="Arial" w:hAnsi="Arial" w:cs="Arial"/>
                <w:sz w:val="24"/>
                <w:szCs w:val="24"/>
              </w:rPr>
              <w:t>.</w:t>
            </w:r>
            <w:r w:rsidRPr="00900FF3">
              <w:rPr>
                <w:rFonts w:ascii="Arial" w:hAnsi="Arial" w:cs="Arial"/>
                <w:sz w:val="24"/>
                <w:szCs w:val="24"/>
              </w:rPr>
              <w:t>7327</w:t>
            </w:r>
          </w:p>
        </w:tc>
      </w:tr>
      <w:tr w:rsidR="00B016C9" w:rsidTr="00B016C9">
        <w:trPr>
          <w:trHeight w:val="1898"/>
        </w:trPr>
        <w:tc>
          <w:tcPr>
            <w:tcW w:w="9540" w:type="dxa"/>
            <w:gridSpan w:val="3"/>
            <w:vAlign w:val="center"/>
          </w:tcPr>
          <w:p w:rsidR="00B016C9" w:rsidRPr="00900FF3" w:rsidRDefault="00B016C9" w:rsidP="00B016C9">
            <w:pPr>
              <w:jc w:val="center"/>
              <w:rPr>
                <w:rFonts w:ascii="Arial" w:hAnsi="Arial" w:cs="Arial"/>
                <w:sz w:val="24"/>
                <w:szCs w:val="24"/>
              </w:rPr>
            </w:pPr>
          </w:p>
          <w:p w:rsidR="00B016C9" w:rsidRPr="00900FF3" w:rsidRDefault="00B016C9" w:rsidP="00E45671">
            <w:pPr>
              <w:jc w:val="center"/>
              <w:rPr>
                <w:rFonts w:ascii="Arial" w:hAnsi="Arial" w:cs="Arial"/>
                <w:sz w:val="24"/>
                <w:szCs w:val="24"/>
              </w:rPr>
            </w:pPr>
            <w:r>
              <w:rPr>
                <w:rFonts w:ascii="Arial" w:hAnsi="Arial" w:cs="Arial"/>
                <w:sz w:val="24"/>
                <w:szCs w:val="24"/>
              </w:rPr>
              <w:t>Magi Work</w:t>
            </w:r>
            <w:r w:rsidRPr="00900FF3">
              <w:rPr>
                <w:rFonts w:ascii="Arial" w:hAnsi="Arial" w:cs="Arial"/>
                <w:sz w:val="24"/>
                <w:szCs w:val="24"/>
              </w:rPr>
              <w:t>, Deputy Director</w:t>
            </w:r>
            <w:r>
              <w:rPr>
                <w:rFonts w:ascii="Arial" w:hAnsi="Arial" w:cs="Arial"/>
                <w:sz w:val="24"/>
                <w:szCs w:val="24"/>
              </w:rPr>
              <w:t xml:space="preserve"> (A)</w:t>
            </w:r>
          </w:p>
          <w:p w:rsidR="00B016C9" w:rsidRDefault="00B016C9" w:rsidP="00E45671">
            <w:pPr>
              <w:jc w:val="center"/>
              <w:rPr>
                <w:rFonts w:ascii="Arial" w:hAnsi="Arial" w:cs="Arial"/>
                <w:sz w:val="24"/>
                <w:szCs w:val="24"/>
              </w:rPr>
            </w:pPr>
            <w:r>
              <w:rPr>
                <w:rFonts w:ascii="Arial" w:hAnsi="Arial" w:cs="Arial"/>
                <w:sz w:val="24"/>
                <w:szCs w:val="24"/>
              </w:rPr>
              <w:t>Facilities Construction</w:t>
            </w:r>
            <w:r w:rsidRPr="00900FF3">
              <w:rPr>
                <w:rFonts w:ascii="Arial" w:hAnsi="Arial" w:cs="Arial"/>
                <w:sz w:val="24"/>
                <w:szCs w:val="24"/>
              </w:rPr>
              <w:t xml:space="preserve"> Division</w:t>
            </w:r>
          </w:p>
          <w:p w:rsidR="00B016C9" w:rsidRDefault="00B016C9" w:rsidP="00E45671">
            <w:pPr>
              <w:jc w:val="center"/>
              <w:rPr>
                <w:rFonts w:ascii="Arial" w:hAnsi="Arial" w:cs="Arial"/>
                <w:sz w:val="24"/>
                <w:szCs w:val="24"/>
              </w:rPr>
            </w:pPr>
            <w:r>
              <w:rPr>
                <w:rFonts w:ascii="Arial" w:hAnsi="Arial" w:cs="Arial"/>
                <w:sz w:val="24"/>
                <w:szCs w:val="24"/>
              </w:rPr>
              <w:t>2590 Venture Oaks Way Suite 200</w:t>
            </w:r>
          </w:p>
          <w:p w:rsidR="00B016C9" w:rsidRPr="00900FF3" w:rsidRDefault="00B016C9" w:rsidP="00E45671">
            <w:pPr>
              <w:jc w:val="center"/>
              <w:rPr>
                <w:rFonts w:ascii="Arial" w:hAnsi="Arial" w:cs="Arial"/>
                <w:sz w:val="24"/>
                <w:szCs w:val="24"/>
              </w:rPr>
            </w:pPr>
            <w:r>
              <w:rPr>
                <w:rFonts w:ascii="Arial" w:hAnsi="Arial" w:cs="Arial"/>
                <w:sz w:val="24"/>
                <w:szCs w:val="24"/>
              </w:rPr>
              <w:t>Sacramento, CA 95833</w:t>
            </w:r>
          </w:p>
          <w:p w:rsidR="00B016C9" w:rsidRDefault="0036131C" w:rsidP="00E45671">
            <w:pPr>
              <w:jc w:val="center"/>
              <w:rPr>
                <w:rFonts w:ascii="Arial" w:hAnsi="Arial" w:cs="Arial"/>
                <w:sz w:val="24"/>
                <w:szCs w:val="24"/>
              </w:rPr>
            </w:pPr>
            <w:hyperlink r:id="rId22" w:history="1">
              <w:r w:rsidR="00B016C9" w:rsidRPr="00092135">
                <w:rPr>
                  <w:rStyle w:val="Hyperlink"/>
                  <w:rFonts w:ascii="Arial" w:hAnsi="Arial" w:cs="Arial"/>
                  <w:sz w:val="24"/>
                  <w:szCs w:val="24"/>
                </w:rPr>
                <w:t>Magi.Work@bscc.ca.gov</w:t>
              </w:r>
            </w:hyperlink>
          </w:p>
          <w:p w:rsidR="00B016C9" w:rsidRPr="00900FF3" w:rsidRDefault="00B016C9" w:rsidP="00E45671">
            <w:pPr>
              <w:jc w:val="center"/>
              <w:rPr>
                <w:rFonts w:ascii="Arial" w:hAnsi="Arial" w:cs="Arial"/>
                <w:sz w:val="24"/>
                <w:szCs w:val="24"/>
              </w:rPr>
            </w:pPr>
            <w:r>
              <w:rPr>
                <w:rFonts w:ascii="Arial" w:hAnsi="Arial" w:cs="Arial"/>
                <w:sz w:val="24"/>
                <w:szCs w:val="24"/>
              </w:rPr>
              <w:t>916.327.3967</w:t>
            </w:r>
          </w:p>
          <w:p w:rsidR="00B016C9" w:rsidRPr="00D80EF1" w:rsidRDefault="00B016C9" w:rsidP="00B016C9">
            <w:pPr>
              <w:jc w:val="center"/>
              <w:rPr>
                <w:rFonts w:ascii="Arial" w:hAnsi="Arial" w:cs="Arial"/>
                <w:sz w:val="23"/>
                <w:szCs w:val="23"/>
              </w:rPr>
            </w:pPr>
          </w:p>
        </w:tc>
      </w:tr>
    </w:tbl>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38"/>
      </w:tblGrid>
      <w:tr w:rsidR="00A8756E" w:rsidRPr="00184641" w:rsidTr="004556E4">
        <w:trPr>
          <w:trHeight w:val="350"/>
        </w:trPr>
        <w:tc>
          <w:tcPr>
            <w:tcW w:w="9738" w:type="dxa"/>
            <w:shd w:val="clear" w:color="auto" w:fill="14285A"/>
            <w:vAlign w:val="center"/>
          </w:tcPr>
          <w:p w:rsidR="00A8756E" w:rsidRPr="00DE47A7" w:rsidRDefault="00A8756E" w:rsidP="00BC0769">
            <w:pPr>
              <w:pStyle w:val="Heading1"/>
              <w:spacing w:before="120" w:after="120"/>
              <w:jc w:val="center"/>
              <w:rPr>
                <w:b w:val="0"/>
                <w:color w:val="FFFFFF"/>
                <w:spacing w:val="6"/>
              </w:rPr>
            </w:pPr>
            <w:bookmarkStart w:id="23" w:name="_Toc380060662"/>
            <w:bookmarkStart w:id="24" w:name="_Toc398033781"/>
            <w:bookmarkStart w:id="25" w:name="_Toc414865094"/>
            <w:r w:rsidRPr="00DE47A7">
              <w:rPr>
                <w:rFonts w:ascii="Arial Rounded MT Bold" w:hAnsi="Arial Rounded MT Bold"/>
                <w:b w:val="0"/>
                <w:color w:val="FFFFFF"/>
                <w:spacing w:val="20"/>
                <w:sz w:val="25"/>
                <w:szCs w:val="25"/>
              </w:rPr>
              <w:lastRenderedPageBreak/>
              <w:t>PROPOSAL DUE DATE</w:t>
            </w:r>
            <w:bookmarkEnd w:id="23"/>
            <w:bookmarkEnd w:id="24"/>
            <w:bookmarkEnd w:id="25"/>
          </w:p>
        </w:tc>
      </w:tr>
    </w:tbl>
    <w:p w:rsidR="00A8756E" w:rsidRPr="004B456D" w:rsidRDefault="00A8756E" w:rsidP="00F81913">
      <w:pPr>
        <w:tabs>
          <w:tab w:val="left" w:pos="0"/>
        </w:tabs>
        <w:jc w:val="both"/>
        <w:rPr>
          <w:rFonts w:ascii="Arial" w:hAnsi="Arial" w:cs="Arial"/>
          <w:sz w:val="24"/>
          <w:szCs w:val="24"/>
        </w:rPr>
      </w:pPr>
    </w:p>
    <w:p w:rsidR="00A8756E" w:rsidRPr="00F76505" w:rsidRDefault="00A8756E" w:rsidP="00F81913">
      <w:pPr>
        <w:tabs>
          <w:tab w:val="left" w:pos="0"/>
        </w:tabs>
        <w:ind w:right="-90"/>
        <w:jc w:val="both"/>
        <w:rPr>
          <w:rFonts w:ascii="Arial" w:hAnsi="Arial" w:cs="Arial"/>
          <w:b/>
          <w:sz w:val="24"/>
          <w:szCs w:val="24"/>
        </w:rPr>
      </w:pPr>
      <w:r w:rsidRPr="00F76505">
        <w:rPr>
          <w:rFonts w:ascii="Arial" w:hAnsi="Arial" w:cs="Arial"/>
          <w:sz w:val="24"/>
          <w:szCs w:val="24"/>
        </w:rPr>
        <w:t xml:space="preserve">Submit </w:t>
      </w:r>
      <w:r w:rsidR="00312CFE" w:rsidRPr="00F76505">
        <w:rPr>
          <w:rFonts w:ascii="Arial" w:hAnsi="Arial" w:cs="Arial"/>
          <w:sz w:val="24"/>
          <w:szCs w:val="24"/>
        </w:rPr>
        <w:t>1</w:t>
      </w:r>
      <w:r w:rsidRPr="00F76505">
        <w:rPr>
          <w:rFonts w:ascii="Arial" w:hAnsi="Arial" w:cs="Arial"/>
          <w:sz w:val="24"/>
          <w:szCs w:val="24"/>
        </w:rPr>
        <w:t xml:space="preserve"> original </w:t>
      </w:r>
      <w:r w:rsidR="00A57864" w:rsidRPr="00F76505">
        <w:rPr>
          <w:rFonts w:ascii="Arial" w:hAnsi="Arial" w:cs="Arial"/>
          <w:sz w:val="24"/>
          <w:szCs w:val="24"/>
        </w:rPr>
        <w:t xml:space="preserve">paper version of the proposal </w:t>
      </w:r>
      <w:r w:rsidR="00582345" w:rsidRPr="00F76505">
        <w:rPr>
          <w:rFonts w:ascii="Arial" w:hAnsi="Arial" w:cs="Arial"/>
          <w:sz w:val="24"/>
          <w:szCs w:val="24"/>
        </w:rPr>
        <w:t>with</w:t>
      </w:r>
      <w:r w:rsidRPr="00F76505">
        <w:rPr>
          <w:rFonts w:ascii="Arial" w:hAnsi="Arial" w:cs="Arial"/>
          <w:sz w:val="24"/>
          <w:szCs w:val="24"/>
        </w:rPr>
        <w:t xml:space="preserve"> the “wet signature”</w:t>
      </w:r>
      <w:r w:rsidR="009F17D9" w:rsidRPr="00F76505">
        <w:rPr>
          <w:rFonts w:ascii="Arial" w:hAnsi="Arial" w:cs="Arial"/>
          <w:sz w:val="24"/>
          <w:szCs w:val="24"/>
        </w:rPr>
        <w:t xml:space="preserve">, plus </w:t>
      </w:r>
      <w:r w:rsidR="000060BE">
        <w:rPr>
          <w:rFonts w:ascii="Arial" w:hAnsi="Arial" w:cs="Arial"/>
          <w:sz w:val="24"/>
          <w:szCs w:val="24"/>
        </w:rPr>
        <w:t>1</w:t>
      </w:r>
      <w:r w:rsidR="009F17D9" w:rsidRPr="00F76505">
        <w:rPr>
          <w:rFonts w:ascii="Arial" w:hAnsi="Arial" w:cs="Arial"/>
          <w:sz w:val="24"/>
          <w:szCs w:val="24"/>
        </w:rPr>
        <w:t xml:space="preserve"> electroni</w:t>
      </w:r>
      <w:r w:rsidR="00A57864" w:rsidRPr="00F76505">
        <w:rPr>
          <w:rFonts w:ascii="Arial" w:hAnsi="Arial" w:cs="Arial"/>
          <w:sz w:val="24"/>
          <w:szCs w:val="24"/>
        </w:rPr>
        <w:t>c, read-only copy in Adobe Acrobat file (pdf).</w:t>
      </w:r>
      <w:r w:rsidRPr="00F76505">
        <w:rPr>
          <w:rFonts w:ascii="Arial" w:hAnsi="Arial" w:cs="Arial"/>
          <w:sz w:val="24"/>
          <w:szCs w:val="24"/>
        </w:rPr>
        <w:t xml:space="preserve"> The proposal must be received by the BSCC’s County Facilities Construction (CFC) </w:t>
      </w:r>
      <w:r w:rsidR="00F81913" w:rsidRPr="00F76505">
        <w:rPr>
          <w:rFonts w:ascii="Arial" w:hAnsi="Arial" w:cs="Arial"/>
          <w:sz w:val="24"/>
          <w:szCs w:val="24"/>
        </w:rPr>
        <w:t xml:space="preserve">Program </w:t>
      </w:r>
      <w:r w:rsidRPr="00F76505">
        <w:rPr>
          <w:rFonts w:ascii="Arial" w:hAnsi="Arial" w:cs="Arial"/>
          <w:sz w:val="24"/>
          <w:szCs w:val="24"/>
        </w:rPr>
        <w:t xml:space="preserve">by </w:t>
      </w:r>
      <w:r w:rsidRPr="00F76505">
        <w:rPr>
          <w:rFonts w:ascii="Arial" w:hAnsi="Arial" w:cs="Arial"/>
          <w:b/>
          <w:sz w:val="24"/>
          <w:szCs w:val="24"/>
        </w:rPr>
        <w:t>5:00 p.m.,</w:t>
      </w:r>
      <w:r w:rsidRPr="00F76505">
        <w:rPr>
          <w:rFonts w:ascii="Arial" w:hAnsi="Arial" w:cs="Arial"/>
          <w:sz w:val="24"/>
          <w:szCs w:val="24"/>
        </w:rPr>
        <w:t xml:space="preserve"> </w:t>
      </w:r>
      <w:r w:rsidR="00906DE4" w:rsidRPr="00F76505">
        <w:rPr>
          <w:rFonts w:ascii="Arial" w:hAnsi="Arial" w:cs="Arial"/>
          <w:b/>
          <w:sz w:val="24"/>
          <w:szCs w:val="24"/>
        </w:rPr>
        <w:t>August 28, 2015</w:t>
      </w:r>
      <w:r w:rsidRPr="00F76505">
        <w:rPr>
          <w:rFonts w:ascii="Arial" w:hAnsi="Arial" w:cs="Arial"/>
          <w:b/>
          <w:sz w:val="24"/>
          <w:szCs w:val="24"/>
        </w:rPr>
        <w:t>, at:</w:t>
      </w:r>
    </w:p>
    <w:p w:rsidR="00A8756E" w:rsidRPr="00F76505" w:rsidRDefault="00A8756E" w:rsidP="00F81913">
      <w:pPr>
        <w:tabs>
          <w:tab w:val="left" w:pos="0"/>
        </w:tabs>
        <w:jc w:val="both"/>
        <w:rPr>
          <w:rFonts w:ascii="Arial" w:hAnsi="Arial" w:cs="Arial"/>
          <w:sz w:val="24"/>
          <w:szCs w:val="24"/>
        </w:rPr>
      </w:pPr>
    </w:p>
    <w:p w:rsidR="00A8756E" w:rsidRPr="00F76505" w:rsidRDefault="00A8756E" w:rsidP="00A8756E">
      <w:pPr>
        <w:tabs>
          <w:tab w:val="left" w:pos="0"/>
        </w:tabs>
        <w:jc w:val="both"/>
        <w:rPr>
          <w:rFonts w:ascii="Arial" w:hAnsi="Arial" w:cs="Arial"/>
          <w:sz w:val="24"/>
          <w:szCs w:val="24"/>
        </w:rPr>
      </w:pPr>
      <w:r w:rsidRPr="00F76505">
        <w:rPr>
          <w:rFonts w:ascii="Arial" w:hAnsi="Arial" w:cs="Arial"/>
          <w:sz w:val="24"/>
          <w:szCs w:val="24"/>
        </w:rPr>
        <w:tab/>
        <w:t xml:space="preserve">Board of State and Community Corrections </w:t>
      </w:r>
    </w:p>
    <w:p w:rsidR="00A8756E" w:rsidRPr="00F76505" w:rsidRDefault="00A8756E" w:rsidP="00A8756E">
      <w:pPr>
        <w:tabs>
          <w:tab w:val="left" w:pos="0"/>
        </w:tabs>
        <w:jc w:val="both"/>
        <w:rPr>
          <w:rFonts w:ascii="Arial" w:hAnsi="Arial" w:cs="Arial"/>
          <w:sz w:val="24"/>
          <w:szCs w:val="24"/>
        </w:rPr>
      </w:pPr>
      <w:r w:rsidRPr="00F76505">
        <w:rPr>
          <w:rFonts w:ascii="Arial" w:hAnsi="Arial" w:cs="Arial"/>
          <w:sz w:val="24"/>
          <w:szCs w:val="24"/>
        </w:rPr>
        <w:tab/>
        <w:t>County Facilities Construction Program</w:t>
      </w:r>
    </w:p>
    <w:p w:rsidR="00A8756E" w:rsidRPr="00F76505" w:rsidRDefault="00A8756E" w:rsidP="00A8756E">
      <w:pPr>
        <w:tabs>
          <w:tab w:val="left" w:pos="0"/>
        </w:tabs>
        <w:jc w:val="both"/>
        <w:rPr>
          <w:rFonts w:ascii="Arial" w:hAnsi="Arial" w:cs="Arial"/>
          <w:sz w:val="24"/>
          <w:szCs w:val="24"/>
        </w:rPr>
      </w:pPr>
      <w:r w:rsidRPr="00F76505">
        <w:rPr>
          <w:rFonts w:ascii="Arial" w:hAnsi="Arial" w:cs="Arial"/>
          <w:sz w:val="24"/>
          <w:szCs w:val="24"/>
        </w:rPr>
        <w:tab/>
      </w:r>
      <w:r w:rsidR="00F73507" w:rsidRPr="00F76505">
        <w:rPr>
          <w:rFonts w:ascii="Arial" w:hAnsi="Arial" w:cs="Arial"/>
          <w:sz w:val="24"/>
          <w:szCs w:val="24"/>
        </w:rPr>
        <w:t>2590 Ventur</w:t>
      </w:r>
      <w:r w:rsidR="00CC66A7" w:rsidRPr="00F76505">
        <w:rPr>
          <w:rFonts w:ascii="Arial" w:hAnsi="Arial" w:cs="Arial"/>
          <w:sz w:val="24"/>
          <w:szCs w:val="24"/>
        </w:rPr>
        <w:t>e</w:t>
      </w:r>
      <w:r w:rsidR="00F73507" w:rsidRPr="00F76505">
        <w:rPr>
          <w:rFonts w:ascii="Arial" w:hAnsi="Arial" w:cs="Arial"/>
          <w:sz w:val="24"/>
          <w:szCs w:val="24"/>
        </w:rPr>
        <w:t xml:space="preserve"> Oaks Way</w:t>
      </w:r>
      <w:r w:rsidR="00CC66A7" w:rsidRPr="00F76505">
        <w:rPr>
          <w:rFonts w:ascii="Arial" w:hAnsi="Arial" w:cs="Arial"/>
          <w:sz w:val="24"/>
          <w:szCs w:val="24"/>
        </w:rPr>
        <w:t>, Suite 200</w:t>
      </w:r>
      <w:r w:rsidRPr="00F76505">
        <w:rPr>
          <w:rFonts w:ascii="Arial" w:hAnsi="Arial" w:cs="Arial"/>
          <w:sz w:val="24"/>
          <w:szCs w:val="24"/>
        </w:rPr>
        <w:t xml:space="preserve"> </w:t>
      </w:r>
    </w:p>
    <w:p w:rsidR="00A8756E" w:rsidRPr="00F76505" w:rsidRDefault="00A8756E" w:rsidP="00A8756E">
      <w:pPr>
        <w:tabs>
          <w:tab w:val="left" w:pos="0"/>
        </w:tabs>
        <w:jc w:val="both"/>
        <w:rPr>
          <w:rFonts w:ascii="Arial" w:hAnsi="Arial" w:cs="Arial"/>
          <w:sz w:val="24"/>
          <w:szCs w:val="24"/>
        </w:rPr>
      </w:pPr>
      <w:r w:rsidRPr="00F76505">
        <w:rPr>
          <w:rFonts w:ascii="Arial" w:hAnsi="Arial" w:cs="Arial"/>
          <w:sz w:val="24"/>
          <w:szCs w:val="24"/>
        </w:rPr>
        <w:tab/>
        <w:t>Sacramento, CA 958</w:t>
      </w:r>
      <w:r w:rsidR="00F73507" w:rsidRPr="00F76505">
        <w:rPr>
          <w:rFonts w:ascii="Arial" w:hAnsi="Arial" w:cs="Arial"/>
          <w:sz w:val="24"/>
          <w:szCs w:val="24"/>
        </w:rPr>
        <w:t>33</w:t>
      </w:r>
    </w:p>
    <w:p w:rsidR="00A8756E" w:rsidRPr="00F76505" w:rsidRDefault="00A8756E" w:rsidP="00A8756E">
      <w:pPr>
        <w:tabs>
          <w:tab w:val="left" w:pos="0"/>
        </w:tabs>
        <w:jc w:val="both"/>
        <w:rPr>
          <w:rFonts w:ascii="Arial" w:hAnsi="Arial" w:cs="Arial"/>
          <w:sz w:val="24"/>
          <w:szCs w:val="24"/>
        </w:rPr>
      </w:pPr>
      <w:r w:rsidRPr="00F76505">
        <w:rPr>
          <w:rFonts w:ascii="Arial" w:hAnsi="Arial" w:cs="Arial"/>
          <w:sz w:val="24"/>
          <w:szCs w:val="24"/>
        </w:rPr>
        <w:tab/>
        <w:t xml:space="preserve">Attn: </w:t>
      </w:r>
      <w:r w:rsidR="00F73507" w:rsidRPr="00F76505">
        <w:rPr>
          <w:rFonts w:ascii="Arial" w:hAnsi="Arial" w:cs="Arial"/>
          <w:sz w:val="24"/>
          <w:szCs w:val="24"/>
        </w:rPr>
        <w:t>Magi Work</w:t>
      </w:r>
      <w:r w:rsidRPr="00F76505">
        <w:rPr>
          <w:rFonts w:ascii="Arial" w:hAnsi="Arial" w:cs="Arial"/>
          <w:sz w:val="24"/>
          <w:szCs w:val="24"/>
        </w:rPr>
        <w:t xml:space="preserve">, </w:t>
      </w:r>
      <w:r w:rsidR="00F73507" w:rsidRPr="00F76505">
        <w:rPr>
          <w:rFonts w:ascii="Arial" w:hAnsi="Arial" w:cs="Arial"/>
          <w:sz w:val="24"/>
          <w:szCs w:val="24"/>
        </w:rPr>
        <w:t>Deputy Director (A)</w:t>
      </w:r>
    </w:p>
    <w:p w:rsidR="00A8756E" w:rsidRPr="00F76505" w:rsidRDefault="00A8756E" w:rsidP="00A8756E">
      <w:pPr>
        <w:tabs>
          <w:tab w:val="left" w:pos="0"/>
        </w:tabs>
        <w:jc w:val="both"/>
        <w:rPr>
          <w:rFonts w:ascii="Arial" w:hAnsi="Arial" w:cs="Arial"/>
          <w:sz w:val="24"/>
          <w:szCs w:val="24"/>
        </w:rPr>
      </w:pPr>
    </w:p>
    <w:p w:rsidR="00A57864" w:rsidRPr="00F76505" w:rsidRDefault="00A57864" w:rsidP="00A8756E">
      <w:pPr>
        <w:tabs>
          <w:tab w:val="left" w:pos="0"/>
        </w:tabs>
        <w:jc w:val="both"/>
        <w:rPr>
          <w:rFonts w:ascii="Arial" w:hAnsi="Arial" w:cs="Arial"/>
          <w:b/>
          <w:sz w:val="24"/>
          <w:szCs w:val="24"/>
        </w:rPr>
      </w:pPr>
      <w:r w:rsidRPr="00F76505">
        <w:rPr>
          <w:rFonts w:ascii="Arial" w:hAnsi="Arial" w:cs="Arial"/>
          <w:b/>
          <w:sz w:val="24"/>
          <w:szCs w:val="24"/>
        </w:rPr>
        <w:t xml:space="preserve">Proposals received after 5:00 p.m., August 28, 2015, will be deemed ineligible and will not be considered. </w:t>
      </w:r>
    </w:p>
    <w:p w:rsidR="00A57864" w:rsidRPr="00F76505" w:rsidRDefault="00A57864" w:rsidP="00A8756E">
      <w:pPr>
        <w:tabs>
          <w:tab w:val="left" w:pos="0"/>
        </w:tabs>
        <w:jc w:val="both"/>
        <w:rPr>
          <w:rFonts w:ascii="Arial" w:hAnsi="Arial" w:cs="Arial"/>
          <w:b/>
          <w:sz w:val="24"/>
          <w:szCs w:val="24"/>
        </w:rPr>
      </w:pPr>
    </w:p>
    <w:p w:rsidR="00A8756E" w:rsidRPr="004B456D" w:rsidRDefault="00A57864" w:rsidP="00A8756E">
      <w:pPr>
        <w:tabs>
          <w:tab w:val="left" w:pos="0"/>
        </w:tabs>
        <w:jc w:val="both"/>
        <w:rPr>
          <w:rFonts w:ascii="Arial" w:hAnsi="Arial" w:cs="Arial"/>
          <w:b/>
          <w:sz w:val="24"/>
          <w:szCs w:val="24"/>
        </w:rPr>
      </w:pPr>
      <w:r w:rsidRPr="00F76505">
        <w:rPr>
          <w:rFonts w:ascii="Arial" w:hAnsi="Arial" w:cs="Arial"/>
          <w:sz w:val="24"/>
          <w:szCs w:val="24"/>
        </w:rPr>
        <w:t xml:space="preserve">The electronic copy may also be submitted via compact disk, flash drive or email to </w:t>
      </w:r>
      <w:hyperlink r:id="rId23" w:history="1">
        <w:r w:rsidR="000060BE" w:rsidRPr="00912FA8">
          <w:rPr>
            <w:rStyle w:val="Hyperlink"/>
            <w:rFonts w:ascii="Arial" w:hAnsi="Arial" w:cs="Arial"/>
            <w:sz w:val="24"/>
            <w:szCs w:val="24"/>
          </w:rPr>
          <w:t>ConstructionProgram@bscc.ca.gov</w:t>
        </w:r>
      </w:hyperlink>
      <w:r w:rsidR="000060BE">
        <w:rPr>
          <w:rFonts w:ascii="Arial" w:hAnsi="Arial" w:cs="Arial"/>
          <w:sz w:val="24"/>
          <w:szCs w:val="24"/>
        </w:rPr>
        <w:t xml:space="preserve">. </w:t>
      </w:r>
      <w:r w:rsidRPr="000060BE">
        <w:rPr>
          <w:rFonts w:ascii="Arial" w:hAnsi="Arial" w:cs="Arial"/>
          <w:sz w:val="24"/>
          <w:szCs w:val="24"/>
        </w:rPr>
        <w:t xml:space="preserve"> </w:t>
      </w:r>
      <w:r w:rsidRPr="00F76505">
        <w:rPr>
          <w:rFonts w:ascii="Arial" w:hAnsi="Arial" w:cs="Arial"/>
          <w:b/>
          <w:sz w:val="24"/>
          <w:szCs w:val="24"/>
        </w:rPr>
        <w:t>(</w:t>
      </w:r>
      <w:r w:rsidRPr="00F76505">
        <w:rPr>
          <w:rFonts w:ascii="Arial" w:hAnsi="Arial" w:cs="Arial"/>
          <w:sz w:val="24"/>
          <w:szCs w:val="24"/>
        </w:rPr>
        <w:t>After the technical review is complete, the county must provide 16 additional copies of the technically- reviewed proposal.)</w:t>
      </w:r>
      <w:r>
        <w:rPr>
          <w:rFonts w:ascii="Arial" w:hAnsi="Arial" w:cs="Arial"/>
          <w:sz w:val="24"/>
          <w:szCs w:val="24"/>
        </w:rPr>
        <w:t xml:space="preserve"> </w:t>
      </w:r>
    </w:p>
    <w:p w:rsidR="00A8756E" w:rsidRDefault="00A8756E">
      <w:pPr>
        <w:rPr>
          <w:rFonts w:ascii="Arial" w:hAnsi="Arial" w:cs="Arial"/>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38"/>
      </w:tblGrid>
      <w:tr w:rsidR="00800AAC" w:rsidRPr="00184641" w:rsidTr="004556E4">
        <w:trPr>
          <w:trHeight w:val="350"/>
        </w:trPr>
        <w:tc>
          <w:tcPr>
            <w:tcW w:w="9738" w:type="dxa"/>
            <w:shd w:val="clear" w:color="auto" w:fill="14285A"/>
            <w:vAlign w:val="center"/>
          </w:tcPr>
          <w:p w:rsidR="00800AAC" w:rsidRPr="00184641" w:rsidRDefault="00800AAC" w:rsidP="00BC0769">
            <w:pPr>
              <w:pStyle w:val="Heading1"/>
              <w:spacing w:before="120" w:after="120"/>
              <w:jc w:val="center"/>
              <w:rPr>
                <w:color w:val="FFFFFF"/>
                <w:spacing w:val="6"/>
              </w:rPr>
            </w:pPr>
            <w:bookmarkStart w:id="26" w:name="_Toc398033782"/>
            <w:bookmarkStart w:id="27" w:name="_Toc414865095"/>
            <w:r w:rsidRPr="00DE47A7">
              <w:rPr>
                <w:rFonts w:ascii="Arial Rounded MT Bold" w:hAnsi="Arial Rounded MT Bold"/>
                <w:b w:val="0"/>
                <w:color w:val="FFFFFF"/>
                <w:spacing w:val="20"/>
                <w:sz w:val="25"/>
                <w:szCs w:val="25"/>
              </w:rPr>
              <w:t>TIMELINE OF KEY EVENTS</w:t>
            </w:r>
            <w:bookmarkEnd w:id="26"/>
            <w:bookmarkEnd w:id="27"/>
          </w:p>
        </w:tc>
      </w:tr>
    </w:tbl>
    <w:p w:rsidR="00900FF3" w:rsidRPr="00900FF3" w:rsidRDefault="00900FF3" w:rsidP="00D93D1E">
      <w:pPr>
        <w:jc w:val="both"/>
        <w:rPr>
          <w:rFonts w:ascii="Arial" w:hAnsi="Arial" w:cs="Arial"/>
          <w:sz w:val="24"/>
          <w:szCs w:val="24"/>
        </w:rPr>
      </w:pPr>
    </w:p>
    <w:tbl>
      <w:tblPr>
        <w:tblStyle w:val="TableGrid"/>
        <w:tblW w:w="0" w:type="auto"/>
        <w:tblInd w:w="108" w:type="dxa"/>
        <w:tblLook w:val="04A0"/>
      </w:tblPr>
      <w:tblGrid>
        <w:gridCol w:w="3690"/>
        <w:gridCol w:w="5850"/>
      </w:tblGrid>
      <w:tr w:rsidR="00900FF3" w:rsidRPr="00900FF3" w:rsidTr="00B73FCE">
        <w:tc>
          <w:tcPr>
            <w:tcW w:w="3690" w:type="dxa"/>
            <w:vAlign w:val="center"/>
          </w:tcPr>
          <w:p w:rsidR="00900FF3" w:rsidRPr="00EF308E" w:rsidRDefault="009955BE" w:rsidP="008D57C4">
            <w:pPr>
              <w:tabs>
                <w:tab w:val="left" w:pos="0"/>
                <w:tab w:val="left" w:pos="270"/>
              </w:tabs>
              <w:spacing w:before="60" w:after="60"/>
              <w:rPr>
                <w:rFonts w:ascii="Arial" w:hAnsi="Arial" w:cs="Arial"/>
                <w:sz w:val="24"/>
                <w:szCs w:val="24"/>
              </w:rPr>
            </w:pPr>
            <w:r w:rsidRPr="00EF308E">
              <w:rPr>
                <w:rFonts w:ascii="Arial" w:hAnsi="Arial" w:cs="Arial"/>
                <w:sz w:val="24"/>
                <w:szCs w:val="24"/>
              </w:rPr>
              <w:t>June 1</w:t>
            </w:r>
            <w:r w:rsidR="008D57C4">
              <w:rPr>
                <w:rFonts w:ascii="Arial" w:hAnsi="Arial" w:cs="Arial"/>
                <w:sz w:val="24"/>
                <w:szCs w:val="24"/>
              </w:rPr>
              <w:t>0</w:t>
            </w:r>
            <w:r w:rsidRPr="00EF308E">
              <w:rPr>
                <w:rFonts w:ascii="Arial" w:hAnsi="Arial" w:cs="Arial"/>
                <w:sz w:val="24"/>
                <w:szCs w:val="24"/>
              </w:rPr>
              <w:t>, 2015</w:t>
            </w:r>
          </w:p>
        </w:tc>
        <w:tc>
          <w:tcPr>
            <w:tcW w:w="5850" w:type="dxa"/>
          </w:tcPr>
          <w:p w:rsidR="00900FF3" w:rsidRPr="00EF308E" w:rsidRDefault="0028779E" w:rsidP="009955BE">
            <w:pPr>
              <w:tabs>
                <w:tab w:val="left" w:pos="0"/>
                <w:tab w:val="left" w:pos="270"/>
              </w:tabs>
              <w:spacing w:before="60" w:after="60"/>
              <w:rPr>
                <w:rFonts w:ascii="Arial" w:hAnsi="Arial" w:cs="Arial"/>
                <w:sz w:val="24"/>
                <w:szCs w:val="24"/>
              </w:rPr>
            </w:pPr>
            <w:r w:rsidRPr="00EF308E">
              <w:rPr>
                <w:rFonts w:ascii="Arial" w:hAnsi="Arial" w:cs="Arial"/>
                <w:sz w:val="24"/>
                <w:szCs w:val="24"/>
              </w:rPr>
              <w:t xml:space="preserve">The </w:t>
            </w:r>
            <w:r w:rsidR="00900FF3" w:rsidRPr="00EF308E">
              <w:rPr>
                <w:rFonts w:ascii="Arial" w:hAnsi="Arial" w:cs="Arial"/>
                <w:sz w:val="24"/>
                <w:szCs w:val="24"/>
              </w:rPr>
              <w:t xml:space="preserve">BSCC issues </w:t>
            </w:r>
            <w:r w:rsidR="009955BE" w:rsidRPr="00EF308E">
              <w:rPr>
                <w:rFonts w:ascii="Arial" w:hAnsi="Arial" w:cs="Arial"/>
                <w:sz w:val="24"/>
                <w:szCs w:val="24"/>
              </w:rPr>
              <w:t xml:space="preserve">Senate Bill 863 </w:t>
            </w:r>
            <w:r w:rsidR="00900FF3" w:rsidRPr="00EF308E">
              <w:rPr>
                <w:rFonts w:ascii="Arial" w:hAnsi="Arial" w:cs="Arial"/>
                <w:sz w:val="24"/>
                <w:szCs w:val="24"/>
              </w:rPr>
              <w:t xml:space="preserve"> RFP</w:t>
            </w:r>
          </w:p>
        </w:tc>
      </w:tr>
      <w:tr w:rsidR="00900FF3" w:rsidRPr="00900FF3" w:rsidTr="00B73FCE">
        <w:tc>
          <w:tcPr>
            <w:tcW w:w="3690" w:type="dxa"/>
            <w:vAlign w:val="center"/>
          </w:tcPr>
          <w:p w:rsidR="00900FF3" w:rsidRPr="00EF308E" w:rsidRDefault="009955BE" w:rsidP="00392026">
            <w:pPr>
              <w:tabs>
                <w:tab w:val="left" w:pos="0"/>
                <w:tab w:val="left" w:pos="270"/>
              </w:tabs>
              <w:spacing w:before="60" w:after="60"/>
              <w:rPr>
                <w:rFonts w:ascii="Arial" w:hAnsi="Arial" w:cs="Arial"/>
                <w:sz w:val="24"/>
                <w:szCs w:val="24"/>
              </w:rPr>
            </w:pPr>
            <w:r w:rsidRPr="00EF308E">
              <w:rPr>
                <w:rFonts w:ascii="Arial" w:hAnsi="Arial" w:cs="Arial"/>
                <w:sz w:val="24"/>
                <w:szCs w:val="24"/>
              </w:rPr>
              <w:t>June 26, 2015</w:t>
            </w:r>
          </w:p>
        </w:tc>
        <w:tc>
          <w:tcPr>
            <w:tcW w:w="5850" w:type="dxa"/>
          </w:tcPr>
          <w:p w:rsidR="00900FF3" w:rsidRPr="00EF308E" w:rsidRDefault="00900FF3" w:rsidP="00A41BC7">
            <w:pPr>
              <w:tabs>
                <w:tab w:val="left" w:pos="0"/>
                <w:tab w:val="left" w:pos="270"/>
              </w:tabs>
              <w:spacing w:before="60" w:after="60"/>
              <w:rPr>
                <w:rFonts w:ascii="Arial" w:hAnsi="Arial" w:cs="Arial"/>
                <w:sz w:val="24"/>
                <w:szCs w:val="24"/>
              </w:rPr>
            </w:pPr>
            <w:r w:rsidRPr="00EF308E">
              <w:rPr>
                <w:rFonts w:ascii="Arial" w:hAnsi="Arial" w:cs="Arial"/>
                <w:sz w:val="24"/>
                <w:szCs w:val="24"/>
              </w:rPr>
              <w:t>Bidders</w:t>
            </w:r>
            <w:r w:rsidR="00405882">
              <w:rPr>
                <w:rFonts w:ascii="Arial" w:hAnsi="Arial" w:cs="Arial"/>
                <w:sz w:val="24"/>
                <w:szCs w:val="24"/>
              </w:rPr>
              <w:t>’</w:t>
            </w:r>
            <w:r w:rsidRPr="00EF308E">
              <w:rPr>
                <w:rFonts w:ascii="Arial" w:hAnsi="Arial" w:cs="Arial"/>
                <w:sz w:val="24"/>
                <w:szCs w:val="24"/>
              </w:rPr>
              <w:t xml:space="preserve"> </w:t>
            </w:r>
            <w:r w:rsidR="00A41BC7">
              <w:rPr>
                <w:rFonts w:ascii="Arial" w:hAnsi="Arial" w:cs="Arial"/>
                <w:sz w:val="24"/>
                <w:szCs w:val="24"/>
              </w:rPr>
              <w:t>C</w:t>
            </w:r>
            <w:r w:rsidRPr="00EF308E">
              <w:rPr>
                <w:rFonts w:ascii="Arial" w:hAnsi="Arial" w:cs="Arial"/>
                <w:sz w:val="24"/>
                <w:szCs w:val="24"/>
              </w:rPr>
              <w:t>onference in Sacramento</w:t>
            </w:r>
          </w:p>
        </w:tc>
      </w:tr>
      <w:tr w:rsidR="00900FF3" w:rsidRPr="00900FF3" w:rsidTr="00B73FCE">
        <w:tc>
          <w:tcPr>
            <w:tcW w:w="3690" w:type="dxa"/>
            <w:vAlign w:val="center"/>
          </w:tcPr>
          <w:p w:rsidR="00900FF3" w:rsidRPr="00EF308E" w:rsidRDefault="009955BE" w:rsidP="00900FF3">
            <w:pPr>
              <w:tabs>
                <w:tab w:val="left" w:pos="0"/>
                <w:tab w:val="left" w:pos="270"/>
              </w:tabs>
              <w:spacing w:before="60" w:after="60"/>
              <w:rPr>
                <w:rFonts w:ascii="Arial" w:hAnsi="Arial" w:cs="Arial"/>
                <w:sz w:val="24"/>
                <w:szCs w:val="24"/>
              </w:rPr>
            </w:pPr>
            <w:r w:rsidRPr="00EF308E">
              <w:rPr>
                <w:rFonts w:ascii="Arial" w:hAnsi="Arial" w:cs="Arial"/>
                <w:sz w:val="24"/>
                <w:szCs w:val="24"/>
              </w:rPr>
              <w:t>August 28, 2015</w:t>
            </w:r>
          </w:p>
        </w:tc>
        <w:tc>
          <w:tcPr>
            <w:tcW w:w="5850" w:type="dxa"/>
          </w:tcPr>
          <w:p w:rsidR="00900FF3" w:rsidRPr="00EF308E" w:rsidRDefault="00900FF3" w:rsidP="00900FF3">
            <w:pPr>
              <w:tabs>
                <w:tab w:val="left" w:pos="0"/>
                <w:tab w:val="left" w:pos="270"/>
              </w:tabs>
              <w:spacing w:before="60" w:after="60"/>
              <w:rPr>
                <w:rFonts w:ascii="Arial" w:hAnsi="Arial" w:cs="Arial"/>
                <w:sz w:val="24"/>
                <w:szCs w:val="24"/>
              </w:rPr>
            </w:pPr>
            <w:r w:rsidRPr="00EF308E">
              <w:rPr>
                <w:rFonts w:ascii="Arial" w:hAnsi="Arial" w:cs="Arial"/>
                <w:sz w:val="24"/>
                <w:szCs w:val="24"/>
              </w:rPr>
              <w:t xml:space="preserve">Proposals due to </w:t>
            </w:r>
            <w:r w:rsidR="0028779E" w:rsidRPr="00EF308E">
              <w:rPr>
                <w:rFonts w:ascii="Arial" w:hAnsi="Arial" w:cs="Arial"/>
                <w:sz w:val="24"/>
                <w:szCs w:val="24"/>
              </w:rPr>
              <w:t xml:space="preserve">the </w:t>
            </w:r>
            <w:r w:rsidRPr="00EF308E">
              <w:rPr>
                <w:rFonts w:ascii="Arial" w:hAnsi="Arial" w:cs="Arial"/>
                <w:sz w:val="24"/>
                <w:szCs w:val="24"/>
              </w:rPr>
              <w:t>BSCC</w:t>
            </w:r>
          </w:p>
        </w:tc>
      </w:tr>
      <w:tr w:rsidR="00900FF3" w:rsidRPr="00900FF3" w:rsidTr="00B73FCE">
        <w:tc>
          <w:tcPr>
            <w:tcW w:w="3690" w:type="dxa"/>
            <w:vAlign w:val="center"/>
          </w:tcPr>
          <w:p w:rsidR="009955BE" w:rsidRPr="00EF308E" w:rsidRDefault="009955BE" w:rsidP="009955BE">
            <w:pPr>
              <w:tabs>
                <w:tab w:val="left" w:pos="0"/>
                <w:tab w:val="left" w:pos="270"/>
              </w:tabs>
              <w:spacing w:before="60" w:after="60"/>
              <w:rPr>
                <w:rFonts w:ascii="Arial" w:hAnsi="Arial" w:cs="Arial"/>
                <w:sz w:val="24"/>
                <w:szCs w:val="24"/>
              </w:rPr>
            </w:pPr>
            <w:r w:rsidRPr="00EF308E">
              <w:rPr>
                <w:rFonts w:ascii="Arial" w:hAnsi="Arial" w:cs="Arial"/>
                <w:sz w:val="24"/>
                <w:szCs w:val="24"/>
              </w:rPr>
              <w:t>August 31, thru</w:t>
            </w:r>
          </w:p>
          <w:p w:rsidR="00900FF3" w:rsidRPr="00EF308E" w:rsidRDefault="009955BE" w:rsidP="009955BE">
            <w:pPr>
              <w:tabs>
                <w:tab w:val="left" w:pos="0"/>
                <w:tab w:val="left" w:pos="270"/>
              </w:tabs>
              <w:spacing w:before="60" w:after="60"/>
              <w:rPr>
                <w:rFonts w:ascii="Arial" w:hAnsi="Arial" w:cs="Arial"/>
                <w:sz w:val="24"/>
                <w:szCs w:val="24"/>
              </w:rPr>
            </w:pPr>
            <w:r w:rsidRPr="00EF308E">
              <w:rPr>
                <w:rFonts w:ascii="Arial" w:hAnsi="Arial" w:cs="Arial"/>
                <w:sz w:val="24"/>
                <w:szCs w:val="24"/>
              </w:rPr>
              <w:t>September 11, 2015</w:t>
            </w:r>
          </w:p>
        </w:tc>
        <w:tc>
          <w:tcPr>
            <w:tcW w:w="5850" w:type="dxa"/>
          </w:tcPr>
          <w:p w:rsidR="00900FF3" w:rsidRPr="00EF308E" w:rsidRDefault="00900FF3" w:rsidP="00493B7D">
            <w:pPr>
              <w:tabs>
                <w:tab w:val="left" w:pos="0"/>
                <w:tab w:val="left" w:pos="270"/>
              </w:tabs>
              <w:spacing w:before="60" w:after="60"/>
              <w:rPr>
                <w:rFonts w:ascii="Arial" w:hAnsi="Arial" w:cs="Arial"/>
                <w:sz w:val="24"/>
                <w:szCs w:val="24"/>
              </w:rPr>
            </w:pPr>
            <w:r w:rsidRPr="00EF308E">
              <w:rPr>
                <w:rFonts w:ascii="Arial" w:hAnsi="Arial" w:cs="Arial"/>
                <w:sz w:val="24"/>
                <w:szCs w:val="24"/>
              </w:rPr>
              <w:t>BSCC technical review</w:t>
            </w:r>
            <w:r w:rsidR="00493B7D">
              <w:rPr>
                <w:rFonts w:ascii="Arial" w:hAnsi="Arial" w:cs="Arial"/>
                <w:sz w:val="24"/>
                <w:szCs w:val="24"/>
              </w:rPr>
              <w:t>. Counties are given opportunity to correct technical deficiencies.</w:t>
            </w:r>
          </w:p>
        </w:tc>
      </w:tr>
      <w:tr w:rsidR="00900FF3" w:rsidRPr="00900FF3" w:rsidTr="00B73FCE">
        <w:tc>
          <w:tcPr>
            <w:tcW w:w="3690" w:type="dxa"/>
            <w:vAlign w:val="center"/>
          </w:tcPr>
          <w:p w:rsidR="00900FF3" w:rsidRPr="00EF308E" w:rsidRDefault="00EF308E" w:rsidP="00900FF3">
            <w:pPr>
              <w:tabs>
                <w:tab w:val="left" w:pos="0"/>
                <w:tab w:val="left" w:pos="270"/>
              </w:tabs>
              <w:spacing w:before="60" w:after="60"/>
              <w:rPr>
                <w:rFonts w:ascii="Arial" w:hAnsi="Arial" w:cs="Arial"/>
                <w:sz w:val="24"/>
                <w:szCs w:val="24"/>
              </w:rPr>
            </w:pPr>
            <w:r w:rsidRPr="00EF308E">
              <w:rPr>
                <w:rFonts w:ascii="Arial" w:hAnsi="Arial" w:cs="Arial"/>
                <w:sz w:val="24"/>
                <w:szCs w:val="24"/>
              </w:rPr>
              <w:t>September 16, 2015</w:t>
            </w:r>
          </w:p>
        </w:tc>
        <w:tc>
          <w:tcPr>
            <w:tcW w:w="5850" w:type="dxa"/>
          </w:tcPr>
          <w:p w:rsidR="00900FF3" w:rsidRPr="00EF308E" w:rsidRDefault="00900FF3" w:rsidP="00900FF3">
            <w:pPr>
              <w:tabs>
                <w:tab w:val="left" w:pos="0"/>
                <w:tab w:val="left" w:pos="270"/>
              </w:tabs>
              <w:spacing w:before="60" w:after="60"/>
              <w:rPr>
                <w:rFonts w:ascii="Arial" w:hAnsi="Arial" w:cs="Arial"/>
                <w:sz w:val="24"/>
                <w:szCs w:val="24"/>
              </w:rPr>
            </w:pPr>
            <w:r w:rsidRPr="00EF308E">
              <w:rPr>
                <w:rFonts w:ascii="Arial" w:hAnsi="Arial" w:cs="Arial"/>
                <w:sz w:val="24"/>
                <w:szCs w:val="24"/>
              </w:rPr>
              <w:t>Raters</w:t>
            </w:r>
            <w:r w:rsidR="00CD1E60" w:rsidRPr="00F76505">
              <w:rPr>
                <w:rFonts w:ascii="Arial" w:hAnsi="Arial" w:cs="Arial"/>
                <w:sz w:val="24"/>
                <w:szCs w:val="24"/>
              </w:rPr>
              <w:t>’</w:t>
            </w:r>
            <w:r w:rsidRPr="00EF308E">
              <w:rPr>
                <w:rFonts w:ascii="Arial" w:hAnsi="Arial" w:cs="Arial"/>
                <w:sz w:val="24"/>
                <w:szCs w:val="24"/>
              </w:rPr>
              <w:t xml:space="preserve"> training</w:t>
            </w:r>
          </w:p>
        </w:tc>
      </w:tr>
      <w:tr w:rsidR="00900FF3" w:rsidRPr="00900FF3" w:rsidTr="00B73FCE">
        <w:tc>
          <w:tcPr>
            <w:tcW w:w="3690" w:type="dxa"/>
            <w:vAlign w:val="center"/>
          </w:tcPr>
          <w:p w:rsidR="00EF308E" w:rsidRPr="00EF308E" w:rsidRDefault="00EF308E" w:rsidP="00EF308E">
            <w:pPr>
              <w:tabs>
                <w:tab w:val="left" w:pos="0"/>
                <w:tab w:val="left" w:pos="270"/>
              </w:tabs>
              <w:spacing w:before="60" w:after="60"/>
              <w:rPr>
                <w:rFonts w:ascii="Arial" w:hAnsi="Arial" w:cs="Arial"/>
                <w:sz w:val="24"/>
                <w:szCs w:val="24"/>
              </w:rPr>
            </w:pPr>
            <w:r w:rsidRPr="00EF308E">
              <w:rPr>
                <w:rFonts w:ascii="Arial" w:hAnsi="Arial" w:cs="Arial"/>
                <w:sz w:val="24"/>
                <w:szCs w:val="24"/>
              </w:rPr>
              <w:t xml:space="preserve">September 16 thru </w:t>
            </w:r>
          </w:p>
          <w:p w:rsidR="00900FF3" w:rsidRPr="00EF308E" w:rsidRDefault="00EF308E" w:rsidP="00EF308E">
            <w:pPr>
              <w:tabs>
                <w:tab w:val="left" w:pos="0"/>
                <w:tab w:val="left" w:pos="270"/>
              </w:tabs>
              <w:spacing w:before="60" w:after="60"/>
              <w:rPr>
                <w:rFonts w:ascii="Arial" w:hAnsi="Arial" w:cs="Arial"/>
                <w:sz w:val="24"/>
                <w:szCs w:val="24"/>
              </w:rPr>
            </w:pPr>
            <w:r w:rsidRPr="00EF308E">
              <w:rPr>
                <w:rFonts w:ascii="Arial" w:hAnsi="Arial" w:cs="Arial"/>
                <w:sz w:val="24"/>
                <w:szCs w:val="24"/>
              </w:rPr>
              <w:t>October 16, 2015</w:t>
            </w:r>
          </w:p>
        </w:tc>
        <w:tc>
          <w:tcPr>
            <w:tcW w:w="5850" w:type="dxa"/>
          </w:tcPr>
          <w:p w:rsidR="00900FF3" w:rsidRPr="00EF308E" w:rsidRDefault="00EF308E" w:rsidP="009F17D9">
            <w:pPr>
              <w:tabs>
                <w:tab w:val="left" w:pos="0"/>
                <w:tab w:val="left" w:pos="270"/>
              </w:tabs>
              <w:spacing w:before="60" w:after="60"/>
              <w:rPr>
                <w:rFonts w:ascii="Arial" w:hAnsi="Arial" w:cs="Arial"/>
                <w:sz w:val="24"/>
                <w:szCs w:val="24"/>
              </w:rPr>
            </w:pPr>
            <w:r w:rsidRPr="00EF308E">
              <w:rPr>
                <w:rFonts w:ascii="Arial" w:hAnsi="Arial" w:cs="Arial"/>
                <w:sz w:val="24"/>
                <w:szCs w:val="24"/>
              </w:rPr>
              <w:t>ESC reviews the proposals and makes preliminary ratings</w:t>
            </w:r>
            <w:r w:rsidR="000F0AA0">
              <w:rPr>
                <w:rFonts w:ascii="Arial" w:hAnsi="Arial" w:cs="Arial"/>
                <w:sz w:val="24"/>
                <w:szCs w:val="24"/>
              </w:rPr>
              <w:t xml:space="preserve"> </w:t>
            </w:r>
          </w:p>
        </w:tc>
      </w:tr>
      <w:tr w:rsidR="00900FF3" w:rsidRPr="00900FF3" w:rsidTr="00B73FCE">
        <w:tc>
          <w:tcPr>
            <w:tcW w:w="3690" w:type="dxa"/>
            <w:vAlign w:val="center"/>
          </w:tcPr>
          <w:p w:rsidR="00900FF3" w:rsidRPr="00715781" w:rsidRDefault="00EF308E" w:rsidP="00715781">
            <w:pPr>
              <w:tabs>
                <w:tab w:val="left" w:pos="0"/>
                <w:tab w:val="left" w:pos="270"/>
              </w:tabs>
              <w:spacing w:before="60" w:after="60"/>
              <w:rPr>
                <w:rFonts w:ascii="Arial" w:hAnsi="Arial" w:cs="Arial"/>
                <w:sz w:val="24"/>
                <w:szCs w:val="24"/>
              </w:rPr>
            </w:pPr>
            <w:r w:rsidRPr="00715781">
              <w:rPr>
                <w:rFonts w:ascii="Arial" w:hAnsi="Arial" w:cs="Arial"/>
                <w:sz w:val="24"/>
                <w:szCs w:val="24"/>
              </w:rPr>
              <w:t>October</w:t>
            </w:r>
            <w:r w:rsidR="00CC66A7" w:rsidRPr="00715781">
              <w:rPr>
                <w:rFonts w:ascii="Arial" w:hAnsi="Arial" w:cs="Arial"/>
                <w:sz w:val="24"/>
                <w:szCs w:val="24"/>
              </w:rPr>
              <w:t xml:space="preserve"> </w:t>
            </w:r>
            <w:r w:rsidRPr="00715781">
              <w:rPr>
                <w:rFonts w:ascii="Arial" w:hAnsi="Arial" w:cs="Arial"/>
                <w:sz w:val="24"/>
                <w:szCs w:val="24"/>
              </w:rPr>
              <w:t>2</w:t>
            </w:r>
            <w:r w:rsidR="00715781" w:rsidRPr="00715781">
              <w:rPr>
                <w:rFonts w:ascii="Arial" w:hAnsi="Arial" w:cs="Arial"/>
                <w:sz w:val="24"/>
                <w:szCs w:val="24"/>
              </w:rPr>
              <w:t>2</w:t>
            </w:r>
            <w:r w:rsidRPr="00715781">
              <w:rPr>
                <w:rFonts w:ascii="Arial" w:hAnsi="Arial" w:cs="Arial"/>
                <w:sz w:val="24"/>
                <w:szCs w:val="24"/>
              </w:rPr>
              <w:t>, 2015</w:t>
            </w:r>
          </w:p>
        </w:tc>
        <w:tc>
          <w:tcPr>
            <w:tcW w:w="5850" w:type="dxa"/>
          </w:tcPr>
          <w:p w:rsidR="00900FF3" w:rsidRPr="00F76505" w:rsidRDefault="00EF308E">
            <w:pPr>
              <w:tabs>
                <w:tab w:val="left" w:pos="0"/>
                <w:tab w:val="left" w:pos="270"/>
              </w:tabs>
              <w:spacing w:before="60" w:after="60"/>
              <w:rPr>
                <w:rFonts w:ascii="Arial" w:hAnsi="Arial" w:cs="Arial"/>
                <w:sz w:val="24"/>
                <w:szCs w:val="24"/>
              </w:rPr>
            </w:pPr>
            <w:r w:rsidRPr="00F76505">
              <w:rPr>
                <w:rFonts w:ascii="Arial" w:hAnsi="Arial" w:cs="Arial"/>
                <w:sz w:val="24"/>
                <w:szCs w:val="24"/>
              </w:rPr>
              <w:t xml:space="preserve">ESC </w:t>
            </w:r>
            <w:r w:rsidR="00F233B1" w:rsidRPr="00F233B1">
              <w:rPr>
                <w:rFonts w:ascii="Arial" w:hAnsi="Arial" w:cs="Arial"/>
                <w:sz w:val="24"/>
                <w:szCs w:val="24"/>
              </w:rPr>
              <w:t>convene</w:t>
            </w:r>
            <w:r w:rsidR="009F17D9" w:rsidRPr="00F233B1">
              <w:rPr>
                <w:rFonts w:ascii="Arial" w:hAnsi="Arial" w:cs="Arial"/>
                <w:sz w:val="24"/>
                <w:szCs w:val="24"/>
              </w:rPr>
              <w:t>s</w:t>
            </w:r>
            <w:r w:rsidR="009F17D9" w:rsidRPr="00F76505">
              <w:rPr>
                <w:rFonts w:ascii="Arial" w:hAnsi="Arial" w:cs="Arial"/>
                <w:sz w:val="24"/>
                <w:szCs w:val="24"/>
              </w:rPr>
              <w:t xml:space="preserve">, </w:t>
            </w:r>
            <w:r w:rsidRPr="00F76505">
              <w:rPr>
                <w:rFonts w:ascii="Arial" w:hAnsi="Arial" w:cs="Arial"/>
                <w:sz w:val="24"/>
                <w:szCs w:val="24"/>
              </w:rPr>
              <w:t>makes final rating and ranks proposals for funding recommendations.</w:t>
            </w:r>
            <w:r w:rsidR="00925665" w:rsidRPr="00F76505">
              <w:rPr>
                <w:rFonts w:ascii="Arial" w:hAnsi="Arial" w:cs="Arial"/>
                <w:sz w:val="24"/>
                <w:szCs w:val="24"/>
              </w:rPr>
              <w:t xml:space="preserve"> </w:t>
            </w:r>
          </w:p>
        </w:tc>
      </w:tr>
      <w:tr w:rsidR="00900FF3" w:rsidRPr="00900FF3" w:rsidTr="00B73FCE">
        <w:tc>
          <w:tcPr>
            <w:tcW w:w="3690" w:type="dxa"/>
            <w:vAlign w:val="center"/>
          </w:tcPr>
          <w:p w:rsidR="00900FF3" w:rsidRPr="00900FF3" w:rsidRDefault="00EF308E" w:rsidP="00312CFE">
            <w:pPr>
              <w:tabs>
                <w:tab w:val="left" w:pos="0"/>
                <w:tab w:val="left" w:pos="270"/>
              </w:tabs>
              <w:spacing w:before="60" w:after="60"/>
              <w:rPr>
                <w:rFonts w:ascii="Arial" w:hAnsi="Arial" w:cs="Arial"/>
                <w:sz w:val="24"/>
                <w:szCs w:val="24"/>
              </w:rPr>
            </w:pPr>
            <w:r>
              <w:rPr>
                <w:rFonts w:ascii="Arial" w:hAnsi="Arial" w:cs="Arial"/>
                <w:sz w:val="24"/>
                <w:szCs w:val="24"/>
              </w:rPr>
              <w:t>November 12,</w:t>
            </w:r>
            <w:r w:rsidR="00900FF3" w:rsidRPr="00900FF3">
              <w:rPr>
                <w:rFonts w:ascii="Arial" w:hAnsi="Arial" w:cs="Arial"/>
                <w:sz w:val="24"/>
                <w:szCs w:val="24"/>
              </w:rPr>
              <w:t xml:space="preserve"> 2015</w:t>
            </w:r>
          </w:p>
        </w:tc>
        <w:tc>
          <w:tcPr>
            <w:tcW w:w="5850" w:type="dxa"/>
          </w:tcPr>
          <w:p w:rsidR="00900FF3" w:rsidRPr="00900FF3" w:rsidRDefault="00900FF3" w:rsidP="00660DFF">
            <w:pPr>
              <w:tabs>
                <w:tab w:val="left" w:pos="0"/>
                <w:tab w:val="left" w:pos="270"/>
              </w:tabs>
              <w:spacing w:before="60" w:after="60"/>
              <w:rPr>
                <w:rFonts w:ascii="Arial" w:hAnsi="Arial" w:cs="Arial"/>
                <w:sz w:val="24"/>
                <w:szCs w:val="24"/>
              </w:rPr>
            </w:pPr>
            <w:r w:rsidRPr="00900FF3">
              <w:rPr>
                <w:rFonts w:ascii="Arial" w:hAnsi="Arial" w:cs="Arial"/>
                <w:sz w:val="24"/>
                <w:szCs w:val="24"/>
              </w:rPr>
              <w:t xml:space="preserve">ESC recommendations presented to </w:t>
            </w:r>
            <w:r w:rsidR="00E401C5">
              <w:rPr>
                <w:rFonts w:ascii="Arial" w:hAnsi="Arial" w:cs="Arial"/>
                <w:sz w:val="24"/>
                <w:szCs w:val="24"/>
              </w:rPr>
              <w:t xml:space="preserve">the </w:t>
            </w:r>
            <w:r w:rsidRPr="00900FF3">
              <w:rPr>
                <w:rFonts w:ascii="Arial" w:hAnsi="Arial" w:cs="Arial"/>
                <w:sz w:val="24"/>
                <w:szCs w:val="24"/>
              </w:rPr>
              <w:t>BSCC for financing action/intent to make a conditional award at BSCC regularly scheduled meeting.</w:t>
            </w:r>
          </w:p>
        </w:tc>
      </w:tr>
    </w:tbl>
    <w:p w:rsidR="00C17CFC" w:rsidRPr="00900FF3" w:rsidRDefault="00C17CFC" w:rsidP="00C17CFC">
      <w:pPr>
        <w:tabs>
          <w:tab w:val="left" w:pos="0"/>
          <w:tab w:val="left" w:pos="270"/>
        </w:tabs>
        <w:rPr>
          <w:rFonts w:ascii="Arial" w:hAnsi="Arial" w:cs="Arial"/>
          <w:sz w:val="24"/>
          <w:szCs w:val="24"/>
        </w:rPr>
      </w:pPr>
    </w:p>
    <w:p w:rsidR="00BC0769" w:rsidRDefault="00BC0769">
      <w:pPr>
        <w:rPr>
          <w:rFonts w:ascii="Arial" w:hAnsi="Arial" w:cs="Arial"/>
          <w:b/>
          <w:sz w:val="24"/>
          <w:szCs w:val="24"/>
          <w:highlight w:val="yellow"/>
        </w:rPr>
      </w:pPr>
      <w:r>
        <w:rPr>
          <w:rFonts w:ascii="Arial" w:hAnsi="Arial" w:cs="Arial"/>
          <w:b/>
          <w:sz w:val="24"/>
          <w:szCs w:val="24"/>
          <w:highlight w:val="yellow"/>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38"/>
      </w:tblGrid>
      <w:tr w:rsidR="00D0774D" w:rsidRPr="00184641" w:rsidTr="004556E4">
        <w:trPr>
          <w:trHeight w:val="350"/>
        </w:trPr>
        <w:tc>
          <w:tcPr>
            <w:tcW w:w="9738" w:type="dxa"/>
            <w:shd w:val="clear" w:color="auto" w:fill="14285A"/>
            <w:vAlign w:val="center"/>
          </w:tcPr>
          <w:p w:rsidR="00D0774D" w:rsidRPr="00184641" w:rsidRDefault="00D0774D" w:rsidP="00BC0769">
            <w:pPr>
              <w:pStyle w:val="Heading1"/>
              <w:spacing w:before="120" w:after="120"/>
              <w:jc w:val="center"/>
              <w:rPr>
                <w:color w:val="FFFFFF"/>
                <w:spacing w:val="6"/>
              </w:rPr>
            </w:pPr>
            <w:bookmarkStart w:id="28" w:name="_Toc398033783"/>
            <w:bookmarkStart w:id="29" w:name="_Toc414865096"/>
            <w:r w:rsidRPr="00DE47A7">
              <w:rPr>
                <w:rFonts w:ascii="Arial Rounded MT Bold" w:hAnsi="Arial Rounded MT Bold"/>
                <w:b w:val="0"/>
                <w:color w:val="FFFFFF"/>
                <w:spacing w:val="20"/>
                <w:sz w:val="25"/>
                <w:szCs w:val="25"/>
              </w:rPr>
              <w:lastRenderedPageBreak/>
              <w:t>BIDDERS</w:t>
            </w:r>
            <w:r w:rsidR="00A8756E" w:rsidRPr="00DE47A7">
              <w:rPr>
                <w:rFonts w:ascii="Arial Rounded MT Bold" w:hAnsi="Arial Rounded MT Bold"/>
                <w:b w:val="0"/>
                <w:color w:val="FFFFFF"/>
                <w:spacing w:val="20"/>
                <w:sz w:val="25"/>
                <w:szCs w:val="25"/>
              </w:rPr>
              <w:t>’</w:t>
            </w:r>
            <w:r w:rsidRPr="00DE47A7">
              <w:rPr>
                <w:rFonts w:ascii="Arial Rounded MT Bold" w:hAnsi="Arial Rounded MT Bold"/>
                <w:b w:val="0"/>
                <w:color w:val="FFFFFF"/>
                <w:spacing w:val="20"/>
                <w:sz w:val="25"/>
                <w:szCs w:val="25"/>
              </w:rPr>
              <w:t xml:space="preserve"> CONFERENCE</w:t>
            </w:r>
            <w:bookmarkEnd w:id="28"/>
            <w:bookmarkEnd w:id="29"/>
          </w:p>
        </w:tc>
      </w:tr>
    </w:tbl>
    <w:p w:rsidR="00D0774D" w:rsidRDefault="00D0774D" w:rsidP="00E151B8">
      <w:pPr>
        <w:jc w:val="center"/>
        <w:rPr>
          <w:rFonts w:ascii="Arial" w:hAnsi="Arial" w:cs="Arial"/>
          <w:b/>
          <w:sz w:val="24"/>
          <w:szCs w:val="24"/>
        </w:rPr>
      </w:pPr>
    </w:p>
    <w:p w:rsidR="00E151B8" w:rsidRPr="00E401C5" w:rsidRDefault="00E151B8" w:rsidP="00E151B8">
      <w:pPr>
        <w:jc w:val="center"/>
        <w:rPr>
          <w:rFonts w:ascii="Arial" w:hAnsi="Arial" w:cs="Arial"/>
          <w:b/>
          <w:sz w:val="24"/>
          <w:szCs w:val="24"/>
        </w:rPr>
      </w:pPr>
      <w:r w:rsidRPr="00E401C5">
        <w:rPr>
          <w:rFonts w:ascii="Arial" w:hAnsi="Arial" w:cs="Arial"/>
          <w:b/>
          <w:sz w:val="24"/>
          <w:szCs w:val="24"/>
        </w:rPr>
        <w:t>BIDDERS</w:t>
      </w:r>
      <w:r w:rsidR="00A8756E" w:rsidRPr="00E401C5">
        <w:rPr>
          <w:rFonts w:ascii="Arial" w:hAnsi="Arial" w:cs="Arial"/>
          <w:b/>
          <w:sz w:val="24"/>
          <w:szCs w:val="24"/>
        </w:rPr>
        <w:t>’</w:t>
      </w:r>
      <w:r w:rsidR="00307FDF" w:rsidRPr="00E401C5">
        <w:rPr>
          <w:rFonts w:ascii="Arial" w:hAnsi="Arial" w:cs="Arial"/>
          <w:b/>
          <w:sz w:val="24"/>
          <w:szCs w:val="24"/>
        </w:rPr>
        <w:t xml:space="preserve"> CONFERENCE</w:t>
      </w:r>
    </w:p>
    <w:p w:rsidR="009955BE" w:rsidRDefault="00E401C5" w:rsidP="00BC0769">
      <w:pPr>
        <w:jc w:val="center"/>
        <w:rPr>
          <w:rFonts w:ascii="Arial" w:hAnsi="Arial" w:cs="Arial"/>
          <w:b/>
          <w:sz w:val="24"/>
          <w:szCs w:val="24"/>
        </w:rPr>
      </w:pPr>
      <w:r w:rsidRPr="00E401C5">
        <w:rPr>
          <w:rFonts w:ascii="Arial" w:hAnsi="Arial" w:cs="Arial"/>
          <w:b/>
          <w:sz w:val="24"/>
          <w:szCs w:val="24"/>
        </w:rPr>
        <w:t>SENATE BILL</w:t>
      </w:r>
      <w:r w:rsidR="00BC0769" w:rsidRPr="00E401C5">
        <w:rPr>
          <w:rFonts w:ascii="Arial" w:hAnsi="Arial" w:cs="Arial"/>
          <w:b/>
          <w:sz w:val="24"/>
          <w:szCs w:val="24"/>
        </w:rPr>
        <w:t xml:space="preserve"> </w:t>
      </w:r>
      <w:r w:rsidR="00F73507">
        <w:rPr>
          <w:rFonts w:ascii="Arial" w:hAnsi="Arial" w:cs="Arial"/>
          <w:b/>
          <w:sz w:val="24"/>
          <w:szCs w:val="24"/>
        </w:rPr>
        <w:t>863</w:t>
      </w:r>
      <w:r w:rsidR="00F81913">
        <w:rPr>
          <w:rFonts w:ascii="Arial" w:hAnsi="Arial" w:cs="Arial"/>
          <w:b/>
          <w:sz w:val="24"/>
          <w:szCs w:val="24"/>
        </w:rPr>
        <w:t xml:space="preserve"> </w:t>
      </w:r>
      <w:r w:rsidR="00BC0769">
        <w:rPr>
          <w:rFonts w:ascii="Arial" w:hAnsi="Arial" w:cs="Arial"/>
          <w:b/>
          <w:sz w:val="24"/>
          <w:szCs w:val="24"/>
        </w:rPr>
        <w:t xml:space="preserve">CONSTRUCTION OF </w:t>
      </w:r>
    </w:p>
    <w:p w:rsidR="00BC0769" w:rsidRPr="00956F53" w:rsidRDefault="009955BE" w:rsidP="00BC0769">
      <w:pPr>
        <w:jc w:val="center"/>
        <w:rPr>
          <w:rFonts w:ascii="Arial" w:hAnsi="Arial" w:cs="Arial"/>
          <w:sz w:val="24"/>
          <w:szCs w:val="24"/>
        </w:rPr>
      </w:pPr>
      <w:r>
        <w:rPr>
          <w:rFonts w:ascii="Arial" w:hAnsi="Arial" w:cs="Arial"/>
          <w:b/>
          <w:sz w:val="24"/>
          <w:szCs w:val="24"/>
        </w:rPr>
        <w:t xml:space="preserve">ADULT LOCAL CRIMINAL </w:t>
      </w:r>
      <w:r w:rsidRPr="00F76505">
        <w:rPr>
          <w:rFonts w:ascii="Arial" w:hAnsi="Arial" w:cs="Arial"/>
          <w:b/>
          <w:sz w:val="24"/>
          <w:szCs w:val="24"/>
        </w:rPr>
        <w:t>JU</w:t>
      </w:r>
      <w:r w:rsidR="003A01B5" w:rsidRPr="00F76505">
        <w:rPr>
          <w:rFonts w:ascii="Arial" w:hAnsi="Arial" w:cs="Arial"/>
          <w:b/>
          <w:sz w:val="24"/>
          <w:szCs w:val="24"/>
        </w:rPr>
        <w:t>S</w:t>
      </w:r>
      <w:r w:rsidRPr="00F76505">
        <w:rPr>
          <w:rFonts w:ascii="Arial" w:hAnsi="Arial" w:cs="Arial"/>
          <w:b/>
          <w:sz w:val="24"/>
          <w:szCs w:val="24"/>
        </w:rPr>
        <w:t>TICE FA</w:t>
      </w:r>
      <w:r w:rsidR="00956F53" w:rsidRPr="00F76505">
        <w:rPr>
          <w:rFonts w:ascii="Arial" w:hAnsi="Arial" w:cs="Arial"/>
          <w:b/>
          <w:sz w:val="24"/>
          <w:szCs w:val="24"/>
        </w:rPr>
        <w:t xml:space="preserve">CILITIES </w:t>
      </w:r>
    </w:p>
    <w:p w:rsidR="00C06E1F" w:rsidRDefault="00C06E1F" w:rsidP="00BC0769">
      <w:pPr>
        <w:jc w:val="center"/>
        <w:rPr>
          <w:rFonts w:ascii="Arial" w:hAnsi="Arial" w:cs="Arial"/>
          <w:b/>
          <w:sz w:val="24"/>
          <w:szCs w:val="24"/>
        </w:rPr>
      </w:pPr>
    </w:p>
    <w:p w:rsidR="00307FDF" w:rsidRDefault="009955BE" w:rsidP="00BC0769">
      <w:pPr>
        <w:jc w:val="center"/>
        <w:rPr>
          <w:rFonts w:ascii="Arial" w:hAnsi="Arial" w:cs="Arial"/>
          <w:b/>
          <w:sz w:val="24"/>
          <w:szCs w:val="24"/>
        </w:rPr>
      </w:pPr>
      <w:r>
        <w:rPr>
          <w:rFonts w:ascii="Arial" w:hAnsi="Arial" w:cs="Arial"/>
          <w:b/>
          <w:sz w:val="24"/>
          <w:szCs w:val="24"/>
        </w:rPr>
        <w:t>June 26, 2015</w:t>
      </w:r>
    </w:p>
    <w:p w:rsidR="00663EDA" w:rsidRDefault="00C06E1F" w:rsidP="00BC0769">
      <w:pPr>
        <w:jc w:val="center"/>
        <w:rPr>
          <w:rFonts w:ascii="Arial" w:hAnsi="Arial" w:cs="Arial"/>
          <w:b/>
          <w:sz w:val="24"/>
          <w:szCs w:val="24"/>
        </w:rPr>
      </w:pPr>
      <w:r>
        <w:rPr>
          <w:rFonts w:ascii="Arial" w:hAnsi="Arial" w:cs="Arial"/>
          <w:b/>
          <w:sz w:val="24"/>
          <w:szCs w:val="24"/>
        </w:rPr>
        <w:t>8:00 am – 12:00 pm</w:t>
      </w:r>
    </w:p>
    <w:p w:rsidR="00C06E1F" w:rsidRPr="00925665" w:rsidRDefault="00925665" w:rsidP="00BC0769">
      <w:pPr>
        <w:jc w:val="center"/>
        <w:rPr>
          <w:rFonts w:ascii="Arial" w:hAnsi="Arial" w:cs="Arial"/>
          <w:b/>
          <w:caps/>
          <w:sz w:val="24"/>
          <w:szCs w:val="24"/>
        </w:rPr>
      </w:pPr>
      <w:r w:rsidRPr="00925665">
        <w:rPr>
          <w:rFonts w:ascii="Arial" w:hAnsi="Arial" w:cs="Arial"/>
          <w:b/>
          <w:caps/>
          <w:sz w:val="24"/>
          <w:szCs w:val="24"/>
        </w:rPr>
        <w:t>Board of State and Community Corrections</w:t>
      </w:r>
    </w:p>
    <w:p w:rsidR="00307FDF" w:rsidRPr="00925665" w:rsidRDefault="00925665" w:rsidP="00BC0769">
      <w:pPr>
        <w:jc w:val="center"/>
        <w:rPr>
          <w:rFonts w:ascii="Arial" w:hAnsi="Arial" w:cs="Arial"/>
          <w:b/>
          <w:caps/>
          <w:sz w:val="24"/>
          <w:szCs w:val="24"/>
        </w:rPr>
      </w:pPr>
      <w:r w:rsidRPr="00925665">
        <w:rPr>
          <w:rFonts w:ascii="Arial" w:hAnsi="Arial" w:cs="Arial"/>
          <w:b/>
          <w:caps/>
          <w:sz w:val="24"/>
          <w:szCs w:val="24"/>
        </w:rPr>
        <w:t>2590 Venture Oaks Way</w:t>
      </w:r>
      <w:r w:rsidR="00CC66A7">
        <w:rPr>
          <w:rFonts w:ascii="Arial" w:hAnsi="Arial" w:cs="Arial"/>
          <w:b/>
          <w:caps/>
          <w:sz w:val="24"/>
          <w:szCs w:val="24"/>
        </w:rPr>
        <w:t>, Suite 200</w:t>
      </w:r>
    </w:p>
    <w:p w:rsidR="00307FDF" w:rsidRDefault="00C06E1F" w:rsidP="00BC0769">
      <w:pPr>
        <w:jc w:val="center"/>
        <w:rPr>
          <w:rFonts w:ascii="Arial" w:hAnsi="Arial" w:cs="Arial"/>
          <w:b/>
          <w:sz w:val="24"/>
          <w:szCs w:val="24"/>
        </w:rPr>
      </w:pPr>
      <w:r w:rsidRPr="00925665">
        <w:rPr>
          <w:rFonts w:ascii="Arial" w:hAnsi="Arial" w:cs="Arial"/>
          <w:b/>
          <w:sz w:val="24"/>
          <w:szCs w:val="24"/>
        </w:rPr>
        <w:t xml:space="preserve"> </w:t>
      </w:r>
      <w:r w:rsidR="00307FDF" w:rsidRPr="00925665">
        <w:rPr>
          <w:rFonts w:ascii="Arial" w:hAnsi="Arial" w:cs="Arial"/>
          <w:b/>
          <w:sz w:val="24"/>
          <w:szCs w:val="24"/>
        </w:rPr>
        <w:t>SACRAMENTO</w:t>
      </w:r>
      <w:r w:rsidR="00E401C5" w:rsidRPr="00925665">
        <w:rPr>
          <w:rFonts w:ascii="Arial" w:hAnsi="Arial" w:cs="Arial"/>
          <w:b/>
          <w:sz w:val="24"/>
          <w:szCs w:val="24"/>
        </w:rPr>
        <w:t>,</w:t>
      </w:r>
      <w:r w:rsidRPr="00925665">
        <w:rPr>
          <w:rFonts w:ascii="Arial" w:hAnsi="Arial" w:cs="Arial"/>
          <w:b/>
          <w:sz w:val="24"/>
          <w:szCs w:val="24"/>
        </w:rPr>
        <w:t xml:space="preserve"> CA 95</w:t>
      </w:r>
      <w:r w:rsidR="00925665" w:rsidRPr="00925665">
        <w:rPr>
          <w:rFonts w:ascii="Arial" w:hAnsi="Arial" w:cs="Arial"/>
          <w:b/>
          <w:sz w:val="24"/>
          <w:szCs w:val="24"/>
        </w:rPr>
        <w:t>833</w:t>
      </w:r>
      <w:r w:rsidR="000060BE">
        <w:rPr>
          <w:rFonts w:ascii="Arial" w:hAnsi="Arial" w:cs="Arial"/>
          <w:b/>
          <w:sz w:val="24"/>
          <w:szCs w:val="24"/>
        </w:rPr>
        <w:t xml:space="preserve"> – OR OTHER LOACTION AS NOTIFIED</w:t>
      </w:r>
    </w:p>
    <w:p w:rsidR="00BC0769" w:rsidRDefault="00BC0769" w:rsidP="00BC0769">
      <w:pPr>
        <w:jc w:val="center"/>
        <w:rPr>
          <w:rFonts w:ascii="Arial" w:hAnsi="Arial" w:cs="Arial"/>
          <w:b/>
          <w:sz w:val="24"/>
          <w:szCs w:val="24"/>
        </w:rPr>
      </w:pPr>
    </w:p>
    <w:p w:rsidR="00E151B8" w:rsidRPr="001E19A3" w:rsidRDefault="00D0774D" w:rsidP="00307FDF">
      <w:pPr>
        <w:jc w:val="both"/>
        <w:rPr>
          <w:rFonts w:ascii="Arial" w:hAnsi="Arial" w:cs="Arial"/>
          <w:sz w:val="24"/>
          <w:szCs w:val="24"/>
        </w:rPr>
      </w:pPr>
      <w:r>
        <w:rPr>
          <w:rFonts w:ascii="Arial" w:hAnsi="Arial" w:cs="Arial"/>
          <w:sz w:val="24"/>
          <w:szCs w:val="24"/>
        </w:rPr>
        <w:t xml:space="preserve">A </w:t>
      </w:r>
      <w:r w:rsidR="00E401C5">
        <w:rPr>
          <w:rFonts w:ascii="Arial" w:hAnsi="Arial" w:cs="Arial"/>
          <w:sz w:val="24"/>
          <w:szCs w:val="24"/>
        </w:rPr>
        <w:t xml:space="preserve">Senate Bill (SB) </w:t>
      </w:r>
      <w:r w:rsidR="009955BE">
        <w:rPr>
          <w:rFonts w:ascii="Arial" w:hAnsi="Arial" w:cs="Arial"/>
          <w:sz w:val="24"/>
          <w:szCs w:val="24"/>
        </w:rPr>
        <w:t>863</w:t>
      </w:r>
      <w:r>
        <w:rPr>
          <w:rFonts w:ascii="Arial" w:hAnsi="Arial" w:cs="Arial"/>
          <w:sz w:val="24"/>
          <w:szCs w:val="24"/>
        </w:rPr>
        <w:t xml:space="preserve"> </w:t>
      </w:r>
      <w:r w:rsidR="00925665">
        <w:rPr>
          <w:rFonts w:ascii="Arial" w:hAnsi="Arial" w:cs="Arial"/>
          <w:sz w:val="24"/>
          <w:szCs w:val="24"/>
        </w:rPr>
        <w:t>Bidders</w:t>
      </w:r>
      <w:r w:rsidR="00CC66A7">
        <w:rPr>
          <w:rFonts w:ascii="Arial" w:hAnsi="Arial" w:cs="Arial"/>
          <w:sz w:val="24"/>
          <w:szCs w:val="24"/>
        </w:rPr>
        <w:t>’</w:t>
      </w:r>
      <w:r w:rsidR="00925665">
        <w:rPr>
          <w:rFonts w:ascii="Arial" w:hAnsi="Arial" w:cs="Arial"/>
          <w:sz w:val="24"/>
          <w:szCs w:val="24"/>
        </w:rPr>
        <w:t xml:space="preserve"> </w:t>
      </w:r>
      <w:r w:rsidR="00E401C5">
        <w:rPr>
          <w:rFonts w:ascii="Arial" w:hAnsi="Arial" w:cs="Arial"/>
          <w:sz w:val="24"/>
          <w:szCs w:val="24"/>
        </w:rPr>
        <w:t>C</w:t>
      </w:r>
      <w:r w:rsidR="00E151B8" w:rsidRPr="001E19A3">
        <w:rPr>
          <w:rFonts w:ascii="Arial" w:hAnsi="Arial" w:cs="Arial"/>
          <w:sz w:val="24"/>
          <w:szCs w:val="24"/>
        </w:rPr>
        <w:t xml:space="preserve">onference will be held at </w:t>
      </w:r>
      <w:r w:rsidR="00925665">
        <w:rPr>
          <w:rFonts w:ascii="Arial" w:hAnsi="Arial" w:cs="Arial"/>
          <w:sz w:val="24"/>
          <w:szCs w:val="24"/>
        </w:rPr>
        <w:t xml:space="preserve">the Board of State and Community Corrections </w:t>
      </w:r>
      <w:r w:rsidR="00925665" w:rsidRPr="00925665">
        <w:rPr>
          <w:rFonts w:ascii="Arial" w:hAnsi="Arial" w:cs="Arial"/>
          <w:b/>
          <w:sz w:val="24"/>
          <w:szCs w:val="24"/>
        </w:rPr>
        <w:t>June 26,</w:t>
      </w:r>
      <w:r w:rsidR="00F045E3" w:rsidRPr="00925665">
        <w:rPr>
          <w:rFonts w:ascii="Arial" w:hAnsi="Arial" w:cs="Arial"/>
          <w:b/>
          <w:sz w:val="24"/>
          <w:szCs w:val="24"/>
        </w:rPr>
        <w:t xml:space="preserve"> 2015</w:t>
      </w:r>
      <w:r w:rsidR="00585A26" w:rsidRPr="00925665">
        <w:rPr>
          <w:rFonts w:ascii="Arial" w:hAnsi="Arial" w:cs="Arial"/>
          <w:b/>
          <w:sz w:val="24"/>
          <w:szCs w:val="24"/>
        </w:rPr>
        <w:t xml:space="preserve"> from 8:00 am – 12:00 pm.</w:t>
      </w:r>
      <w:r w:rsidRPr="00925665">
        <w:rPr>
          <w:rFonts w:ascii="Arial" w:hAnsi="Arial" w:cs="Arial"/>
          <w:sz w:val="24"/>
          <w:szCs w:val="24"/>
        </w:rPr>
        <w:t xml:space="preserve"> Th</w:t>
      </w:r>
      <w:r>
        <w:rPr>
          <w:rFonts w:ascii="Arial" w:hAnsi="Arial" w:cs="Arial"/>
          <w:sz w:val="24"/>
          <w:szCs w:val="24"/>
        </w:rPr>
        <w:t xml:space="preserve">e intent of the </w:t>
      </w:r>
      <w:r w:rsidR="00215058">
        <w:rPr>
          <w:rFonts w:ascii="Arial" w:hAnsi="Arial" w:cs="Arial"/>
          <w:sz w:val="24"/>
          <w:szCs w:val="24"/>
        </w:rPr>
        <w:t>bidder</w:t>
      </w:r>
      <w:r w:rsidR="00A8756E">
        <w:rPr>
          <w:rFonts w:ascii="Arial" w:hAnsi="Arial" w:cs="Arial"/>
          <w:sz w:val="24"/>
          <w:szCs w:val="24"/>
        </w:rPr>
        <w:t>s</w:t>
      </w:r>
      <w:r w:rsidR="00215058">
        <w:rPr>
          <w:rFonts w:ascii="Arial" w:hAnsi="Arial" w:cs="Arial"/>
          <w:sz w:val="24"/>
          <w:szCs w:val="24"/>
        </w:rPr>
        <w:t>’</w:t>
      </w:r>
      <w:r w:rsidR="00E151B8" w:rsidRPr="001E19A3">
        <w:rPr>
          <w:rFonts w:ascii="Arial" w:hAnsi="Arial" w:cs="Arial"/>
          <w:sz w:val="24"/>
          <w:szCs w:val="24"/>
        </w:rPr>
        <w:t xml:space="preserve"> conference is to provide counties and other interested parties with the opportunity to ask questions regarding the RFP and receive clarification on the RFP process. </w:t>
      </w:r>
      <w:r w:rsidR="00E151B8" w:rsidRPr="001E19A3">
        <w:rPr>
          <w:rFonts w:ascii="Arial" w:hAnsi="Arial" w:cs="Arial"/>
          <w:sz w:val="24"/>
          <w:szCs w:val="24"/>
          <w:u w:val="single"/>
        </w:rPr>
        <w:t>Attendance is optional</w:t>
      </w:r>
      <w:r w:rsidR="00312CFE">
        <w:rPr>
          <w:rFonts w:ascii="Arial" w:hAnsi="Arial" w:cs="Arial"/>
          <w:sz w:val="24"/>
          <w:szCs w:val="24"/>
        </w:rPr>
        <w:t>.</w:t>
      </w:r>
      <w:r w:rsidR="00E151B8" w:rsidRPr="001E19A3">
        <w:rPr>
          <w:rFonts w:ascii="Arial" w:hAnsi="Arial" w:cs="Arial"/>
          <w:sz w:val="24"/>
          <w:szCs w:val="24"/>
        </w:rPr>
        <w:t xml:space="preserve"> Following the conference, questions and answers from the session will be posted on the </w:t>
      </w:r>
      <w:r w:rsidR="00D602B7" w:rsidRPr="001E19A3">
        <w:rPr>
          <w:rFonts w:ascii="Arial" w:hAnsi="Arial" w:cs="Arial"/>
          <w:sz w:val="24"/>
          <w:szCs w:val="24"/>
        </w:rPr>
        <w:t>BSCC</w:t>
      </w:r>
      <w:r w:rsidR="00E151B8" w:rsidRPr="001E19A3">
        <w:rPr>
          <w:rFonts w:ascii="Arial" w:hAnsi="Arial" w:cs="Arial"/>
          <w:sz w:val="24"/>
          <w:szCs w:val="24"/>
        </w:rPr>
        <w:t xml:space="preserve"> website.</w:t>
      </w:r>
      <w:r w:rsidR="007C5A1C">
        <w:rPr>
          <w:rFonts w:ascii="Arial" w:hAnsi="Arial" w:cs="Arial"/>
          <w:sz w:val="24"/>
          <w:szCs w:val="24"/>
        </w:rPr>
        <w:t xml:space="preserve">   </w:t>
      </w:r>
    </w:p>
    <w:p w:rsidR="00E151B8" w:rsidRPr="001E19A3" w:rsidRDefault="00E151B8" w:rsidP="00307FDF">
      <w:pPr>
        <w:jc w:val="both"/>
        <w:rPr>
          <w:rFonts w:ascii="Arial" w:hAnsi="Arial" w:cs="Arial"/>
          <w:b/>
          <w:sz w:val="24"/>
          <w:szCs w:val="24"/>
        </w:rPr>
      </w:pPr>
    </w:p>
    <w:p w:rsidR="00307FDF" w:rsidRDefault="00E151B8" w:rsidP="00307FDF">
      <w:pPr>
        <w:jc w:val="both"/>
        <w:rPr>
          <w:rFonts w:ascii="Arial" w:hAnsi="Arial" w:cs="Arial"/>
          <w:b/>
          <w:sz w:val="24"/>
          <w:szCs w:val="24"/>
        </w:rPr>
      </w:pPr>
      <w:r w:rsidRPr="001E19A3">
        <w:rPr>
          <w:rFonts w:ascii="Arial" w:hAnsi="Arial" w:cs="Arial"/>
          <w:b/>
          <w:sz w:val="24"/>
          <w:szCs w:val="24"/>
        </w:rPr>
        <w:t>Pre-registration for the conference is requ</w:t>
      </w:r>
      <w:r w:rsidR="009955BE">
        <w:rPr>
          <w:rFonts w:ascii="Arial" w:hAnsi="Arial" w:cs="Arial"/>
          <w:b/>
          <w:sz w:val="24"/>
          <w:szCs w:val="24"/>
        </w:rPr>
        <w:t>ired</w:t>
      </w:r>
      <w:r w:rsidRPr="001E19A3">
        <w:rPr>
          <w:rFonts w:ascii="Arial" w:hAnsi="Arial" w:cs="Arial"/>
          <w:b/>
          <w:sz w:val="24"/>
          <w:szCs w:val="24"/>
        </w:rPr>
        <w:t xml:space="preserve">. Please </w:t>
      </w:r>
      <w:r w:rsidR="00307FDF">
        <w:rPr>
          <w:rFonts w:ascii="Arial" w:hAnsi="Arial" w:cs="Arial"/>
          <w:b/>
          <w:sz w:val="24"/>
          <w:szCs w:val="24"/>
        </w:rPr>
        <w:t xml:space="preserve">register for the conference </w:t>
      </w:r>
      <w:r w:rsidR="0023787A">
        <w:rPr>
          <w:rFonts w:ascii="Arial" w:hAnsi="Arial" w:cs="Arial"/>
          <w:b/>
          <w:sz w:val="24"/>
          <w:szCs w:val="24"/>
        </w:rPr>
        <w:t xml:space="preserve">by contacting </w:t>
      </w:r>
      <w:r w:rsidR="00307FDF">
        <w:rPr>
          <w:rFonts w:ascii="Arial" w:hAnsi="Arial" w:cs="Arial"/>
          <w:b/>
          <w:sz w:val="24"/>
          <w:szCs w:val="24"/>
        </w:rPr>
        <w:t xml:space="preserve">BSCC staff </w:t>
      </w:r>
      <w:r w:rsidR="00493B7D">
        <w:rPr>
          <w:rFonts w:ascii="Arial" w:hAnsi="Arial" w:cs="Arial"/>
          <w:b/>
          <w:sz w:val="24"/>
          <w:szCs w:val="24"/>
        </w:rPr>
        <w:t xml:space="preserve">via email </w:t>
      </w:r>
      <w:r w:rsidR="00307FDF">
        <w:rPr>
          <w:rFonts w:ascii="Arial" w:hAnsi="Arial" w:cs="Arial"/>
          <w:b/>
          <w:sz w:val="24"/>
          <w:szCs w:val="24"/>
        </w:rPr>
        <w:t xml:space="preserve">at: </w:t>
      </w:r>
      <w:hyperlink r:id="rId24" w:history="1">
        <w:r w:rsidR="00D11993" w:rsidRPr="00A7014B">
          <w:rPr>
            <w:rStyle w:val="Hyperlink"/>
            <w:rFonts w:ascii="Arial" w:hAnsi="Arial" w:cs="Arial"/>
            <w:b/>
            <w:sz w:val="24"/>
            <w:szCs w:val="24"/>
          </w:rPr>
          <w:t>ConstructionProgram@bscc.ca.gov</w:t>
        </w:r>
      </w:hyperlink>
      <w:r w:rsidR="00307FDF" w:rsidRPr="00A7014B">
        <w:rPr>
          <w:rFonts w:ascii="Arial" w:hAnsi="Arial" w:cs="Arial"/>
          <w:b/>
          <w:sz w:val="24"/>
          <w:szCs w:val="24"/>
        </w:rPr>
        <w:t xml:space="preserve">. </w:t>
      </w:r>
    </w:p>
    <w:p w:rsidR="00307FDF" w:rsidRDefault="00307FDF" w:rsidP="00307FDF">
      <w:pPr>
        <w:jc w:val="both"/>
        <w:rPr>
          <w:rFonts w:ascii="Arial" w:hAnsi="Arial" w:cs="Arial"/>
          <w:b/>
          <w:sz w:val="24"/>
          <w:szCs w:val="24"/>
        </w:rPr>
      </w:pPr>
    </w:p>
    <w:p w:rsidR="00307FDF" w:rsidRDefault="00307FDF" w:rsidP="0062449B">
      <w:pPr>
        <w:spacing w:after="160"/>
        <w:jc w:val="both"/>
        <w:rPr>
          <w:rFonts w:ascii="Arial" w:hAnsi="Arial" w:cs="Arial"/>
          <w:sz w:val="24"/>
          <w:szCs w:val="24"/>
        </w:rPr>
      </w:pPr>
      <w:r w:rsidRPr="00307FDF">
        <w:rPr>
          <w:rFonts w:ascii="Arial" w:hAnsi="Arial" w:cs="Arial"/>
          <w:sz w:val="24"/>
          <w:szCs w:val="24"/>
        </w:rPr>
        <w:t xml:space="preserve">Please </w:t>
      </w:r>
      <w:r w:rsidRPr="007D6E18">
        <w:rPr>
          <w:rFonts w:ascii="Arial" w:hAnsi="Arial" w:cs="Arial"/>
          <w:sz w:val="24"/>
          <w:szCs w:val="24"/>
        </w:rPr>
        <w:t>reference SB</w:t>
      </w:r>
      <w:r w:rsidR="00E401C5" w:rsidRPr="007D6E18">
        <w:rPr>
          <w:rFonts w:ascii="Arial" w:hAnsi="Arial" w:cs="Arial"/>
          <w:sz w:val="24"/>
          <w:szCs w:val="24"/>
        </w:rPr>
        <w:t xml:space="preserve"> </w:t>
      </w:r>
      <w:r w:rsidR="009955BE">
        <w:rPr>
          <w:rFonts w:ascii="Arial" w:hAnsi="Arial" w:cs="Arial"/>
          <w:sz w:val="24"/>
          <w:szCs w:val="24"/>
        </w:rPr>
        <w:t xml:space="preserve">863 </w:t>
      </w:r>
      <w:r w:rsidRPr="007D6E18">
        <w:rPr>
          <w:rFonts w:ascii="Arial" w:hAnsi="Arial" w:cs="Arial"/>
          <w:sz w:val="24"/>
          <w:szCs w:val="24"/>
        </w:rPr>
        <w:t>Bidders’ Conference</w:t>
      </w:r>
      <w:r w:rsidRPr="00307FDF">
        <w:rPr>
          <w:rFonts w:ascii="Arial" w:hAnsi="Arial" w:cs="Arial"/>
          <w:sz w:val="24"/>
          <w:szCs w:val="24"/>
        </w:rPr>
        <w:t xml:space="preserve"> </w:t>
      </w:r>
      <w:r w:rsidRPr="00F76505">
        <w:rPr>
          <w:rFonts w:ascii="Arial" w:hAnsi="Arial" w:cs="Arial"/>
          <w:sz w:val="24"/>
          <w:szCs w:val="24"/>
        </w:rPr>
        <w:t xml:space="preserve">in </w:t>
      </w:r>
      <w:r w:rsidR="00956F53" w:rsidRPr="00F76505">
        <w:rPr>
          <w:rFonts w:ascii="Arial" w:hAnsi="Arial" w:cs="Arial"/>
          <w:sz w:val="24"/>
          <w:szCs w:val="24"/>
        </w:rPr>
        <w:t xml:space="preserve">the </w:t>
      </w:r>
      <w:r w:rsidRPr="00F76505">
        <w:rPr>
          <w:rFonts w:ascii="Arial" w:hAnsi="Arial" w:cs="Arial"/>
          <w:sz w:val="24"/>
          <w:szCs w:val="24"/>
        </w:rPr>
        <w:t>subject line</w:t>
      </w:r>
      <w:r w:rsidR="00956F53" w:rsidRPr="00F76505">
        <w:rPr>
          <w:rFonts w:ascii="Arial" w:hAnsi="Arial" w:cs="Arial"/>
          <w:sz w:val="24"/>
          <w:szCs w:val="24"/>
        </w:rPr>
        <w:t>, and i</w:t>
      </w:r>
      <w:r w:rsidRPr="00F76505">
        <w:rPr>
          <w:rFonts w:ascii="Arial" w:hAnsi="Arial" w:cs="Arial"/>
          <w:sz w:val="24"/>
          <w:szCs w:val="24"/>
        </w:rPr>
        <w:t>n your e-mail, please</w:t>
      </w:r>
      <w:r>
        <w:rPr>
          <w:rFonts w:ascii="Arial" w:hAnsi="Arial" w:cs="Arial"/>
          <w:sz w:val="24"/>
          <w:szCs w:val="24"/>
        </w:rPr>
        <w:t xml:space="preserve"> include the following information:</w:t>
      </w:r>
    </w:p>
    <w:p w:rsidR="00307FDF" w:rsidRPr="00307FDF" w:rsidRDefault="007D6E18" w:rsidP="000B06B4">
      <w:pPr>
        <w:pStyle w:val="ListParagraph"/>
        <w:numPr>
          <w:ilvl w:val="0"/>
          <w:numId w:val="16"/>
        </w:numPr>
        <w:spacing w:after="160"/>
        <w:jc w:val="both"/>
        <w:rPr>
          <w:rFonts w:ascii="Arial" w:hAnsi="Arial" w:cs="Arial"/>
          <w:sz w:val="24"/>
          <w:szCs w:val="24"/>
        </w:rPr>
      </w:pPr>
      <w:r>
        <w:rPr>
          <w:rFonts w:ascii="Arial" w:hAnsi="Arial" w:cs="Arial"/>
          <w:sz w:val="24"/>
          <w:szCs w:val="24"/>
        </w:rPr>
        <w:t>county name</w:t>
      </w:r>
    </w:p>
    <w:p w:rsidR="00307FDF" w:rsidRPr="00307FDF" w:rsidRDefault="007D6E18" w:rsidP="000B06B4">
      <w:pPr>
        <w:pStyle w:val="ListParagraph"/>
        <w:numPr>
          <w:ilvl w:val="0"/>
          <w:numId w:val="16"/>
        </w:numPr>
        <w:spacing w:after="160"/>
        <w:jc w:val="both"/>
        <w:rPr>
          <w:rFonts w:ascii="Arial" w:hAnsi="Arial" w:cs="Arial"/>
          <w:sz w:val="24"/>
          <w:szCs w:val="24"/>
        </w:rPr>
      </w:pPr>
      <w:r w:rsidRPr="00307FDF">
        <w:rPr>
          <w:rFonts w:ascii="Arial" w:hAnsi="Arial" w:cs="Arial"/>
          <w:sz w:val="24"/>
          <w:szCs w:val="24"/>
        </w:rPr>
        <w:t xml:space="preserve">number of persons </w:t>
      </w:r>
      <w:r>
        <w:rPr>
          <w:rFonts w:ascii="Arial" w:hAnsi="Arial" w:cs="Arial"/>
          <w:sz w:val="24"/>
          <w:szCs w:val="24"/>
        </w:rPr>
        <w:t>attending</w:t>
      </w:r>
    </w:p>
    <w:p w:rsidR="00307FDF" w:rsidRPr="00307FDF" w:rsidRDefault="007D6E18" w:rsidP="000B06B4">
      <w:pPr>
        <w:pStyle w:val="ListParagraph"/>
        <w:numPr>
          <w:ilvl w:val="0"/>
          <w:numId w:val="16"/>
        </w:numPr>
        <w:spacing w:after="160"/>
        <w:jc w:val="both"/>
        <w:rPr>
          <w:rFonts w:ascii="Arial" w:hAnsi="Arial" w:cs="Arial"/>
          <w:sz w:val="24"/>
          <w:szCs w:val="24"/>
        </w:rPr>
      </w:pPr>
      <w:r>
        <w:rPr>
          <w:rFonts w:ascii="Arial" w:hAnsi="Arial" w:cs="Arial"/>
          <w:sz w:val="24"/>
          <w:szCs w:val="24"/>
        </w:rPr>
        <w:t>name of county contact person</w:t>
      </w:r>
      <w:r w:rsidR="00493B7D">
        <w:rPr>
          <w:rFonts w:ascii="Arial" w:hAnsi="Arial" w:cs="Arial"/>
          <w:sz w:val="24"/>
          <w:szCs w:val="24"/>
        </w:rPr>
        <w:t xml:space="preserve"> and title</w:t>
      </w:r>
    </w:p>
    <w:p w:rsidR="00307FDF" w:rsidRPr="00307FDF" w:rsidRDefault="007D6E18" w:rsidP="000B06B4">
      <w:pPr>
        <w:pStyle w:val="ListParagraph"/>
        <w:numPr>
          <w:ilvl w:val="0"/>
          <w:numId w:val="16"/>
        </w:numPr>
        <w:spacing w:after="160"/>
        <w:jc w:val="both"/>
        <w:rPr>
          <w:rFonts w:ascii="Arial" w:hAnsi="Arial" w:cs="Arial"/>
          <w:sz w:val="24"/>
          <w:szCs w:val="24"/>
        </w:rPr>
      </w:pPr>
      <w:r>
        <w:rPr>
          <w:rFonts w:ascii="Arial" w:hAnsi="Arial" w:cs="Arial"/>
          <w:sz w:val="24"/>
          <w:szCs w:val="24"/>
        </w:rPr>
        <w:t>mailing address</w:t>
      </w:r>
    </w:p>
    <w:p w:rsidR="00307FDF" w:rsidRPr="00307FDF" w:rsidRDefault="007D6E18" w:rsidP="000B06B4">
      <w:pPr>
        <w:pStyle w:val="ListParagraph"/>
        <w:numPr>
          <w:ilvl w:val="0"/>
          <w:numId w:val="16"/>
        </w:numPr>
        <w:spacing w:after="160"/>
        <w:jc w:val="both"/>
        <w:rPr>
          <w:rFonts w:ascii="Arial" w:hAnsi="Arial" w:cs="Arial"/>
          <w:sz w:val="24"/>
          <w:szCs w:val="24"/>
        </w:rPr>
      </w:pPr>
      <w:r>
        <w:rPr>
          <w:rFonts w:ascii="Arial" w:hAnsi="Arial" w:cs="Arial"/>
          <w:sz w:val="24"/>
          <w:szCs w:val="24"/>
        </w:rPr>
        <w:t>city, state, and zip code</w:t>
      </w:r>
    </w:p>
    <w:p w:rsidR="00307FDF" w:rsidRPr="00307FDF" w:rsidRDefault="007D6E18" w:rsidP="000B06B4">
      <w:pPr>
        <w:pStyle w:val="ListParagraph"/>
        <w:numPr>
          <w:ilvl w:val="0"/>
          <w:numId w:val="16"/>
        </w:numPr>
        <w:spacing w:after="160"/>
        <w:jc w:val="both"/>
        <w:rPr>
          <w:rFonts w:ascii="Arial" w:hAnsi="Arial" w:cs="Arial"/>
          <w:sz w:val="24"/>
          <w:szCs w:val="24"/>
        </w:rPr>
      </w:pPr>
      <w:r>
        <w:rPr>
          <w:rFonts w:ascii="Arial" w:hAnsi="Arial" w:cs="Arial"/>
          <w:sz w:val="24"/>
          <w:szCs w:val="24"/>
        </w:rPr>
        <w:t>telephone and fax</w:t>
      </w:r>
      <w:r w:rsidR="00493B7D">
        <w:rPr>
          <w:rFonts w:ascii="Arial" w:hAnsi="Arial" w:cs="Arial"/>
          <w:sz w:val="24"/>
          <w:szCs w:val="24"/>
        </w:rPr>
        <w:t xml:space="preserve"> numbers</w:t>
      </w:r>
    </w:p>
    <w:p w:rsidR="00307FDF" w:rsidRPr="00F76505" w:rsidRDefault="007D6E18" w:rsidP="000B06B4">
      <w:pPr>
        <w:pStyle w:val="ListParagraph"/>
        <w:numPr>
          <w:ilvl w:val="0"/>
          <w:numId w:val="16"/>
        </w:numPr>
        <w:jc w:val="both"/>
        <w:rPr>
          <w:rFonts w:ascii="Arial" w:hAnsi="Arial" w:cs="Arial"/>
          <w:sz w:val="24"/>
          <w:szCs w:val="24"/>
        </w:rPr>
      </w:pPr>
      <w:r>
        <w:rPr>
          <w:rFonts w:ascii="Arial" w:hAnsi="Arial" w:cs="Arial"/>
          <w:sz w:val="24"/>
          <w:szCs w:val="24"/>
        </w:rPr>
        <w:t>e-mail</w:t>
      </w:r>
      <w:r w:rsidR="00956F53">
        <w:rPr>
          <w:rFonts w:ascii="Arial" w:hAnsi="Arial" w:cs="Arial"/>
          <w:sz w:val="24"/>
          <w:szCs w:val="24"/>
        </w:rPr>
        <w:t xml:space="preserve"> </w:t>
      </w:r>
      <w:r w:rsidR="00956F53" w:rsidRPr="00F76505">
        <w:rPr>
          <w:rFonts w:ascii="Arial" w:hAnsi="Arial" w:cs="Arial"/>
          <w:sz w:val="24"/>
          <w:szCs w:val="24"/>
        </w:rPr>
        <w:t>address</w:t>
      </w:r>
    </w:p>
    <w:p w:rsidR="00307FDF" w:rsidRDefault="00307FDF" w:rsidP="00307FDF">
      <w:pPr>
        <w:jc w:val="both"/>
        <w:rPr>
          <w:rFonts w:ascii="Arial" w:hAnsi="Arial" w:cs="Arial"/>
          <w:b/>
          <w:sz w:val="24"/>
          <w:szCs w:val="24"/>
        </w:rPr>
      </w:pPr>
    </w:p>
    <w:p w:rsidR="00307FDF" w:rsidRPr="00307FDF" w:rsidRDefault="00307FDF" w:rsidP="00307FDF">
      <w:pPr>
        <w:jc w:val="both"/>
        <w:rPr>
          <w:rFonts w:ascii="Arial" w:hAnsi="Arial" w:cs="Arial"/>
          <w:b/>
          <w:i/>
          <w:sz w:val="24"/>
          <w:szCs w:val="24"/>
        </w:rPr>
      </w:pPr>
      <w:r w:rsidRPr="00307FDF">
        <w:rPr>
          <w:rFonts w:ascii="Arial" w:hAnsi="Arial" w:cs="Arial"/>
          <w:b/>
          <w:i/>
          <w:sz w:val="24"/>
          <w:szCs w:val="24"/>
        </w:rPr>
        <w:t xml:space="preserve">Indicate any specific questions you have about information in the RFP or other questions about the RFP process. Your questions will be used to assist BSCC staff in preparing for the </w:t>
      </w:r>
      <w:r w:rsidR="00A41BC7">
        <w:rPr>
          <w:rFonts w:ascii="Arial" w:hAnsi="Arial" w:cs="Arial"/>
          <w:b/>
          <w:i/>
          <w:sz w:val="24"/>
          <w:szCs w:val="24"/>
        </w:rPr>
        <w:t>B</w:t>
      </w:r>
      <w:r w:rsidRPr="00307FDF">
        <w:rPr>
          <w:rFonts w:ascii="Arial" w:hAnsi="Arial" w:cs="Arial"/>
          <w:b/>
          <w:i/>
          <w:sz w:val="24"/>
          <w:szCs w:val="24"/>
        </w:rPr>
        <w:t>idders</w:t>
      </w:r>
      <w:r w:rsidR="00E401C5">
        <w:rPr>
          <w:rFonts w:ascii="Arial" w:hAnsi="Arial" w:cs="Arial"/>
          <w:b/>
          <w:i/>
          <w:sz w:val="24"/>
          <w:szCs w:val="24"/>
        </w:rPr>
        <w:t>’</w:t>
      </w:r>
      <w:r w:rsidRPr="00307FDF">
        <w:rPr>
          <w:rFonts w:ascii="Arial" w:hAnsi="Arial" w:cs="Arial"/>
          <w:b/>
          <w:i/>
          <w:sz w:val="24"/>
          <w:szCs w:val="24"/>
        </w:rPr>
        <w:t xml:space="preserve"> </w:t>
      </w:r>
      <w:r w:rsidR="00A41BC7">
        <w:rPr>
          <w:rFonts w:ascii="Arial" w:hAnsi="Arial" w:cs="Arial"/>
          <w:b/>
          <w:i/>
          <w:sz w:val="24"/>
          <w:szCs w:val="24"/>
        </w:rPr>
        <w:t>C</w:t>
      </w:r>
      <w:r w:rsidRPr="00307FDF">
        <w:rPr>
          <w:rFonts w:ascii="Arial" w:hAnsi="Arial" w:cs="Arial"/>
          <w:b/>
          <w:i/>
          <w:sz w:val="24"/>
          <w:szCs w:val="24"/>
        </w:rPr>
        <w:t>onference.</w:t>
      </w:r>
    </w:p>
    <w:p w:rsidR="00630DE7" w:rsidRPr="001E19A3" w:rsidRDefault="00630DE7" w:rsidP="00630DE7">
      <w:pPr>
        <w:jc w:val="center"/>
        <w:rPr>
          <w:rFonts w:ascii="Arial" w:hAnsi="Arial" w:cs="Arial"/>
          <w:b/>
          <w:sz w:val="24"/>
          <w:szCs w:val="24"/>
        </w:rPr>
      </w:pPr>
    </w:p>
    <w:p w:rsidR="00630DE7" w:rsidRPr="00307FDF" w:rsidRDefault="00630DE7" w:rsidP="00307FDF">
      <w:pPr>
        <w:jc w:val="both"/>
        <w:rPr>
          <w:rFonts w:ascii="Arial" w:hAnsi="Arial" w:cs="Arial"/>
          <w:sz w:val="24"/>
          <w:szCs w:val="24"/>
        </w:rPr>
      </w:pPr>
      <w:r w:rsidRPr="00307FDF">
        <w:rPr>
          <w:rFonts w:ascii="Arial" w:hAnsi="Arial" w:cs="Arial"/>
          <w:sz w:val="24"/>
          <w:szCs w:val="24"/>
        </w:rPr>
        <w:t xml:space="preserve">For </w:t>
      </w:r>
      <w:r w:rsidR="00CC66A7">
        <w:rPr>
          <w:rFonts w:ascii="Arial" w:hAnsi="Arial" w:cs="Arial"/>
          <w:sz w:val="24"/>
          <w:szCs w:val="24"/>
        </w:rPr>
        <w:t xml:space="preserve">general </w:t>
      </w:r>
      <w:r w:rsidRPr="00307FDF">
        <w:rPr>
          <w:rFonts w:ascii="Arial" w:hAnsi="Arial" w:cs="Arial"/>
          <w:sz w:val="24"/>
          <w:szCs w:val="24"/>
        </w:rPr>
        <w:t>questions concerning th</w:t>
      </w:r>
      <w:r w:rsidR="00307FDF" w:rsidRPr="00307FDF">
        <w:rPr>
          <w:rFonts w:ascii="Arial" w:hAnsi="Arial" w:cs="Arial"/>
          <w:sz w:val="24"/>
          <w:szCs w:val="24"/>
        </w:rPr>
        <w:t xml:space="preserve">e </w:t>
      </w:r>
      <w:r w:rsidR="00A41BC7">
        <w:rPr>
          <w:rFonts w:ascii="Arial" w:hAnsi="Arial" w:cs="Arial"/>
          <w:sz w:val="24"/>
          <w:szCs w:val="24"/>
        </w:rPr>
        <w:t>Bidders’ C</w:t>
      </w:r>
      <w:r w:rsidR="00E401C5" w:rsidRPr="00307FDF">
        <w:rPr>
          <w:rFonts w:ascii="Arial" w:hAnsi="Arial" w:cs="Arial"/>
          <w:sz w:val="24"/>
          <w:szCs w:val="24"/>
        </w:rPr>
        <w:t>onference</w:t>
      </w:r>
      <w:r w:rsidR="00307FDF" w:rsidRPr="00307FDF">
        <w:rPr>
          <w:rFonts w:ascii="Arial" w:hAnsi="Arial" w:cs="Arial"/>
          <w:sz w:val="24"/>
          <w:szCs w:val="24"/>
        </w:rPr>
        <w:t xml:space="preserve">, </w:t>
      </w:r>
      <w:r w:rsidRPr="00307FDF">
        <w:rPr>
          <w:rFonts w:ascii="Arial" w:hAnsi="Arial" w:cs="Arial"/>
          <w:sz w:val="24"/>
          <w:szCs w:val="24"/>
        </w:rPr>
        <w:t xml:space="preserve">contact </w:t>
      </w:r>
      <w:r w:rsidR="000F3DF1" w:rsidRPr="00307FDF">
        <w:rPr>
          <w:rFonts w:ascii="Arial" w:hAnsi="Arial" w:cs="Arial"/>
          <w:sz w:val="24"/>
          <w:szCs w:val="24"/>
        </w:rPr>
        <w:t>BSCC</w:t>
      </w:r>
      <w:r w:rsidRPr="00307FDF">
        <w:rPr>
          <w:rFonts w:ascii="Arial" w:hAnsi="Arial" w:cs="Arial"/>
          <w:sz w:val="24"/>
          <w:szCs w:val="24"/>
        </w:rPr>
        <w:t xml:space="preserve"> staff at (916) 445-5073</w:t>
      </w:r>
      <w:r w:rsidR="00E401C5">
        <w:rPr>
          <w:rFonts w:ascii="Arial" w:hAnsi="Arial" w:cs="Arial"/>
          <w:sz w:val="24"/>
          <w:szCs w:val="24"/>
        </w:rPr>
        <w:t>.</w:t>
      </w:r>
      <w:r w:rsidR="0023787A">
        <w:rPr>
          <w:rFonts w:ascii="Arial" w:hAnsi="Arial" w:cs="Arial"/>
          <w:sz w:val="24"/>
          <w:szCs w:val="24"/>
        </w:rPr>
        <w:t xml:space="preserve"> Information may also be found at </w:t>
      </w:r>
      <w:hyperlink r:id="rId25" w:history="1">
        <w:r w:rsidR="0023787A" w:rsidRPr="00917EE1">
          <w:rPr>
            <w:rStyle w:val="Hyperlink"/>
            <w:rFonts w:ascii="Arial" w:hAnsi="Arial" w:cs="Arial"/>
            <w:sz w:val="24"/>
            <w:szCs w:val="24"/>
          </w:rPr>
          <w:t>www.bscc.ca.gov</w:t>
        </w:r>
      </w:hyperlink>
      <w:r w:rsidR="0023787A">
        <w:rPr>
          <w:rFonts w:ascii="Arial" w:hAnsi="Arial" w:cs="Arial"/>
          <w:sz w:val="24"/>
          <w:szCs w:val="24"/>
        </w:rPr>
        <w:t xml:space="preserve"> </w:t>
      </w:r>
    </w:p>
    <w:p w:rsidR="001C2825" w:rsidRDefault="001C2825" w:rsidP="007E1610">
      <w:pPr>
        <w:tabs>
          <w:tab w:val="left" w:pos="0"/>
        </w:tabs>
        <w:jc w:val="both"/>
        <w:rPr>
          <w:rFonts w:ascii="Arial" w:hAnsi="Arial" w:cs="Arial"/>
          <w:b/>
          <w:sz w:val="24"/>
          <w:szCs w:val="24"/>
        </w:rPr>
      </w:pPr>
    </w:p>
    <w:p w:rsidR="00307FDF" w:rsidRDefault="00307FDF">
      <w:pPr>
        <w:rPr>
          <w:rFonts w:ascii="Arial" w:hAnsi="Arial" w:cs="Arial"/>
          <w:b/>
          <w:sz w:val="24"/>
          <w:szCs w:val="24"/>
        </w:rPr>
      </w:pPr>
      <w:r>
        <w:rPr>
          <w:rFonts w:ascii="Arial" w:hAnsi="Arial" w:cs="Arial"/>
          <w:b/>
          <w:sz w:val="24"/>
          <w:szCs w:val="24"/>
        </w:rPr>
        <w:br w:type="page"/>
      </w:r>
    </w:p>
    <w:p w:rsidR="00BB7AA2" w:rsidRDefault="00345CC4" w:rsidP="007E1610">
      <w:pPr>
        <w:tabs>
          <w:tab w:val="left" w:pos="0"/>
        </w:tabs>
        <w:jc w:val="both"/>
        <w:rPr>
          <w:color w:val="FFFFFF"/>
        </w:rPr>
      </w:pPr>
      <w:r w:rsidRPr="00176332">
        <w:rPr>
          <w:color w:val="FFFFFF"/>
        </w:rPr>
        <w:lastRenderedPageBreak/>
        <w:t>TN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20"/>
      </w:tblGrid>
      <w:tr w:rsidR="001C2825" w:rsidRPr="00184641" w:rsidTr="004556E4">
        <w:tc>
          <w:tcPr>
            <w:tcW w:w="9720" w:type="dxa"/>
            <w:shd w:val="clear" w:color="auto" w:fill="14285A"/>
            <w:vAlign w:val="center"/>
          </w:tcPr>
          <w:p w:rsidR="001C2825" w:rsidRPr="00184641" w:rsidRDefault="001C2825" w:rsidP="006835E4">
            <w:pPr>
              <w:pStyle w:val="Heading1"/>
              <w:spacing w:before="120" w:after="120"/>
              <w:jc w:val="center"/>
              <w:rPr>
                <w:color w:val="FFFFFF"/>
                <w:spacing w:val="6"/>
              </w:rPr>
            </w:pPr>
            <w:bookmarkStart w:id="30" w:name="_Toc310931056"/>
            <w:bookmarkStart w:id="31" w:name="_Toc380060664"/>
            <w:bookmarkStart w:id="32" w:name="_Toc398033784"/>
            <w:bookmarkStart w:id="33" w:name="_Toc414865097"/>
            <w:r w:rsidRPr="00DE47A7">
              <w:rPr>
                <w:rFonts w:ascii="Arial Rounded MT Bold" w:hAnsi="Arial Rounded MT Bold"/>
                <w:b w:val="0"/>
                <w:color w:val="FFFFFF"/>
                <w:spacing w:val="20"/>
                <w:sz w:val="25"/>
                <w:szCs w:val="25"/>
              </w:rPr>
              <w:t>BACKGROUND</w:t>
            </w:r>
            <w:bookmarkEnd w:id="30"/>
            <w:r w:rsidRPr="00DE47A7">
              <w:rPr>
                <w:rFonts w:ascii="Arial Rounded MT Bold" w:hAnsi="Arial Rounded MT Bold"/>
                <w:b w:val="0"/>
                <w:color w:val="FFFFFF"/>
                <w:spacing w:val="20"/>
                <w:sz w:val="25"/>
                <w:szCs w:val="25"/>
              </w:rPr>
              <w:t xml:space="preserve"> INFORMATION</w:t>
            </w:r>
            <w:bookmarkEnd w:id="31"/>
            <w:bookmarkEnd w:id="32"/>
            <w:bookmarkEnd w:id="33"/>
          </w:p>
        </w:tc>
      </w:tr>
    </w:tbl>
    <w:p w:rsidR="001C2825" w:rsidRDefault="001C2825" w:rsidP="001C2825">
      <w:pPr>
        <w:rPr>
          <w:rFonts w:ascii="Arial" w:hAnsi="Arial" w:cs="Arial"/>
          <w:sz w:val="24"/>
          <w:szCs w:val="24"/>
        </w:rPr>
      </w:pPr>
    </w:p>
    <w:p w:rsidR="003F06B5" w:rsidRDefault="00493B7D" w:rsidP="00136119">
      <w:pPr>
        <w:jc w:val="both"/>
        <w:rPr>
          <w:sz w:val="24"/>
          <w:szCs w:val="24"/>
        </w:rPr>
      </w:pPr>
      <w:r>
        <w:rPr>
          <w:rFonts w:ascii="Arial" w:hAnsi="Arial" w:cs="Arial"/>
          <w:sz w:val="24"/>
          <w:szCs w:val="24"/>
        </w:rPr>
        <w:t>On June 20, 2014, Senate Bill 863 (Chapter 37, Statu</w:t>
      </w:r>
      <w:r w:rsidR="000F0AA0" w:rsidRPr="00243367">
        <w:rPr>
          <w:rFonts w:ascii="Arial" w:hAnsi="Arial" w:cs="Arial"/>
          <w:sz w:val="24"/>
          <w:szCs w:val="24"/>
        </w:rPr>
        <w:t>t</w:t>
      </w:r>
      <w:r w:rsidRPr="0024648B">
        <w:rPr>
          <w:rFonts w:ascii="Arial" w:hAnsi="Arial" w:cs="Arial"/>
          <w:sz w:val="24"/>
          <w:szCs w:val="24"/>
        </w:rPr>
        <w:t>e</w:t>
      </w:r>
      <w:r>
        <w:rPr>
          <w:rFonts w:ascii="Arial" w:hAnsi="Arial" w:cs="Arial"/>
          <w:sz w:val="24"/>
          <w:szCs w:val="24"/>
        </w:rPr>
        <w:t>s of 2014 (SB 863) became law</w:t>
      </w:r>
      <w:r w:rsidR="000F0AA0">
        <w:rPr>
          <w:rFonts w:ascii="Arial" w:hAnsi="Arial" w:cs="Arial"/>
          <w:sz w:val="24"/>
          <w:szCs w:val="24"/>
        </w:rPr>
        <w:t>,</w:t>
      </w:r>
      <w:r w:rsidR="003F06B5" w:rsidRPr="003F06B5">
        <w:rPr>
          <w:sz w:val="24"/>
          <w:szCs w:val="24"/>
        </w:rPr>
        <w:t xml:space="preserve"> </w:t>
      </w:r>
      <w:r w:rsidR="003F06B5" w:rsidRPr="003F06B5">
        <w:rPr>
          <w:rFonts w:ascii="Arial" w:hAnsi="Arial" w:cs="Arial"/>
          <w:sz w:val="24"/>
          <w:szCs w:val="24"/>
        </w:rPr>
        <w:t xml:space="preserve">authorizing state lease-revenue bond financing for the acquisition, design and construction of </w:t>
      </w:r>
      <w:r w:rsidR="000F0AA0" w:rsidRPr="00243367">
        <w:rPr>
          <w:rFonts w:ascii="Arial" w:hAnsi="Arial" w:cs="Arial"/>
          <w:sz w:val="24"/>
          <w:szCs w:val="24"/>
        </w:rPr>
        <w:t>ALCJF</w:t>
      </w:r>
      <w:r w:rsidR="00590905" w:rsidRPr="00243367">
        <w:rPr>
          <w:rFonts w:ascii="Arial" w:hAnsi="Arial" w:cs="Arial"/>
          <w:sz w:val="24"/>
          <w:szCs w:val="24"/>
        </w:rPr>
        <w:t>s</w:t>
      </w:r>
      <w:r w:rsidR="003F06B5" w:rsidRPr="0024648B">
        <w:rPr>
          <w:rFonts w:ascii="Arial" w:hAnsi="Arial" w:cs="Arial"/>
          <w:sz w:val="24"/>
          <w:szCs w:val="24"/>
        </w:rPr>
        <w:t>.</w:t>
      </w:r>
      <w:r w:rsidR="003F06B5" w:rsidRPr="003F06B5">
        <w:rPr>
          <w:rFonts w:ascii="Arial" w:hAnsi="Arial" w:cs="Arial"/>
          <w:sz w:val="24"/>
          <w:szCs w:val="24"/>
        </w:rPr>
        <w:t xml:space="preserve">  </w:t>
      </w:r>
      <w:r w:rsidR="003F06B5" w:rsidRPr="003F06B5">
        <w:rPr>
          <w:rFonts w:ascii="Arial" w:hAnsi="Arial" w:cs="Arial"/>
          <w:b/>
          <w:sz w:val="24"/>
          <w:szCs w:val="24"/>
        </w:rPr>
        <w:t xml:space="preserve">Up to $500,000,000 in financing is conditionally available at this time.  </w:t>
      </w:r>
      <w:r w:rsidR="003F06B5" w:rsidRPr="003F06B5">
        <w:rPr>
          <w:rFonts w:ascii="Arial" w:hAnsi="Arial" w:cs="Arial"/>
          <w:sz w:val="24"/>
          <w:szCs w:val="24"/>
        </w:rPr>
        <w:t>This RFP is intended to solicit proposals to establish a rank-ordered list of projects, and to conditionally allocate this financing to projects for the design and construction, including expansion or renovation of criminal justice facilities</w:t>
      </w:r>
      <w:r w:rsidR="003F06B5">
        <w:rPr>
          <w:sz w:val="24"/>
          <w:szCs w:val="24"/>
        </w:rPr>
        <w:t>.</w:t>
      </w:r>
    </w:p>
    <w:p w:rsidR="00493B7D" w:rsidRDefault="00493B7D" w:rsidP="001C2825">
      <w:pPr>
        <w:rPr>
          <w:rFonts w:ascii="Arial" w:hAnsi="Arial" w:cs="Arial"/>
          <w:sz w:val="24"/>
          <w:szCs w:val="24"/>
        </w:rPr>
      </w:pPr>
      <w:r>
        <w:rPr>
          <w:rFonts w:ascii="Arial" w:hAnsi="Arial" w:cs="Arial"/>
          <w:sz w:val="24"/>
          <w:szCs w:val="24"/>
        </w:rPr>
        <w:t xml:space="preserve"> </w:t>
      </w:r>
    </w:p>
    <w:p w:rsidR="004631C7" w:rsidRDefault="004631C7" w:rsidP="004631C7">
      <w:pPr>
        <w:jc w:val="both"/>
        <w:rPr>
          <w:rFonts w:ascii="Arial" w:hAnsi="Arial" w:cs="Arial"/>
          <w:sz w:val="24"/>
          <w:szCs w:val="24"/>
        </w:rPr>
      </w:pPr>
      <w:r>
        <w:rPr>
          <w:rFonts w:ascii="Arial" w:hAnsi="Arial" w:cs="Arial"/>
          <w:sz w:val="24"/>
          <w:szCs w:val="24"/>
        </w:rPr>
        <w:t>T</w:t>
      </w:r>
      <w:r w:rsidR="00422748">
        <w:rPr>
          <w:rFonts w:ascii="Arial" w:hAnsi="Arial" w:cs="Arial"/>
          <w:sz w:val="24"/>
          <w:szCs w:val="24"/>
        </w:rPr>
        <w:t xml:space="preserve">he Legislature </w:t>
      </w:r>
      <w:r w:rsidR="00CC66A7">
        <w:rPr>
          <w:rFonts w:ascii="Arial" w:hAnsi="Arial" w:cs="Arial"/>
          <w:sz w:val="24"/>
          <w:szCs w:val="24"/>
        </w:rPr>
        <w:t xml:space="preserve">found </w:t>
      </w:r>
      <w:r>
        <w:rPr>
          <w:rFonts w:ascii="Arial" w:hAnsi="Arial" w:cs="Arial"/>
          <w:sz w:val="24"/>
          <w:szCs w:val="24"/>
        </w:rPr>
        <w:t xml:space="preserve">that </w:t>
      </w:r>
      <w:r w:rsidR="00CC66A7">
        <w:rPr>
          <w:rFonts w:ascii="Arial" w:hAnsi="Arial" w:cs="Arial"/>
          <w:sz w:val="24"/>
          <w:szCs w:val="24"/>
        </w:rPr>
        <w:t>“</w:t>
      </w:r>
      <w:r w:rsidR="00422748" w:rsidRPr="00422748">
        <w:rPr>
          <w:rFonts w:ascii="Arial" w:hAnsi="Arial" w:cs="Arial"/>
          <w:sz w:val="24"/>
          <w:szCs w:val="24"/>
        </w:rPr>
        <w:t>California’s current challenges in managing jail populations follow decades of overcrowded and aging jails, and piecemeal, erratic, and incomplete</w:t>
      </w:r>
      <w:r w:rsidR="00581AD3">
        <w:rPr>
          <w:rFonts w:ascii="Arial" w:hAnsi="Arial" w:cs="Arial"/>
          <w:sz w:val="24"/>
          <w:szCs w:val="24"/>
        </w:rPr>
        <w:t xml:space="preserve"> responses to dealing with these problems.  Reversing course will require sustainable solutions that must include sound planning and implementation, and must be grounded in the principle that jail resources must be well planned and employed efficiently and effectively to prevent overcrowding and promote public safety through the broader use of evidence based practices and policies in the criminal justice system.</w:t>
      </w:r>
      <w:r>
        <w:rPr>
          <w:rFonts w:ascii="Arial" w:hAnsi="Arial" w:cs="Arial"/>
          <w:sz w:val="24"/>
          <w:szCs w:val="24"/>
        </w:rPr>
        <w:t xml:space="preserve"> </w:t>
      </w:r>
      <w:r w:rsidR="00581AD3">
        <w:rPr>
          <w:rFonts w:ascii="Arial" w:hAnsi="Arial" w:cs="Arial"/>
          <w:sz w:val="24"/>
          <w:szCs w:val="24"/>
        </w:rPr>
        <w:t xml:space="preserve"> California needs a long-term, statewide strategy to effectively manage its jail population and jail resources. Without an ongoing</w:t>
      </w:r>
      <w:r w:rsidR="005C0C5E">
        <w:rPr>
          <w:rFonts w:ascii="Arial" w:hAnsi="Arial" w:cs="Arial"/>
          <w:sz w:val="24"/>
          <w:szCs w:val="24"/>
        </w:rPr>
        <w:t xml:space="preserve"> analytical framework </w:t>
      </w:r>
      <w:r w:rsidR="005C0C5E" w:rsidRPr="00E21464">
        <w:rPr>
          <w:rFonts w:ascii="Arial" w:hAnsi="Arial" w:cs="Arial"/>
          <w:sz w:val="24"/>
          <w:szCs w:val="24"/>
        </w:rPr>
        <w:t>for taking in</w:t>
      </w:r>
      <w:r w:rsidR="00581AD3" w:rsidRPr="00E21464">
        <w:rPr>
          <w:rFonts w:ascii="Arial" w:hAnsi="Arial" w:cs="Arial"/>
          <w:sz w:val="24"/>
          <w:szCs w:val="24"/>
        </w:rPr>
        <w:t>to acc</w:t>
      </w:r>
      <w:r w:rsidR="00720FD9" w:rsidRPr="00E21464">
        <w:rPr>
          <w:rFonts w:ascii="Arial" w:hAnsi="Arial" w:cs="Arial"/>
          <w:sz w:val="24"/>
          <w:szCs w:val="24"/>
        </w:rPr>
        <w:t>ount factors such as population</w:t>
      </w:r>
      <w:r w:rsidR="00720FD9">
        <w:rPr>
          <w:rFonts w:ascii="Arial" w:hAnsi="Arial" w:cs="Arial"/>
          <w:sz w:val="24"/>
          <w:szCs w:val="24"/>
        </w:rPr>
        <w:t xml:space="preserve"> </w:t>
      </w:r>
      <w:r w:rsidR="00581AD3">
        <w:rPr>
          <w:rFonts w:ascii="Arial" w:hAnsi="Arial" w:cs="Arial"/>
          <w:sz w:val="24"/>
          <w:szCs w:val="24"/>
        </w:rPr>
        <w:t xml:space="preserve">growth, criminogenic needs of </w:t>
      </w:r>
      <w:r w:rsidR="00CC66A7">
        <w:rPr>
          <w:rFonts w:ascii="Arial" w:hAnsi="Arial" w:cs="Arial"/>
          <w:sz w:val="24"/>
          <w:szCs w:val="24"/>
        </w:rPr>
        <w:t xml:space="preserve">the </w:t>
      </w:r>
      <w:r w:rsidR="00581AD3">
        <w:rPr>
          <w:rFonts w:ascii="Arial" w:hAnsi="Arial" w:cs="Arial"/>
          <w:sz w:val="24"/>
          <w:szCs w:val="24"/>
        </w:rPr>
        <w:t>current and future jail populations, crime rates, custodial housing needs, and additional changes to realignment or sentencing laws and practices</w:t>
      </w:r>
      <w:r w:rsidR="00720FD9" w:rsidRPr="00E21464">
        <w:rPr>
          <w:rFonts w:ascii="Arial" w:hAnsi="Arial" w:cs="Arial"/>
          <w:sz w:val="24"/>
          <w:szCs w:val="24"/>
        </w:rPr>
        <w:t>,</w:t>
      </w:r>
      <w:r w:rsidR="00581AD3">
        <w:rPr>
          <w:rFonts w:ascii="Arial" w:hAnsi="Arial" w:cs="Arial"/>
          <w:sz w:val="24"/>
          <w:szCs w:val="24"/>
        </w:rPr>
        <w:t xml:space="preserve"> California will continue to resort to reactive, fragmentary fixes to its jail condition and capacity problems instead of being fully prepared to develop an effective and sustainable system of local custodial facil</w:t>
      </w:r>
      <w:r>
        <w:rPr>
          <w:rFonts w:ascii="Arial" w:hAnsi="Arial" w:cs="Arial"/>
          <w:sz w:val="24"/>
          <w:szCs w:val="24"/>
        </w:rPr>
        <w:t>i</w:t>
      </w:r>
      <w:r w:rsidR="00581AD3">
        <w:rPr>
          <w:rFonts w:ascii="Arial" w:hAnsi="Arial" w:cs="Arial"/>
          <w:sz w:val="24"/>
          <w:szCs w:val="24"/>
        </w:rPr>
        <w:t>ties.</w:t>
      </w:r>
      <w:r>
        <w:rPr>
          <w:rFonts w:ascii="Arial" w:hAnsi="Arial" w:cs="Arial"/>
          <w:sz w:val="24"/>
          <w:szCs w:val="24"/>
        </w:rPr>
        <w:t xml:space="preserve"> </w:t>
      </w:r>
      <w:r w:rsidR="00581AD3">
        <w:rPr>
          <w:rFonts w:ascii="Arial" w:hAnsi="Arial" w:cs="Arial"/>
          <w:sz w:val="24"/>
          <w:szCs w:val="24"/>
        </w:rPr>
        <w:t xml:space="preserve"> </w:t>
      </w:r>
      <w:r>
        <w:rPr>
          <w:rFonts w:ascii="Arial" w:hAnsi="Arial" w:cs="Arial"/>
          <w:sz w:val="24"/>
          <w:szCs w:val="24"/>
        </w:rPr>
        <w:t xml:space="preserve">The county adult criminal justice system needs improved housing with an emphasis on expanding program and treatment space to manage the adult offender population under its jurisdiction. Improved county adult criminal justice housing with an emphasis on expanding program and treatment space will enhance public safety throughout the state by providing increased access to appropriate programs and treatment. By improving </w:t>
      </w:r>
      <w:r w:rsidR="00590905" w:rsidRPr="00E21464">
        <w:rPr>
          <w:rFonts w:ascii="Arial" w:hAnsi="Arial" w:cs="Arial"/>
          <w:sz w:val="24"/>
          <w:szCs w:val="24"/>
        </w:rPr>
        <w:t xml:space="preserve">adult </w:t>
      </w:r>
      <w:r w:rsidRPr="00E21464">
        <w:rPr>
          <w:rFonts w:ascii="Arial" w:hAnsi="Arial" w:cs="Arial"/>
          <w:sz w:val="24"/>
          <w:szCs w:val="24"/>
        </w:rPr>
        <w:t>criminal justice housing</w:t>
      </w:r>
      <w:r w:rsidR="00590905" w:rsidRPr="00E21464">
        <w:rPr>
          <w:rFonts w:ascii="Arial" w:hAnsi="Arial" w:cs="Arial"/>
          <w:sz w:val="24"/>
          <w:szCs w:val="24"/>
        </w:rPr>
        <w:t xml:space="preserve"> with an emphasis on expanding program and treatment space</w:t>
      </w:r>
      <w:r w:rsidRPr="00E21464">
        <w:rPr>
          <w:rFonts w:ascii="Arial" w:hAnsi="Arial" w:cs="Arial"/>
          <w:sz w:val="24"/>
          <w:szCs w:val="24"/>
        </w:rPr>
        <w:t>, this financing will serve a critical purpose by promoting public safety.</w:t>
      </w:r>
      <w:r w:rsidR="00CC66A7" w:rsidRPr="00E21464">
        <w:rPr>
          <w:rFonts w:ascii="Arial" w:hAnsi="Arial" w:cs="Arial"/>
          <w:sz w:val="24"/>
          <w:szCs w:val="24"/>
        </w:rPr>
        <w:t>”</w:t>
      </w:r>
      <w:r w:rsidR="00CC66A7">
        <w:rPr>
          <w:rFonts w:ascii="Arial" w:hAnsi="Arial" w:cs="Arial"/>
          <w:sz w:val="24"/>
          <w:szCs w:val="24"/>
        </w:rPr>
        <w:t xml:space="preserve">  Government Code </w:t>
      </w:r>
      <w:r w:rsidR="000060BE">
        <w:rPr>
          <w:rFonts w:ascii="Arial" w:hAnsi="Arial" w:cs="Arial"/>
          <w:sz w:val="24"/>
          <w:szCs w:val="24"/>
        </w:rPr>
        <w:t xml:space="preserve">(GC) </w:t>
      </w:r>
      <w:r w:rsidR="00CC66A7">
        <w:rPr>
          <w:rFonts w:ascii="Arial" w:hAnsi="Arial" w:cs="Arial"/>
          <w:sz w:val="24"/>
          <w:szCs w:val="24"/>
        </w:rPr>
        <w:t>section 15890.933(a)—(e).</w:t>
      </w:r>
      <w:r w:rsidR="00581AD3">
        <w:rPr>
          <w:rFonts w:ascii="Arial" w:hAnsi="Arial" w:cs="Arial"/>
          <w:sz w:val="24"/>
          <w:szCs w:val="24"/>
        </w:rPr>
        <w:t xml:space="preserve"> </w:t>
      </w:r>
    </w:p>
    <w:p w:rsidR="004631C7" w:rsidRDefault="004631C7" w:rsidP="004631C7">
      <w:pPr>
        <w:jc w:val="both"/>
        <w:rPr>
          <w:rFonts w:ascii="Arial" w:hAnsi="Arial" w:cs="Arial"/>
          <w:sz w:val="24"/>
          <w:szCs w:val="24"/>
        </w:rPr>
      </w:pPr>
    </w:p>
    <w:p w:rsidR="00422748" w:rsidRPr="00422748" w:rsidRDefault="004631C7" w:rsidP="004631C7">
      <w:pPr>
        <w:jc w:val="both"/>
        <w:rPr>
          <w:rFonts w:ascii="Arial" w:hAnsi="Arial" w:cs="Arial"/>
          <w:sz w:val="24"/>
          <w:szCs w:val="24"/>
        </w:rPr>
      </w:pPr>
      <w:r>
        <w:rPr>
          <w:rFonts w:ascii="Arial" w:hAnsi="Arial" w:cs="Arial"/>
          <w:sz w:val="24"/>
          <w:szCs w:val="24"/>
        </w:rPr>
        <w:t>SB 863 (Stats. 2014, Chapter 37) authorizes state lease revenue bond financing for the acquisition, design and construction of</w:t>
      </w:r>
      <w:r w:rsidR="00590905">
        <w:rPr>
          <w:rFonts w:ascii="Arial" w:hAnsi="Arial" w:cs="Arial"/>
          <w:sz w:val="24"/>
          <w:szCs w:val="24"/>
        </w:rPr>
        <w:t xml:space="preserve"> </w:t>
      </w:r>
      <w:r w:rsidR="00590905" w:rsidRPr="00243367">
        <w:rPr>
          <w:rFonts w:ascii="Arial" w:hAnsi="Arial" w:cs="Arial"/>
          <w:sz w:val="24"/>
          <w:szCs w:val="24"/>
        </w:rPr>
        <w:t>ALCJFs</w:t>
      </w:r>
      <w:r w:rsidR="00590905">
        <w:rPr>
          <w:rFonts w:ascii="Arial" w:hAnsi="Arial" w:cs="Arial"/>
          <w:sz w:val="24"/>
          <w:szCs w:val="24"/>
        </w:rPr>
        <w:t>.</w:t>
      </w:r>
      <w:r>
        <w:rPr>
          <w:rFonts w:ascii="Arial" w:hAnsi="Arial" w:cs="Arial"/>
          <w:sz w:val="24"/>
          <w:szCs w:val="24"/>
        </w:rPr>
        <w:t xml:space="preserve"> As part of this construction financing program, the State Public Works Board (SPWB), California Department of Corrections and Rehabilitation (CDCR), and the BSCC are authorized to enter into agreements with participating counties to acquire, design, renovate, or </w:t>
      </w:r>
      <w:r w:rsidRPr="00E21464">
        <w:rPr>
          <w:rFonts w:ascii="Arial" w:hAnsi="Arial" w:cs="Arial"/>
          <w:sz w:val="24"/>
          <w:szCs w:val="24"/>
        </w:rPr>
        <w:t xml:space="preserve">construct </w:t>
      </w:r>
      <w:r w:rsidR="00590905" w:rsidRPr="00E21464">
        <w:rPr>
          <w:rFonts w:ascii="Arial" w:hAnsi="Arial" w:cs="Arial"/>
          <w:sz w:val="24"/>
          <w:szCs w:val="24"/>
        </w:rPr>
        <w:t>ALCJFs.</w:t>
      </w:r>
    </w:p>
    <w:p w:rsidR="00F12F43" w:rsidRDefault="00F12F43" w:rsidP="001C2825">
      <w:pPr>
        <w:jc w:val="both"/>
        <w:rPr>
          <w:rFonts w:ascii="Arial" w:hAnsi="Arial" w:cs="Arial"/>
          <w:sz w:val="24"/>
          <w:szCs w:val="24"/>
        </w:rPr>
      </w:pPr>
    </w:p>
    <w:p w:rsidR="002268A8" w:rsidRDefault="002D1A4B" w:rsidP="00467A23">
      <w:pPr>
        <w:pStyle w:val="Heading1"/>
        <w:jc w:val="both"/>
        <w:rPr>
          <w:b w:val="0"/>
        </w:rPr>
      </w:pPr>
      <w:bookmarkStart w:id="34" w:name="_Toc414865098"/>
      <w:r>
        <w:t xml:space="preserve">The </w:t>
      </w:r>
      <w:r w:rsidR="00BE0FD3">
        <w:t>Senate Bill 863 adult local criminal justice facility</w:t>
      </w:r>
      <w:r w:rsidR="00F12F43" w:rsidRPr="00AB6B29">
        <w:t xml:space="preserve"> financing is not a grant program; lease</w:t>
      </w:r>
      <w:r>
        <w:t xml:space="preserve"> </w:t>
      </w:r>
      <w:r w:rsidR="00F12F43" w:rsidRPr="00AB6B29">
        <w:t>revenue bonds are issued for the construction of facilities</w:t>
      </w:r>
      <w:r w:rsidR="00DF1540">
        <w:t xml:space="preserve"> and cannot be used to finance “programs”</w:t>
      </w:r>
      <w:r w:rsidR="007E1395">
        <w:t xml:space="preserve"> </w:t>
      </w:r>
      <w:r w:rsidR="009E591A">
        <w:t xml:space="preserve">per se or </w:t>
      </w:r>
      <w:r w:rsidR="009E591A" w:rsidRPr="000060BE">
        <w:t>operating costs</w:t>
      </w:r>
      <w:r w:rsidR="00F12F43" w:rsidRPr="000060BE">
        <w:t>.</w:t>
      </w:r>
      <w:r w:rsidR="00F12F43" w:rsidRPr="0024648B">
        <w:t xml:space="preserve"> A county’s receipt of a conditional award fo</w:t>
      </w:r>
      <w:r w:rsidR="007E1395" w:rsidRPr="0024648B">
        <w:t xml:space="preserve">r financing, as described </w:t>
      </w:r>
      <w:r w:rsidR="007E1395" w:rsidRPr="00243367">
        <w:t>here</w:t>
      </w:r>
      <w:r w:rsidR="00F12F43" w:rsidRPr="0024648B">
        <w:t>, does not</w:t>
      </w:r>
      <w:r w:rsidR="00F12F43" w:rsidRPr="00AB6B29">
        <w:t xml:space="preserve"> guarantee the awarded county will receive any reimbursement</w:t>
      </w:r>
      <w:r w:rsidR="00E45671">
        <w:t xml:space="preserve"> or </w:t>
      </w:r>
      <w:r w:rsidR="00F12F43" w:rsidRPr="00AB6B29">
        <w:t>that the state will obtain interim financing, or that bonds will be issued. The conditional award is merely an expression that the county is qualified, at th</w:t>
      </w:r>
      <w:r w:rsidR="000060BE">
        <w:t>e</w:t>
      </w:r>
      <w:r w:rsidR="00F12F43" w:rsidRPr="00AB6B29">
        <w:t xml:space="preserve"> point</w:t>
      </w:r>
      <w:r w:rsidR="000060BE">
        <w:t xml:space="preserve"> in time</w:t>
      </w:r>
      <w:r w:rsidR="00F12F43" w:rsidRPr="00AB6B29">
        <w:t>, to move forward in the process.</w:t>
      </w:r>
      <w:bookmarkEnd w:id="34"/>
      <w:r w:rsidR="00F12F43" w:rsidRPr="00AB6B29">
        <w:t xml:space="preserve"> </w:t>
      </w:r>
    </w:p>
    <w:p w:rsidR="002268A8" w:rsidRDefault="002268A8">
      <w:pPr>
        <w:rPr>
          <w:rFonts w:ascii="Arial" w:hAnsi="Arial" w:cs="Arial"/>
          <w:b/>
          <w:sz w:val="24"/>
          <w:szCs w:val="24"/>
        </w:rPr>
      </w:pPr>
      <w:r>
        <w:rPr>
          <w:rFonts w:ascii="Arial" w:hAnsi="Arial" w:cs="Arial"/>
          <w:b/>
          <w:sz w:val="24"/>
          <w:szCs w:val="24"/>
        </w:rPr>
        <w:br w:type="page"/>
      </w:r>
    </w:p>
    <w:p w:rsidR="002268A8" w:rsidRPr="00DE47A7" w:rsidRDefault="002268A8" w:rsidP="002A0682">
      <w:pPr>
        <w:rPr>
          <w:rFonts w:ascii="Arial Rounded MT Bold" w:hAnsi="Arial Rounded MT Bold"/>
          <w:b/>
          <w:color w:val="FFFFFF"/>
          <w:spacing w:val="20"/>
          <w:sz w:val="25"/>
          <w:szCs w:val="25"/>
        </w:rPr>
      </w:pPr>
      <w:r w:rsidRPr="00DE47A7">
        <w:rPr>
          <w:rFonts w:ascii="Arial Rounded MT Bold" w:hAnsi="Arial Rounded MT Bold"/>
          <w:b/>
          <w:color w:val="FFFFFF"/>
          <w:spacing w:val="20"/>
          <w:sz w:val="25"/>
          <w:szCs w:val="25"/>
        </w:rPr>
        <w:lastRenderedPageBreak/>
        <w:t>FIANCING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49"/>
      </w:tblGrid>
      <w:tr w:rsidR="002268A8" w:rsidRPr="00184641" w:rsidTr="00837ECB">
        <w:tc>
          <w:tcPr>
            <w:tcW w:w="9749" w:type="dxa"/>
            <w:shd w:val="clear" w:color="auto" w:fill="14285A"/>
            <w:vAlign w:val="center"/>
          </w:tcPr>
          <w:p w:rsidR="002268A8" w:rsidRPr="00DE47A7" w:rsidRDefault="002D1484" w:rsidP="0009253F">
            <w:pPr>
              <w:pStyle w:val="Heading1"/>
              <w:jc w:val="center"/>
              <w:rPr>
                <w:rFonts w:ascii="Arial Rounded MT Bold" w:hAnsi="Arial Rounded MT Bold"/>
                <w:b w:val="0"/>
                <w:color w:val="FFFFFF"/>
                <w:spacing w:val="20"/>
                <w:sz w:val="25"/>
                <w:szCs w:val="25"/>
              </w:rPr>
            </w:pPr>
            <w:bookmarkStart w:id="35" w:name="_Toc414865099"/>
            <w:r>
              <w:rPr>
                <w:rFonts w:ascii="Arial Rounded MT Bold" w:hAnsi="Arial Rounded MT Bold"/>
                <w:b w:val="0"/>
                <w:color w:val="FFFFFF"/>
                <w:spacing w:val="20"/>
                <w:sz w:val="25"/>
                <w:szCs w:val="25"/>
              </w:rPr>
              <w:t>STATE LEASE REVENUE BOND FINANCING</w:t>
            </w:r>
            <w:bookmarkEnd w:id="35"/>
          </w:p>
        </w:tc>
      </w:tr>
    </w:tbl>
    <w:p w:rsidR="002268A8" w:rsidRPr="00AB6B29" w:rsidRDefault="002268A8" w:rsidP="001C2825">
      <w:pPr>
        <w:jc w:val="both"/>
        <w:rPr>
          <w:rFonts w:ascii="Arial" w:hAnsi="Arial" w:cs="Arial"/>
          <w:b/>
          <w:sz w:val="24"/>
          <w:szCs w:val="24"/>
        </w:rPr>
      </w:pPr>
    </w:p>
    <w:p w:rsidR="00147A1B" w:rsidRDefault="002268A8" w:rsidP="00147A1B">
      <w:pPr>
        <w:pStyle w:val="Heading3"/>
        <w:spacing w:after="160"/>
        <w:jc w:val="left"/>
        <w:rPr>
          <w:b/>
          <w:spacing w:val="6"/>
          <w:u w:val="single"/>
        </w:rPr>
      </w:pPr>
      <w:bookmarkStart w:id="36" w:name="_Toc398033789"/>
      <w:r w:rsidRPr="00184641">
        <w:rPr>
          <w:b/>
          <w:spacing w:val="6"/>
          <w:u w:val="single"/>
        </w:rPr>
        <w:t>Lease Revenue Bond</w:t>
      </w:r>
      <w:r w:rsidR="00147A1B">
        <w:rPr>
          <w:b/>
          <w:spacing w:val="6"/>
          <w:u w:val="single"/>
        </w:rPr>
        <w:t xml:space="preserve"> Financing</w:t>
      </w:r>
      <w:r w:rsidRPr="00184641">
        <w:rPr>
          <w:b/>
          <w:spacing w:val="6"/>
          <w:u w:val="single"/>
        </w:rPr>
        <w:t xml:space="preserve"> </w:t>
      </w:r>
      <w:bookmarkEnd w:id="36"/>
    </w:p>
    <w:p w:rsidR="002268A8" w:rsidRDefault="009438EF" w:rsidP="003110B9">
      <w:pPr>
        <w:pStyle w:val="Heading3"/>
        <w:spacing w:after="160"/>
        <w:jc w:val="both"/>
        <w:rPr>
          <w:szCs w:val="24"/>
        </w:rPr>
      </w:pPr>
      <w:r w:rsidRPr="00243367">
        <w:rPr>
          <w:szCs w:val="24"/>
        </w:rPr>
        <w:t>ALCJF</w:t>
      </w:r>
      <w:r w:rsidR="002268A8">
        <w:rPr>
          <w:szCs w:val="24"/>
        </w:rPr>
        <w:t xml:space="preserve"> financing will be administered by the </w:t>
      </w:r>
      <w:r w:rsidR="009E591A" w:rsidRPr="000060BE">
        <w:rPr>
          <w:szCs w:val="24"/>
        </w:rPr>
        <w:t xml:space="preserve">DOF </w:t>
      </w:r>
      <w:r w:rsidR="0087798F" w:rsidRPr="000060BE">
        <w:rPr>
          <w:szCs w:val="24"/>
        </w:rPr>
        <w:t>and</w:t>
      </w:r>
      <w:r w:rsidR="009E591A" w:rsidRPr="000060BE">
        <w:rPr>
          <w:szCs w:val="24"/>
        </w:rPr>
        <w:t xml:space="preserve"> </w:t>
      </w:r>
      <w:r w:rsidR="002268A8" w:rsidRPr="000060BE">
        <w:rPr>
          <w:szCs w:val="24"/>
        </w:rPr>
        <w:t>SPWB</w:t>
      </w:r>
      <w:r w:rsidR="002268A8">
        <w:rPr>
          <w:szCs w:val="24"/>
        </w:rPr>
        <w:t xml:space="preserve"> </w:t>
      </w:r>
      <w:r w:rsidR="00CD1F20">
        <w:rPr>
          <w:szCs w:val="24"/>
        </w:rPr>
        <w:t xml:space="preserve">in connection with </w:t>
      </w:r>
      <w:r w:rsidR="002268A8">
        <w:rPr>
          <w:szCs w:val="24"/>
        </w:rPr>
        <w:t>the issuance of lease-revenue bonds. This financ</w:t>
      </w:r>
      <w:r>
        <w:rPr>
          <w:szCs w:val="24"/>
        </w:rPr>
        <w:t>ing mechanism requires the SPWB t</w:t>
      </w:r>
      <w:r w:rsidR="00CD1F20">
        <w:rPr>
          <w:szCs w:val="24"/>
        </w:rPr>
        <w:t>o hold</w:t>
      </w:r>
      <w:r w:rsidR="009E591A">
        <w:rPr>
          <w:szCs w:val="24"/>
        </w:rPr>
        <w:t xml:space="preserve"> </w:t>
      </w:r>
      <w:r w:rsidR="009E591A" w:rsidRPr="000060BE">
        <w:rPr>
          <w:szCs w:val="24"/>
        </w:rPr>
        <w:t>property rights</w:t>
      </w:r>
      <w:r w:rsidR="00CD1F20" w:rsidRPr="000060BE">
        <w:rPr>
          <w:szCs w:val="24"/>
        </w:rPr>
        <w:t xml:space="preserve">, </w:t>
      </w:r>
      <w:r w:rsidR="002268A8" w:rsidRPr="000060BE">
        <w:rPr>
          <w:szCs w:val="24"/>
        </w:rPr>
        <w:t xml:space="preserve">on behalf of the State of California, the ALCJF </w:t>
      </w:r>
      <w:r w:rsidR="00CD1F20" w:rsidRPr="000060BE">
        <w:rPr>
          <w:szCs w:val="24"/>
        </w:rPr>
        <w:t xml:space="preserve">that is </w:t>
      </w:r>
      <w:r w:rsidR="002268A8" w:rsidRPr="000060BE">
        <w:rPr>
          <w:szCs w:val="24"/>
        </w:rPr>
        <w:t xml:space="preserve">acquired, designed, renovated, </w:t>
      </w:r>
      <w:r w:rsidR="00D636DF" w:rsidRPr="000060BE">
        <w:rPr>
          <w:szCs w:val="24"/>
        </w:rPr>
        <w:t>and/</w:t>
      </w:r>
      <w:r w:rsidR="002268A8" w:rsidRPr="000060BE">
        <w:rPr>
          <w:szCs w:val="24"/>
        </w:rPr>
        <w:t>or constructed with lease</w:t>
      </w:r>
      <w:r w:rsidR="00E814B9" w:rsidRPr="000060BE">
        <w:rPr>
          <w:szCs w:val="24"/>
        </w:rPr>
        <w:t xml:space="preserve"> </w:t>
      </w:r>
      <w:r w:rsidR="002268A8" w:rsidRPr="000060BE">
        <w:rPr>
          <w:szCs w:val="24"/>
        </w:rPr>
        <w:t>revenue bonds</w:t>
      </w:r>
      <w:r w:rsidR="002C1EF1" w:rsidRPr="000060BE">
        <w:rPr>
          <w:szCs w:val="24"/>
        </w:rPr>
        <w:t>,</w:t>
      </w:r>
      <w:r w:rsidR="002268A8" w:rsidRPr="000060BE">
        <w:rPr>
          <w:szCs w:val="24"/>
        </w:rPr>
        <w:t xml:space="preserve"> subject to the bonds being sold and paid off (approximately</w:t>
      </w:r>
      <w:r w:rsidR="002268A8">
        <w:rPr>
          <w:szCs w:val="24"/>
        </w:rPr>
        <w:t xml:space="preserve"> 25-35 years). The SPWB will lease the ALCJF to the </w:t>
      </w:r>
      <w:r w:rsidR="00C66635">
        <w:rPr>
          <w:szCs w:val="24"/>
        </w:rPr>
        <w:t xml:space="preserve">BSCC or </w:t>
      </w:r>
      <w:r w:rsidR="002268A8">
        <w:rPr>
          <w:szCs w:val="24"/>
        </w:rPr>
        <w:t xml:space="preserve">CDCR, which will in turn sublease the </w:t>
      </w:r>
      <w:r w:rsidR="00CD1F20">
        <w:rPr>
          <w:szCs w:val="24"/>
        </w:rPr>
        <w:t xml:space="preserve">ALCJF </w:t>
      </w:r>
      <w:r w:rsidR="002268A8">
        <w:rPr>
          <w:szCs w:val="24"/>
        </w:rPr>
        <w:t xml:space="preserve">to the participating county for </w:t>
      </w:r>
      <w:r w:rsidR="00CD1F20">
        <w:rPr>
          <w:szCs w:val="24"/>
        </w:rPr>
        <w:t xml:space="preserve">its </w:t>
      </w:r>
      <w:r w:rsidR="002268A8">
        <w:rPr>
          <w:szCs w:val="24"/>
        </w:rPr>
        <w:t xml:space="preserve">use and operation in the care, custody, and rehabilitation of local adult offenders during the period of bond indebtedness. Once the bonds are paid in full, </w:t>
      </w:r>
      <w:r w:rsidR="00CD1F20">
        <w:rPr>
          <w:szCs w:val="24"/>
        </w:rPr>
        <w:t xml:space="preserve">the participating county will own </w:t>
      </w:r>
      <w:r w:rsidR="002268A8">
        <w:rPr>
          <w:szCs w:val="24"/>
        </w:rPr>
        <w:t xml:space="preserve">the </w:t>
      </w:r>
      <w:r w:rsidR="00CD1F20">
        <w:rPr>
          <w:szCs w:val="24"/>
        </w:rPr>
        <w:t xml:space="preserve">ALCJF. </w:t>
      </w:r>
      <w:r w:rsidR="002268A8">
        <w:rPr>
          <w:szCs w:val="24"/>
        </w:rPr>
        <w:t xml:space="preserve"> </w:t>
      </w:r>
    </w:p>
    <w:p w:rsidR="002268A8" w:rsidRDefault="002268A8" w:rsidP="002268A8">
      <w:pPr>
        <w:jc w:val="both"/>
        <w:rPr>
          <w:rFonts w:ascii="Arial" w:hAnsi="Arial" w:cs="Arial"/>
          <w:sz w:val="24"/>
          <w:szCs w:val="24"/>
        </w:rPr>
      </w:pPr>
      <w:r>
        <w:rPr>
          <w:rFonts w:ascii="Arial" w:hAnsi="Arial" w:cs="Arial"/>
          <w:sz w:val="24"/>
          <w:szCs w:val="24"/>
        </w:rPr>
        <w:t xml:space="preserve">Counties that receive notice of a conditional award are responsible for the site acquisition, environmental determinations/mitigation measures, design, construction, staffing, operation, repair, and ongoing maintenance of the facility in accordance with applicable laws, regulations, and any terms and conditions in the </w:t>
      </w:r>
      <w:r w:rsidR="009E591A">
        <w:rPr>
          <w:rFonts w:ascii="Arial" w:hAnsi="Arial" w:cs="Arial"/>
          <w:sz w:val="24"/>
          <w:szCs w:val="24"/>
        </w:rPr>
        <w:t>f</w:t>
      </w:r>
      <w:r w:rsidR="009E591A" w:rsidRPr="000060BE">
        <w:rPr>
          <w:rFonts w:ascii="Arial" w:hAnsi="Arial" w:cs="Arial"/>
          <w:sz w:val="24"/>
          <w:szCs w:val="24"/>
        </w:rPr>
        <w:t>inancing</w:t>
      </w:r>
      <w:r w:rsidR="00CD1F20">
        <w:rPr>
          <w:rFonts w:ascii="Arial" w:hAnsi="Arial" w:cs="Arial"/>
          <w:sz w:val="24"/>
          <w:szCs w:val="24"/>
        </w:rPr>
        <w:t xml:space="preserve"> and </w:t>
      </w:r>
      <w:r>
        <w:rPr>
          <w:rFonts w:ascii="Arial" w:hAnsi="Arial" w:cs="Arial"/>
          <w:sz w:val="24"/>
          <w:szCs w:val="24"/>
        </w:rPr>
        <w:t xml:space="preserve">BSCC/participating county agreements. Some, but not all, of these costs may be included as part of a county’s local match requirement (see </w:t>
      </w:r>
      <w:r w:rsidR="00927C69">
        <w:rPr>
          <w:rFonts w:ascii="Arial" w:hAnsi="Arial" w:cs="Arial"/>
          <w:sz w:val="24"/>
          <w:szCs w:val="24"/>
        </w:rPr>
        <w:t>Budget Consideration</w:t>
      </w:r>
      <w:r>
        <w:rPr>
          <w:rFonts w:ascii="Arial" w:hAnsi="Arial" w:cs="Arial"/>
          <w:sz w:val="24"/>
          <w:szCs w:val="24"/>
        </w:rPr>
        <w:t xml:space="preserve"> section). Counties </w:t>
      </w:r>
      <w:r w:rsidR="00866006">
        <w:rPr>
          <w:rFonts w:ascii="Arial" w:hAnsi="Arial" w:cs="Arial"/>
          <w:sz w:val="24"/>
          <w:szCs w:val="24"/>
        </w:rPr>
        <w:t>are obligated</w:t>
      </w:r>
      <w:r>
        <w:rPr>
          <w:rFonts w:ascii="Arial" w:hAnsi="Arial" w:cs="Arial"/>
          <w:sz w:val="24"/>
          <w:szCs w:val="24"/>
        </w:rPr>
        <w:t xml:space="preserve"> to successfully complete the acquisition, design, renovation, or construction project </w:t>
      </w:r>
      <w:r>
        <w:rPr>
          <w:rFonts w:ascii="Arial" w:hAnsi="Arial" w:cs="Arial"/>
          <w:sz w:val="24"/>
          <w:szCs w:val="24"/>
        </w:rPr>
        <w:br/>
        <w:t>(</w:t>
      </w:r>
      <w:r w:rsidRPr="00C6379B">
        <w:rPr>
          <w:rFonts w:ascii="Arial" w:hAnsi="Arial" w:cs="Arial"/>
          <w:sz w:val="24"/>
          <w:szCs w:val="24"/>
        </w:rPr>
        <w:t>e.g</w:t>
      </w:r>
      <w:r>
        <w:rPr>
          <w:rFonts w:ascii="Arial" w:hAnsi="Arial" w:cs="Arial"/>
          <w:sz w:val="24"/>
          <w:szCs w:val="24"/>
        </w:rPr>
        <w:t>., proposed scope, including the number of beds to be added</w:t>
      </w:r>
      <w:r w:rsidR="00A135DE">
        <w:rPr>
          <w:rFonts w:ascii="Arial" w:hAnsi="Arial" w:cs="Arial"/>
          <w:sz w:val="24"/>
          <w:szCs w:val="24"/>
        </w:rPr>
        <w:t>,</w:t>
      </w:r>
      <w:r>
        <w:rPr>
          <w:rFonts w:ascii="Arial" w:hAnsi="Arial" w:cs="Arial"/>
          <w:sz w:val="24"/>
          <w:szCs w:val="24"/>
        </w:rPr>
        <w:t xml:space="preserve"> if applicable) within agreed upon timelines, build to code and standards, and remain within budget. Counties are also responsible to </w:t>
      </w:r>
      <w:r w:rsidR="00C66635">
        <w:rPr>
          <w:rFonts w:ascii="Arial" w:hAnsi="Arial" w:cs="Arial"/>
          <w:sz w:val="24"/>
          <w:szCs w:val="24"/>
        </w:rPr>
        <w:t>safely</w:t>
      </w:r>
      <w:r>
        <w:rPr>
          <w:rFonts w:ascii="Arial" w:hAnsi="Arial" w:cs="Arial"/>
          <w:sz w:val="24"/>
          <w:szCs w:val="24"/>
        </w:rPr>
        <w:t xml:space="preserve"> staff and operate the facility within 90 days after construction completion </w:t>
      </w:r>
      <w:r w:rsidR="003F06B5">
        <w:rPr>
          <w:rFonts w:ascii="Arial" w:hAnsi="Arial" w:cs="Arial"/>
          <w:sz w:val="24"/>
          <w:szCs w:val="24"/>
        </w:rPr>
        <w:t>(</w:t>
      </w:r>
      <w:r w:rsidR="000060BE">
        <w:rPr>
          <w:rFonts w:ascii="Arial" w:hAnsi="Arial" w:cs="Arial"/>
          <w:sz w:val="24"/>
          <w:szCs w:val="24"/>
        </w:rPr>
        <w:t>GC</w:t>
      </w:r>
      <w:r w:rsidR="009438EF" w:rsidRPr="00566DB9">
        <w:rPr>
          <w:rFonts w:ascii="Arial" w:hAnsi="Arial" w:cs="Arial"/>
          <w:sz w:val="24"/>
          <w:szCs w:val="24"/>
        </w:rPr>
        <w:t xml:space="preserve"> section </w:t>
      </w:r>
      <w:r w:rsidR="003F06B5" w:rsidRPr="00566DB9">
        <w:rPr>
          <w:rFonts w:ascii="Arial" w:hAnsi="Arial" w:cs="Arial"/>
          <w:sz w:val="24"/>
          <w:szCs w:val="24"/>
        </w:rPr>
        <w:t>15820</w:t>
      </w:r>
      <w:r w:rsidR="003F06B5">
        <w:rPr>
          <w:rFonts w:ascii="Arial" w:hAnsi="Arial" w:cs="Arial"/>
          <w:sz w:val="24"/>
          <w:szCs w:val="24"/>
        </w:rPr>
        <w:t>.935 (c) (4)</w:t>
      </w:r>
      <w:r w:rsidR="007E1126">
        <w:rPr>
          <w:rFonts w:ascii="Arial" w:hAnsi="Arial" w:cs="Arial"/>
          <w:sz w:val="24"/>
          <w:szCs w:val="24"/>
        </w:rPr>
        <w:t>)</w:t>
      </w:r>
      <w:r w:rsidR="00CD5CEB">
        <w:rPr>
          <w:rFonts w:ascii="Arial" w:hAnsi="Arial" w:cs="Arial"/>
          <w:sz w:val="24"/>
          <w:szCs w:val="24"/>
        </w:rPr>
        <w:t>. Counties must acquire, design, renovate, or construct the ALCJF in conformance with operational, fire and life safety, and physical plan</w:t>
      </w:r>
      <w:r w:rsidR="007E1126">
        <w:rPr>
          <w:rFonts w:ascii="Arial" w:hAnsi="Arial" w:cs="Arial"/>
          <w:sz w:val="24"/>
          <w:szCs w:val="24"/>
        </w:rPr>
        <w:t xml:space="preserve">t standards </w:t>
      </w:r>
      <w:r w:rsidR="00CD5CEB">
        <w:rPr>
          <w:rFonts w:ascii="Arial" w:hAnsi="Arial" w:cs="Arial"/>
          <w:sz w:val="24"/>
          <w:szCs w:val="24"/>
        </w:rPr>
        <w:t>in Calif</w:t>
      </w:r>
      <w:r w:rsidR="007E1126">
        <w:rPr>
          <w:rFonts w:ascii="Arial" w:hAnsi="Arial" w:cs="Arial"/>
          <w:sz w:val="24"/>
          <w:szCs w:val="24"/>
        </w:rPr>
        <w:t xml:space="preserve">ornia Code of Regulations </w:t>
      </w:r>
      <w:r w:rsidR="007E1126" w:rsidRPr="00566DB9">
        <w:rPr>
          <w:rFonts w:ascii="Arial" w:hAnsi="Arial" w:cs="Arial"/>
          <w:sz w:val="24"/>
          <w:szCs w:val="24"/>
        </w:rPr>
        <w:t>Title</w:t>
      </w:r>
      <w:r w:rsidR="00CD5CEB" w:rsidRPr="00566DB9">
        <w:rPr>
          <w:rFonts w:ascii="Arial" w:hAnsi="Arial" w:cs="Arial"/>
          <w:sz w:val="24"/>
          <w:szCs w:val="24"/>
        </w:rPr>
        <w:t xml:space="preserve">s </w:t>
      </w:r>
      <w:r w:rsidR="00CD5CEB" w:rsidRPr="00470970">
        <w:rPr>
          <w:rFonts w:ascii="Arial" w:hAnsi="Arial" w:cs="Arial"/>
          <w:sz w:val="24"/>
          <w:szCs w:val="24"/>
        </w:rPr>
        <w:t>15 and 24</w:t>
      </w:r>
      <w:r w:rsidR="007E1126" w:rsidRPr="00470970">
        <w:rPr>
          <w:rFonts w:ascii="Arial" w:hAnsi="Arial" w:cs="Arial"/>
          <w:sz w:val="24"/>
          <w:szCs w:val="24"/>
        </w:rPr>
        <w:t xml:space="preserve"> </w:t>
      </w:r>
      <w:r w:rsidR="002855A0" w:rsidRPr="00470970">
        <w:rPr>
          <w:rFonts w:ascii="Arial" w:hAnsi="Arial" w:cs="Arial"/>
          <w:sz w:val="24"/>
          <w:szCs w:val="24"/>
        </w:rPr>
        <w:t>“</w:t>
      </w:r>
      <w:r w:rsidR="007E1126" w:rsidRPr="00470970">
        <w:rPr>
          <w:rFonts w:ascii="Arial" w:hAnsi="Arial" w:cs="Arial"/>
          <w:sz w:val="24"/>
          <w:szCs w:val="24"/>
        </w:rPr>
        <w:t xml:space="preserve">Part 2, section  </w:t>
      </w:r>
      <w:r w:rsidR="00CD5CEB" w:rsidRPr="00470970">
        <w:rPr>
          <w:rFonts w:ascii="Arial" w:hAnsi="Arial" w:cs="Arial"/>
          <w:sz w:val="24"/>
          <w:szCs w:val="24"/>
        </w:rPr>
        <w:t>1231</w:t>
      </w:r>
      <w:r w:rsidR="002855A0" w:rsidRPr="00470970">
        <w:rPr>
          <w:rFonts w:ascii="Arial" w:hAnsi="Arial" w:cs="Arial"/>
          <w:sz w:val="24"/>
          <w:szCs w:val="24"/>
        </w:rPr>
        <w:t>”</w:t>
      </w:r>
      <w:r w:rsidR="00CD5CEB" w:rsidRPr="00470970">
        <w:rPr>
          <w:rFonts w:ascii="Arial" w:hAnsi="Arial" w:cs="Arial"/>
          <w:sz w:val="24"/>
          <w:szCs w:val="24"/>
        </w:rPr>
        <w:t>.</w:t>
      </w:r>
      <w:r w:rsidR="00CD5CEB">
        <w:rPr>
          <w:rFonts w:ascii="Arial" w:hAnsi="Arial" w:cs="Arial"/>
          <w:sz w:val="24"/>
          <w:szCs w:val="24"/>
        </w:rPr>
        <w:t xml:space="preserve">  </w:t>
      </w:r>
      <w:r w:rsidR="009E591A" w:rsidRPr="000060BE">
        <w:rPr>
          <w:rFonts w:ascii="Arial" w:hAnsi="Arial" w:cs="Arial"/>
          <w:sz w:val="24"/>
          <w:szCs w:val="24"/>
        </w:rPr>
        <w:t>Counties must also complete the ALCJF in compliance with the state’s capit</w:t>
      </w:r>
      <w:r w:rsidR="00FE5FC4" w:rsidRPr="000060BE">
        <w:rPr>
          <w:rFonts w:ascii="Arial" w:hAnsi="Arial" w:cs="Arial"/>
          <w:sz w:val="24"/>
          <w:szCs w:val="24"/>
        </w:rPr>
        <w:t>a</w:t>
      </w:r>
      <w:r w:rsidR="009E591A" w:rsidRPr="000060BE">
        <w:rPr>
          <w:rFonts w:ascii="Arial" w:hAnsi="Arial" w:cs="Arial"/>
          <w:sz w:val="24"/>
          <w:szCs w:val="24"/>
        </w:rPr>
        <w:t>l outlay pro</w:t>
      </w:r>
      <w:r w:rsidR="00374E5D" w:rsidRPr="000060BE">
        <w:rPr>
          <w:rFonts w:ascii="Arial" w:hAnsi="Arial" w:cs="Arial"/>
          <w:sz w:val="24"/>
          <w:szCs w:val="24"/>
        </w:rPr>
        <w:t>c</w:t>
      </w:r>
      <w:r w:rsidR="009E591A" w:rsidRPr="000060BE">
        <w:rPr>
          <w:rFonts w:ascii="Arial" w:hAnsi="Arial" w:cs="Arial"/>
          <w:sz w:val="24"/>
          <w:szCs w:val="24"/>
        </w:rPr>
        <w:t>ess</w:t>
      </w:r>
      <w:r w:rsidR="00374E5D" w:rsidRPr="000060BE">
        <w:rPr>
          <w:rFonts w:ascii="Arial" w:hAnsi="Arial" w:cs="Arial"/>
          <w:sz w:val="24"/>
          <w:szCs w:val="24"/>
        </w:rPr>
        <w:t xml:space="preserve"> including the oversight of finance and the SPWB.</w:t>
      </w:r>
    </w:p>
    <w:p w:rsidR="002268A8" w:rsidRDefault="002268A8" w:rsidP="002268A8">
      <w:pPr>
        <w:jc w:val="both"/>
        <w:rPr>
          <w:rFonts w:ascii="Arial" w:hAnsi="Arial" w:cs="Arial"/>
          <w:sz w:val="24"/>
          <w:szCs w:val="24"/>
        </w:rPr>
      </w:pPr>
    </w:p>
    <w:p w:rsidR="002268A8" w:rsidRDefault="002268A8" w:rsidP="002268A8">
      <w:pPr>
        <w:jc w:val="both"/>
        <w:rPr>
          <w:rFonts w:ascii="Arial" w:hAnsi="Arial" w:cs="Arial"/>
          <w:sz w:val="24"/>
          <w:szCs w:val="24"/>
        </w:rPr>
      </w:pPr>
      <w:r>
        <w:rPr>
          <w:rFonts w:ascii="Arial" w:hAnsi="Arial" w:cs="Arial"/>
          <w:sz w:val="24"/>
          <w:szCs w:val="24"/>
        </w:rPr>
        <w:t>It is anticipated that counties selected for financing through this RFP process will be issued a conditional Intent to Award by the BSCC at the November 2015 Board meeting. These awards are “conditional” in that they are predicated, at a minimum, on the requirements that: 1) each county’s project be approved by the BSCC</w:t>
      </w:r>
      <w:r w:rsidR="00374E5D">
        <w:rPr>
          <w:rFonts w:ascii="Arial" w:hAnsi="Arial" w:cs="Arial"/>
          <w:sz w:val="24"/>
          <w:szCs w:val="24"/>
        </w:rPr>
        <w:t xml:space="preserve">, </w:t>
      </w:r>
      <w:r w:rsidR="000060BE">
        <w:rPr>
          <w:rFonts w:ascii="Arial" w:hAnsi="Arial" w:cs="Arial"/>
          <w:sz w:val="24"/>
          <w:szCs w:val="24"/>
        </w:rPr>
        <w:t>DOF</w:t>
      </w:r>
      <w:r>
        <w:rPr>
          <w:rFonts w:ascii="Arial" w:hAnsi="Arial" w:cs="Arial"/>
          <w:sz w:val="24"/>
          <w:szCs w:val="24"/>
        </w:rPr>
        <w:t xml:space="preserve"> and the SPWB at various stages throughout planning</w:t>
      </w:r>
      <w:r w:rsidR="00374E5D">
        <w:rPr>
          <w:rFonts w:ascii="Arial" w:hAnsi="Arial" w:cs="Arial"/>
          <w:sz w:val="24"/>
          <w:szCs w:val="24"/>
        </w:rPr>
        <w:t xml:space="preserve">, </w:t>
      </w:r>
      <w:r w:rsidR="00374E5D" w:rsidRPr="000060BE">
        <w:rPr>
          <w:rFonts w:ascii="Arial" w:hAnsi="Arial" w:cs="Arial"/>
          <w:sz w:val="24"/>
          <w:szCs w:val="24"/>
        </w:rPr>
        <w:t>design,</w:t>
      </w:r>
      <w:r>
        <w:rPr>
          <w:rFonts w:ascii="Arial" w:hAnsi="Arial" w:cs="Arial"/>
          <w:sz w:val="24"/>
          <w:szCs w:val="24"/>
        </w:rPr>
        <w:t xml:space="preserve"> and construction, as defined in this RFP; 2) each selected county enters into the state/county agreements as required; and 3) lease</w:t>
      </w:r>
      <w:r w:rsidR="00E814B9">
        <w:rPr>
          <w:rFonts w:ascii="Arial" w:hAnsi="Arial" w:cs="Arial"/>
          <w:sz w:val="24"/>
          <w:szCs w:val="24"/>
        </w:rPr>
        <w:t xml:space="preserve"> </w:t>
      </w:r>
      <w:r>
        <w:rPr>
          <w:rFonts w:ascii="Arial" w:hAnsi="Arial" w:cs="Arial"/>
          <w:sz w:val="24"/>
          <w:szCs w:val="24"/>
        </w:rPr>
        <w:t>revenue bonds are sold for each selected project. The lease</w:t>
      </w:r>
      <w:r w:rsidR="002C1EF1">
        <w:rPr>
          <w:rFonts w:ascii="Arial" w:hAnsi="Arial" w:cs="Arial"/>
          <w:sz w:val="24"/>
          <w:szCs w:val="24"/>
        </w:rPr>
        <w:t xml:space="preserve"> </w:t>
      </w:r>
      <w:r>
        <w:rPr>
          <w:rFonts w:ascii="Arial" w:hAnsi="Arial" w:cs="Arial"/>
          <w:sz w:val="24"/>
          <w:szCs w:val="24"/>
        </w:rPr>
        <w:t xml:space="preserve">revenue bonds provide the necessary </w:t>
      </w:r>
      <w:r w:rsidR="00374E5D" w:rsidRPr="002D1497">
        <w:rPr>
          <w:rFonts w:ascii="Arial" w:hAnsi="Arial" w:cs="Arial"/>
          <w:sz w:val="24"/>
          <w:szCs w:val="24"/>
        </w:rPr>
        <w:t>long -term</w:t>
      </w:r>
      <w:r w:rsidRPr="002D1497">
        <w:rPr>
          <w:rFonts w:ascii="Arial" w:hAnsi="Arial" w:cs="Arial"/>
          <w:sz w:val="24"/>
          <w:szCs w:val="24"/>
        </w:rPr>
        <w:t xml:space="preserve"> </w:t>
      </w:r>
      <w:r w:rsidR="00374E5D" w:rsidRPr="002D1497">
        <w:rPr>
          <w:rFonts w:ascii="Arial" w:hAnsi="Arial" w:cs="Arial"/>
          <w:sz w:val="24"/>
          <w:szCs w:val="24"/>
        </w:rPr>
        <w:t>financing</w:t>
      </w:r>
      <w:r w:rsidR="00374E5D">
        <w:rPr>
          <w:rFonts w:ascii="Arial" w:hAnsi="Arial" w:cs="Arial"/>
          <w:sz w:val="24"/>
          <w:szCs w:val="24"/>
        </w:rPr>
        <w:t xml:space="preserve"> </w:t>
      </w:r>
      <w:r>
        <w:rPr>
          <w:rFonts w:ascii="Arial" w:hAnsi="Arial" w:cs="Arial"/>
          <w:sz w:val="24"/>
          <w:szCs w:val="24"/>
        </w:rPr>
        <w:t>mechanism to repay all</w:t>
      </w:r>
      <w:r w:rsidR="007C508A">
        <w:rPr>
          <w:rFonts w:ascii="Arial" w:hAnsi="Arial" w:cs="Arial"/>
          <w:sz w:val="24"/>
          <w:szCs w:val="24"/>
        </w:rPr>
        <w:t xml:space="preserve"> </w:t>
      </w:r>
      <w:r>
        <w:rPr>
          <w:rFonts w:ascii="Arial" w:hAnsi="Arial" w:cs="Arial"/>
          <w:sz w:val="24"/>
          <w:szCs w:val="24"/>
        </w:rPr>
        <w:t>state debt in interim financing for the selected ALCJF</w:t>
      </w:r>
      <w:r w:rsidR="002D1497">
        <w:rPr>
          <w:rFonts w:ascii="Arial" w:hAnsi="Arial" w:cs="Arial"/>
          <w:sz w:val="24"/>
          <w:szCs w:val="24"/>
        </w:rPr>
        <w:t xml:space="preserve"> </w:t>
      </w:r>
      <w:r>
        <w:rPr>
          <w:rFonts w:ascii="Arial" w:hAnsi="Arial" w:cs="Arial"/>
          <w:sz w:val="24"/>
          <w:szCs w:val="24"/>
        </w:rPr>
        <w:t xml:space="preserve">projects. </w:t>
      </w:r>
      <w:r w:rsidR="003B0CA7">
        <w:rPr>
          <w:rFonts w:ascii="Arial" w:hAnsi="Arial" w:cs="Arial"/>
          <w:sz w:val="24"/>
          <w:szCs w:val="24"/>
        </w:rPr>
        <w:t>Participating c</w:t>
      </w:r>
      <w:r>
        <w:rPr>
          <w:rFonts w:ascii="Arial" w:hAnsi="Arial" w:cs="Arial"/>
          <w:sz w:val="24"/>
          <w:szCs w:val="24"/>
        </w:rPr>
        <w:t xml:space="preserve">ounties are not responsible </w:t>
      </w:r>
      <w:r w:rsidR="002D1497">
        <w:rPr>
          <w:rFonts w:ascii="Arial" w:hAnsi="Arial" w:cs="Arial"/>
          <w:sz w:val="24"/>
          <w:szCs w:val="24"/>
        </w:rPr>
        <w:t xml:space="preserve">to the state </w:t>
      </w:r>
      <w:r>
        <w:rPr>
          <w:rFonts w:ascii="Arial" w:hAnsi="Arial" w:cs="Arial"/>
          <w:sz w:val="24"/>
          <w:szCs w:val="24"/>
        </w:rPr>
        <w:t xml:space="preserve">for debt service or rent payments </w:t>
      </w:r>
      <w:r w:rsidR="002D1497">
        <w:rPr>
          <w:rFonts w:ascii="Arial" w:hAnsi="Arial" w:cs="Arial"/>
          <w:sz w:val="24"/>
          <w:szCs w:val="24"/>
        </w:rPr>
        <w:t>in connection with the lease revenue bonds.</w:t>
      </w:r>
      <w:r>
        <w:rPr>
          <w:rFonts w:ascii="Arial" w:hAnsi="Arial" w:cs="Arial"/>
          <w:sz w:val="24"/>
          <w:szCs w:val="24"/>
        </w:rPr>
        <w:t xml:space="preserve"> </w:t>
      </w:r>
    </w:p>
    <w:p w:rsidR="002268A8" w:rsidRDefault="002268A8" w:rsidP="002268A8">
      <w:pPr>
        <w:jc w:val="both"/>
        <w:rPr>
          <w:rFonts w:ascii="Arial" w:hAnsi="Arial" w:cs="Arial"/>
          <w:sz w:val="24"/>
          <w:szCs w:val="24"/>
        </w:rPr>
      </w:pPr>
    </w:p>
    <w:p w:rsidR="002268A8" w:rsidRPr="002D1497" w:rsidRDefault="002268A8" w:rsidP="002268A8">
      <w:pPr>
        <w:jc w:val="both"/>
        <w:rPr>
          <w:rFonts w:ascii="Arial" w:hAnsi="Arial" w:cs="Arial"/>
          <w:b/>
          <w:sz w:val="24"/>
          <w:szCs w:val="24"/>
        </w:rPr>
      </w:pPr>
      <w:r>
        <w:rPr>
          <w:rFonts w:ascii="Arial" w:hAnsi="Arial" w:cs="Arial"/>
          <w:sz w:val="24"/>
          <w:szCs w:val="24"/>
        </w:rPr>
        <w:t>Accurate</w:t>
      </w:r>
      <w:r w:rsidR="00CD5CEB">
        <w:rPr>
          <w:rFonts w:ascii="Arial" w:hAnsi="Arial" w:cs="Arial"/>
          <w:sz w:val="24"/>
          <w:szCs w:val="24"/>
        </w:rPr>
        <w:t xml:space="preserve"> project</w:t>
      </w:r>
      <w:r>
        <w:rPr>
          <w:rFonts w:ascii="Arial" w:hAnsi="Arial" w:cs="Arial"/>
          <w:sz w:val="24"/>
          <w:szCs w:val="24"/>
        </w:rPr>
        <w:t xml:space="preserve"> scope, cost, and </w:t>
      </w:r>
      <w:r w:rsidR="00CD5CEB">
        <w:rPr>
          <w:rFonts w:ascii="Arial" w:hAnsi="Arial" w:cs="Arial"/>
          <w:sz w:val="24"/>
          <w:szCs w:val="24"/>
        </w:rPr>
        <w:t>schedule</w:t>
      </w:r>
      <w:r>
        <w:rPr>
          <w:rFonts w:ascii="Arial" w:hAnsi="Arial" w:cs="Arial"/>
          <w:sz w:val="24"/>
          <w:szCs w:val="24"/>
        </w:rPr>
        <w:t xml:space="preserve"> estimates </w:t>
      </w:r>
      <w:r w:rsidR="00CD5CEB">
        <w:rPr>
          <w:rFonts w:ascii="Arial" w:hAnsi="Arial" w:cs="Arial"/>
          <w:sz w:val="24"/>
          <w:szCs w:val="24"/>
        </w:rPr>
        <w:t>must be prepared</w:t>
      </w:r>
      <w:r>
        <w:rPr>
          <w:rFonts w:ascii="Arial" w:hAnsi="Arial" w:cs="Arial"/>
          <w:sz w:val="24"/>
          <w:szCs w:val="24"/>
        </w:rPr>
        <w:t xml:space="preserve"> before a county responds to the RFP. After receiving a conditional award notification, successful applicant counties must translate the proposal into formal architectural plans and specifications that are submitted to, and approved by, the SPWB</w:t>
      </w:r>
      <w:r w:rsidR="00374E5D">
        <w:rPr>
          <w:rFonts w:ascii="Arial" w:hAnsi="Arial" w:cs="Arial"/>
          <w:sz w:val="24"/>
          <w:szCs w:val="24"/>
        </w:rPr>
        <w:t xml:space="preserve">, </w:t>
      </w:r>
      <w:r w:rsidR="002D1497">
        <w:rPr>
          <w:rFonts w:ascii="Arial" w:hAnsi="Arial" w:cs="Arial"/>
          <w:sz w:val="24"/>
          <w:szCs w:val="24"/>
        </w:rPr>
        <w:t xml:space="preserve">DOF </w:t>
      </w:r>
      <w:r>
        <w:rPr>
          <w:rFonts w:ascii="Arial" w:hAnsi="Arial" w:cs="Arial"/>
          <w:sz w:val="24"/>
          <w:szCs w:val="24"/>
        </w:rPr>
        <w:t xml:space="preserve">and BSCC (see the State Public Works Board/Board of State and Community Corrections Processes and Requirements section). </w:t>
      </w:r>
      <w:r w:rsidRPr="002D1497">
        <w:rPr>
          <w:rFonts w:ascii="Arial" w:hAnsi="Arial" w:cs="Arial"/>
          <w:sz w:val="24"/>
          <w:szCs w:val="24"/>
        </w:rPr>
        <w:t xml:space="preserve">Counties that proceed with architectural plans and specifications prior to SPWB </w:t>
      </w:r>
      <w:r w:rsidR="00374E5D" w:rsidRPr="002D1497">
        <w:rPr>
          <w:rFonts w:ascii="Arial" w:hAnsi="Arial" w:cs="Arial"/>
          <w:sz w:val="24"/>
          <w:szCs w:val="24"/>
        </w:rPr>
        <w:t xml:space="preserve">establishment </w:t>
      </w:r>
      <w:r w:rsidRPr="002D1497">
        <w:rPr>
          <w:rFonts w:ascii="Arial" w:hAnsi="Arial" w:cs="Arial"/>
          <w:sz w:val="24"/>
          <w:szCs w:val="24"/>
        </w:rPr>
        <w:t>of the</w:t>
      </w:r>
      <w:r w:rsidR="00374E5D" w:rsidRPr="002D1497">
        <w:rPr>
          <w:rFonts w:ascii="Arial" w:hAnsi="Arial" w:cs="Arial"/>
          <w:sz w:val="24"/>
          <w:szCs w:val="24"/>
        </w:rPr>
        <w:t>ir</w:t>
      </w:r>
      <w:r w:rsidRPr="002D1497">
        <w:rPr>
          <w:rFonts w:ascii="Arial" w:hAnsi="Arial" w:cs="Arial"/>
          <w:sz w:val="24"/>
          <w:szCs w:val="24"/>
        </w:rPr>
        <w:t xml:space="preserve"> project’s scope, </w:t>
      </w:r>
      <w:r w:rsidR="00374E5D" w:rsidRPr="002D1497">
        <w:rPr>
          <w:rFonts w:ascii="Arial" w:hAnsi="Arial" w:cs="Arial"/>
          <w:sz w:val="24"/>
          <w:szCs w:val="24"/>
        </w:rPr>
        <w:t xml:space="preserve">costs, and </w:t>
      </w:r>
      <w:r w:rsidRPr="002D1497">
        <w:rPr>
          <w:rFonts w:ascii="Arial" w:hAnsi="Arial" w:cs="Arial"/>
          <w:sz w:val="24"/>
          <w:szCs w:val="24"/>
        </w:rPr>
        <w:t>schedule do so at their own</w:t>
      </w:r>
      <w:r w:rsidR="00CD5CEB" w:rsidRPr="002D1497">
        <w:rPr>
          <w:rFonts w:ascii="Arial" w:hAnsi="Arial" w:cs="Arial"/>
          <w:sz w:val="24"/>
          <w:szCs w:val="24"/>
        </w:rPr>
        <w:t xml:space="preserve"> financial</w:t>
      </w:r>
      <w:r w:rsidRPr="002D1497">
        <w:rPr>
          <w:rFonts w:ascii="Arial" w:hAnsi="Arial" w:cs="Arial"/>
          <w:sz w:val="24"/>
          <w:szCs w:val="24"/>
        </w:rPr>
        <w:t xml:space="preserve"> risk</w:t>
      </w:r>
      <w:r w:rsidR="00374E5D" w:rsidRPr="002D1497">
        <w:rPr>
          <w:rFonts w:ascii="Arial" w:hAnsi="Arial" w:cs="Arial"/>
          <w:sz w:val="24"/>
          <w:szCs w:val="24"/>
        </w:rPr>
        <w:t>.</w:t>
      </w:r>
      <w:r w:rsidR="00CD5CEB" w:rsidRPr="002D1497">
        <w:rPr>
          <w:rFonts w:ascii="Arial" w:hAnsi="Arial" w:cs="Arial"/>
          <w:sz w:val="24"/>
          <w:szCs w:val="24"/>
        </w:rPr>
        <w:t xml:space="preserve"> </w:t>
      </w:r>
      <w:r w:rsidR="00374E5D" w:rsidRPr="002D1497">
        <w:rPr>
          <w:rFonts w:ascii="Arial" w:hAnsi="Arial" w:cs="Arial"/>
          <w:sz w:val="24"/>
          <w:szCs w:val="24"/>
        </w:rPr>
        <w:t xml:space="preserve">In addition, counties that proceed with working drawings prior to obtaining SPBW </w:t>
      </w:r>
      <w:r w:rsidR="00374E5D" w:rsidRPr="002D1497">
        <w:rPr>
          <w:rFonts w:ascii="Arial" w:hAnsi="Arial" w:cs="Arial"/>
          <w:sz w:val="24"/>
          <w:szCs w:val="24"/>
        </w:rPr>
        <w:lastRenderedPageBreak/>
        <w:t xml:space="preserve">and </w:t>
      </w:r>
      <w:r w:rsidR="002D1497" w:rsidRPr="002D1497">
        <w:rPr>
          <w:rFonts w:ascii="Arial" w:hAnsi="Arial" w:cs="Arial"/>
          <w:sz w:val="24"/>
          <w:szCs w:val="24"/>
        </w:rPr>
        <w:t>DOF</w:t>
      </w:r>
      <w:r w:rsidR="00374E5D" w:rsidRPr="002D1497">
        <w:rPr>
          <w:rFonts w:ascii="Arial" w:hAnsi="Arial" w:cs="Arial"/>
          <w:sz w:val="24"/>
          <w:szCs w:val="24"/>
        </w:rPr>
        <w:t xml:space="preserve"> approval of preliminary plans cannot obtain reimbursement for any preliminary plans expenditures. </w:t>
      </w:r>
      <w:r w:rsidR="00374E5D" w:rsidRPr="002D1497">
        <w:rPr>
          <w:rFonts w:ascii="Arial" w:hAnsi="Arial" w:cs="Arial"/>
          <w:b/>
          <w:sz w:val="24"/>
          <w:szCs w:val="24"/>
        </w:rPr>
        <w:t xml:space="preserve">Counties </w:t>
      </w:r>
      <w:r w:rsidR="00CD5CEB" w:rsidRPr="002D1497">
        <w:rPr>
          <w:rFonts w:ascii="Arial" w:hAnsi="Arial" w:cs="Arial"/>
          <w:b/>
          <w:sz w:val="24"/>
          <w:szCs w:val="24"/>
        </w:rPr>
        <w:t xml:space="preserve">cannot obtain reimbursement for funds expended prior to SPWB </w:t>
      </w:r>
      <w:r w:rsidR="00374E5D" w:rsidRPr="002D1497">
        <w:rPr>
          <w:rFonts w:ascii="Arial" w:hAnsi="Arial" w:cs="Arial"/>
          <w:b/>
          <w:sz w:val="24"/>
          <w:szCs w:val="24"/>
        </w:rPr>
        <w:t>establishment</w:t>
      </w:r>
      <w:r w:rsidR="002D1497" w:rsidRPr="002D1497">
        <w:rPr>
          <w:rFonts w:ascii="Arial" w:hAnsi="Arial" w:cs="Arial"/>
          <w:b/>
          <w:sz w:val="24"/>
          <w:szCs w:val="24"/>
        </w:rPr>
        <w:t xml:space="preserve"> of their project scope, cost, and schedule. </w:t>
      </w:r>
      <w:r w:rsidRPr="002D1497">
        <w:rPr>
          <w:rFonts w:ascii="Arial" w:hAnsi="Arial" w:cs="Arial"/>
          <w:b/>
          <w:color w:val="FF0000"/>
          <w:sz w:val="24"/>
          <w:szCs w:val="24"/>
        </w:rPr>
        <w:t xml:space="preserve"> </w:t>
      </w:r>
    </w:p>
    <w:p w:rsidR="002268A8" w:rsidRDefault="002268A8" w:rsidP="002268A8">
      <w:pPr>
        <w:jc w:val="both"/>
        <w:rPr>
          <w:rFonts w:ascii="Arial" w:hAnsi="Arial" w:cs="Arial"/>
          <w:sz w:val="24"/>
          <w:szCs w:val="24"/>
        </w:rPr>
      </w:pPr>
    </w:p>
    <w:p w:rsidR="007C508A" w:rsidRDefault="002268A8" w:rsidP="002268A8">
      <w:pPr>
        <w:jc w:val="both"/>
        <w:rPr>
          <w:rFonts w:ascii="Arial" w:hAnsi="Arial" w:cs="Arial"/>
          <w:sz w:val="24"/>
          <w:szCs w:val="24"/>
        </w:rPr>
      </w:pPr>
      <w:r w:rsidRPr="00EA4566">
        <w:rPr>
          <w:rFonts w:ascii="Arial" w:hAnsi="Arial" w:cs="Arial"/>
          <w:sz w:val="24"/>
          <w:szCs w:val="24"/>
        </w:rPr>
        <w:t xml:space="preserve">For planning purposes, </w:t>
      </w:r>
      <w:r w:rsidRPr="002D1497">
        <w:rPr>
          <w:rFonts w:ascii="Arial" w:hAnsi="Arial" w:cs="Arial"/>
          <w:sz w:val="24"/>
          <w:szCs w:val="24"/>
        </w:rPr>
        <w:t xml:space="preserve">please note </w:t>
      </w:r>
      <w:r w:rsidR="002C300C" w:rsidRPr="002D1497">
        <w:rPr>
          <w:rFonts w:ascii="Arial" w:hAnsi="Arial" w:cs="Arial"/>
          <w:sz w:val="24"/>
          <w:szCs w:val="24"/>
        </w:rPr>
        <w:t xml:space="preserve">counties cannot proceed with advertising their projects for construction, contract bids or solicit design-build proposals until after obtaining </w:t>
      </w:r>
      <w:r w:rsidR="002D1497" w:rsidRPr="002D1497">
        <w:rPr>
          <w:rFonts w:ascii="Arial" w:hAnsi="Arial" w:cs="Arial"/>
          <w:sz w:val="24"/>
          <w:szCs w:val="24"/>
        </w:rPr>
        <w:t>DOF</w:t>
      </w:r>
      <w:r w:rsidR="002C300C" w:rsidRPr="002D1497">
        <w:rPr>
          <w:rFonts w:ascii="Arial" w:hAnsi="Arial" w:cs="Arial"/>
          <w:sz w:val="24"/>
          <w:szCs w:val="24"/>
        </w:rPr>
        <w:t xml:space="preserve"> approval to proceed to bid. Likewise, counties cannot award a construction or design-build contract until after obtaining </w:t>
      </w:r>
      <w:r w:rsidR="002D1497" w:rsidRPr="002D1497">
        <w:rPr>
          <w:rFonts w:ascii="Arial" w:hAnsi="Arial" w:cs="Arial"/>
          <w:sz w:val="24"/>
          <w:szCs w:val="24"/>
        </w:rPr>
        <w:t>DOF</w:t>
      </w:r>
      <w:r w:rsidR="002C300C" w:rsidRPr="002D1497">
        <w:rPr>
          <w:rFonts w:ascii="Arial" w:hAnsi="Arial" w:cs="Arial"/>
          <w:sz w:val="24"/>
          <w:szCs w:val="24"/>
        </w:rPr>
        <w:t xml:space="preserve"> approval to award the contract. Additionally, each project must achieve construction completion and be available for use and occupancy </w:t>
      </w:r>
      <w:r w:rsidR="002C300C" w:rsidRPr="002D1497">
        <w:rPr>
          <w:rFonts w:ascii="Arial" w:hAnsi="Arial" w:cs="Arial"/>
          <w:sz w:val="24"/>
          <w:szCs w:val="24"/>
          <w:u w:val="single"/>
        </w:rPr>
        <w:t>within three years</w:t>
      </w:r>
      <w:r w:rsidR="002C300C" w:rsidRPr="002D1497">
        <w:rPr>
          <w:rFonts w:ascii="Arial" w:hAnsi="Arial" w:cs="Arial"/>
          <w:sz w:val="24"/>
          <w:szCs w:val="24"/>
        </w:rPr>
        <w:t xml:space="preserve"> of the start of construction.</w:t>
      </w:r>
    </w:p>
    <w:p w:rsidR="00EA4566" w:rsidRDefault="00EA4566" w:rsidP="002268A8">
      <w:pPr>
        <w:jc w:val="both"/>
        <w:rPr>
          <w:rFonts w:ascii="Arial" w:hAnsi="Arial" w:cs="Arial"/>
          <w:sz w:val="24"/>
          <w:szCs w:val="24"/>
        </w:rPr>
      </w:pPr>
    </w:p>
    <w:p w:rsidR="008A7D66" w:rsidRPr="00866006" w:rsidRDefault="002268A8" w:rsidP="001C2825">
      <w:pPr>
        <w:jc w:val="both"/>
        <w:rPr>
          <w:rFonts w:ascii="Arial" w:hAnsi="Arial" w:cs="Arial"/>
          <w:sz w:val="24"/>
          <w:szCs w:val="24"/>
          <w:u w:val="single"/>
        </w:rPr>
      </w:pPr>
      <w:r w:rsidRPr="00866006">
        <w:rPr>
          <w:rFonts w:ascii="Arial" w:hAnsi="Arial" w:cs="Arial"/>
          <w:sz w:val="24"/>
          <w:szCs w:val="24"/>
          <w:u w:val="single"/>
        </w:rPr>
        <w:t xml:space="preserve">The BSCC </w:t>
      </w:r>
      <w:r w:rsidRPr="00566DB9">
        <w:rPr>
          <w:rFonts w:ascii="Arial" w:hAnsi="Arial" w:cs="Arial"/>
          <w:sz w:val="24"/>
          <w:szCs w:val="24"/>
          <w:u w:val="single"/>
        </w:rPr>
        <w:t xml:space="preserve">will </w:t>
      </w:r>
      <w:r w:rsidR="00566DB9">
        <w:rPr>
          <w:rFonts w:ascii="Arial" w:hAnsi="Arial" w:cs="Arial"/>
          <w:sz w:val="24"/>
          <w:szCs w:val="24"/>
          <w:u w:val="single"/>
        </w:rPr>
        <w:t>“</w:t>
      </w:r>
      <w:r w:rsidRPr="00566DB9">
        <w:rPr>
          <w:rFonts w:ascii="Arial" w:hAnsi="Arial" w:cs="Arial"/>
          <w:sz w:val="24"/>
          <w:szCs w:val="24"/>
          <w:u w:val="single"/>
        </w:rPr>
        <w:t>not</w:t>
      </w:r>
      <w:r w:rsidR="00566DB9" w:rsidRPr="00566DB9">
        <w:rPr>
          <w:rFonts w:ascii="Arial" w:hAnsi="Arial" w:cs="Arial"/>
          <w:sz w:val="24"/>
          <w:szCs w:val="24"/>
          <w:u w:val="single"/>
        </w:rPr>
        <w:t>”</w:t>
      </w:r>
      <w:r w:rsidRPr="00866006">
        <w:rPr>
          <w:rFonts w:ascii="Arial" w:hAnsi="Arial" w:cs="Arial"/>
          <w:sz w:val="24"/>
          <w:szCs w:val="24"/>
          <w:u w:val="single"/>
        </w:rPr>
        <w:t xml:space="preserve"> increase financing amounts after a conditional award notification, or approve a reduction in the proposed and accepted scope of work, if counties receive higher than expected construction bids. Counties are solely responsible for the payment of higher than anticipated project costs. </w:t>
      </w:r>
    </w:p>
    <w:p w:rsidR="00566DB9" w:rsidRDefault="00566DB9">
      <w:pPr>
        <w:rPr>
          <w:rFonts w:ascii="Arial" w:hAnsi="Arial" w:cs="Arial"/>
          <w:sz w:val="24"/>
          <w:szCs w:val="24"/>
        </w:rPr>
        <w:sectPr w:rsidR="00566DB9" w:rsidSect="00EA6DD5">
          <w:headerReference w:type="even" r:id="rId26"/>
          <w:headerReference w:type="default" r:id="rId27"/>
          <w:headerReference w:type="first" r:id="rId28"/>
          <w:footerReference w:type="first" r:id="rId29"/>
          <w:endnotePr>
            <w:numFmt w:val="decimal"/>
          </w:endnotePr>
          <w:pgSz w:w="12240" w:h="15840" w:code="1"/>
          <w:pgMar w:top="864" w:right="1440" w:bottom="864" w:left="1267" w:header="432" w:footer="432" w:gutter="0"/>
          <w:pgNumType w:start="1"/>
          <w:cols w:space="720"/>
          <w:noEndnote/>
          <w:titlePg/>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49"/>
      </w:tblGrid>
      <w:tr w:rsidR="00FD5E1A" w:rsidRPr="00184641" w:rsidTr="0050004D">
        <w:tc>
          <w:tcPr>
            <w:tcW w:w="9749" w:type="dxa"/>
            <w:shd w:val="clear" w:color="auto" w:fill="14285A"/>
            <w:vAlign w:val="center"/>
          </w:tcPr>
          <w:p w:rsidR="00FD5E1A" w:rsidRPr="00184641" w:rsidRDefault="00FD5E1A" w:rsidP="00E76CF9">
            <w:pPr>
              <w:pStyle w:val="Heading1"/>
              <w:spacing w:before="120" w:after="120"/>
              <w:jc w:val="center"/>
              <w:rPr>
                <w:color w:val="FFFFFF"/>
                <w:spacing w:val="6"/>
              </w:rPr>
            </w:pPr>
            <w:bookmarkStart w:id="37" w:name="_Toc398033786"/>
            <w:bookmarkStart w:id="38" w:name="_Toc414865100"/>
            <w:r w:rsidRPr="00DE47A7">
              <w:rPr>
                <w:rFonts w:ascii="Arial Rounded MT Bold" w:hAnsi="Arial Rounded MT Bold"/>
                <w:b w:val="0"/>
                <w:color w:val="FFFFFF"/>
                <w:spacing w:val="20"/>
                <w:sz w:val="25"/>
                <w:szCs w:val="25"/>
              </w:rPr>
              <w:lastRenderedPageBreak/>
              <w:t>ELIGIBLE PROJECTS</w:t>
            </w:r>
            <w:bookmarkEnd w:id="37"/>
            <w:bookmarkEnd w:id="38"/>
          </w:p>
        </w:tc>
      </w:tr>
    </w:tbl>
    <w:p w:rsidR="00FD5E1A" w:rsidRDefault="00FD5E1A" w:rsidP="00FD5E1A">
      <w:pPr>
        <w:jc w:val="both"/>
        <w:rPr>
          <w:rFonts w:ascii="Arial" w:hAnsi="Arial" w:cs="Arial"/>
          <w:sz w:val="24"/>
          <w:szCs w:val="24"/>
        </w:rPr>
      </w:pPr>
    </w:p>
    <w:p w:rsidR="0062449B" w:rsidRPr="00866006" w:rsidRDefault="00203E6A" w:rsidP="00F850C9">
      <w:pPr>
        <w:spacing w:after="160"/>
        <w:jc w:val="both"/>
        <w:rPr>
          <w:rFonts w:ascii="Arial" w:hAnsi="Arial" w:cs="Arial"/>
          <w:sz w:val="24"/>
          <w:szCs w:val="24"/>
        </w:rPr>
      </w:pPr>
      <w:r>
        <w:rPr>
          <w:rFonts w:ascii="Arial" w:hAnsi="Arial" w:cs="Arial"/>
          <w:sz w:val="24"/>
          <w:szCs w:val="24"/>
        </w:rPr>
        <w:t xml:space="preserve">As defined in </w:t>
      </w:r>
      <w:r w:rsidR="00BE7BE3">
        <w:rPr>
          <w:rFonts w:ascii="Arial" w:hAnsi="Arial" w:cs="Arial"/>
          <w:sz w:val="24"/>
          <w:szCs w:val="24"/>
        </w:rPr>
        <w:t>SB 863</w:t>
      </w:r>
      <w:r w:rsidR="000D3A50">
        <w:rPr>
          <w:rFonts w:ascii="Arial" w:hAnsi="Arial" w:cs="Arial"/>
          <w:sz w:val="24"/>
          <w:szCs w:val="24"/>
        </w:rPr>
        <w:t>,</w:t>
      </w:r>
      <w:r w:rsidR="00022718">
        <w:rPr>
          <w:rFonts w:ascii="Arial" w:hAnsi="Arial" w:cs="Arial"/>
          <w:sz w:val="24"/>
          <w:szCs w:val="24"/>
        </w:rPr>
        <w:t xml:space="preserve"> </w:t>
      </w:r>
      <w:r w:rsidR="00FD5E1A">
        <w:rPr>
          <w:rFonts w:ascii="Arial" w:hAnsi="Arial" w:cs="Arial"/>
          <w:sz w:val="24"/>
          <w:szCs w:val="24"/>
        </w:rPr>
        <w:t>$</w:t>
      </w:r>
      <w:r w:rsidR="00BE7BE3">
        <w:rPr>
          <w:rFonts w:ascii="Arial" w:hAnsi="Arial" w:cs="Arial"/>
          <w:sz w:val="24"/>
          <w:szCs w:val="24"/>
        </w:rPr>
        <w:t>500</w:t>
      </w:r>
      <w:r w:rsidR="00FD5E1A">
        <w:rPr>
          <w:rFonts w:ascii="Arial" w:hAnsi="Arial" w:cs="Arial"/>
          <w:sz w:val="24"/>
          <w:szCs w:val="24"/>
        </w:rPr>
        <w:t xml:space="preserve"> million</w:t>
      </w:r>
      <w:r w:rsidR="00BE7BE3">
        <w:rPr>
          <w:rFonts w:ascii="Arial" w:hAnsi="Arial" w:cs="Arial"/>
          <w:sz w:val="24"/>
          <w:szCs w:val="24"/>
        </w:rPr>
        <w:t xml:space="preserve"> dollars </w:t>
      </w:r>
      <w:r w:rsidR="00FD5E1A">
        <w:rPr>
          <w:rFonts w:ascii="Arial" w:hAnsi="Arial" w:cs="Arial"/>
          <w:sz w:val="24"/>
          <w:szCs w:val="24"/>
        </w:rPr>
        <w:t>is available in lease</w:t>
      </w:r>
      <w:r w:rsidR="008911C0">
        <w:rPr>
          <w:rFonts w:ascii="Arial" w:hAnsi="Arial" w:cs="Arial"/>
          <w:sz w:val="24"/>
          <w:szCs w:val="24"/>
        </w:rPr>
        <w:t xml:space="preserve"> </w:t>
      </w:r>
      <w:r w:rsidR="00FD5E1A">
        <w:rPr>
          <w:rFonts w:ascii="Arial" w:hAnsi="Arial" w:cs="Arial"/>
          <w:sz w:val="24"/>
          <w:szCs w:val="24"/>
        </w:rPr>
        <w:t xml:space="preserve">revenue bond financing to </w:t>
      </w:r>
      <w:r w:rsidR="00FD5E1A" w:rsidRPr="001D7D72">
        <w:rPr>
          <w:rFonts w:ascii="Arial" w:hAnsi="Arial" w:cs="Arial"/>
          <w:sz w:val="24"/>
          <w:szCs w:val="24"/>
        </w:rPr>
        <w:t xml:space="preserve">acquire, design, renovate, or construct </w:t>
      </w:r>
      <w:r w:rsidR="00906FBE">
        <w:rPr>
          <w:rFonts w:ascii="Arial" w:hAnsi="Arial" w:cs="Arial"/>
          <w:sz w:val="24"/>
          <w:szCs w:val="24"/>
        </w:rPr>
        <w:t>ALCJFs</w:t>
      </w:r>
      <w:r w:rsidR="00FD5E1A">
        <w:rPr>
          <w:rFonts w:ascii="Arial" w:hAnsi="Arial" w:cs="Arial"/>
          <w:sz w:val="24"/>
          <w:szCs w:val="24"/>
        </w:rPr>
        <w:t>.</w:t>
      </w:r>
      <w:r w:rsidR="00FD5E1A" w:rsidRPr="001D7D72">
        <w:rPr>
          <w:rFonts w:ascii="Arial" w:hAnsi="Arial" w:cs="Arial"/>
          <w:sz w:val="24"/>
          <w:szCs w:val="24"/>
        </w:rPr>
        <w:t xml:space="preserve"> </w:t>
      </w:r>
      <w:r w:rsidR="000D3A50">
        <w:rPr>
          <w:rFonts w:ascii="Arial" w:hAnsi="Arial" w:cs="Arial"/>
          <w:sz w:val="24"/>
          <w:szCs w:val="24"/>
        </w:rPr>
        <w:t xml:space="preserve">An </w:t>
      </w:r>
      <w:r w:rsidR="00906FBE">
        <w:rPr>
          <w:rFonts w:ascii="Arial" w:hAnsi="Arial" w:cs="Arial"/>
          <w:sz w:val="24"/>
          <w:szCs w:val="24"/>
        </w:rPr>
        <w:t xml:space="preserve">ALCJF </w:t>
      </w:r>
      <w:r w:rsidR="00894ED2">
        <w:rPr>
          <w:rFonts w:ascii="Arial" w:hAnsi="Arial" w:cs="Arial"/>
          <w:sz w:val="24"/>
          <w:szCs w:val="24"/>
        </w:rPr>
        <w:t>must be</w:t>
      </w:r>
      <w:r w:rsidR="00431FA6">
        <w:rPr>
          <w:rFonts w:ascii="Arial" w:hAnsi="Arial" w:cs="Arial"/>
          <w:sz w:val="24"/>
          <w:szCs w:val="24"/>
        </w:rPr>
        <w:t xml:space="preserve"> consistent with the legislative intent described in </w:t>
      </w:r>
      <w:r w:rsidR="00F850C9">
        <w:rPr>
          <w:rFonts w:ascii="Arial" w:hAnsi="Arial" w:cs="Arial"/>
          <w:sz w:val="24"/>
          <w:szCs w:val="24"/>
        </w:rPr>
        <w:t>Sections 17.5 and 3450 of the Penal Code</w:t>
      </w:r>
      <w:r w:rsidR="00906FBE">
        <w:rPr>
          <w:rFonts w:ascii="Arial" w:hAnsi="Arial" w:cs="Arial"/>
          <w:sz w:val="24"/>
          <w:szCs w:val="24"/>
        </w:rPr>
        <w:t>,</w:t>
      </w:r>
      <w:r w:rsidR="00894ED2">
        <w:rPr>
          <w:rFonts w:ascii="Arial" w:hAnsi="Arial" w:cs="Arial"/>
          <w:sz w:val="24"/>
          <w:szCs w:val="24"/>
        </w:rPr>
        <w:t xml:space="preserve"> </w:t>
      </w:r>
      <w:r w:rsidR="00894ED2" w:rsidRPr="00894ED2">
        <w:rPr>
          <w:rFonts w:ascii="Arial" w:hAnsi="Arial" w:cs="Arial"/>
          <w:sz w:val="24"/>
          <w:szCs w:val="24"/>
          <w:u w:val="single"/>
        </w:rPr>
        <w:t xml:space="preserve">under the jurisdiction of the </w:t>
      </w:r>
      <w:r w:rsidR="00894ED2" w:rsidRPr="00623293">
        <w:rPr>
          <w:rFonts w:ascii="Arial" w:hAnsi="Arial" w:cs="Arial"/>
          <w:sz w:val="24"/>
          <w:szCs w:val="24"/>
          <w:u w:val="single"/>
        </w:rPr>
        <w:t xml:space="preserve">sheriff </w:t>
      </w:r>
      <w:r w:rsidR="00906FBE" w:rsidRPr="00623293">
        <w:rPr>
          <w:rFonts w:ascii="Arial" w:hAnsi="Arial" w:cs="Arial"/>
          <w:sz w:val="24"/>
          <w:szCs w:val="24"/>
          <w:u w:val="single"/>
        </w:rPr>
        <w:t>or county department of corrections</w:t>
      </w:r>
      <w:r w:rsidR="00906FBE">
        <w:rPr>
          <w:rFonts w:ascii="Arial" w:hAnsi="Arial" w:cs="Arial"/>
          <w:sz w:val="24"/>
          <w:szCs w:val="24"/>
        </w:rPr>
        <w:t xml:space="preserve"> </w:t>
      </w:r>
      <w:r w:rsidR="00894ED2">
        <w:rPr>
          <w:rFonts w:ascii="Arial" w:hAnsi="Arial" w:cs="Arial"/>
          <w:sz w:val="24"/>
          <w:szCs w:val="24"/>
        </w:rPr>
        <w:t>and</w:t>
      </w:r>
      <w:r w:rsidR="000D3A50">
        <w:rPr>
          <w:rFonts w:ascii="Arial" w:hAnsi="Arial" w:cs="Arial"/>
          <w:sz w:val="24"/>
          <w:szCs w:val="24"/>
        </w:rPr>
        <w:t xml:space="preserve"> may include</w:t>
      </w:r>
      <w:r w:rsidR="00F850C9">
        <w:rPr>
          <w:rFonts w:ascii="Arial" w:hAnsi="Arial" w:cs="Arial"/>
          <w:sz w:val="24"/>
          <w:szCs w:val="24"/>
        </w:rPr>
        <w:t xml:space="preserve"> </w:t>
      </w:r>
      <w:r w:rsidR="00F850C9" w:rsidRPr="00866006">
        <w:rPr>
          <w:rFonts w:ascii="Arial" w:hAnsi="Arial" w:cs="Arial"/>
          <w:sz w:val="24"/>
          <w:szCs w:val="24"/>
        </w:rPr>
        <w:t>(</w:t>
      </w:r>
      <w:r w:rsidR="00906FBE" w:rsidRPr="00866006">
        <w:rPr>
          <w:rFonts w:ascii="Arial" w:hAnsi="Arial" w:cs="Arial"/>
          <w:sz w:val="24"/>
          <w:szCs w:val="24"/>
        </w:rPr>
        <w:t>Government Code (GC) section</w:t>
      </w:r>
      <w:r w:rsidR="00F850C9" w:rsidRPr="00866006">
        <w:rPr>
          <w:rFonts w:ascii="Arial" w:hAnsi="Arial" w:cs="Arial"/>
          <w:sz w:val="24"/>
          <w:szCs w:val="24"/>
        </w:rPr>
        <w:t>15820.93)</w:t>
      </w:r>
      <w:r w:rsidR="00594FEF">
        <w:rPr>
          <w:rFonts w:ascii="Arial" w:hAnsi="Arial" w:cs="Arial"/>
          <w:sz w:val="24"/>
          <w:szCs w:val="24"/>
        </w:rPr>
        <w:t>:</w:t>
      </w:r>
    </w:p>
    <w:p w:rsidR="00FD5E1A" w:rsidRDefault="00714AE5" w:rsidP="000B06B4">
      <w:pPr>
        <w:numPr>
          <w:ilvl w:val="0"/>
          <w:numId w:val="9"/>
        </w:numPr>
        <w:jc w:val="both"/>
        <w:rPr>
          <w:rFonts w:ascii="Arial" w:hAnsi="Arial" w:cs="Arial"/>
          <w:sz w:val="24"/>
          <w:szCs w:val="24"/>
        </w:rPr>
      </w:pPr>
      <w:r>
        <w:rPr>
          <w:rFonts w:ascii="Arial" w:hAnsi="Arial" w:cs="Arial"/>
          <w:sz w:val="24"/>
          <w:szCs w:val="24"/>
        </w:rPr>
        <w:t>I</w:t>
      </w:r>
      <w:r w:rsidR="000D3A50">
        <w:rPr>
          <w:rFonts w:ascii="Arial" w:hAnsi="Arial" w:cs="Arial"/>
          <w:sz w:val="24"/>
          <w:szCs w:val="24"/>
        </w:rPr>
        <w:t>mproved housing with an emphasis on expanding program and treatment space as necessary to manage the adult offender population</w:t>
      </w:r>
      <w:r w:rsidR="00F850C9">
        <w:rPr>
          <w:rFonts w:ascii="Arial" w:hAnsi="Arial" w:cs="Arial"/>
          <w:sz w:val="24"/>
          <w:szCs w:val="24"/>
        </w:rPr>
        <w:t>.</w:t>
      </w:r>
    </w:p>
    <w:p w:rsidR="0062449B" w:rsidRDefault="0062449B" w:rsidP="0062449B">
      <w:pPr>
        <w:pStyle w:val="ListParagraph"/>
        <w:rPr>
          <w:rFonts w:ascii="Arial" w:hAnsi="Arial" w:cs="Arial"/>
          <w:sz w:val="24"/>
          <w:szCs w:val="24"/>
        </w:rPr>
      </w:pPr>
    </w:p>
    <w:p w:rsidR="00894ED2" w:rsidRDefault="00714AE5" w:rsidP="000B06B4">
      <w:pPr>
        <w:numPr>
          <w:ilvl w:val="0"/>
          <w:numId w:val="9"/>
        </w:numPr>
        <w:jc w:val="both"/>
        <w:rPr>
          <w:rFonts w:ascii="Arial" w:hAnsi="Arial" w:cs="Arial"/>
          <w:sz w:val="24"/>
          <w:szCs w:val="24"/>
        </w:rPr>
      </w:pPr>
      <w:r w:rsidRPr="00894ED2">
        <w:rPr>
          <w:rFonts w:ascii="Arial" w:hAnsi="Arial" w:cs="Arial"/>
          <w:sz w:val="24"/>
          <w:szCs w:val="24"/>
        </w:rPr>
        <w:t>Custodial housing, reentry</w:t>
      </w:r>
      <w:r w:rsidR="00431FA6">
        <w:rPr>
          <w:rFonts w:ascii="Arial" w:hAnsi="Arial" w:cs="Arial"/>
          <w:sz w:val="24"/>
          <w:szCs w:val="24"/>
        </w:rPr>
        <w:t>,</w:t>
      </w:r>
      <w:r w:rsidRPr="00894ED2">
        <w:rPr>
          <w:rFonts w:ascii="Arial" w:hAnsi="Arial" w:cs="Arial"/>
          <w:sz w:val="24"/>
          <w:szCs w:val="24"/>
        </w:rPr>
        <w:t xml:space="preserve"> program, mental health or treatment space necessary to manage the adult offender population</w:t>
      </w:r>
      <w:r w:rsidR="00894ED2" w:rsidRPr="00894ED2">
        <w:rPr>
          <w:rFonts w:ascii="Arial" w:hAnsi="Arial" w:cs="Arial"/>
          <w:sz w:val="24"/>
          <w:szCs w:val="24"/>
        </w:rPr>
        <w:t>.</w:t>
      </w:r>
    </w:p>
    <w:p w:rsidR="0009169F" w:rsidRDefault="0009169F" w:rsidP="0009169F">
      <w:pPr>
        <w:pStyle w:val="ListParagraph"/>
        <w:rPr>
          <w:rFonts w:ascii="Arial" w:hAnsi="Arial" w:cs="Arial"/>
          <w:sz w:val="24"/>
          <w:szCs w:val="24"/>
        </w:rPr>
      </w:pPr>
    </w:p>
    <w:p w:rsidR="00894ED2" w:rsidRPr="007C508A" w:rsidRDefault="007C508A" w:rsidP="00467A23">
      <w:pPr>
        <w:spacing w:after="200" w:line="276" w:lineRule="auto"/>
        <w:jc w:val="both"/>
        <w:rPr>
          <w:rFonts w:ascii="Arial" w:hAnsi="Arial" w:cs="Arial"/>
          <w:sz w:val="24"/>
          <w:szCs w:val="24"/>
        </w:rPr>
      </w:pPr>
      <w:r w:rsidRPr="000F3126">
        <w:rPr>
          <w:rFonts w:ascii="Arial" w:hAnsi="Arial" w:cs="Arial"/>
          <w:sz w:val="24"/>
          <w:szCs w:val="24"/>
        </w:rPr>
        <w:t>A Reentry facility may include:</w:t>
      </w:r>
      <w:r w:rsidR="00DB2C73" w:rsidRPr="000F3126">
        <w:rPr>
          <w:rFonts w:ascii="Arial" w:hAnsi="Arial" w:cs="Arial"/>
          <w:sz w:val="24"/>
          <w:szCs w:val="24"/>
        </w:rPr>
        <w:t xml:space="preserve"> </w:t>
      </w:r>
      <w:r w:rsidRPr="000F3126">
        <w:rPr>
          <w:rFonts w:ascii="Arial" w:hAnsi="Arial" w:cs="Arial"/>
          <w:sz w:val="24"/>
          <w:szCs w:val="24"/>
        </w:rPr>
        <w:t>construction of a secure and/or non-secure facility that may include housing, programming or other treatment space to facilitate a continuum of care for offenders under the jurisdiction of the Sheriff or County Department of Corrections.  All facilities must comply with the requirements of Title 15 and Title 24, and shall be a Type II, III or IV facility</w:t>
      </w:r>
      <w:r w:rsidR="00E62EBD" w:rsidRPr="000F3126">
        <w:rPr>
          <w:rFonts w:ascii="Arial" w:hAnsi="Arial" w:cs="Arial"/>
          <w:sz w:val="24"/>
          <w:szCs w:val="24"/>
        </w:rPr>
        <w:t xml:space="preserve"> (</w:t>
      </w:r>
      <w:r w:rsidR="00C63237" w:rsidRPr="000F3126">
        <w:rPr>
          <w:rFonts w:ascii="Arial" w:hAnsi="Arial" w:cs="Arial"/>
          <w:sz w:val="24"/>
          <w:szCs w:val="24"/>
        </w:rPr>
        <w:t xml:space="preserve">Please also review </w:t>
      </w:r>
      <w:r w:rsidR="00E62EBD" w:rsidRPr="000F3126">
        <w:rPr>
          <w:rFonts w:ascii="Arial" w:hAnsi="Arial" w:cs="Arial"/>
          <w:sz w:val="24"/>
          <w:szCs w:val="24"/>
        </w:rPr>
        <w:t>Penal Codes sections 4024, 1208)</w:t>
      </w:r>
      <w:r w:rsidRPr="000F3126">
        <w:rPr>
          <w:rFonts w:ascii="Arial" w:hAnsi="Arial" w:cs="Arial"/>
          <w:sz w:val="24"/>
          <w:szCs w:val="24"/>
        </w:rPr>
        <w:t>.</w:t>
      </w:r>
    </w:p>
    <w:p w:rsidR="00D71212" w:rsidRPr="002F4C80" w:rsidRDefault="00A44CAD" w:rsidP="00D71212">
      <w:pPr>
        <w:jc w:val="both"/>
        <w:rPr>
          <w:rFonts w:ascii="Arial" w:hAnsi="Arial" w:cs="Arial"/>
          <w:sz w:val="24"/>
          <w:szCs w:val="24"/>
        </w:rPr>
      </w:pPr>
      <w:r w:rsidRPr="00445107">
        <w:rPr>
          <w:rFonts w:ascii="Arial" w:hAnsi="Arial" w:cs="Arial"/>
          <w:sz w:val="24"/>
          <w:szCs w:val="24"/>
          <w:u w:val="single"/>
        </w:rPr>
        <w:t>Proposed p</w:t>
      </w:r>
      <w:r w:rsidR="00D71212" w:rsidRPr="00445107">
        <w:rPr>
          <w:rFonts w:ascii="Arial" w:hAnsi="Arial" w:cs="Arial"/>
          <w:sz w:val="24"/>
          <w:szCs w:val="24"/>
          <w:u w:val="single"/>
        </w:rPr>
        <w:t xml:space="preserve">rojects may include replacing existing housing capacity, </w:t>
      </w:r>
      <w:r w:rsidR="007A0247" w:rsidRPr="00445107">
        <w:rPr>
          <w:rFonts w:ascii="Arial" w:hAnsi="Arial" w:cs="Arial"/>
          <w:sz w:val="24"/>
          <w:szCs w:val="24"/>
          <w:u w:val="single"/>
        </w:rPr>
        <w:t xml:space="preserve">realizing only a minimal increase in capacity, </w:t>
      </w:r>
      <w:r w:rsidR="00572B48" w:rsidRPr="00445107">
        <w:rPr>
          <w:rFonts w:ascii="Arial" w:hAnsi="Arial" w:cs="Arial"/>
          <w:sz w:val="24"/>
          <w:szCs w:val="24"/>
          <w:u w:val="single"/>
        </w:rPr>
        <w:t xml:space="preserve">using this financing authority, </w:t>
      </w:r>
      <w:r w:rsidR="00D71212" w:rsidRPr="00445107">
        <w:rPr>
          <w:rFonts w:ascii="Arial" w:hAnsi="Arial" w:cs="Arial"/>
          <w:sz w:val="24"/>
          <w:szCs w:val="24"/>
          <w:u w:val="single"/>
        </w:rPr>
        <w:t>if the requesting county clearly documents an existing housing capacity deficiency (</w:t>
      </w:r>
      <w:r w:rsidR="007D16CF" w:rsidRPr="00445107">
        <w:rPr>
          <w:rFonts w:ascii="Arial" w:hAnsi="Arial" w:cs="Arial"/>
          <w:sz w:val="24"/>
          <w:szCs w:val="24"/>
          <w:u w:val="single"/>
        </w:rPr>
        <w:t xml:space="preserve">GC section </w:t>
      </w:r>
      <w:r w:rsidR="00D71212" w:rsidRPr="00445107">
        <w:rPr>
          <w:rFonts w:ascii="Arial" w:hAnsi="Arial" w:cs="Arial"/>
          <w:sz w:val="24"/>
          <w:szCs w:val="24"/>
          <w:u w:val="single"/>
        </w:rPr>
        <w:t>15820.936 (d))</w:t>
      </w:r>
      <w:r w:rsidR="00866006" w:rsidRPr="00445107">
        <w:rPr>
          <w:rFonts w:ascii="Arial" w:hAnsi="Arial" w:cs="Arial"/>
          <w:sz w:val="24"/>
          <w:szCs w:val="24"/>
          <w:u w:val="single"/>
        </w:rPr>
        <w:t>.</w:t>
      </w:r>
      <w:r w:rsidR="00866006">
        <w:rPr>
          <w:rFonts w:ascii="Arial" w:hAnsi="Arial" w:cs="Arial"/>
          <w:sz w:val="24"/>
          <w:szCs w:val="24"/>
        </w:rPr>
        <w:t xml:space="preserve"> </w:t>
      </w:r>
      <w:r w:rsidR="00D71212" w:rsidRPr="00EA4566">
        <w:rPr>
          <w:rFonts w:ascii="Arial" w:hAnsi="Arial" w:cs="Arial"/>
          <w:sz w:val="24"/>
          <w:szCs w:val="24"/>
        </w:rPr>
        <w:t xml:space="preserve">A county’s calculation of need </w:t>
      </w:r>
      <w:r w:rsidR="002D6515" w:rsidRPr="00EA4566">
        <w:rPr>
          <w:rFonts w:ascii="Arial" w:hAnsi="Arial" w:cs="Arial"/>
          <w:sz w:val="24"/>
          <w:szCs w:val="24"/>
        </w:rPr>
        <w:t>s</w:t>
      </w:r>
      <w:r w:rsidR="00A56391">
        <w:rPr>
          <w:rFonts w:ascii="Arial" w:hAnsi="Arial" w:cs="Arial"/>
          <w:sz w:val="24"/>
          <w:szCs w:val="24"/>
        </w:rPr>
        <w:t>hould</w:t>
      </w:r>
      <w:r w:rsidR="007D16CF" w:rsidRPr="00EA4566">
        <w:rPr>
          <w:rFonts w:ascii="Arial" w:hAnsi="Arial" w:cs="Arial"/>
          <w:sz w:val="24"/>
          <w:szCs w:val="24"/>
        </w:rPr>
        <w:t xml:space="preserve"> </w:t>
      </w:r>
      <w:r w:rsidR="00D71212" w:rsidRPr="00EA4566">
        <w:rPr>
          <w:rFonts w:ascii="Arial" w:hAnsi="Arial" w:cs="Arial"/>
          <w:sz w:val="24"/>
          <w:szCs w:val="24"/>
        </w:rPr>
        <w:t xml:space="preserve">include any construction projects for which the county </w:t>
      </w:r>
      <w:r w:rsidR="00C63237">
        <w:rPr>
          <w:rFonts w:ascii="Arial" w:hAnsi="Arial" w:cs="Arial"/>
          <w:sz w:val="24"/>
          <w:szCs w:val="24"/>
        </w:rPr>
        <w:t>has received</w:t>
      </w:r>
      <w:r w:rsidR="00C63237" w:rsidRPr="00EA4566">
        <w:rPr>
          <w:rFonts w:ascii="Arial" w:hAnsi="Arial" w:cs="Arial"/>
          <w:sz w:val="24"/>
          <w:szCs w:val="24"/>
        </w:rPr>
        <w:t xml:space="preserve"> </w:t>
      </w:r>
      <w:r w:rsidR="00C63237">
        <w:rPr>
          <w:rFonts w:ascii="Arial" w:hAnsi="Arial" w:cs="Arial"/>
          <w:sz w:val="24"/>
          <w:szCs w:val="24"/>
        </w:rPr>
        <w:t xml:space="preserve">a </w:t>
      </w:r>
      <w:r w:rsidR="00D71212" w:rsidRPr="00EA4566">
        <w:rPr>
          <w:rFonts w:ascii="Arial" w:hAnsi="Arial" w:cs="Arial"/>
          <w:sz w:val="24"/>
          <w:szCs w:val="24"/>
        </w:rPr>
        <w:t xml:space="preserve">conditional award under </w:t>
      </w:r>
      <w:r w:rsidR="00A56391">
        <w:rPr>
          <w:rFonts w:ascii="Arial" w:hAnsi="Arial" w:cs="Arial"/>
          <w:sz w:val="24"/>
          <w:szCs w:val="24"/>
        </w:rPr>
        <w:t>Assembly Bill (</w:t>
      </w:r>
      <w:r w:rsidR="00D71212" w:rsidRPr="00EA4566">
        <w:rPr>
          <w:rFonts w:ascii="Arial" w:hAnsi="Arial" w:cs="Arial"/>
          <w:sz w:val="24"/>
          <w:szCs w:val="24"/>
        </w:rPr>
        <w:t>AB</w:t>
      </w:r>
      <w:r w:rsidR="00A56391">
        <w:rPr>
          <w:rFonts w:ascii="Arial" w:hAnsi="Arial" w:cs="Arial"/>
          <w:sz w:val="24"/>
          <w:szCs w:val="24"/>
        </w:rPr>
        <w:t>)</w:t>
      </w:r>
      <w:r w:rsidR="00D71212" w:rsidRPr="00EA4566">
        <w:rPr>
          <w:rFonts w:ascii="Arial" w:hAnsi="Arial" w:cs="Arial"/>
          <w:sz w:val="24"/>
          <w:szCs w:val="24"/>
        </w:rPr>
        <w:t xml:space="preserve"> 900 and or </w:t>
      </w:r>
      <w:r w:rsidR="00F645A6" w:rsidRPr="00EA4566">
        <w:rPr>
          <w:rFonts w:ascii="Arial" w:hAnsi="Arial" w:cs="Arial"/>
          <w:sz w:val="24"/>
          <w:szCs w:val="24"/>
        </w:rPr>
        <w:t>S</w:t>
      </w:r>
      <w:r w:rsidR="00A56391">
        <w:rPr>
          <w:rFonts w:ascii="Arial" w:hAnsi="Arial" w:cs="Arial"/>
          <w:sz w:val="24"/>
          <w:szCs w:val="24"/>
        </w:rPr>
        <w:t xml:space="preserve">enate </w:t>
      </w:r>
      <w:r w:rsidR="00F645A6" w:rsidRPr="00EA4566">
        <w:rPr>
          <w:rFonts w:ascii="Arial" w:hAnsi="Arial" w:cs="Arial"/>
          <w:sz w:val="24"/>
          <w:szCs w:val="24"/>
        </w:rPr>
        <w:t>B</w:t>
      </w:r>
      <w:r w:rsidR="00A56391">
        <w:rPr>
          <w:rFonts w:ascii="Arial" w:hAnsi="Arial" w:cs="Arial"/>
          <w:sz w:val="24"/>
          <w:szCs w:val="24"/>
        </w:rPr>
        <w:t>ill (SB)</w:t>
      </w:r>
      <w:r w:rsidR="00F645A6" w:rsidRPr="00EA4566">
        <w:rPr>
          <w:rFonts w:ascii="Arial" w:hAnsi="Arial" w:cs="Arial"/>
          <w:sz w:val="24"/>
          <w:szCs w:val="24"/>
        </w:rPr>
        <w:t xml:space="preserve"> </w:t>
      </w:r>
      <w:r w:rsidR="00D71212" w:rsidRPr="00EA4566">
        <w:rPr>
          <w:rFonts w:ascii="Arial" w:hAnsi="Arial" w:cs="Arial"/>
          <w:sz w:val="24"/>
          <w:szCs w:val="24"/>
        </w:rPr>
        <w:t>1022</w:t>
      </w:r>
      <w:r w:rsidR="00866006" w:rsidRPr="00EA4566">
        <w:rPr>
          <w:rFonts w:ascii="Arial" w:hAnsi="Arial" w:cs="Arial"/>
          <w:sz w:val="24"/>
          <w:szCs w:val="24"/>
        </w:rPr>
        <w:t>.</w:t>
      </w:r>
      <w:r w:rsidR="00D71212" w:rsidRPr="002F4C80">
        <w:rPr>
          <w:rFonts w:ascii="Arial" w:hAnsi="Arial" w:cs="Arial"/>
          <w:sz w:val="24"/>
          <w:szCs w:val="24"/>
        </w:rPr>
        <w:t xml:space="preserve"> </w:t>
      </w:r>
    </w:p>
    <w:p w:rsidR="003332D4" w:rsidRDefault="003332D4" w:rsidP="00FD5E1A">
      <w:pPr>
        <w:jc w:val="both"/>
        <w:rPr>
          <w:rFonts w:ascii="Arial" w:hAnsi="Arial" w:cs="Arial"/>
          <w:sz w:val="24"/>
          <w:szCs w:val="24"/>
        </w:rPr>
      </w:pPr>
    </w:p>
    <w:p w:rsidR="003332D4" w:rsidRDefault="003332D4" w:rsidP="003332D4">
      <w:pPr>
        <w:jc w:val="both"/>
        <w:rPr>
          <w:rFonts w:ascii="Arial" w:hAnsi="Arial" w:cs="Arial"/>
          <w:sz w:val="24"/>
          <w:szCs w:val="24"/>
        </w:rPr>
      </w:pPr>
      <w:r>
        <w:rPr>
          <w:rFonts w:ascii="Arial" w:hAnsi="Arial" w:cs="Arial"/>
          <w:sz w:val="24"/>
          <w:szCs w:val="24"/>
        </w:rPr>
        <w:t>Scoring consideration will</w:t>
      </w:r>
      <w:r w:rsidR="00F80B69">
        <w:rPr>
          <w:rFonts w:ascii="Arial" w:hAnsi="Arial" w:cs="Arial"/>
          <w:sz w:val="24"/>
          <w:szCs w:val="24"/>
        </w:rPr>
        <w:t xml:space="preserve"> </w:t>
      </w:r>
      <w:r>
        <w:rPr>
          <w:rFonts w:ascii="Arial" w:hAnsi="Arial" w:cs="Arial"/>
          <w:sz w:val="24"/>
          <w:szCs w:val="24"/>
        </w:rPr>
        <w:t xml:space="preserve">be given to counties that have not received funding from Assembly Bill 900 or Senate Bill </w:t>
      </w:r>
      <w:r w:rsidRPr="00866006">
        <w:rPr>
          <w:rFonts w:ascii="Arial" w:hAnsi="Arial" w:cs="Arial"/>
          <w:sz w:val="24"/>
          <w:szCs w:val="24"/>
        </w:rPr>
        <w:t>1022</w:t>
      </w:r>
      <w:r w:rsidR="00866006" w:rsidRPr="00866006">
        <w:rPr>
          <w:rFonts w:ascii="Arial" w:hAnsi="Arial" w:cs="Arial"/>
          <w:sz w:val="24"/>
          <w:szCs w:val="24"/>
        </w:rPr>
        <w:t xml:space="preserve"> (GC section 15820.936(b)).</w:t>
      </w:r>
    </w:p>
    <w:p w:rsidR="003332D4" w:rsidRDefault="003332D4" w:rsidP="00FD5E1A">
      <w:pPr>
        <w:jc w:val="both"/>
        <w:rPr>
          <w:rFonts w:ascii="Arial" w:hAnsi="Arial" w:cs="Arial"/>
          <w:sz w:val="24"/>
          <w:szCs w:val="24"/>
        </w:rPr>
      </w:pPr>
    </w:p>
    <w:p w:rsidR="003332D4" w:rsidRDefault="003332D4" w:rsidP="003332D4">
      <w:pPr>
        <w:jc w:val="both"/>
        <w:rPr>
          <w:rFonts w:ascii="Arial" w:hAnsi="Arial" w:cs="Arial"/>
          <w:sz w:val="24"/>
          <w:szCs w:val="24"/>
        </w:rPr>
      </w:pPr>
      <w:r>
        <w:rPr>
          <w:rFonts w:ascii="Arial" w:hAnsi="Arial" w:cs="Arial"/>
          <w:sz w:val="24"/>
          <w:szCs w:val="24"/>
        </w:rPr>
        <w:t xml:space="preserve">As a </w:t>
      </w:r>
      <w:r w:rsidR="009A7C09">
        <w:rPr>
          <w:rFonts w:ascii="Arial" w:hAnsi="Arial" w:cs="Arial"/>
          <w:sz w:val="24"/>
          <w:szCs w:val="24"/>
        </w:rPr>
        <w:t xml:space="preserve">mandatory </w:t>
      </w:r>
      <w:r>
        <w:rPr>
          <w:rFonts w:ascii="Arial" w:hAnsi="Arial" w:cs="Arial"/>
          <w:sz w:val="24"/>
          <w:szCs w:val="24"/>
        </w:rPr>
        <w:t xml:space="preserve">criterion, counties are required to submit documentation of the percentage of pretrial inmates in the county </w:t>
      </w:r>
      <w:r w:rsidR="009A7C09">
        <w:rPr>
          <w:rFonts w:ascii="Arial" w:hAnsi="Arial" w:cs="Arial"/>
          <w:sz w:val="24"/>
          <w:szCs w:val="24"/>
        </w:rPr>
        <w:t xml:space="preserve">jail </w:t>
      </w:r>
      <w:r>
        <w:rPr>
          <w:rFonts w:ascii="Arial" w:hAnsi="Arial" w:cs="Arial"/>
          <w:sz w:val="24"/>
          <w:szCs w:val="24"/>
        </w:rPr>
        <w:t>from January 1, 2013 to December 31, 2013, inclusive, and a description of the county’s current risk-assessment- based pretrial release program.</w:t>
      </w:r>
    </w:p>
    <w:p w:rsidR="003332D4" w:rsidRDefault="003332D4" w:rsidP="00FD5E1A">
      <w:pPr>
        <w:jc w:val="both"/>
        <w:rPr>
          <w:rFonts w:ascii="Arial" w:hAnsi="Arial" w:cs="Arial"/>
          <w:sz w:val="24"/>
          <w:szCs w:val="24"/>
        </w:rPr>
      </w:pPr>
    </w:p>
    <w:p w:rsidR="003332D4" w:rsidRPr="00855956" w:rsidRDefault="00D71212" w:rsidP="00FD5E1A">
      <w:pPr>
        <w:jc w:val="both"/>
        <w:rPr>
          <w:rFonts w:ascii="Arial" w:hAnsi="Arial" w:cs="Arial"/>
          <w:sz w:val="24"/>
          <w:szCs w:val="24"/>
        </w:rPr>
      </w:pPr>
      <w:r>
        <w:rPr>
          <w:rFonts w:ascii="Arial" w:hAnsi="Arial" w:cs="Arial"/>
          <w:sz w:val="24"/>
          <w:szCs w:val="24"/>
        </w:rPr>
        <w:t>Funding preference shall be given to counties</w:t>
      </w:r>
      <w:r w:rsidR="00C77C17">
        <w:rPr>
          <w:rFonts w:ascii="Arial" w:hAnsi="Arial" w:cs="Arial"/>
          <w:sz w:val="24"/>
          <w:szCs w:val="24"/>
        </w:rPr>
        <w:t xml:space="preserve"> </w:t>
      </w:r>
      <w:r>
        <w:rPr>
          <w:rFonts w:ascii="Arial" w:hAnsi="Arial" w:cs="Arial"/>
          <w:sz w:val="24"/>
          <w:szCs w:val="24"/>
        </w:rPr>
        <w:t xml:space="preserve">that are most prepared to proceed </w:t>
      </w:r>
      <w:r w:rsidR="009A7C09">
        <w:rPr>
          <w:rFonts w:ascii="Arial" w:hAnsi="Arial" w:cs="Arial"/>
          <w:sz w:val="24"/>
          <w:szCs w:val="24"/>
        </w:rPr>
        <w:t xml:space="preserve">successfully with this financing in a timely manner, </w:t>
      </w:r>
      <w:r>
        <w:rPr>
          <w:rFonts w:ascii="Arial" w:hAnsi="Arial" w:cs="Arial"/>
          <w:sz w:val="24"/>
          <w:szCs w:val="24"/>
        </w:rPr>
        <w:t xml:space="preserve">which includes a Board of Supervisors Resolution and documentation of </w:t>
      </w:r>
      <w:r w:rsidR="00A56391">
        <w:rPr>
          <w:rFonts w:ascii="Arial" w:hAnsi="Arial" w:cs="Arial"/>
          <w:sz w:val="24"/>
          <w:szCs w:val="24"/>
        </w:rPr>
        <w:t xml:space="preserve">California Environment </w:t>
      </w:r>
      <w:r w:rsidR="004A6F4A">
        <w:rPr>
          <w:rFonts w:ascii="Arial" w:hAnsi="Arial" w:cs="Arial"/>
          <w:sz w:val="24"/>
          <w:szCs w:val="24"/>
        </w:rPr>
        <w:t>Quality</w:t>
      </w:r>
      <w:r w:rsidR="00A56391">
        <w:rPr>
          <w:rFonts w:ascii="Arial" w:hAnsi="Arial" w:cs="Arial"/>
          <w:sz w:val="24"/>
          <w:szCs w:val="24"/>
        </w:rPr>
        <w:t xml:space="preserve"> Act (</w:t>
      </w:r>
      <w:r>
        <w:rPr>
          <w:rFonts w:ascii="Arial" w:hAnsi="Arial" w:cs="Arial"/>
          <w:sz w:val="24"/>
          <w:szCs w:val="24"/>
        </w:rPr>
        <w:t>CEQA</w:t>
      </w:r>
      <w:r w:rsidR="00A56391">
        <w:rPr>
          <w:rFonts w:ascii="Arial" w:hAnsi="Arial" w:cs="Arial"/>
          <w:sz w:val="24"/>
          <w:szCs w:val="24"/>
        </w:rPr>
        <w:t>)</w:t>
      </w:r>
      <w:r>
        <w:rPr>
          <w:rFonts w:ascii="Arial" w:hAnsi="Arial" w:cs="Arial"/>
          <w:sz w:val="24"/>
          <w:szCs w:val="24"/>
        </w:rPr>
        <w:t xml:space="preserve"> compliance</w:t>
      </w:r>
      <w:r w:rsidR="003332D4">
        <w:rPr>
          <w:rFonts w:ascii="Arial" w:hAnsi="Arial" w:cs="Arial"/>
          <w:sz w:val="24"/>
          <w:szCs w:val="24"/>
        </w:rPr>
        <w:t>.</w:t>
      </w:r>
      <w:r>
        <w:rPr>
          <w:rFonts w:ascii="Arial" w:hAnsi="Arial" w:cs="Arial"/>
          <w:sz w:val="24"/>
          <w:szCs w:val="24"/>
        </w:rPr>
        <w:t xml:space="preserve"> </w:t>
      </w:r>
      <w:r w:rsidR="007A0247" w:rsidRPr="00A76FB1">
        <w:rPr>
          <w:rFonts w:ascii="Arial" w:hAnsi="Arial" w:cs="Arial"/>
          <w:sz w:val="24"/>
          <w:szCs w:val="24"/>
        </w:rPr>
        <w:t>(GC 15820.936(b)</w:t>
      </w:r>
      <w:r w:rsidR="00A76FB1" w:rsidRPr="00A76FB1">
        <w:rPr>
          <w:rFonts w:ascii="Arial" w:hAnsi="Arial" w:cs="Arial"/>
          <w:sz w:val="24"/>
          <w:szCs w:val="24"/>
        </w:rPr>
        <w:t>)</w:t>
      </w:r>
      <w:r w:rsidR="00623293">
        <w:rPr>
          <w:rFonts w:ascii="Arial" w:hAnsi="Arial" w:cs="Arial"/>
          <w:sz w:val="24"/>
          <w:szCs w:val="24"/>
        </w:rPr>
        <w:t>. See “Proposed Project and Evaluation Factors” section on page 17 of th</w:t>
      </w:r>
      <w:r w:rsidR="00A56391">
        <w:rPr>
          <w:rFonts w:ascii="Arial" w:hAnsi="Arial" w:cs="Arial"/>
          <w:sz w:val="24"/>
          <w:szCs w:val="24"/>
        </w:rPr>
        <w:t>is</w:t>
      </w:r>
      <w:r w:rsidR="00623293">
        <w:rPr>
          <w:rFonts w:ascii="Arial" w:hAnsi="Arial" w:cs="Arial"/>
          <w:sz w:val="24"/>
          <w:szCs w:val="24"/>
        </w:rPr>
        <w:t xml:space="preserve"> RFP.</w:t>
      </w:r>
    </w:p>
    <w:p w:rsidR="003332D4" w:rsidRPr="00855956" w:rsidRDefault="003332D4" w:rsidP="00FD5E1A">
      <w:pPr>
        <w:jc w:val="both"/>
        <w:rPr>
          <w:rFonts w:ascii="Arial" w:hAnsi="Arial" w:cs="Arial"/>
          <w:sz w:val="24"/>
          <w:szCs w:val="24"/>
        </w:rPr>
      </w:pPr>
    </w:p>
    <w:p w:rsidR="00D71212" w:rsidRPr="00855956" w:rsidRDefault="00D71212" w:rsidP="00FD5E1A">
      <w:pPr>
        <w:jc w:val="both"/>
        <w:rPr>
          <w:rFonts w:ascii="Arial" w:hAnsi="Arial" w:cs="Arial"/>
          <w:sz w:val="24"/>
          <w:szCs w:val="24"/>
        </w:rPr>
      </w:pPr>
      <w:r w:rsidRPr="00855956">
        <w:rPr>
          <w:rFonts w:ascii="Arial" w:hAnsi="Arial" w:cs="Arial"/>
          <w:sz w:val="24"/>
          <w:szCs w:val="24"/>
        </w:rPr>
        <w:t xml:space="preserve"> </w:t>
      </w:r>
      <w:r w:rsidR="003332D4" w:rsidRPr="00855956">
        <w:rPr>
          <w:rFonts w:ascii="Arial" w:hAnsi="Arial" w:cs="Arial"/>
          <w:sz w:val="24"/>
          <w:szCs w:val="24"/>
        </w:rPr>
        <w:t xml:space="preserve">Funding consideration shall be given to counties that are seeking to replace compacted, outdated, or unsafe housing capacity or are seeking to renovate existing or build new facilities that provide adequate space for the provision of treatment and rehabilitative services, including mental health treatment. </w:t>
      </w:r>
      <w:r w:rsidR="003332D4" w:rsidRPr="00A76FB1">
        <w:rPr>
          <w:rFonts w:ascii="Arial" w:hAnsi="Arial" w:cs="Arial"/>
          <w:sz w:val="24"/>
          <w:szCs w:val="24"/>
        </w:rPr>
        <w:t>(</w:t>
      </w:r>
      <w:r w:rsidR="007A0247" w:rsidRPr="00A76FB1">
        <w:rPr>
          <w:rFonts w:ascii="Arial" w:hAnsi="Arial" w:cs="Arial"/>
          <w:sz w:val="24"/>
          <w:szCs w:val="24"/>
        </w:rPr>
        <w:t xml:space="preserve">GC </w:t>
      </w:r>
      <w:r w:rsidR="003332D4" w:rsidRPr="00A76FB1">
        <w:rPr>
          <w:rFonts w:ascii="Arial" w:hAnsi="Arial" w:cs="Arial"/>
          <w:sz w:val="24"/>
          <w:szCs w:val="24"/>
        </w:rPr>
        <w:t>15820.936(c))</w:t>
      </w:r>
    </w:p>
    <w:p w:rsidR="00390838" w:rsidRDefault="00390838" w:rsidP="00FD5E1A">
      <w:pPr>
        <w:jc w:val="both"/>
        <w:rPr>
          <w:rFonts w:ascii="Arial" w:hAnsi="Arial" w:cs="Arial"/>
          <w:sz w:val="24"/>
          <w:szCs w:val="24"/>
        </w:rPr>
      </w:pPr>
    </w:p>
    <w:p w:rsidR="00CE79D6" w:rsidRDefault="00390838" w:rsidP="00390838">
      <w:pPr>
        <w:jc w:val="both"/>
        <w:rPr>
          <w:rFonts w:ascii="Arial" w:hAnsi="Arial" w:cs="Arial"/>
          <w:sz w:val="24"/>
          <w:szCs w:val="24"/>
        </w:rPr>
      </w:pPr>
      <w:r w:rsidRPr="002C6037">
        <w:rPr>
          <w:rFonts w:ascii="Arial" w:hAnsi="Arial" w:cs="Arial"/>
          <w:sz w:val="24"/>
          <w:szCs w:val="24"/>
        </w:rPr>
        <w:t xml:space="preserve">Consistent with the legislative intent of SB 863, and as stated in Penal Code sections 17.5 and 3450, </w:t>
      </w:r>
      <w:r w:rsidR="002F4C80" w:rsidRPr="002C6037">
        <w:rPr>
          <w:rFonts w:ascii="Arial" w:hAnsi="Arial" w:cs="Arial"/>
          <w:sz w:val="24"/>
          <w:szCs w:val="24"/>
        </w:rPr>
        <w:t xml:space="preserve">“community based punishment” means evidence-based correctional sanctions and programming encompassing a range of custodial and noncustodial </w:t>
      </w:r>
      <w:r w:rsidR="002F4C80" w:rsidRPr="002C6037">
        <w:rPr>
          <w:rFonts w:ascii="Arial" w:hAnsi="Arial" w:cs="Arial"/>
          <w:sz w:val="24"/>
          <w:szCs w:val="24"/>
        </w:rPr>
        <w:lastRenderedPageBreak/>
        <w:t>responses to criminal or noncompliant</w:t>
      </w:r>
      <w:r w:rsidR="0090667C" w:rsidRPr="002C6037">
        <w:rPr>
          <w:rFonts w:ascii="Arial" w:hAnsi="Arial" w:cs="Arial"/>
          <w:sz w:val="24"/>
          <w:szCs w:val="24"/>
        </w:rPr>
        <w:t xml:space="preserve"> offender activity. Intermediate sanctions may be provided by local public safety entities directly </w:t>
      </w:r>
      <w:r w:rsidR="0090667C" w:rsidRPr="002C6037">
        <w:rPr>
          <w:rFonts w:ascii="Arial" w:hAnsi="Arial" w:cs="Arial"/>
          <w:sz w:val="24"/>
          <w:szCs w:val="24"/>
          <w:u w:val="single"/>
        </w:rPr>
        <w:t>or</w:t>
      </w:r>
      <w:r w:rsidR="0090667C" w:rsidRPr="002C6037">
        <w:rPr>
          <w:rFonts w:ascii="Arial" w:hAnsi="Arial" w:cs="Arial"/>
          <w:sz w:val="24"/>
          <w:szCs w:val="24"/>
        </w:rPr>
        <w:t xml:space="preserve"> through public or private correctional service  providers and include, but </w:t>
      </w:r>
      <w:r w:rsidR="001F6391">
        <w:rPr>
          <w:rFonts w:ascii="Arial" w:hAnsi="Arial" w:cs="Arial"/>
          <w:sz w:val="24"/>
          <w:szCs w:val="24"/>
        </w:rPr>
        <w:t xml:space="preserve">are </w:t>
      </w:r>
      <w:r w:rsidR="0090667C" w:rsidRPr="002C6037">
        <w:rPr>
          <w:rFonts w:ascii="Arial" w:hAnsi="Arial" w:cs="Arial"/>
          <w:sz w:val="24"/>
          <w:szCs w:val="24"/>
        </w:rPr>
        <w:t>not limited to</w:t>
      </w:r>
      <w:r w:rsidR="00A56391">
        <w:rPr>
          <w:rFonts w:ascii="Arial" w:hAnsi="Arial" w:cs="Arial"/>
          <w:sz w:val="24"/>
          <w:szCs w:val="24"/>
        </w:rPr>
        <w:t>,</w:t>
      </w:r>
      <w:r w:rsidR="0090667C" w:rsidRPr="002C6037">
        <w:rPr>
          <w:rFonts w:ascii="Arial" w:hAnsi="Arial" w:cs="Arial"/>
          <w:sz w:val="24"/>
          <w:szCs w:val="24"/>
        </w:rPr>
        <w:t xml:space="preserve"> the following: </w:t>
      </w:r>
      <w:r w:rsidR="001F6391">
        <w:rPr>
          <w:rFonts w:ascii="Arial" w:hAnsi="Arial" w:cs="Arial"/>
          <w:sz w:val="24"/>
          <w:szCs w:val="24"/>
        </w:rPr>
        <w:t>short-term, “</w:t>
      </w:r>
      <w:r w:rsidR="0090667C" w:rsidRPr="002C6037">
        <w:rPr>
          <w:rFonts w:ascii="Arial" w:hAnsi="Arial" w:cs="Arial"/>
          <w:sz w:val="24"/>
          <w:szCs w:val="24"/>
        </w:rPr>
        <w:t>flash</w:t>
      </w:r>
      <w:r w:rsidR="001F6391">
        <w:rPr>
          <w:rFonts w:ascii="Arial" w:hAnsi="Arial" w:cs="Arial"/>
          <w:sz w:val="24"/>
          <w:szCs w:val="24"/>
        </w:rPr>
        <w:t>”</w:t>
      </w:r>
      <w:r w:rsidR="0090667C" w:rsidRPr="002C6037">
        <w:rPr>
          <w:rFonts w:ascii="Arial" w:hAnsi="Arial" w:cs="Arial"/>
          <w:sz w:val="24"/>
          <w:szCs w:val="24"/>
        </w:rPr>
        <w:t xml:space="preserve"> incarceration, intensive community supervision, home detention </w:t>
      </w:r>
      <w:r w:rsidR="001F6391">
        <w:rPr>
          <w:rFonts w:ascii="Arial" w:hAnsi="Arial" w:cs="Arial"/>
          <w:sz w:val="24"/>
          <w:szCs w:val="24"/>
        </w:rPr>
        <w:t>with</w:t>
      </w:r>
      <w:r w:rsidR="001F6391" w:rsidRPr="002C6037">
        <w:rPr>
          <w:rFonts w:ascii="Arial" w:hAnsi="Arial" w:cs="Arial"/>
          <w:sz w:val="24"/>
          <w:szCs w:val="24"/>
        </w:rPr>
        <w:t xml:space="preserve"> </w:t>
      </w:r>
      <w:r w:rsidR="0090667C" w:rsidRPr="002C6037">
        <w:rPr>
          <w:rFonts w:ascii="Arial" w:hAnsi="Arial" w:cs="Arial"/>
          <w:sz w:val="24"/>
          <w:szCs w:val="24"/>
        </w:rPr>
        <w:t xml:space="preserve">electronic monitoring, mandatory community service, restorative justice programs, work training or education, work in lieu of confinement, day reporting, mandatory residential or nonresidential  substance abuse treatment programs, </w:t>
      </w:r>
      <w:r w:rsidR="001F6391">
        <w:rPr>
          <w:rFonts w:ascii="Arial" w:hAnsi="Arial" w:cs="Arial"/>
          <w:sz w:val="24"/>
          <w:szCs w:val="24"/>
        </w:rPr>
        <w:t xml:space="preserve">mandatory random drug testing, mother-infant care programs, and </w:t>
      </w:r>
      <w:r w:rsidR="0090667C" w:rsidRPr="002C6037">
        <w:rPr>
          <w:rFonts w:ascii="Arial" w:hAnsi="Arial" w:cs="Arial"/>
          <w:sz w:val="24"/>
          <w:szCs w:val="24"/>
        </w:rPr>
        <w:t>community</w:t>
      </w:r>
      <w:r w:rsidR="001F6391">
        <w:rPr>
          <w:rFonts w:ascii="Arial" w:hAnsi="Arial" w:cs="Arial"/>
          <w:sz w:val="24"/>
          <w:szCs w:val="24"/>
        </w:rPr>
        <w:t>-</w:t>
      </w:r>
      <w:r w:rsidR="0090667C" w:rsidRPr="002C6037">
        <w:rPr>
          <w:rFonts w:ascii="Arial" w:hAnsi="Arial" w:cs="Arial"/>
          <w:sz w:val="24"/>
          <w:szCs w:val="24"/>
        </w:rPr>
        <w:t xml:space="preserve"> based residential programs</w:t>
      </w:r>
      <w:r w:rsidR="001F6391">
        <w:rPr>
          <w:rFonts w:ascii="Arial" w:hAnsi="Arial" w:cs="Arial"/>
          <w:sz w:val="24"/>
          <w:szCs w:val="24"/>
        </w:rPr>
        <w:t xml:space="preserve"> offering structure, supervision, drug and alcohol treatment, literacy programming, employment and psychological counseling and mental health treatment.</w:t>
      </w:r>
      <w:r w:rsidRPr="002C6037">
        <w:rPr>
          <w:rFonts w:ascii="Arial" w:hAnsi="Arial" w:cs="Arial"/>
          <w:sz w:val="24"/>
          <w:szCs w:val="24"/>
        </w:rPr>
        <w:t xml:space="preserve">  </w:t>
      </w:r>
    </w:p>
    <w:p w:rsidR="00CE79D6" w:rsidRDefault="00CE79D6" w:rsidP="00390838">
      <w:pPr>
        <w:jc w:val="both"/>
        <w:rPr>
          <w:rFonts w:ascii="Arial" w:hAnsi="Arial" w:cs="Arial"/>
          <w:sz w:val="24"/>
          <w:szCs w:val="24"/>
        </w:rPr>
      </w:pPr>
    </w:p>
    <w:p w:rsidR="004F5DEB" w:rsidRPr="00573E4A" w:rsidRDefault="0090667C" w:rsidP="00390838">
      <w:pPr>
        <w:jc w:val="both"/>
        <w:rPr>
          <w:rFonts w:ascii="Arial" w:hAnsi="Arial" w:cs="Arial"/>
          <w:sz w:val="24"/>
          <w:szCs w:val="24"/>
        </w:rPr>
      </w:pPr>
      <w:r w:rsidRPr="002C6037">
        <w:rPr>
          <w:rFonts w:ascii="Arial" w:hAnsi="Arial" w:cs="Arial"/>
          <w:sz w:val="24"/>
          <w:szCs w:val="24"/>
        </w:rPr>
        <w:t>It</w:t>
      </w:r>
      <w:r w:rsidR="00D40467" w:rsidRPr="002C6037">
        <w:rPr>
          <w:rFonts w:ascii="Arial" w:hAnsi="Arial" w:cs="Arial"/>
          <w:sz w:val="24"/>
          <w:szCs w:val="24"/>
        </w:rPr>
        <w:t>’</w:t>
      </w:r>
      <w:r w:rsidRPr="002C6037">
        <w:rPr>
          <w:rFonts w:ascii="Arial" w:hAnsi="Arial" w:cs="Arial"/>
          <w:sz w:val="24"/>
          <w:szCs w:val="24"/>
        </w:rPr>
        <w:t>s important to recognize that SB 863</w:t>
      </w:r>
      <w:r w:rsidR="00CE79D6">
        <w:rPr>
          <w:rFonts w:ascii="Arial" w:hAnsi="Arial" w:cs="Arial"/>
          <w:sz w:val="24"/>
          <w:szCs w:val="24"/>
        </w:rPr>
        <w:t xml:space="preserve"> authorizes</w:t>
      </w:r>
      <w:r w:rsidR="00D40467" w:rsidRPr="002C6037">
        <w:rPr>
          <w:rFonts w:ascii="Arial" w:hAnsi="Arial" w:cs="Arial"/>
          <w:sz w:val="24"/>
          <w:szCs w:val="24"/>
        </w:rPr>
        <w:t xml:space="preserve"> state funded lease revenue bond</w:t>
      </w:r>
      <w:r w:rsidRPr="002C6037">
        <w:rPr>
          <w:rFonts w:ascii="Arial" w:hAnsi="Arial" w:cs="Arial"/>
          <w:sz w:val="24"/>
          <w:szCs w:val="24"/>
        </w:rPr>
        <w:t xml:space="preserve"> </w:t>
      </w:r>
      <w:r w:rsidR="004F5DEB" w:rsidRPr="002C6037">
        <w:rPr>
          <w:rFonts w:ascii="Arial" w:hAnsi="Arial" w:cs="Arial"/>
          <w:sz w:val="24"/>
          <w:szCs w:val="24"/>
        </w:rPr>
        <w:t>financing for the acquisition, design, renovation, or construction of county adult local criminal justice facilities for offenders under the jurisdiction of the sheriff</w:t>
      </w:r>
      <w:r w:rsidR="001F6391">
        <w:rPr>
          <w:rFonts w:ascii="Arial" w:hAnsi="Arial" w:cs="Arial"/>
          <w:sz w:val="24"/>
          <w:szCs w:val="24"/>
        </w:rPr>
        <w:t xml:space="preserve"> or county department of corrections</w:t>
      </w:r>
      <w:r w:rsidR="00CE79D6">
        <w:rPr>
          <w:rFonts w:ascii="Arial" w:hAnsi="Arial" w:cs="Arial"/>
          <w:sz w:val="24"/>
          <w:szCs w:val="24"/>
        </w:rPr>
        <w:t>.</w:t>
      </w:r>
      <w:r w:rsidR="00015C5C">
        <w:rPr>
          <w:rFonts w:ascii="Arial" w:hAnsi="Arial" w:cs="Arial"/>
          <w:sz w:val="24"/>
          <w:szCs w:val="24"/>
        </w:rPr>
        <w:t xml:space="preserve"> Pursuant to Penal Code section 3450 (b)(9) and 17.5 (a)(9), </w:t>
      </w:r>
      <w:r w:rsidR="002B2951">
        <w:rPr>
          <w:rFonts w:ascii="Arial" w:hAnsi="Arial" w:cs="Arial"/>
          <w:sz w:val="24"/>
          <w:szCs w:val="24"/>
        </w:rPr>
        <w:t>“</w:t>
      </w:r>
      <w:r w:rsidR="001F6391">
        <w:rPr>
          <w:rFonts w:ascii="Arial" w:hAnsi="Arial" w:cs="Arial"/>
          <w:sz w:val="24"/>
          <w:szCs w:val="24"/>
        </w:rPr>
        <w:t>Evide</w:t>
      </w:r>
      <w:r w:rsidR="002B2951">
        <w:rPr>
          <w:rFonts w:ascii="Arial" w:hAnsi="Arial" w:cs="Arial"/>
          <w:sz w:val="24"/>
          <w:szCs w:val="24"/>
        </w:rPr>
        <w:t xml:space="preserve">nce-based practices” </w:t>
      </w:r>
      <w:r w:rsidR="00015C5C">
        <w:rPr>
          <w:rFonts w:ascii="Arial" w:hAnsi="Arial" w:cs="Arial"/>
          <w:sz w:val="24"/>
          <w:szCs w:val="24"/>
        </w:rPr>
        <w:t xml:space="preserve"> means</w:t>
      </w:r>
      <w:r w:rsidR="002B2951">
        <w:rPr>
          <w:rFonts w:ascii="Arial" w:hAnsi="Arial" w:cs="Arial"/>
          <w:sz w:val="24"/>
          <w:szCs w:val="24"/>
        </w:rPr>
        <w:t xml:space="preserve"> s</w:t>
      </w:r>
      <w:r w:rsidR="001F6391">
        <w:rPr>
          <w:rFonts w:ascii="Arial" w:hAnsi="Arial" w:cs="Arial"/>
          <w:sz w:val="24"/>
          <w:szCs w:val="24"/>
        </w:rPr>
        <w:t>upervision policies, procedures, programs, and practices demonstrated by scientific research to reduce recidivism among individuals under probation, parole, or post</w:t>
      </w:r>
      <w:r w:rsidR="00C77C17">
        <w:rPr>
          <w:rFonts w:ascii="Arial" w:hAnsi="Arial" w:cs="Arial"/>
          <w:sz w:val="24"/>
          <w:szCs w:val="24"/>
        </w:rPr>
        <w:t xml:space="preserve"> </w:t>
      </w:r>
      <w:r w:rsidR="001F6391">
        <w:rPr>
          <w:rFonts w:ascii="Arial" w:hAnsi="Arial" w:cs="Arial"/>
          <w:sz w:val="24"/>
          <w:szCs w:val="24"/>
        </w:rPr>
        <w:t>release supervision.</w:t>
      </w:r>
      <w:r w:rsidR="005717AB">
        <w:rPr>
          <w:rFonts w:ascii="Arial" w:hAnsi="Arial" w:cs="Arial"/>
          <w:sz w:val="24"/>
          <w:szCs w:val="24"/>
        </w:rPr>
        <w:t>”</w:t>
      </w:r>
      <w:r w:rsidR="001F6391">
        <w:rPr>
          <w:rFonts w:ascii="Arial" w:hAnsi="Arial" w:cs="Arial"/>
          <w:sz w:val="24"/>
          <w:szCs w:val="24"/>
        </w:rPr>
        <w:t xml:space="preserve"> </w:t>
      </w:r>
      <w:r w:rsidR="004F5DEB" w:rsidRPr="002C6037">
        <w:rPr>
          <w:rFonts w:ascii="Arial" w:hAnsi="Arial" w:cs="Arial"/>
          <w:sz w:val="24"/>
          <w:szCs w:val="24"/>
        </w:rPr>
        <w:t xml:space="preserve"> </w:t>
      </w:r>
      <w:r w:rsidR="00B3509E">
        <w:rPr>
          <w:rFonts w:ascii="Arial" w:hAnsi="Arial" w:cs="Arial"/>
          <w:sz w:val="24"/>
          <w:szCs w:val="24"/>
        </w:rPr>
        <w:t>T</w:t>
      </w:r>
      <w:r w:rsidR="004F5DEB" w:rsidRPr="002C6037">
        <w:rPr>
          <w:rFonts w:ascii="Arial" w:hAnsi="Arial" w:cs="Arial"/>
          <w:sz w:val="24"/>
          <w:szCs w:val="24"/>
        </w:rPr>
        <w:t>he county proposal must take into consideration the sheriff’s responsibility</w:t>
      </w:r>
      <w:r w:rsidR="00D71212" w:rsidRPr="002C6037">
        <w:rPr>
          <w:rFonts w:ascii="Arial" w:hAnsi="Arial" w:cs="Arial"/>
          <w:sz w:val="24"/>
          <w:szCs w:val="24"/>
        </w:rPr>
        <w:t xml:space="preserve"> </w:t>
      </w:r>
      <w:r w:rsidR="00B3509E">
        <w:rPr>
          <w:rFonts w:ascii="Arial" w:hAnsi="Arial" w:cs="Arial"/>
          <w:sz w:val="24"/>
          <w:szCs w:val="24"/>
        </w:rPr>
        <w:t>for</w:t>
      </w:r>
      <w:r w:rsidR="00B3509E" w:rsidRPr="002C6037">
        <w:rPr>
          <w:rFonts w:ascii="Arial" w:hAnsi="Arial" w:cs="Arial"/>
          <w:sz w:val="24"/>
          <w:szCs w:val="24"/>
        </w:rPr>
        <w:t xml:space="preserve"> </w:t>
      </w:r>
      <w:r w:rsidR="00D71212" w:rsidRPr="002C6037">
        <w:rPr>
          <w:rFonts w:ascii="Arial" w:hAnsi="Arial" w:cs="Arial"/>
          <w:sz w:val="24"/>
          <w:szCs w:val="24"/>
        </w:rPr>
        <w:t xml:space="preserve">these offenders </w:t>
      </w:r>
      <w:r w:rsidR="004F5DEB" w:rsidRPr="002C6037">
        <w:rPr>
          <w:rFonts w:ascii="Arial" w:hAnsi="Arial" w:cs="Arial"/>
          <w:sz w:val="24"/>
          <w:szCs w:val="24"/>
        </w:rPr>
        <w:t xml:space="preserve">when selecting the range of </w:t>
      </w:r>
      <w:r w:rsidR="00D71212" w:rsidRPr="002C6037">
        <w:rPr>
          <w:rFonts w:ascii="Arial" w:hAnsi="Arial" w:cs="Arial"/>
          <w:sz w:val="24"/>
          <w:szCs w:val="24"/>
        </w:rPr>
        <w:t xml:space="preserve">programming/treatment </w:t>
      </w:r>
      <w:r w:rsidR="004F5DEB" w:rsidRPr="002C6037">
        <w:rPr>
          <w:rFonts w:ascii="Arial" w:hAnsi="Arial" w:cs="Arial"/>
          <w:sz w:val="24"/>
          <w:szCs w:val="24"/>
        </w:rPr>
        <w:t>services identified in Penal Code sections 17. 5 and 3450</w:t>
      </w:r>
      <w:r w:rsidR="00D71212" w:rsidRPr="002C6037">
        <w:rPr>
          <w:rFonts w:ascii="Arial" w:hAnsi="Arial" w:cs="Arial"/>
          <w:sz w:val="24"/>
          <w:szCs w:val="24"/>
        </w:rPr>
        <w:t>.</w:t>
      </w:r>
      <w:r w:rsidR="004F5DEB" w:rsidRPr="002C6037">
        <w:rPr>
          <w:rFonts w:ascii="Arial" w:hAnsi="Arial" w:cs="Arial"/>
          <w:sz w:val="24"/>
          <w:szCs w:val="24"/>
        </w:rPr>
        <w:t xml:space="preserve"> </w:t>
      </w:r>
    </w:p>
    <w:p w:rsidR="00390838" w:rsidRPr="002F4C80" w:rsidRDefault="00390838" w:rsidP="00390838">
      <w:pPr>
        <w:jc w:val="both"/>
        <w:rPr>
          <w:rFonts w:ascii="Arial" w:hAnsi="Arial" w:cs="Arial"/>
          <w:sz w:val="24"/>
          <w:szCs w:val="24"/>
        </w:rPr>
      </w:pPr>
    </w:p>
    <w:p w:rsidR="00390838" w:rsidRPr="002F4C80" w:rsidRDefault="00390838" w:rsidP="00390838">
      <w:pPr>
        <w:pStyle w:val="BodyText3"/>
        <w:rPr>
          <w:sz w:val="24"/>
          <w:szCs w:val="24"/>
        </w:rPr>
      </w:pPr>
      <w:r w:rsidRPr="002F4C80">
        <w:rPr>
          <w:sz w:val="24"/>
          <w:szCs w:val="24"/>
        </w:rPr>
        <w:t>Any reference to "beds"</w:t>
      </w:r>
      <w:r w:rsidRPr="002F4C80">
        <w:rPr>
          <w:b/>
          <w:sz w:val="24"/>
          <w:szCs w:val="24"/>
        </w:rPr>
        <w:t xml:space="preserve"> </w:t>
      </w:r>
      <w:r w:rsidRPr="002F4C80">
        <w:rPr>
          <w:sz w:val="24"/>
          <w:szCs w:val="24"/>
        </w:rPr>
        <w:t xml:space="preserve">means BSCC-rated beds that are dedicated to housing offenders in a </w:t>
      </w:r>
      <w:r w:rsidR="002F4C80" w:rsidRPr="002F4C80">
        <w:rPr>
          <w:sz w:val="24"/>
          <w:szCs w:val="24"/>
        </w:rPr>
        <w:t>local detention</w:t>
      </w:r>
      <w:r w:rsidRPr="002F4C80">
        <w:rPr>
          <w:sz w:val="24"/>
          <w:szCs w:val="24"/>
        </w:rPr>
        <w:t xml:space="preserve"> facility's single and double occupancy cells/rooms or dormitories.  Beds can also include special use beds for medical, mental health and disciplinary purposes.  All beds must be planned and designed in conformance with the standards and requirements contained in </w:t>
      </w:r>
      <w:r w:rsidR="00B3509E">
        <w:rPr>
          <w:sz w:val="24"/>
          <w:szCs w:val="24"/>
        </w:rPr>
        <w:t>C</w:t>
      </w:r>
      <w:r w:rsidR="00A56391">
        <w:rPr>
          <w:sz w:val="24"/>
          <w:szCs w:val="24"/>
        </w:rPr>
        <w:t>alifornia Code of</w:t>
      </w:r>
      <w:r w:rsidR="00B3509E">
        <w:rPr>
          <w:sz w:val="24"/>
          <w:szCs w:val="24"/>
        </w:rPr>
        <w:t xml:space="preserve"> </w:t>
      </w:r>
      <w:r w:rsidR="00A56391">
        <w:rPr>
          <w:sz w:val="24"/>
          <w:szCs w:val="24"/>
        </w:rPr>
        <w:t>R</w:t>
      </w:r>
      <w:r w:rsidR="00B3509E">
        <w:rPr>
          <w:sz w:val="24"/>
          <w:szCs w:val="24"/>
        </w:rPr>
        <w:t xml:space="preserve">egulations, </w:t>
      </w:r>
      <w:r w:rsidR="00A56391">
        <w:rPr>
          <w:sz w:val="24"/>
          <w:szCs w:val="24"/>
        </w:rPr>
        <w:t>(</w:t>
      </w:r>
      <w:r w:rsidR="00B3509E">
        <w:rPr>
          <w:sz w:val="24"/>
          <w:szCs w:val="24"/>
        </w:rPr>
        <w:t>CCR</w:t>
      </w:r>
      <w:r w:rsidR="00A56391">
        <w:rPr>
          <w:sz w:val="24"/>
          <w:szCs w:val="24"/>
        </w:rPr>
        <w:t>)</w:t>
      </w:r>
      <w:r w:rsidR="00B3509E">
        <w:rPr>
          <w:sz w:val="24"/>
          <w:szCs w:val="24"/>
        </w:rPr>
        <w:t xml:space="preserve"> </w:t>
      </w:r>
      <w:r w:rsidRPr="002F4C80">
        <w:rPr>
          <w:sz w:val="24"/>
          <w:szCs w:val="24"/>
        </w:rPr>
        <w:t>Titles 15 and 24</w:t>
      </w:r>
      <w:r w:rsidR="00B3509E">
        <w:rPr>
          <w:sz w:val="24"/>
          <w:szCs w:val="24"/>
        </w:rPr>
        <w:t>.</w:t>
      </w:r>
      <w:r w:rsidRPr="002F4C80">
        <w:rPr>
          <w:sz w:val="24"/>
          <w:szCs w:val="24"/>
        </w:rPr>
        <w:t xml:space="preserve">  </w:t>
      </w:r>
    </w:p>
    <w:p w:rsidR="00390838" w:rsidRPr="002F4C80" w:rsidRDefault="00390838" w:rsidP="00390838">
      <w:pPr>
        <w:jc w:val="both"/>
        <w:rPr>
          <w:rFonts w:ascii="Arial" w:hAnsi="Arial" w:cs="Arial"/>
          <w:sz w:val="24"/>
          <w:szCs w:val="24"/>
        </w:rPr>
      </w:pPr>
    </w:p>
    <w:p w:rsidR="00390838" w:rsidRPr="002F4C80" w:rsidRDefault="00A73FE4" w:rsidP="00390838">
      <w:pPr>
        <w:jc w:val="both"/>
        <w:rPr>
          <w:rFonts w:ascii="Arial" w:hAnsi="Arial" w:cs="Arial"/>
          <w:sz w:val="24"/>
          <w:szCs w:val="24"/>
        </w:rPr>
      </w:pPr>
      <w:r>
        <w:rPr>
          <w:rFonts w:ascii="Arial" w:hAnsi="Arial" w:cs="Arial"/>
          <w:sz w:val="24"/>
          <w:szCs w:val="24"/>
        </w:rPr>
        <w:t>R</w:t>
      </w:r>
      <w:r w:rsidR="00390838" w:rsidRPr="002F4C80">
        <w:rPr>
          <w:rFonts w:ascii="Arial" w:hAnsi="Arial" w:cs="Arial"/>
          <w:sz w:val="24"/>
          <w:szCs w:val="24"/>
        </w:rPr>
        <w:t>enovation projects or new construction</w:t>
      </w:r>
      <w:r>
        <w:rPr>
          <w:rFonts w:ascii="Arial" w:hAnsi="Arial" w:cs="Arial"/>
          <w:sz w:val="24"/>
          <w:szCs w:val="24"/>
        </w:rPr>
        <w:t xml:space="preserve"> proposed through SB 863</w:t>
      </w:r>
      <w:r w:rsidR="00390838" w:rsidRPr="002F4C80">
        <w:rPr>
          <w:rFonts w:ascii="Arial" w:hAnsi="Arial" w:cs="Arial"/>
          <w:sz w:val="24"/>
          <w:szCs w:val="24"/>
        </w:rPr>
        <w:t xml:space="preserve"> that is physically attached to an existing facility, </w:t>
      </w:r>
      <w:r w:rsidR="00FE72B0">
        <w:rPr>
          <w:rFonts w:ascii="Arial" w:hAnsi="Arial" w:cs="Arial"/>
          <w:sz w:val="24"/>
          <w:szCs w:val="24"/>
        </w:rPr>
        <w:t>re</w:t>
      </w:r>
      <w:r w:rsidR="00390838" w:rsidRPr="002F4C80">
        <w:rPr>
          <w:rFonts w:ascii="Arial" w:hAnsi="Arial" w:cs="Arial"/>
          <w:sz w:val="24"/>
          <w:szCs w:val="24"/>
        </w:rPr>
        <w:t xml:space="preserve">quires that the scope of the proposed project include all work necessary for the existing facility </w:t>
      </w:r>
      <w:r w:rsidR="00390838" w:rsidRPr="000F3126">
        <w:rPr>
          <w:rFonts w:ascii="Arial" w:hAnsi="Arial" w:cs="Arial"/>
          <w:sz w:val="24"/>
          <w:szCs w:val="24"/>
          <w:u w:val="single"/>
        </w:rPr>
        <w:t>to meet current fire and life safety standards</w:t>
      </w:r>
      <w:r w:rsidR="00390838" w:rsidRPr="000F3126">
        <w:rPr>
          <w:rFonts w:ascii="Arial" w:hAnsi="Arial" w:cs="Arial"/>
          <w:sz w:val="24"/>
          <w:szCs w:val="24"/>
        </w:rPr>
        <w:t xml:space="preserve">, </w:t>
      </w:r>
      <w:r w:rsidR="00390838" w:rsidRPr="000F3126">
        <w:rPr>
          <w:rFonts w:ascii="Arial" w:hAnsi="Arial" w:cs="Arial"/>
          <w:sz w:val="24"/>
          <w:szCs w:val="24"/>
          <w:u w:val="single"/>
        </w:rPr>
        <w:t>and meet or exceed a seismic level 3 performance standard</w:t>
      </w:r>
      <w:r w:rsidR="00A56391">
        <w:rPr>
          <w:rFonts w:ascii="Arial" w:hAnsi="Arial" w:cs="Arial"/>
          <w:sz w:val="24"/>
          <w:szCs w:val="24"/>
        </w:rPr>
        <w:t xml:space="preserve"> </w:t>
      </w:r>
      <w:r w:rsidR="00A56391" w:rsidRPr="00A56391">
        <w:rPr>
          <w:rFonts w:ascii="Arial" w:hAnsi="Arial" w:cs="Arial"/>
          <w:sz w:val="24"/>
          <w:szCs w:val="24"/>
        </w:rPr>
        <w:t xml:space="preserve">(State Administrative Manual-FEMA </w:t>
      </w:r>
      <w:r w:rsidR="00A56391">
        <w:rPr>
          <w:rFonts w:ascii="Arial" w:hAnsi="Arial" w:cs="Arial"/>
          <w:sz w:val="24"/>
          <w:szCs w:val="24"/>
        </w:rPr>
        <w:t xml:space="preserve">section </w:t>
      </w:r>
      <w:r w:rsidR="00A56391" w:rsidRPr="00A56391">
        <w:rPr>
          <w:rFonts w:ascii="Arial" w:hAnsi="Arial" w:cs="Arial"/>
          <w:sz w:val="24"/>
          <w:szCs w:val="24"/>
        </w:rPr>
        <w:t>301</w:t>
      </w:r>
      <w:r w:rsidR="00A56391">
        <w:rPr>
          <w:rFonts w:ascii="Arial" w:hAnsi="Arial" w:cs="Arial"/>
          <w:sz w:val="24"/>
          <w:szCs w:val="24"/>
        </w:rPr>
        <w:t>)</w:t>
      </w:r>
      <w:r w:rsidR="00390838" w:rsidRPr="000F3126">
        <w:rPr>
          <w:rFonts w:ascii="Arial" w:hAnsi="Arial" w:cs="Arial"/>
          <w:sz w:val="24"/>
          <w:szCs w:val="24"/>
        </w:rPr>
        <w:t>.  These improvements may qualify</w:t>
      </w:r>
      <w:r w:rsidR="00390838" w:rsidRPr="002F4C80">
        <w:rPr>
          <w:rFonts w:ascii="Arial" w:hAnsi="Arial" w:cs="Arial"/>
          <w:sz w:val="24"/>
          <w:szCs w:val="24"/>
        </w:rPr>
        <w:t xml:space="preserve"> as necessary renovation.   This</w:t>
      </w:r>
      <w:r w:rsidR="006022D8">
        <w:rPr>
          <w:rFonts w:ascii="Arial" w:hAnsi="Arial" w:cs="Arial"/>
          <w:sz w:val="24"/>
          <w:szCs w:val="24"/>
        </w:rPr>
        <w:t>, together with all other</w:t>
      </w:r>
      <w:r w:rsidR="00390838" w:rsidRPr="002F4C80">
        <w:rPr>
          <w:rFonts w:ascii="Arial" w:hAnsi="Arial" w:cs="Arial"/>
          <w:sz w:val="24"/>
          <w:szCs w:val="24"/>
        </w:rPr>
        <w:t xml:space="preserve"> aspect</w:t>
      </w:r>
      <w:r w:rsidR="006022D8">
        <w:rPr>
          <w:rFonts w:ascii="Arial" w:hAnsi="Arial" w:cs="Arial"/>
          <w:sz w:val="24"/>
          <w:szCs w:val="24"/>
        </w:rPr>
        <w:t>s</w:t>
      </w:r>
      <w:r w:rsidR="00390838" w:rsidRPr="002F4C80">
        <w:rPr>
          <w:rFonts w:ascii="Arial" w:hAnsi="Arial" w:cs="Arial"/>
          <w:sz w:val="24"/>
          <w:szCs w:val="24"/>
        </w:rPr>
        <w:t xml:space="preserve"> of each awarded project will be carefully reviewed and considered throughout the state capital outlay process.  </w:t>
      </w:r>
    </w:p>
    <w:p w:rsidR="00FD5E1A" w:rsidRDefault="00FD5E1A" w:rsidP="00FD5E1A">
      <w:pPr>
        <w:jc w:val="both"/>
        <w:rPr>
          <w:rFonts w:ascii="Arial" w:hAnsi="Arial" w:cs="Arial"/>
          <w:sz w:val="24"/>
          <w:szCs w:val="24"/>
        </w:rPr>
      </w:pPr>
    </w:p>
    <w:p w:rsidR="000F322C" w:rsidRDefault="008718CA" w:rsidP="0009253F">
      <w:pPr>
        <w:pStyle w:val="Heading2"/>
        <w:shd w:val="clear" w:color="auto" w:fill="auto"/>
        <w:jc w:val="left"/>
        <w:rPr>
          <w:spacing w:val="6"/>
          <w:u w:val="single"/>
        </w:rPr>
      </w:pPr>
      <w:bookmarkStart w:id="39" w:name="_Toc398033787"/>
      <w:bookmarkStart w:id="40" w:name="_Toc414865101"/>
      <w:r w:rsidRPr="0009253F">
        <w:rPr>
          <w:spacing w:val="6"/>
          <w:u w:val="single"/>
        </w:rPr>
        <w:t>Compliance with Titles 15 and 24, California Code of Regulations</w:t>
      </w:r>
      <w:bookmarkEnd w:id="39"/>
      <w:bookmarkEnd w:id="40"/>
    </w:p>
    <w:p w:rsidR="0009253F" w:rsidRPr="0009253F" w:rsidRDefault="0009253F" w:rsidP="0009253F"/>
    <w:p w:rsidR="00C23F3B" w:rsidRPr="00B016C9" w:rsidRDefault="00894ED2" w:rsidP="000F322C">
      <w:pPr>
        <w:jc w:val="both"/>
        <w:rPr>
          <w:rFonts w:ascii="Arial" w:hAnsi="Arial" w:cs="Arial"/>
          <w:sz w:val="24"/>
          <w:szCs w:val="24"/>
        </w:rPr>
      </w:pPr>
      <w:r>
        <w:rPr>
          <w:rFonts w:ascii="Arial" w:hAnsi="Arial" w:cs="Arial"/>
          <w:sz w:val="24"/>
          <w:szCs w:val="24"/>
        </w:rPr>
        <w:t xml:space="preserve">Housing, programming and treatment space </w:t>
      </w:r>
      <w:r w:rsidR="00FD5E1A" w:rsidRPr="000F322C">
        <w:rPr>
          <w:rFonts w:ascii="Arial" w:hAnsi="Arial" w:cs="Arial"/>
          <w:sz w:val="24"/>
          <w:szCs w:val="24"/>
        </w:rPr>
        <w:t xml:space="preserve">must be planned and </w:t>
      </w:r>
      <w:r w:rsidR="00FD5E1A" w:rsidRPr="009F4961">
        <w:rPr>
          <w:rFonts w:ascii="Arial" w:hAnsi="Arial" w:cs="Arial"/>
          <w:sz w:val="24"/>
          <w:szCs w:val="24"/>
        </w:rPr>
        <w:t xml:space="preserve">designed in conformance with the standards and requirements contained in </w:t>
      </w:r>
      <w:r w:rsidR="00FD5E1A" w:rsidRPr="00C83749">
        <w:rPr>
          <w:rFonts w:ascii="Arial" w:hAnsi="Arial" w:cs="Arial"/>
          <w:sz w:val="24"/>
          <w:szCs w:val="24"/>
        </w:rPr>
        <w:t>Titles 15 and 24</w:t>
      </w:r>
      <w:r w:rsidR="00FD5E1A" w:rsidRPr="009F4961">
        <w:rPr>
          <w:rFonts w:ascii="Arial" w:hAnsi="Arial" w:cs="Arial"/>
          <w:sz w:val="24"/>
          <w:szCs w:val="24"/>
        </w:rPr>
        <w:t xml:space="preserve">, </w:t>
      </w:r>
      <w:r w:rsidR="009F4961">
        <w:rPr>
          <w:rFonts w:ascii="Arial" w:hAnsi="Arial" w:cs="Arial"/>
          <w:sz w:val="24"/>
          <w:szCs w:val="24"/>
        </w:rPr>
        <w:t>California Code o</w:t>
      </w:r>
      <w:r w:rsidR="009F4961" w:rsidRPr="009F4961">
        <w:rPr>
          <w:rFonts w:ascii="Arial" w:hAnsi="Arial" w:cs="Arial"/>
          <w:sz w:val="24"/>
          <w:szCs w:val="24"/>
        </w:rPr>
        <w:t>f Regulations (CCR)</w:t>
      </w:r>
      <w:r w:rsidR="00FD5E1A" w:rsidRPr="009F4961">
        <w:rPr>
          <w:rFonts w:ascii="Arial" w:hAnsi="Arial" w:cs="Arial"/>
          <w:sz w:val="24"/>
          <w:szCs w:val="24"/>
        </w:rPr>
        <w:t xml:space="preserve">. </w:t>
      </w:r>
      <w:r>
        <w:rPr>
          <w:rFonts w:ascii="Arial" w:hAnsi="Arial" w:cs="Arial"/>
          <w:sz w:val="24"/>
          <w:szCs w:val="24"/>
        </w:rPr>
        <w:t>The BSCC will adhere to its duly adopted regulations for the approval or disapproval</w:t>
      </w:r>
      <w:r w:rsidR="0009169F">
        <w:rPr>
          <w:rFonts w:ascii="Arial" w:hAnsi="Arial" w:cs="Arial"/>
          <w:sz w:val="24"/>
          <w:szCs w:val="24"/>
        </w:rPr>
        <w:t xml:space="preserve"> of</w:t>
      </w:r>
      <w:r w:rsidR="002C1EF1">
        <w:rPr>
          <w:rFonts w:ascii="Arial" w:hAnsi="Arial" w:cs="Arial"/>
          <w:sz w:val="24"/>
          <w:szCs w:val="24"/>
        </w:rPr>
        <w:t xml:space="preserve"> </w:t>
      </w:r>
      <w:r w:rsidR="00B3509E">
        <w:rPr>
          <w:rFonts w:ascii="Arial" w:hAnsi="Arial" w:cs="Arial"/>
          <w:sz w:val="24"/>
          <w:szCs w:val="24"/>
        </w:rPr>
        <w:t>proposed ALCJFs</w:t>
      </w:r>
      <w:r w:rsidR="0009169F">
        <w:rPr>
          <w:rFonts w:ascii="Arial" w:hAnsi="Arial" w:cs="Arial"/>
          <w:sz w:val="24"/>
          <w:szCs w:val="24"/>
        </w:rPr>
        <w:t xml:space="preserve"> </w:t>
      </w:r>
      <w:r w:rsidR="00655485" w:rsidRPr="00B30529">
        <w:rPr>
          <w:rFonts w:ascii="Arial" w:hAnsi="Arial" w:cs="Arial"/>
          <w:sz w:val="24"/>
          <w:szCs w:val="24"/>
        </w:rPr>
        <w:t>(</w:t>
      </w:r>
      <w:r w:rsidR="00B3509E" w:rsidRPr="00B30529">
        <w:rPr>
          <w:rFonts w:ascii="Arial" w:hAnsi="Arial" w:cs="Arial"/>
          <w:sz w:val="24"/>
          <w:szCs w:val="24"/>
        </w:rPr>
        <w:t xml:space="preserve">GC </w:t>
      </w:r>
      <w:r w:rsidR="000905CB">
        <w:rPr>
          <w:rFonts w:ascii="Arial" w:hAnsi="Arial" w:cs="Arial"/>
          <w:sz w:val="24"/>
          <w:szCs w:val="24"/>
        </w:rPr>
        <w:t xml:space="preserve">section </w:t>
      </w:r>
      <w:r w:rsidR="00655485" w:rsidRPr="00C83749">
        <w:rPr>
          <w:rFonts w:ascii="Arial" w:hAnsi="Arial" w:cs="Arial"/>
          <w:sz w:val="24"/>
          <w:szCs w:val="24"/>
        </w:rPr>
        <w:t>15820.935.)</w:t>
      </w:r>
      <w:r w:rsidR="0009169F" w:rsidRPr="00C83749">
        <w:rPr>
          <w:rFonts w:ascii="Arial" w:hAnsi="Arial" w:cs="Arial"/>
          <w:sz w:val="24"/>
          <w:szCs w:val="24"/>
        </w:rPr>
        <w:t>.</w:t>
      </w:r>
      <w:r w:rsidR="0009169F" w:rsidRPr="00B30529">
        <w:rPr>
          <w:rFonts w:ascii="Arial" w:hAnsi="Arial" w:cs="Arial"/>
          <w:sz w:val="24"/>
          <w:szCs w:val="24"/>
        </w:rPr>
        <w:t xml:space="preserve"> </w:t>
      </w:r>
      <w:r w:rsidR="00A73FE4">
        <w:rPr>
          <w:rFonts w:ascii="Arial" w:hAnsi="Arial" w:cs="Arial"/>
          <w:sz w:val="24"/>
          <w:szCs w:val="24"/>
        </w:rPr>
        <w:t xml:space="preserve">As </w:t>
      </w:r>
      <w:r w:rsidR="00573E4A">
        <w:rPr>
          <w:rFonts w:ascii="Arial" w:hAnsi="Arial" w:cs="Arial"/>
          <w:sz w:val="24"/>
          <w:szCs w:val="24"/>
        </w:rPr>
        <w:t>stated</w:t>
      </w:r>
      <w:r w:rsidR="000905CB">
        <w:rPr>
          <w:rFonts w:ascii="Arial" w:hAnsi="Arial" w:cs="Arial"/>
          <w:sz w:val="24"/>
          <w:szCs w:val="24"/>
        </w:rPr>
        <w:t xml:space="preserve"> </w:t>
      </w:r>
      <w:r w:rsidR="00A73FE4">
        <w:rPr>
          <w:rFonts w:ascii="Arial" w:hAnsi="Arial" w:cs="Arial"/>
          <w:sz w:val="24"/>
          <w:szCs w:val="24"/>
        </w:rPr>
        <w:t xml:space="preserve">in </w:t>
      </w:r>
      <w:r w:rsidR="00A73FE4" w:rsidRPr="002D6515">
        <w:rPr>
          <w:rFonts w:ascii="Arial" w:hAnsi="Arial" w:cs="Arial"/>
          <w:sz w:val="24"/>
          <w:szCs w:val="24"/>
        </w:rPr>
        <w:t>CCR Title 15</w:t>
      </w:r>
      <w:r w:rsidR="00FE3A57">
        <w:rPr>
          <w:rFonts w:ascii="Arial" w:hAnsi="Arial" w:cs="Arial"/>
          <w:sz w:val="24"/>
          <w:szCs w:val="24"/>
        </w:rPr>
        <w:t xml:space="preserve"> section </w:t>
      </w:r>
      <w:r w:rsidR="00A73FE4" w:rsidRPr="002D6515">
        <w:rPr>
          <w:rFonts w:ascii="Arial" w:hAnsi="Arial" w:cs="Arial"/>
          <w:sz w:val="24"/>
          <w:szCs w:val="24"/>
        </w:rPr>
        <w:t>1712.3 (c) (1)</w:t>
      </w:r>
      <w:r w:rsidR="000905CB">
        <w:rPr>
          <w:rFonts w:ascii="Arial" w:hAnsi="Arial" w:cs="Arial"/>
          <w:sz w:val="24"/>
          <w:szCs w:val="24"/>
        </w:rPr>
        <w:t>,</w:t>
      </w:r>
      <w:r w:rsidR="00A73FE4">
        <w:rPr>
          <w:rFonts w:ascii="Arial" w:hAnsi="Arial" w:cs="Arial"/>
          <w:sz w:val="24"/>
          <w:szCs w:val="24"/>
        </w:rPr>
        <w:t xml:space="preserve"> </w:t>
      </w:r>
      <w:r w:rsidR="000905CB">
        <w:rPr>
          <w:rFonts w:ascii="Arial" w:hAnsi="Arial" w:cs="Arial"/>
          <w:sz w:val="24"/>
          <w:szCs w:val="24"/>
        </w:rPr>
        <w:t>c</w:t>
      </w:r>
      <w:r w:rsidR="002A2A5B" w:rsidRPr="00C23F3B">
        <w:rPr>
          <w:rFonts w:ascii="Arial" w:hAnsi="Arial" w:cs="Arial"/>
          <w:sz w:val="24"/>
          <w:szCs w:val="24"/>
        </w:rPr>
        <w:t xml:space="preserve">ourt and </w:t>
      </w:r>
      <w:r w:rsidR="000905CB">
        <w:rPr>
          <w:rFonts w:ascii="Arial" w:hAnsi="Arial" w:cs="Arial"/>
          <w:sz w:val="24"/>
          <w:szCs w:val="24"/>
        </w:rPr>
        <w:t>t</w:t>
      </w:r>
      <w:r w:rsidR="00FD5E1A" w:rsidRPr="00C23F3B">
        <w:rPr>
          <w:rFonts w:ascii="Arial" w:hAnsi="Arial" w:cs="Arial"/>
          <w:sz w:val="24"/>
          <w:szCs w:val="24"/>
        </w:rPr>
        <w:t xml:space="preserve">emporary </w:t>
      </w:r>
      <w:r w:rsidR="000905CB">
        <w:rPr>
          <w:rFonts w:ascii="Arial" w:hAnsi="Arial" w:cs="Arial"/>
          <w:sz w:val="24"/>
          <w:szCs w:val="24"/>
        </w:rPr>
        <w:t>h</w:t>
      </w:r>
      <w:r w:rsidRPr="00C23F3B">
        <w:rPr>
          <w:rFonts w:ascii="Arial" w:hAnsi="Arial" w:cs="Arial"/>
          <w:sz w:val="24"/>
          <w:szCs w:val="24"/>
        </w:rPr>
        <w:t>olding facilities</w:t>
      </w:r>
      <w:r w:rsidR="002D6515" w:rsidRPr="002D6515">
        <w:rPr>
          <w:rFonts w:ascii="Arial" w:hAnsi="Arial" w:cs="Arial"/>
          <w:sz w:val="24"/>
          <w:szCs w:val="24"/>
        </w:rPr>
        <w:t xml:space="preserve"> </w:t>
      </w:r>
      <w:r w:rsidRPr="00573E4A">
        <w:rPr>
          <w:rFonts w:ascii="Arial" w:hAnsi="Arial" w:cs="Arial"/>
          <w:sz w:val="24"/>
          <w:szCs w:val="24"/>
          <w:u w:val="single"/>
        </w:rPr>
        <w:t>may not</w:t>
      </w:r>
      <w:r w:rsidRPr="00C23F3B">
        <w:rPr>
          <w:rFonts w:ascii="Arial" w:hAnsi="Arial" w:cs="Arial"/>
          <w:sz w:val="24"/>
          <w:szCs w:val="24"/>
        </w:rPr>
        <w:t xml:space="preserve"> be </w:t>
      </w:r>
      <w:r w:rsidR="00FD5E1A" w:rsidRPr="00C23F3B">
        <w:rPr>
          <w:rFonts w:ascii="Arial" w:hAnsi="Arial" w:cs="Arial"/>
          <w:sz w:val="24"/>
          <w:szCs w:val="24"/>
        </w:rPr>
        <w:t xml:space="preserve">constructed under </w:t>
      </w:r>
      <w:r w:rsidR="000905CB">
        <w:rPr>
          <w:rFonts w:ascii="Arial" w:hAnsi="Arial" w:cs="Arial"/>
          <w:sz w:val="24"/>
          <w:szCs w:val="24"/>
        </w:rPr>
        <w:t xml:space="preserve">state </w:t>
      </w:r>
      <w:r w:rsidR="000B7511">
        <w:rPr>
          <w:rFonts w:ascii="Arial" w:hAnsi="Arial" w:cs="Arial"/>
          <w:sz w:val="24"/>
          <w:szCs w:val="24"/>
        </w:rPr>
        <w:t>bond financing</w:t>
      </w:r>
      <w:r w:rsidR="00573E4A">
        <w:rPr>
          <w:rFonts w:ascii="Arial" w:hAnsi="Arial" w:cs="Arial"/>
          <w:sz w:val="24"/>
          <w:szCs w:val="24"/>
        </w:rPr>
        <w:t>.</w:t>
      </w:r>
    </w:p>
    <w:p w:rsidR="00D64AB7" w:rsidRPr="009F4961" w:rsidRDefault="00D64AB7" w:rsidP="000F322C">
      <w:pPr>
        <w:jc w:val="both"/>
        <w:rPr>
          <w:rFonts w:ascii="Arial" w:hAnsi="Arial" w:cs="Arial"/>
          <w:sz w:val="24"/>
          <w:szCs w:val="24"/>
        </w:rPr>
      </w:pPr>
    </w:p>
    <w:p w:rsidR="00FD5E1A" w:rsidRDefault="00FD5E1A" w:rsidP="00FD5E1A">
      <w:pPr>
        <w:jc w:val="both"/>
        <w:rPr>
          <w:rFonts w:ascii="Arial" w:hAnsi="Arial" w:cs="Arial"/>
          <w:sz w:val="24"/>
          <w:szCs w:val="24"/>
        </w:rPr>
      </w:pPr>
      <w:r w:rsidRPr="00C23F3B">
        <w:rPr>
          <w:rFonts w:ascii="Arial" w:hAnsi="Arial" w:cs="Arial"/>
          <w:sz w:val="24"/>
          <w:szCs w:val="24"/>
        </w:rPr>
        <w:t>Counties must ensure that the construction plans for any eligible project include all necessary ancillary space to enable the facility to comply with operational, fire and</w:t>
      </w:r>
      <w:r w:rsidR="00B73FCE">
        <w:rPr>
          <w:rFonts w:ascii="Arial" w:hAnsi="Arial" w:cs="Arial"/>
          <w:sz w:val="24"/>
          <w:szCs w:val="24"/>
        </w:rPr>
        <w:t xml:space="preserve"> </w:t>
      </w:r>
      <w:r w:rsidRPr="00C23F3B">
        <w:rPr>
          <w:rFonts w:ascii="Arial" w:hAnsi="Arial" w:cs="Arial"/>
          <w:sz w:val="24"/>
          <w:szCs w:val="24"/>
        </w:rPr>
        <w:t xml:space="preserve">life safety, and physical plant standards as contained in </w:t>
      </w:r>
      <w:r w:rsidR="00B3509E">
        <w:rPr>
          <w:rFonts w:ascii="Arial" w:hAnsi="Arial" w:cs="Arial"/>
          <w:sz w:val="24"/>
          <w:szCs w:val="24"/>
        </w:rPr>
        <w:t xml:space="preserve">CCR </w:t>
      </w:r>
      <w:r w:rsidRPr="00C23F3B">
        <w:rPr>
          <w:rFonts w:ascii="Arial" w:hAnsi="Arial" w:cs="Arial"/>
          <w:sz w:val="24"/>
          <w:szCs w:val="24"/>
        </w:rPr>
        <w:t xml:space="preserve">Titles 15 and 24, (e.g., dayrooms, education classrooms, dining, </w:t>
      </w:r>
      <w:r w:rsidR="00B3509E">
        <w:rPr>
          <w:rFonts w:ascii="Arial" w:hAnsi="Arial" w:cs="Arial"/>
          <w:sz w:val="24"/>
          <w:szCs w:val="24"/>
        </w:rPr>
        <w:t xml:space="preserve">space for </w:t>
      </w:r>
      <w:r w:rsidRPr="00C23F3B">
        <w:rPr>
          <w:rFonts w:ascii="Arial" w:hAnsi="Arial" w:cs="Arial"/>
          <w:sz w:val="24"/>
          <w:szCs w:val="24"/>
        </w:rPr>
        <w:t xml:space="preserve">showers, recreation, medical exam, visiting, attorney visitation, mental health conferences). Ancillary space </w:t>
      </w:r>
      <w:r w:rsidR="00E94084">
        <w:rPr>
          <w:rFonts w:ascii="Arial" w:hAnsi="Arial" w:cs="Arial"/>
          <w:sz w:val="24"/>
          <w:szCs w:val="24"/>
        </w:rPr>
        <w:t>financed</w:t>
      </w:r>
      <w:r w:rsidRPr="00C23F3B">
        <w:rPr>
          <w:rFonts w:ascii="Arial" w:hAnsi="Arial" w:cs="Arial"/>
          <w:sz w:val="24"/>
          <w:szCs w:val="24"/>
        </w:rPr>
        <w:t xml:space="preserve">, in whole or in part, </w:t>
      </w:r>
      <w:r w:rsidR="00E94084">
        <w:rPr>
          <w:rFonts w:ascii="Arial" w:hAnsi="Arial" w:cs="Arial"/>
          <w:sz w:val="24"/>
          <w:szCs w:val="24"/>
        </w:rPr>
        <w:t>through state lease rev</w:t>
      </w:r>
      <w:r w:rsidR="001D4E1D">
        <w:rPr>
          <w:rFonts w:ascii="Arial" w:hAnsi="Arial" w:cs="Arial"/>
          <w:sz w:val="24"/>
          <w:szCs w:val="24"/>
        </w:rPr>
        <w:t>en</w:t>
      </w:r>
      <w:r w:rsidR="00E94084">
        <w:rPr>
          <w:rFonts w:ascii="Arial" w:hAnsi="Arial" w:cs="Arial"/>
          <w:sz w:val="24"/>
          <w:szCs w:val="24"/>
        </w:rPr>
        <w:t xml:space="preserve">ue bonds </w:t>
      </w:r>
      <w:r w:rsidRPr="00C23F3B">
        <w:rPr>
          <w:rFonts w:ascii="Arial" w:hAnsi="Arial" w:cs="Arial"/>
          <w:sz w:val="24"/>
          <w:szCs w:val="24"/>
        </w:rPr>
        <w:t xml:space="preserve">and/or county matching funds must be </w:t>
      </w:r>
      <w:r w:rsidRPr="00C23F3B">
        <w:rPr>
          <w:rFonts w:ascii="Arial" w:hAnsi="Arial" w:cs="Arial"/>
          <w:sz w:val="24"/>
          <w:szCs w:val="24"/>
        </w:rPr>
        <w:lastRenderedPageBreak/>
        <w:t>reasonable and necessary for facility operations, including administrative support and rehabilitative program space.</w:t>
      </w:r>
      <w:r>
        <w:rPr>
          <w:rFonts w:ascii="Arial" w:hAnsi="Arial" w:cs="Arial"/>
          <w:sz w:val="24"/>
          <w:szCs w:val="24"/>
        </w:rPr>
        <w:t xml:space="preserve"> </w:t>
      </w:r>
    </w:p>
    <w:p w:rsidR="00F5600B" w:rsidRDefault="00F5600B" w:rsidP="00FD5E1A">
      <w:pPr>
        <w:jc w:val="both"/>
        <w:rPr>
          <w:rFonts w:ascii="Arial" w:hAnsi="Arial" w:cs="Arial"/>
          <w:sz w:val="24"/>
          <w:szCs w:val="24"/>
        </w:rPr>
      </w:pPr>
    </w:p>
    <w:p w:rsidR="003A23D4" w:rsidRDefault="008B3E19" w:rsidP="007A16B5">
      <w:pPr>
        <w:jc w:val="both"/>
        <w:rPr>
          <w:rFonts w:ascii="Arial" w:hAnsi="Arial" w:cs="Arial"/>
          <w:sz w:val="24"/>
          <w:szCs w:val="24"/>
        </w:rPr>
      </w:pPr>
      <w:r w:rsidRPr="00F83FD5">
        <w:rPr>
          <w:rFonts w:ascii="Arial" w:hAnsi="Arial" w:cs="Arial"/>
          <w:bCs/>
          <w:sz w:val="24"/>
          <w:szCs w:val="24"/>
          <w:u w:val="single"/>
        </w:rPr>
        <w:t>T</w:t>
      </w:r>
      <w:r w:rsidR="00AB477C" w:rsidRPr="00F83FD5">
        <w:rPr>
          <w:rFonts w:ascii="Arial" w:hAnsi="Arial" w:cs="Arial"/>
          <w:bCs/>
          <w:sz w:val="24"/>
          <w:szCs w:val="24"/>
          <w:u w:val="single"/>
        </w:rPr>
        <w:t>his financing program</w:t>
      </w:r>
      <w:r w:rsidR="00F5600B" w:rsidRPr="00F83FD5">
        <w:rPr>
          <w:rFonts w:ascii="Arial" w:hAnsi="Arial" w:cs="Arial"/>
          <w:bCs/>
          <w:sz w:val="24"/>
          <w:szCs w:val="24"/>
          <w:u w:val="single"/>
        </w:rPr>
        <w:t xml:space="preserve"> </w:t>
      </w:r>
      <w:r w:rsidRPr="00F83FD5">
        <w:rPr>
          <w:rFonts w:ascii="Arial" w:hAnsi="Arial" w:cs="Arial"/>
          <w:bCs/>
          <w:sz w:val="24"/>
          <w:szCs w:val="24"/>
          <w:u w:val="single"/>
        </w:rPr>
        <w:t>requires a county to build a facility based on the county’s</w:t>
      </w:r>
      <w:r w:rsidR="00F5600B" w:rsidRPr="00F83FD5">
        <w:rPr>
          <w:rFonts w:ascii="Arial" w:hAnsi="Arial" w:cs="Arial"/>
          <w:bCs/>
          <w:sz w:val="24"/>
          <w:szCs w:val="24"/>
          <w:u w:val="single"/>
        </w:rPr>
        <w:t xml:space="preserve"> current needs</w:t>
      </w:r>
      <w:r w:rsidR="0024648B" w:rsidRPr="00F83FD5">
        <w:rPr>
          <w:rFonts w:ascii="Arial" w:hAnsi="Arial" w:cs="Arial"/>
          <w:bCs/>
          <w:sz w:val="24"/>
          <w:szCs w:val="24"/>
          <w:u w:val="single"/>
        </w:rPr>
        <w:t xml:space="preserve"> (</w:t>
      </w:r>
      <w:r w:rsidRPr="00F83FD5">
        <w:rPr>
          <w:rFonts w:ascii="Arial" w:hAnsi="Arial" w:cs="Arial"/>
          <w:bCs/>
          <w:sz w:val="24"/>
          <w:szCs w:val="24"/>
          <w:u w:val="single"/>
        </w:rPr>
        <w:t>only through the year 2019)</w:t>
      </w:r>
      <w:r w:rsidR="001D4E1D" w:rsidRPr="00F83FD5">
        <w:rPr>
          <w:rFonts w:ascii="Arial" w:hAnsi="Arial" w:cs="Arial"/>
          <w:bCs/>
          <w:sz w:val="24"/>
          <w:szCs w:val="24"/>
          <w:u w:val="single"/>
        </w:rPr>
        <w:t>, see</w:t>
      </w:r>
      <w:r w:rsidRPr="00F83FD5">
        <w:rPr>
          <w:rFonts w:ascii="Arial" w:hAnsi="Arial" w:cs="Arial"/>
          <w:bCs/>
          <w:sz w:val="24"/>
          <w:szCs w:val="24"/>
          <w:u w:val="single"/>
        </w:rPr>
        <w:t xml:space="preserve"> Title 15 section 1731 (a).</w:t>
      </w:r>
      <w:r w:rsidR="00456B52" w:rsidRPr="00F83FD5">
        <w:rPr>
          <w:rFonts w:ascii="Arial" w:hAnsi="Arial" w:cs="Arial"/>
          <w:bCs/>
          <w:sz w:val="24"/>
          <w:szCs w:val="24"/>
          <w:u w:val="single"/>
        </w:rPr>
        <w:t xml:space="preserve"> </w:t>
      </w:r>
      <w:r w:rsidRPr="00F83FD5">
        <w:rPr>
          <w:rFonts w:ascii="Arial" w:hAnsi="Arial" w:cs="Arial"/>
          <w:bCs/>
          <w:sz w:val="24"/>
          <w:szCs w:val="24"/>
          <w:u w:val="single"/>
        </w:rPr>
        <w:t>S</w:t>
      </w:r>
      <w:r w:rsidR="003A23D4" w:rsidRPr="00F83FD5">
        <w:rPr>
          <w:rFonts w:ascii="Arial" w:hAnsi="Arial" w:cs="Arial"/>
          <w:bCs/>
          <w:sz w:val="24"/>
          <w:szCs w:val="24"/>
          <w:u w:val="single"/>
        </w:rPr>
        <w:t>B 863</w:t>
      </w:r>
      <w:r w:rsidRPr="00F83FD5">
        <w:rPr>
          <w:rFonts w:ascii="Arial" w:hAnsi="Arial" w:cs="Arial"/>
          <w:bCs/>
          <w:sz w:val="24"/>
          <w:szCs w:val="24"/>
          <w:u w:val="single"/>
        </w:rPr>
        <w:t xml:space="preserve"> does not include any statement of intent that could be interpreted to allow for leasing beds or other facility space to other entities for financial gain.</w:t>
      </w:r>
      <w:r w:rsidR="008D59F3" w:rsidRPr="00F83FD5">
        <w:rPr>
          <w:rFonts w:ascii="Arial" w:hAnsi="Arial" w:cs="Arial"/>
          <w:bCs/>
          <w:sz w:val="24"/>
          <w:szCs w:val="24"/>
          <w:u w:val="single"/>
        </w:rPr>
        <w:t xml:space="preserve"> Any additional use of beds, which was not included within the </w:t>
      </w:r>
      <w:r w:rsidR="00F83FD5" w:rsidRPr="00F83FD5">
        <w:rPr>
          <w:rFonts w:ascii="Arial" w:hAnsi="Arial" w:cs="Arial"/>
          <w:bCs/>
          <w:sz w:val="24"/>
          <w:szCs w:val="24"/>
          <w:u w:val="single"/>
        </w:rPr>
        <w:t xml:space="preserve">original </w:t>
      </w:r>
      <w:r w:rsidR="008D59F3" w:rsidRPr="00F83FD5">
        <w:rPr>
          <w:rFonts w:ascii="Arial" w:hAnsi="Arial" w:cs="Arial"/>
          <w:bCs/>
          <w:sz w:val="24"/>
          <w:szCs w:val="24"/>
          <w:u w:val="single"/>
        </w:rPr>
        <w:t xml:space="preserve">proposed project must be approved by the SPWB. </w:t>
      </w:r>
      <w:r w:rsidR="003A23D4" w:rsidRPr="00F83FD5">
        <w:rPr>
          <w:rFonts w:ascii="Arial" w:hAnsi="Arial" w:cs="Arial"/>
          <w:bCs/>
          <w:sz w:val="24"/>
          <w:szCs w:val="24"/>
          <w:u w:val="single"/>
        </w:rPr>
        <w:t xml:space="preserve"> GC section 15820.933 and Penal Code sections 17.5 and 3450, clarify </w:t>
      </w:r>
      <w:r w:rsidR="008D59F3" w:rsidRPr="00F83FD5">
        <w:rPr>
          <w:rFonts w:ascii="Arial" w:hAnsi="Arial" w:cs="Arial"/>
          <w:bCs/>
          <w:sz w:val="24"/>
          <w:szCs w:val="24"/>
          <w:u w:val="single"/>
        </w:rPr>
        <w:t xml:space="preserve">that </w:t>
      </w:r>
      <w:r w:rsidR="003A23D4" w:rsidRPr="00F83FD5">
        <w:rPr>
          <w:rFonts w:ascii="Arial" w:hAnsi="Arial" w:cs="Arial"/>
          <w:bCs/>
          <w:sz w:val="24"/>
          <w:szCs w:val="24"/>
          <w:u w:val="single"/>
        </w:rPr>
        <w:t xml:space="preserve">the </w:t>
      </w:r>
      <w:r w:rsidR="008D59F3" w:rsidRPr="00F83FD5">
        <w:rPr>
          <w:rFonts w:ascii="Arial" w:hAnsi="Arial" w:cs="Arial"/>
          <w:bCs/>
          <w:sz w:val="24"/>
          <w:szCs w:val="24"/>
          <w:u w:val="single"/>
        </w:rPr>
        <w:t>intent of SB 863 was to provide public financing in order to finance improvements to the</w:t>
      </w:r>
      <w:r w:rsidRPr="00F83FD5">
        <w:rPr>
          <w:rFonts w:ascii="Arial" w:hAnsi="Arial" w:cs="Arial"/>
          <w:bCs/>
          <w:sz w:val="24"/>
          <w:szCs w:val="24"/>
          <w:u w:val="single"/>
        </w:rPr>
        <w:t xml:space="preserve"> ALCJF.</w:t>
      </w:r>
      <w:r w:rsidR="003A23D4">
        <w:rPr>
          <w:rFonts w:ascii="Arial" w:hAnsi="Arial" w:cs="Arial"/>
          <w:bCs/>
          <w:sz w:val="24"/>
          <w:szCs w:val="24"/>
          <w:u w:val="single"/>
        </w:rPr>
        <w:t xml:space="preserve"> </w:t>
      </w:r>
    </w:p>
    <w:p w:rsidR="00E40268" w:rsidRPr="00E40268" w:rsidRDefault="00E40268" w:rsidP="00E40268"/>
    <w:p w:rsidR="00790EA7" w:rsidRDefault="00184641" w:rsidP="0009253F">
      <w:pPr>
        <w:pStyle w:val="Heading2"/>
        <w:shd w:val="clear" w:color="auto" w:fill="auto"/>
        <w:rPr>
          <w:rStyle w:val="Emphasis"/>
          <w:i w:val="0"/>
          <w:u w:val="single"/>
        </w:rPr>
      </w:pPr>
      <w:bookmarkStart w:id="41" w:name="_Toc398033790"/>
      <w:bookmarkStart w:id="42" w:name="_Toc414865102"/>
      <w:r w:rsidRPr="0009253F">
        <w:rPr>
          <w:rStyle w:val="Emphasis"/>
          <w:i w:val="0"/>
          <w:u w:val="single"/>
        </w:rPr>
        <w:t>Limit on Number of Projects/Set Asides</w:t>
      </w:r>
      <w:bookmarkEnd w:id="41"/>
      <w:bookmarkEnd w:id="42"/>
      <w:r w:rsidRPr="0009253F">
        <w:rPr>
          <w:rStyle w:val="Emphasis"/>
          <w:i w:val="0"/>
          <w:u w:val="single"/>
        </w:rPr>
        <w:t xml:space="preserve"> </w:t>
      </w:r>
    </w:p>
    <w:p w:rsidR="0009253F" w:rsidRPr="0009253F" w:rsidRDefault="0009253F" w:rsidP="0009253F"/>
    <w:p w:rsidR="00316C53" w:rsidRDefault="00316C53" w:rsidP="00316C53">
      <w:pPr>
        <w:jc w:val="both"/>
        <w:rPr>
          <w:rFonts w:ascii="Arial" w:hAnsi="Arial" w:cs="Arial"/>
          <w:sz w:val="24"/>
          <w:szCs w:val="24"/>
        </w:rPr>
      </w:pPr>
      <w:r w:rsidRPr="00316C53">
        <w:rPr>
          <w:rFonts w:ascii="Arial" w:hAnsi="Arial" w:cs="Arial"/>
          <w:sz w:val="24"/>
          <w:szCs w:val="24"/>
        </w:rPr>
        <w:t>The state intends to provide conditional awards to as many meritorious projects as possible</w:t>
      </w:r>
      <w:r w:rsidR="00C23F3B">
        <w:rPr>
          <w:rFonts w:ascii="Arial" w:hAnsi="Arial" w:cs="Arial"/>
          <w:sz w:val="24"/>
          <w:szCs w:val="24"/>
        </w:rPr>
        <w:t xml:space="preserve"> not to exceed the total </w:t>
      </w:r>
      <w:r w:rsidR="005E2A05">
        <w:rPr>
          <w:rFonts w:ascii="Arial" w:hAnsi="Arial" w:cs="Arial"/>
          <w:sz w:val="24"/>
          <w:szCs w:val="24"/>
        </w:rPr>
        <w:t>$500 million dollars</w:t>
      </w:r>
      <w:r w:rsidR="00AA2006">
        <w:rPr>
          <w:rFonts w:ascii="Arial" w:hAnsi="Arial" w:cs="Arial"/>
          <w:sz w:val="24"/>
          <w:szCs w:val="24"/>
        </w:rPr>
        <w:t xml:space="preserve"> in bond </w:t>
      </w:r>
      <w:r w:rsidR="00AA2006" w:rsidRPr="00F83FD5">
        <w:rPr>
          <w:rFonts w:ascii="Arial" w:hAnsi="Arial" w:cs="Arial"/>
          <w:sz w:val="24"/>
          <w:szCs w:val="24"/>
        </w:rPr>
        <w:t>financing</w:t>
      </w:r>
      <w:r w:rsidR="003E0578" w:rsidRPr="00F83FD5">
        <w:rPr>
          <w:rFonts w:ascii="Arial" w:hAnsi="Arial" w:cs="Arial"/>
          <w:sz w:val="24"/>
          <w:szCs w:val="24"/>
        </w:rPr>
        <w:t xml:space="preserve"> authorized</w:t>
      </w:r>
      <w:r w:rsidRPr="00F83FD5">
        <w:rPr>
          <w:rFonts w:ascii="Arial" w:hAnsi="Arial" w:cs="Arial"/>
          <w:sz w:val="24"/>
          <w:szCs w:val="24"/>
        </w:rPr>
        <w:t xml:space="preserve">. </w:t>
      </w:r>
      <w:r w:rsidR="00AA2006" w:rsidRPr="00F83FD5">
        <w:rPr>
          <w:rFonts w:ascii="Arial" w:hAnsi="Arial" w:cs="Arial"/>
          <w:b/>
          <w:sz w:val="24"/>
          <w:szCs w:val="24"/>
        </w:rPr>
        <w:t>E</w:t>
      </w:r>
      <w:r w:rsidRPr="00F83FD5">
        <w:rPr>
          <w:rFonts w:ascii="Arial" w:hAnsi="Arial" w:cs="Arial"/>
          <w:b/>
          <w:sz w:val="24"/>
          <w:szCs w:val="24"/>
        </w:rPr>
        <w:t>ach</w:t>
      </w:r>
      <w:r w:rsidRPr="00316C53">
        <w:rPr>
          <w:rFonts w:ascii="Arial" w:hAnsi="Arial" w:cs="Arial"/>
          <w:b/>
          <w:sz w:val="24"/>
          <w:szCs w:val="24"/>
        </w:rPr>
        <w:t xml:space="preserve"> county is restricted to submitting one project proposal for one designated facility project</w:t>
      </w:r>
      <w:r w:rsidR="00AA2006">
        <w:rPr>
          <w:rFonts w:ascii="Arial" w:hAnsi="Arial" w:cs="Arial"/>
          <w:b/>
          <w:sz w:val="24"/>
          <w:szCs w:val="24"/>
        </w:rPr>
        <w:t xml:space="preserve"> </w:t>
      </w:r>
      <w:r w:rsidR="00AA2006" w:rsidRPr="00AA2006">
        <w:rPr>
          <w:rFonts w:ascii="Arial" w:hAnsi="Arial" w:cs="Arial"/>
          <w:sz w:val="24"/>
          <w:szCs w:val="24"/>
        </w:rPr>
        <w:t>(with the exception of one additional regional project proposal)</w:t>
      </w:r>
      <w:r w:rsidRPr="00316C53">
        <w:rPr>
          <w:rFonts w:ascii="Arial" w:hAnsi="Arial" w:cs="Arial"/>
          <w:sz w:val="24"/>
          <w:szCs w:val="24"/>
        </w:rPr>
        <w:t xml:space="preserve">. </w:t>
      </w:r>
      <w:r w:rsidR="0037447F">
        <w:rPr>
          <w:rFonts w:ascii="Arial" w:hAnsi="Arial" w:cs="Arial"/>
          <w:sz w:val="24"/>
          <w:szCs w:val="24"/>
        </w:rPr>
        <w:t>Further, t</w:t>
      </w:r>
      <w:r w:rsidR="00EC5A53">
        <w:rPr>
          <w:rFonts w:ascii="Arial" w:hAnsi="Arial" w:cs="Arial"/>
          <w:sz w:val="24"/>
          <w:szCs w:val="24"/>
        </w:rPr>
        <w:t xml:space="preserve">he county project proposal submitted is limited to </w:t>
      </w:r>
      <w:r w:rsidR="00EC5A53" w:rsidRPr="00EC5A53">
        <w:rPr>
          <w:rFonts w:ascii="Arial" w:hAnsi="Arial" w:cs="Arial"/>
          <w:sz w:val="24"/>
          <w:szCs w:val="24"/>
          <w:u w:val="single"/>
        </w:rPr>
        <w:t>one</w:t>
      </w:r>
      <w:r w:rsidR="00EC5A53">
        <w:rPr>
          <w:rFonts w:ascii="Arial" w:hAnsi="Arial" w:cs="Arial"/>
          <w:sz w:val="24"/>
          <w:szCs w:val="24"/>
        </w:rPr>
        <w:t xml:space="preserve"> site location. </w:t>
      </w:r>
      <w:r w:rsidR="00786D5C">
        <w:rPr>
          <w:rFonts w:ascii="Arial" w:hAnsi="Arial" w:cs="Arial"/>
          <w:sz w:val="24"/>
          <w:szCs w:val="24"/>
        </w:rPr>
        <w:t xml:space="preserve"> </w:t>
      </w:r>
      <w:r w:rsidR="00D34D27">
        <w:rPr>
          <w:rFonts w:ascii="Arial" w:hAnsi="Arial" w:cs="Arial"/>
          <w:sz w:val="24"/>
          <w:szCs w:val="24"/>
        </w:rPr>
        <w:t>M</w:t>
      </w:r>
      <w:r w:rsidR="0037447F">
        <w:rPr>
          <w:rFonts w:ascii="Arial" w:hAnsi="Arial" w:cs="Arial"/>
          <w:sz w:val="24"/>
          <w:szCs w:val="24"/>
        </w:rPr>
        <w:t xml:space="preserve">ultiple site locations are considered multiple projects for the purpose of this program. </w:t>
      </w:r>
    </w:p>
    <w:p w:rsidR="00786D5C" w:rsidRDefault="00786D5C" w:rsidP="00316C53">
      <w:pPr>
        <w:jc w:val="both"/>
        <w:rPr>
          <w:rFonts w:ascii="Arial" w:hAnsi="Arial" w:cs="Arial"/>
          <w:sz w:val="24"/>
          <w:szCs w:val="24"/>
        </w:rPr>
      </w:pPr>
    </w:p>
    <w:p w:rsidR="00236365" w:rsidRDefault="008973B0" w:rsidP="00786D5C">
      <w:pPr>
        <w:pStyle w:val="BodyText3"/>
        <w:rPr>
          <w:sz w:val="24"/>
          <w:szCs w:val="24"/>
        </w:rPr>
      </w:pPr>
      <w:r w:rsidRPr="000F3126">
        <w:rPr>
          <w:b/>
          <w:sz w:val="24"/>
          <w:szCs w:val="24"/>
        </w:rPr>
        <w:t xml:space="preserve">Regional Project </w:t>
      </w:r>
      <w:r w:rsidR="0033275F" w:rsidRPr="000F3126">
        <w:rPr>
          <w:b/>
          <w:sz w:val="24"/>
          <w:szCs w:val="24"/>
        </w:rPr>
        <w:t>Proposal</w:t>
      </w:r>
      <w:r w:rsidRPr="000F3126">
        <w:rPr>
          <w:sz w:val="24"/>
          <w:szCs w:val="24"/>
        </w:rPr>
        <w:t xml:space="preserve">- </w:t>
      </w:r>
      <w:r w:rsidR="00AA2006" w:rsidRPr="000F3126">
        <w:rPr>
          <w:sz w:val="24"/>
          <w:szCs w:val="24"/>
        </w:rPr>
        <w:t xml:space="preserve">Counties that submit a proposal for a project in their county, may also participate in one regional project proposal. </w:t>
      </w:r>
      <w:r w:rsidR="005A6DA0" w:rsidRPr="000F3126">
        <w:rPr>
          <w:sz w:val="24"/>
          <w:szCs w:val="24"/>
        </w:rPr>
        <w:t>If a county submits more than one proposal (</w:t>
      </w:r>
      <w:r w:rsidR="00F83FD5">
        <w:rPr>
          <w:sz w:val="24"/>
          <w:szCs w:val="24"/>
        </w:rPr>
        <w:t xml:space="preserve">e.g., </w:t>
      </w:r>
      <w:r w:rsidR="005A6DA0" w:rsidRPr="000F3126">
        <w:rPr>
          <w:sz w:val="24"/>
          <w:szCs w:val="24"/>
        </w:rPr>
        <w:t xml:space="preserve">individual county project and lead county for a regional project), the county will be required to construct both of the </w:t>
      </w:r>
      <w:r w:rsidR="005A6DA0" w:rsidRPr="00F83FD5">
        <w:rPr>
          <w:sz w:val="24"/>
          <w:szCs w:val="24"/>
        </w:rPr>
        <w:t xml:space="preserve">projects </w:t>
      </w:r>
      <w:r w:rsidR="003E0578" w:rsidRPr="00F83FD5">
        <w:rPr>
          <w:sz w:val="24"/>
          <w:szCs w:val="24"/>
        </w:rPr>
        <w:t xml:space="preserve">if </w:t>
      </w:r>
      <w:r w:rsidR="005A6DA0" w:rsidRPr="00F83FD5">
        <w:rPr>
          <w:sz w:val="24"/>
          <w:szCs w:val="24"/>
        </w:rPr>
        <w:t>awarded, and</w:t>
      </w:r>
      <w:r w:rsidR="005A6DA0" w:rsidRPr="000F3126">
        <w:rPr>
          <w:sz w:val="24"/>
          <w:szCs w:val="24"/>
        </w:rPr>
        <w:t xml:space="preserve"> to do so within both</w:t>
      </w:r>
      <w:r w:rsidR="00155CA9" w:rsidRPr="000F3126">
        <w:rPr>
          <w:sz w:val="24"/>
          <w:szCs w:val="24"/>
        </w:rPr>
        <w:t xml:space="preserve"> </w:t>
      </w:r>
      <w:r w:rsidR="005A6DA0" w:rsidRPr="000F3126">
        <w:rPr>
          <w:sz w:val="24"/>
          <w:szCs w:val="24"/>
        </w:rPr>
        <w:t>project timeline requirements referenced in this RFP.</w:t>
      </w:r>
      <w:r w:rsidR="009140A0" w:rsidRPr="000F3126">
        <w:rPr>
          <w:sz w:val="24"/>
          <w:szCs w:val="24"/>
        </w:rPr>
        <w:t xml:space="preserve"> The county shall identify a distinct par</w:t>
      </w:r>
      <w:r w:rsidR="00F83FD5">
        <w:rPr>
          <w:sz w:val="24"/>
          <w:szCs w:val="24"/>
        </w:rPr>
        <w:t>cel</w:t>
      </w:r>
      <w:r w:rsidR="009140A0" w:rsidRPr="000F3126">
        <w:rPr>
          <w:sz w:val="24"/>
          <w:szCs w:val="24"/>
        </w:rPr>
        <w:t xml:space="preserve"> of land for each project if the county is submitting an individual and regional proposal.</w:t>
      </w:r>
      <w:r w:rsidR="005A6DA0" w:rsidRPr="000F3126">
        <w:rPr>
          <w:sz w:val="24"/>
          <w:szCs w:val="24"/>
        </w:rPr>
        <w:t xml:space="preserve"> Additionally, counties must be able to justify the need for both projects as required by this RFP</w:t>
      </w:r>
      <w:r w:rsidR="00E61396" w:rsidRPr="000F3126">
        <w:rPr>
          <w:sz w:val="24"/>
          <w:szCs w:val="24"/>
        </w:rPr>
        <w:t>.</w:t>
      </w:r>
      <w:r w:rsidR="00AA2006" w:rsidRPr="000F3126">
        <w:rPr>
          <w:sz w:val="24"/>
          <w:szCs w:val="24"/>
        </w:rPr>
        <w:t xml:space="preserve">  </w:t>
      </w:r>
    </w:p>
    <w:p w:rsidR="00236365" w:rsidRDefault="00236365" w:rsidP="00786D5C">
      <w:pPr>
        <w:pStyle w:val="BodyText3"/>
        <w:rPr>
          <w:sz w:val="24"/>
          <w:szCs w:val="24"/>
        </w:rPr>
      </w:pPr>
    </w:p>
    <w:p w:rsidR="0033275F" w:rsidRPr="000F3126" w:rsidRDefault="00786D5C" w:rsidP="00786D5C">
      <w:pPr>
        <w:pStyle w:val="BodyText3"/>
        <w:rPr>
          <w:sz w:val="24"/>
          <w:szCs w:val="24"/>
        </w:rPr>
      </w:pPr>
      <w:r w:rsidRPr="000F3126">
        <w:rPr>
          <w:sz w:val="24"/>
          <w:szCs w:val="24"/>
        </w:rPr>
        <w:t xml:space="preserve">Counties desiring to construct a regional ALCJF for the purpose of housing adult </w:t>
      </w:r>
      <w:r w:rsidR="00D34D27" w:rsidRPr="000F3126">
        <w:rPr>
          <w:sz w:val="24"/>
          <w:szCs w:val="24"/>
        </w:rPr>
        <w:t xml:space="preserve">local </w:t>
      </w:r>
      <w:r w:rsidRPr="000F3126">
        <w:rPr>
          <w:sz w:val="24"/>
          <w:szCs w:val="24"/>
        </w:rPr>
        <w:t xml:space="preserve">offenders from multiple counties must submit one single proposal from the lead county in which the project is being constructed. The proposal must include a county Board of Supervisors’ resolution from the lead county </w:t>
      </w:r>
      <w:r w:rsidR="0033275F" w:rsidRPr="000F3126">
        <w:rPr>
          <w:sz w:val="24"/>
          <w:szCs w:val="24"/>
        </w:rPr>
        <w:t xml:space="preserve">authorizing the construction and operation of the joint project with partner counties and </w:t>
      </w:r>
      <w:r w:rsidRPr="000F3126">
        <w:rPr>
          <w:sz w:val="24"/>
          <w:szCs w:val="24"/>
        </w:rPr>
        <w:t xml:space="preserve">a copy of </w:t>
      </w:r>
      <w:r w:rsidR="00D34D27" w:rsidRPr="000F3126">
        <w:rPr>
          <w:sz w:val="24"/>
          <w:szCs w:val="24"/>
        </w:rPr>
        <w:t>the Memorandum of Understanding (MOU)</w:t>
      </w:r>
      <w:r w:rsidRPr="000F3126">
        <w:rPr>
          <w:sz w:val="24"/>
          <w:szCs w:val="24"/>
        </w:rPr>
        <w:t xml:space="preserve"> or J</w:t>
      </w:r>
      <w:r w:rsidR="00D34D27" w:rsidRPr="000F3126">
        <w:rPr>
          <w:sz w:val="24"/>
          <w:szCs w:val="24"/>
        </w:rPr>
        <w:t>oint Power Authority (JPA)</w:t>
      </w:r>
      <w:r w:rsidRPr="000F3126">
        <w:rPr>
          <w:sz w:val="24"/>
          <w:szCs w:val="24"/>
        </w:rPr>
        <w:t xml:space="preserve"> between </w:t>
      </w:r>
      <w:r w:rsidR="00236365">
        <w:rPr>
          <w:sz w:val="24"/>
          <w:szCs w:val="24"/>
        </w:rPr>
        <w:t xml:space="preserve">and among all of </w:t>
      </w:r>
      <w:r w:rsidRPr="000F3126">
        <w:rPr>
          <w:sz w:val="24"/>
          <w:szCs w:val="24"/>
        </w:rPr>
        <w:t xml:space="preserve">the partner counties. The MOU or JPA must clearly identify the terms, conditions, rights, responsibilities, and financial obligations of all parties in sufficient detail </w:t>
      </w:r>
      <w:r w:rsidR="0033275F" w:rsidRPr="000F3126">
        <w:rPr>
          <w:sz w:val="24"/>
          <w:szCs w:val="24"/>
        </w:rPr>
        <w:t xml:space="preserve">to </w:t>
      </w:r>
      <w:r w:rsidRPr="000F3126">
        <w:rPr>
          <w:sz w:val="24"/>
          <w:szCs w:val="24"/>
        </w:rPr>
        <w:t xml:space="preserve">demonstrate that the regional facility will provide dedicated housing to </w:t>
      </w:r>
      <w:r w:rsidR="00D34D27" w:rsidRPr="000F3126">
        <w:rPr>
          <w:sz w:val="24"/>
          <w:szCs w:val="24"/>
        </w:rPr>
        <w:t>adult local</w:t>
      </w:r>
      <w:r w:rsidRPr="000F3126">
        <w:rPr>
          <w:sz w:val="24"/>
          <w:szCs w:val="24"/>
        </w:rPr>
        <w:t xml:space="preserve"> offenders from all partner counties.</w:t>
      </w:r>
    </w:p>
    <w:p w:rsidR="0033275F" w:rsidRPr="000F3126" w:rsidRDefault="0033275F" w:rsidP="00786D5C">
      <w:pPr>
        <w:pStyle w:val="BodyText3"/>
        <w:rPr>
          <w:sz w:val="24"/>
          <w:szCs w:val="24"/>
        </w:rPr>
      </w:pPr>
    </w:p>
    <w:p w:rsidR="00786D5C" w:rsidRPr="000F3126" w:rsidRDefault="0033275F" w:rsidP="00786D5C">
      <w:pPr>
        <w:pStyle w:val="BodyText3"/>
        <w:rPr>
          <w:bCs/>
          <w:sz w:val="24"/>
          <w:szCs w:val="24"/>
        </w:rPr>
      </w:pPr>
      <w:r w:rsidRPr="000F3126">
        <w:rPr>
          <w:sz w:val="24"/>
          <w:szCs w:val="24"/>
        </w:rPr>
        <w:t>T</w:t>
      </w:r>
      <w:r w:rsidR="00786D5C" w:rsidRPr="000F3126">
        <w:rPr>
          <w:sz w:val="24"/>
          <w:szCs w:val="24"/>
        </w:rPr>
        <w:t xml:space="preserve">o be considered as a regional facility for the purposes of this financing program, the MOU or JPA must </w:t>
      </w:r>
      <w:r w:rsidR="003341E2" w:rsidRPr="000F3126">
        <w:rPr>
          <w:sz w:val="24"/>
          <w:szCs w:val="24"/>
        </w:rPr>
        <w:t xml:space="preserve">justify need for the facility which is not based on </w:t>
      </w:r>
      <w:r w:rsidR="00786D5C" w:rsidRPr="000F3126">
        <w:rPr>
          <w:sz w:val="24"/>
          <w:szCs w:val="24"/>
        </w:rPr>
        <w:t>the use of vacant beds on</w:t>
      </w:r>
      <w:r w:rsidR="00183D5D" w:rsidRPr="000F3126">
        <w:rPr>
          <w:sz w:val="24"/>
          <w:szCs w:val="24"/>
        </w:rPr>
        <w:t xml:space="preserve"> a </w:t>
      </w:r>
      <w:r w:rsidR="00786D5C" w:rsidRPr="000F3126">
        <w:rPr>
          <w:sz w:val="24"/>
          <w:szCs w:val="24"/>
        </w:rPr>
        <w:t xml:space="preserve">per diem, space-available basis. If preliminary MOUs or JPAs are submitted with the proposal, final </w:t>
      </w:r>
      <w:r w:rsidR="003341E2" w:rsidRPr="000F3126">
        <w:rPr>
          <w:sz w:val="24"/>
          <w:szCs w:val="24"/>
        </w:rPr>
        <w:t xml:space="preserve">county Board of </w:t>
      </w:r>
      <w:r w:rsidR="00F83FD5">
        <w:rPr>
          <w:sz w:val="24"/>
          <w:szCs w:val="24"/>
        </w:rPr>
        <w:t>S</w:t>
      </w:r>
      <w:r w:rsidR="003341E2" w:rsidRPr="000F3126">
        <w:rPr>
          <w:sz w:val="24"/>
          <w:szCs w:val="24"/>
        </w:rPr>
        <w:t>upervisor</w:t>
      </w:r>
      <w:r w:rsidR="00F83FD5">
        <w:rPr>
          <w:sz w:val="24"/>
          <w:szCs w:val="24"/>
        </w:rPr>
        <w:t>’s</w:t>
      </w:r>
      <w:r w:rsidR="003341E2" w:rsidRPr="000F3126">
        <w:rPr>
          <w:sz w:val="24"/>
          <w:szCs w:val="24"/>
        </w:rPr>
        <w:t xml:space="preserve"> approved </w:t>
      </w:r>
      <w:r w:rsidR="00786D5C" w:rsidRPr="000F3126">
        <w:rPr>
          <w:sz w:val="24"/>
          <w:szCs w:val="24"/>
        </w:rPr>
        <w:t xml:space="preserve">documents must be submitted within 90 days </w:t>
      </w:r>
      <w:r w:rsidR="003341E2" w:rsidRPr="000F3126">
        <w:rPr>
          <w:sz w:val="24"/>
          <w:szCs w:val="24"/>
        </w:rPr>
        <w:t xml:space="preserve">after </w:t>
      </w:r>
      <w:r w:rsidR="00786D5C" w:rsidRPr="000F3126">
        <w:rPr>
          <w:sz w:val="24"/>
          <w:szCs w:val="24"/>
        </w:rPr>
        <w:t xml:space="preserve">the </w:t>
      </w:r>
      <w:r w:rsidR="00236365">
        <w:rPr>
          <w:sz w:val="24"/>
          <w:szCs w:val="24"/>
        </w:rPr>
        <w:t>n</w:t>
      </w:r>
      <w:r w:rsidR="00786D5C" w:rsidRPr="000F3126">
        <w:rPr>
          <w:sz w:val="24"/>
          <w:szCs w:val="24"/>
        </w:rPr>
        <w:t xml:space="preserve">otification to the lead county of </w:t>
      </w:r>
      <w:r w:rsidR="00236365">
        <w:rPr>
          <w:sz w:val="24"/>
          <w:szCs w:val="24"/>
        </w:rPr>
        <w:t>c</w:t>
      </w:r>
      <w:r w:rsidR="00786D5C" w:rsidRPr="000F3126">
        <w:rPr>
          <w:sz w:val="24"/>
          <w:szCs w:val="24"/>
        </w:rPr>
        <w:t xml:space="preserve">onditional </w:t>
      </w:r>
      <w:r w:rsidR="00236365">
        <w:rPr>
          <w:sz w:val="24"/>
          <w:szCs w:val="24"/>
        </w:rPr>
        <w:t>i</w:t>
      </w:r>
      <w:r w:rsidR="00786D5C" w:rsidRPr="000F3126">
        <w:rPr>
          <w:sz w:val="24"/>
          <w:szCs w:val="24"/>
        </w:rPr>
        <w:t xml:space="preserve">ntent to </w:t>
      </w:r>
      <w:r w:rsidR="00236365" w:rsidRPr="00F83FD5">
        <w:rPr>
          <w:sz w:val="24"/>
          <w:szCs w:val="24"/>
        </w:rPr>
        <w:t>a</w:t>
      </w:r>
      <w:r w:rsidR="00786D5C" w:rsidRPr="00F83FD5">
        <w:rPr>
          <w:sz w:val="24"/>
          <w:szCs w:val="24"/>
        </w:rPr>
        <w:t xml:space="preserve">ward state </w:t>
      </w:r>
      <w:r w:rsidR="008F4C9A" w:rsidRPr="00F83FD5">
        <w:rPr>
          <w:sz w:val="24"/>
          <w:szCs w:val="24"/>
        </w:rPr>
        <w:t>financing</w:t>
      </w:r>
      <w:r w:rsidR="00786D5C" w:rsidRPr="00F83FD5">
        <w:rPr>
          <w:sz w:val="24"/>
          <w:szCs w:val="24"/>
        </w:rPr>
        <w:t>.</w:t>
      </w:r>
      <w:r w:rsidR="00786D5C" w:rsidRPr="000F3126">
        <w:rPr>
          <w:sz w:val="24"/>
          <w:szCs w:val="24"/>
        </w:rPr>
        <w:t xml:space="preserve"> </w:t>
      </w:r>
    </w:p>
    <w:p w:rsidR="00786D5C" w:rsidRPr="000F3126" w:rsidRDefault="00786D5C" w:rsidP="00786D5C">
      <w:pPr>
        <w:jc w:val="both"/>
        <w:rPr>
          <w:rFonts w:ascii="Arial" w:hAnsi="Arial" w:cs="Arial"/>
          <w:bCs/>
          <w:sz w:val="24"/>
          <w:szCs w:val="24"/>
        </w:rPr>
      </w:pPr>
    </w:p>
    <w:p w:rsidR="007E6D1D" w:rsidRPr="000F3126" w:rsidRDefault="003341E2" w:rsidP="00786D5C">
      <w:pPr>
        <w:jc w:val="both"/>
        <w:rPr>
          <w:rFonts w:ascii="Arial" w:hAnsi="Arial" w:cs="Arial"/>
          <w:bCs/>
          <w:sz w:val="24"/>
          <w:szCs w:val="24"/>
        </w:rPr>
      </w:pPr>
      <w:r w:rsidRPr="000F3126">
        <w:rPr>
          <w:rFonts w:ascii="Arial" w:hAnsi="Arial" w:cs="Arial"/>
          <w:bCs/>
          <w:sz w:val="24"/>
          <w:szCs w:val="24"/>
        </w:rPr>
        <w:t>For regional projects</w:t>
      </w:r>
      <w:r w:rsidR="000D6068">
        <w:rPr>
          <w:rFonts w:ascii="Arial" w:hAnsi="Arial" w:cs="Arial"/>
          <w:bCs/>
          <w:sz w:val="24"/>
          <w:szCs w:val="24"/>
        </w:rPr>
        <w:t>,</w:t>
      </w:r>
      <w:r w:rsidR="00786D5C" w:rsidRPr="000F3126">
        <w:rPr>
          <w:rFonts w:ascii="Arial" w:hAnsi="Arial" w:cs="Arial"/>
          <w:bCs/>
          <w:sz w:val="24"/>
          <w:szCs w:val="24"/>
        </w:rPr>
        <w:t xml:space="preserve"> partnering counties </w:t>
      </w:r>
      <w:r w:rsidR="000D6068">
        <w:rPr>
          <w:rFonts w:ascii="Arial" w:hAnsi="Arial" w:cs="Arial"/>
          <w:bCs/>
          <w:sz w:val="24"/>
          <w:szCs w:val="24"/>
        </w:rPr>
        <w:t>must</w:t>
      </w:r>
      <w:r w:rsidR="00786D5C" w:rsidRPr="000F3126">
        <w:rPr>
          <w:rFonts w:ascii="Arial" w:hAnsi="Arial" w:cs="Arial"/>
          <w:bCs/>
          <w:sz w:val="24"/>
          <w:szCs w:val="24"/>
        </w:rPr>
        <w:t xml:space="preserve"> enter into an MOU or JPA</w:t>
      </w:r>
      <w:r w:rsidRPr="000F3126">
        <w:rPr>
          <w:rFonts w:ascii="Arial" w:hAnsi="Arial" w:cs="Arial"/>
          <w:bCs/>
          <w:sz w:val="24"/>
          <w:szCs w:val="24"/>
        </w:rPr>
        <w:t>.</w:t>
      </w:r>
      <w:r w:rsidR="00786D5C" w:rsidRPr="000F3126">
        <w:rPr>
          <w:rFonts w:ascii="Arial" w:hAnsi="Arial" w:cs="Arial"/>
          <w:bCs/>
          <w:sz w:val="24"/>
          <w:szCs w:val="24"/>
        </w:rPr>
        <w:t xml:space="preserve"> </w:t>
      </w:r>
      <w:r w:rsidRPr="000F3126">
        <w:rPr>
          <w:rFonts w:ascii="Arial" w:hAnsi="Arial" w:cs="Arial"/>
          <w:bCs/>
          <w:sz w:val="24"/>
          <w:szCs w:val="24"/>
        </w:rPr>
        <w:t xml:space="preserve">The state will consider </w:t>
      </w:r>
      <w:r w:rsidR="00786D5C" w:rsidRPr="000F3126">
        <w:rPr>
          <w:rFonts w:ascii="Arial" w:hAnsi="Arial" w:cs="Arial"/>
          <w:bCs/>
          <w:sz w:val="24"/>
          <w:szCs w:val="24"/>
        </w:rPr>
        <w:t xml:space="preserve">the lead county </w:t>
      </w:r>
      <w:r w:rsidRPr="000F3126">
        <w:rPr>
          <w:rFonts w:ascii="Arial" w:hAnsi="Arial" w:cs="Arial"/>
          <w:bCs/>
          <w:sz w:val="24"/>
          <w:szCs w:val="24"/>
        </w:rPr>
        <w:t xml:space="preserve">to be </w:t>
      </w:r>
      <w:r w:rsidR="00786D5C" w:rsidRPr="000F3126">
        <w:rPr>
          <w:rFonts w:ascii="Arial" w:hAnsi="Arial" w:cs="Arial"/>
          <w:bCs/>
          <w:sz w:val="24"/>
          <w:szCs w:val="24"/>
        </w:rPr>
        <w:t xml:space="preserve">the operator of the site/facility and </w:t>
      </w:r>
      <w:r w:rsidRPr="000F3126">
        <w:rPr>
          <w:rFonts w:ascii="Arial" w:hAnsi="Arial" w:cs="Arial"/>
          <w:bCs/>
          <w:sz w:val="24"/>
          <w:szCs w:val="24"/>
        </w:rPr>
        <w:t xml:space="preserve">that county </w:t>
      </w:r>
      <w:r w:rsidR="00786D5C" w:rsidRPr="000F3126">
        <w:rPr>
          <w:rFonts w:ascii="Arial" w:hAnsi="Arial" w:cs="Arial"/>
          <w:bCs/>
          <w:sz w:val="24"/>
          <w:szCs w:val="24"/>
        </w:rPr>
        <w:t xml:space="preserve">will be the designated recipient of </w:t>
      </w:r>
      <w:r w:rsidR="00786D5C" w:rsidRPr="00F83FD5">
        <w:rPr>
          <w:rFonts w:ascii="Arial" w:hAnsi="Arial" w:cs="Arial"/>
          <w:bCs/>
          <w:sz w:val="24"/>
          <w:szCs w:val="24"/>
        </w:rPr>
        <w:t>state f</w:t>
      </w:r>
      <w:r w:rsidR="008F4C9A" w:rsidRPr="00F83FD5">
        <w:rPr>
          <w:rFonts w:ascii="Arial" w:hAnsi="Arial" w:cs="Arial"/>
          <w:bCs/>
          <w:sz w:val="24"/>
          <w:szCs w:val="24"/>
        </w:rPr>
        <w:t>inancing</w:t>
      </w:r>
      <w:r w:rsidRPr="00F83FD5">
        <w:rPr>
          <w:rFonts w:ascii="Arial" w:hAnsi="Arial" w:cs="Arial"/>
          <w:bCs/>
          <w:sz w:val="24"/>
          <w:szCs w:val="24"/>
        </w:rPr>
        <w:t xml:space="preserve"> </w:t>
      </w:r>
      <w:r w:rsidR="00786D5C" w:rsidRPr="00F83FD5">
        <w:rPr>
          <w:rFonts w:ascii="Arial" w:hAnsi="Arial" w:cs="Arial"/>
          <w:bCs/>
          <w:sz w:val="24"/>
          <w:szCs w:val="24"/>
        </w:rPr>
        <w:t>with</w:t>
      </w:r>
      <w:r w:rsidR="00786D5C" w:rsidRPr="000F3126">
        <w:rPr>
          <w:rFonts w:ascii="Arial" w:hAnsi="Arial" w:cs="Arial"/>
          <w:bCs/>
          <w:sz w:val="24"/>
          <w:szCs w:val="24"/>
        </w:rPr>
        <w:t xml:space="preserve"> the obligation to complete </w:t>
      </w:r>
      <w:r w:rsidRPr="000F3126">
        <w:rPr>
          <w:rFonts w:ascii="Arial" w:hAnsi="Arial" w:cs="Arial"/>
          <w:bCs/>
          <w:sz w:val="24"/>
          <w:szCs w:val="24"/>
        </w:rPr>
        <w:t>the project</w:t>
      </w:r>
      <w:r w:rsidR="00786D5C" w:rsidRPr="000F3126">
        <w:rPr>
          <w:rFonts w:ascii="Arial" w:hAnsi="Arial" w:cs="Arial"/>
          <w:bCs/>
          <w:sz w:val="24"/>
          <w:szCs w:val="24"/>
        </w:rPr>
        <w:t>.</w:t>
      </w:r>
    </w:p>
    <w:p w:rsidR="007E6D1D" w:rsidRPr="000F3126" w:rsidRDefault="007E6D1D" w:rsidP="00786D5C">
      <w:pPr>
        <w:jc w:val="both"/>
        <w:rPr>
          <w:rFonts w:ascii="Arial" w:hAnsi="Arial" w:cs="Arial"/>
          <w:bCs/>
          <w:sz w:val="24"/>
          <w:szCs w:val="24"/>
        </w:rPr>
      </w:pPr>
    </w:p>
    <w:p w:rsidR="005A6DA0" w:rsidRPr="000F3126" w:rsidRDefault="007E6D1D" w:rsidP="00786D5C">
      <w:pPr>
        <w:jc w:val="both"/>
        <w:rPr>
          <w:rFonts w:ascii="Arial" w:hAnsi="Arial" w:cs="Arial"/>
          <w:bCs/>
          <w:sz w:val="24"/>
          <w:szCs w:val="24"/>
        </w:rPr>
      </w:pPr>
      <w:r w:rsidRPr="000F3126">
        <w:rPr>
          <w:rFonts w:ascii="Arial" w:hAnsi="Arial" w:cs="Arial"/>
          <w:bCs/>
          <w:sz w:val="24"/>
          <w:szCs w:val="24"/>
        </w:rPr>
        <w:lastRenderedPageBreak/>
        <w:t>C</w:t>
      </w:r>
      <w:r w:rsidR="00786D5C" w:rsidRPr="000F3126">
        <w:rPr>
          <w:rFonts w:ascii="Arial" w:hAnsi="Arial" w:cs="Arial"/>
          <w:bCs/>
          <w:sz w:val="24"/>
          <w:szCs w:val="24"/>
        </w:rPr>
        <w:t>ounties</w:t>
      </w:r>
      <w:r w:rsidRPr="000F3126">
        <w:rPr>
          <w:rFonts w:ascii="Arial" w:hAnsi="Arial" w:cs="Arial"/>
          <w:bCs/>
          <w:sz w:val="24"/>
          <w:szCs w:val="24"/>
        </w:rPr>
        <w:t xml:space="preserve"> that are part</w:t>
      </w:r>
      <w:r w:rsidR="0099354C" w:rsidRPr="000F3126">
        <w:rPr>
          <w:rFonts w:ascii="Arial" w:hAnsi="Arial" w:cs="Arial"/>
          <w:bCs/>
          <w:sz w:val="24"/>
          <w:szCs w:val="24"/>
        </w:rPr>
        <w:t>ies</w:t>
      </w:r>
      <w:r w:rsidRPr="000F3126">
        <w:rPr>
          <w:rFonts w:ascii="Arial" w:hAnsi="Arial" w:cs="Arial"/>
          <w:bCs/>
          <w:sz w:val="24"/>
          <w:szCs w:val="24"/>
        </w:rPr>
        <w:t xml:space="preserve"> to a regional project </w:t>
      </w:r>
      <w:r w:rsidR="00892F30">
        <w:rPr>
          <w:rFonts w:ascii="Arial" w:hAnsi="Arial" w:cs="Arial"/>
          <w:bCs/>
          <w:sz w:val="24"/>
          <w:szCs w:val="24"/>
        </w:rPr>
        <w:t>will</w:t>
      </w:r>
      <w:r w:rsidRPr="000F3126">
        <w:rPr>
          <w:rFonts w:ascii="Arial" w:hAnsi="Arial" w:cs="Arial"/>
          <w:bCs/>
          <w:sz w:val="24"/>
          <w:szCs w:val="24"/>
        </w:rPr>
        <w:t xml:space="preserve"> also</w:t>
      </w:r>
      <w:r w:rsidR="00786D5C" w:rsidRPr="000F3126">
        <w:rPr>
          <w:rFonts w:ascii="Arial" w:hAnsi="Arial" w:cs="Arial"/>
          <w:bCs/>
          <w:sz w:val="24"/>
          <w:szCs w:val="24"/>
        </w:rPr>
        <w:t xml:space="preserve"> </w:t>
      </w:r>
      <w:r w:rsidR="00892F30">
        <w:rPr>
          <w:rFonts w:ascii="Arial" w:hAnsi="Arial" w:cs="Arial"/>
          <w:bCs/>
          <w:sz w:val="24"/>
          <w:szCs w:val="24"/>
        </w:rPr>
        <w:t xml:space="preserve">be </w:t>
      </w:r>
      <w:r w:rsidR="00786D5C" w:rsidRPr="000F3126">
        <w:rPr>
          <w:rFonts w:ascii="Arial" w:hAnsi="Arial" w:cs="Arial"/>
          <w:bCs/>
          <w:sz w:val="24"/>
          <w:szCs w:val="24"/>
        </w:rPr>
        <w:t xml:space="preserve">subject to all </w:t>
      </w:r>
      <w:r w:rsidR="0099354C" w:rsidRPr="000F3126">
        <w:rPr>
          <w:rFonts w:ascii="Arial" w:hAnsi="Arial" w:cs="Arial"/>
          <w:bCs/>
          <w:sz w:val="24"/>
          <w:szCs w:val="24"/>
        </w:rPr>
        <w:t xml:space="preserve">state </w:t>
      </w:r>
      <w:r w:rsidR="00236365">
        <w:rPr>
          <w:rFonts w:ascii="Arial" w:hAnsi="Arial" w:cs="Arial"/>
          <w:bCs/>
          <w:sz w:val="24"/>
          <w:szCs w:val="24"/>
        </w:rPr>
        <w:t xml:space="preserve">lease revenue </w:t>
      </w:r>
      <w:r w:rsidR="0099354C" w:rsidRPr="000F3126">
        <w:rPr>
          <w:rFonts w:ascii="Arial" w:hAnsi="Arial" w:cs="Arial"/>
          <w:bCs/>
          <w:sz w:val="24"/>
          <w:szCs w:val="24"/>
        </w:rPr>
        <w:t xml:space="preserve">bond financing </w:t>
      </w:r>
      <w:r w:rsidR="00786D5C" w:rsidRPr="000F3126">
        <w:rPr>
          <w:rFonts w:ascii="Arial" w:hAnsi="Arial" w:cs="Arial"/>
          <w:bCs/>
          <w:sz w:val="24"/>
          <w:szCs w:val="24"/>
        </w:rPr>
        <w:t>requirements</w:t>
      </w:r>
      <w:r w:rsidR="0099354C" w:rsidRPr="000F3126">
        <w:rPr>
          <w:rFonts w:ascii="Arial" w:hAnsi="Arial" w:cs="Arial"/>
          <w:bCs/>
          <w:sz w:val="24"/>
          <w:szCs w:val="24"/>
        </w:rPr>
        <w:t>,</w:t>
      </w:r>
      <w:r w:rsidR="00786D5C" w:rsidRPr="000F3126">
        <w:rPr>
          <w:rFonts w:ascii="Arial" w:hAnsi="Arial" w:cs="Arial"/>
          <w:bCs/>
          <w:sz w:val="24"/>
          <w:szCs w:val="24"/>
        </w:rPr>
        <w:t xml:space="preserve"> including but not limited to state </w:t>
      </w:r>
      <w:r w:rsidR="00236365">
        <w:rPr>
          <w:rFonts w:ascii="Arial" w:hAnsi="Arial" w:cs="Arial"/>
          <w:bCs/>
          <w:sz w:val="24"/>
          <w:szCs w:val="24"/>
        </w:rPr>
        <w:t>contracts</w:t>
      </w:r>
      <w:r w:rsidR="00786D5C" w:rsidRPr="000F3126">
        <w:rPr>
          <w:rFonts w:ascii="Arial" w:hAnsi="Arial" w:cs="Arial"/>
          <w:bCs/>
          <w:sz w:val="24"/>
          <w:szCs w:val="24"/>
        </w:rPr>
        <w:t xml:space="preserve"> and leases pursuant to the lease-revenue bond process administered by the SPWB. The </w:t>
      </w:r>
      <w:r w:rsidR="00C57E3E" w:rsidRPr="000F3126">
        <w:rPr>
          <w:rFonts w:ascii="Arial" w:hAnsi="Arial" w:cs="Arial"/>
          <w:bCs/>
          <w:sz w:val="24"/>
          <w:szCs w:val="24"/>
        </w:rPr>
        <w:t xml:space="preserve">lead </w:t>
      </w:r>
      <w:r w:rsidR="00C77C17" w:rsidRPr="000F3126">
        <w:rPr>
          <w:rFonts w:ascii="Arial" w:hAnsi="Arial" w:cs="Arial"/>
          <w:bCs/>
          <w:sz w:val="24"/>
          <w:szCs w:val="24"/>
        </w:rPr>
        <w:t>c</w:t>
      </w:r>
      <w:r w:rsidR="00786D5C" w:rsidRPr="000F3126">
        <w:rPr>
          <w:rFonts w:ascii="Arial" w:hAnsi="Arial" w:cs="Arial"/>
          <w:bCs/>
          <w:sz w:val="24"/>
          <w:szCs w:val="24"/>
        </w:rPr>
        <w:t xml:space="preserve">ounty may enter into </w:t>
      </w:r>
      <w:r w:rsidRPr="000F3126">
        <w:rPr>
          <w:rFonts w:ascii="Arial" w:hAnsi="Arial" w:cs="Arial"/>
          <w:bCs/>
          <w:sz w:val="24"/>
          <w:szCs w:val="24"/>
        </w:rPr>
        <w:t>agreements</w:t>
      </w:r>
      <w:r w:rsidR="00786D5C" w:rsidRPr="000F3126">
        <w:rPr>
          <w:rFonts w:ascii="Arial" w:hAnsi="Arial" w:cs="Arial"/>
          <w:bCs/>
          <w:sz w:val="24"/>
          <w:szCs w:val="24"/>
        </w:rPr>
        <w:t xml:space="preserve">, as it deems appropriate, to ensure that its regional partners </w:t>
      </w:r>
      <w:r w:rsidR="00C57E3E" w:rsidRPr="000F3126">
        <w:rPr>
          <w:rFonts w:ascii="Arial" w:hAnsi="Arial" w:cs="Arial"/>
          <w:bCs/>
          <w:sz w:val="24"/>
          <w:szCs w:val="24"/>
        </w:rPr>
        <w:t xml:space="preserve">contribute </w:t>
      </w:r>
      <w:r w:rsidR="00786D5C" w:rsidRPr="000F3126">
        <w:rPr>
          <w:rFonts w:ascii="Arial" w:hAnsi="Arial" w:cs="Arial"/>
          <w:bCs/>
          <w:sz w:val="24"/>
          <w:szCs w:val="24"/>
        </w:rPr>
        <w:t xml:space="preserve">cash </w:t>
      </w:r>
      <w:r w:rsidR="00C57E3E" w:rsidRPr="000F3126">
        <w:rPr>
          <w:rFonts w:ascii="Arial" w:hAnsi="Arial" w:cs="Arial"/>
          <w:bCs/>
          <w:sz w:val="24"/>
          <w:szCs w:val="24"/>
        </w:rPr>
        <w:t xml:space="preserve">in an amount necessary </w:t>
      </w:r>
      <w:r w:rsidR="00786D5C" w:rsidRPr="000F3126">
        <w:rPr>
          <w:rFonts w:ascii="Arial" w:hAnsi="Arial" w:cs="Arial"/>
          <w:bCs/>
          <w:sz w:val="24"/>
          <w:szCs w:val="24"/>
        </w:rPr>
        <w:t>to meet its match requirements</w:t>
      </w:r>
      <w:r w:rsidRPr="000F3126">
        <w:rPr>
          <w:rFonts w:ascii="Arial" w:hAnsi="Arial" w:cs="Arial"/>
          <w:bCs/>
          <w:sz w:val="24"/>
          <w:szCs w:val="24"/>
        </w:rPr>
        <w:t xml:space="preserve"> of t</w:t>
      </w:r>
      <w:r w:rsidR="00C83749" w:rsidRPr="000F3126">
        <w:rPr>
          <w:rFonts w:ascii="Arial" w:hAnsi="Arial" w:cs="Arial"/>
          <w:bCs/>
          <w:sz w:val="24"/>
          <w:szCs w:val="24"/>
        </w:rPr>
        <w:t>h</w:t>
      </w:r>
      <w:r w:rsidRPr="000F3126">
        <w:rPr>
          <w:rFonts w:ascii="Arial" w:hAnsi="Arial" w:cs="Arial"/>
          <w:bCs/>
          <w:sz w:val="24"/>
          <w:szCs w:val="24"/>
        </w:rPr>
        <w:t>is program</w:t>
      </w:r>
      <w:r w:rsidR="00C57E3E" w:rsidRPr="000F3126">
        <w:rPr>
          <w:rFonts w:ascii="Arial" w:hAnsi="Arial" w:cs="Arial"/>
          <w:bCs/>
          <w:sz w:val="24"/>
          <w:szCs w:val="24"/>
        </w:rPr>
        <w:t>,</w:t>
      </w:r>
      <w:r w:rsidR="00786D5C" w:rsidRPr="000F3126">
        <w:rPr>
          <w:rFonts w:ascii="Arial" w:hAnsi="Arial" w:cs="Arial"/>
          <w:bCs/>
          <w:sz w:val="24"/>
          <w:szCs w:val="24"/>
        </w:rPr>
        <w:t xml:space="preserve"> as </w:t>
      </w:r>
      <w:r w:rsidR="00236365">
        <w:rPr>
          <w:rFonts w:ascii="Arial" w:hAnsi="Arial" w:cs="Arial"/>
          <w:bCs/>
          <w:sz w:val="24"/>
          <w:szCs w:val="24"/>
        </w:rPr>
        <w:t>provided</w:t>
      </w:r>
      <w:r w:rsidR="00786D5C" w:rsidRPr="000F3126">
        <w:rPr>
          <w:rFonts w:ascii="Arial" w:hAnsi="Arial" w:cs="Arial"/>
          <w:bCs/>
          <w:sz w:val="24"/>
          <w:szCs w:val="24"/>
        </w:rPr>
        <w:t xml:space="preserve"> in the MOU or JPA. </w:t>
      </w:r>
      <w:r w:rsidR="00236365">
        <w:rPr>
          <w:rFonts w:ascii="Arial" w:hAnsi="Arial" w:cs="Arial"/>
          <w:bCs/>
          <w:sz w:val="24"/>
          <w:szCs w:val="24"/>
        </w:rPr>
        <w:t>T</w:t>
      </w:r>
      <w:r w:rsidR="00786D5C" w:rsidRPr="000F3126">
        <w:rPr>
          <w:rFonts w:ascii="Arial" w:hAnsi="Arial" w:cs="Arial"/>
          <w:bCs/>
          <w:sz w:val="24"/>
          <w:szCs w:val="24"/>
        </w:rPr>
        <w:t>he failure of any partner county to provide cash to the</w:t>
      </w:r>
      <w:r w:rsidR="00C57E3E" w:rsidRPr="000F3126">
        <w:rPr>
          <w:rFonts w:ascii="Arial" w:hAnsi="Arial" w:cs="Arial"/>
          <w:bCs/>
          <w:sz w:val="24"/>
          <w:szCs w:val="24"/>
        </w:rPr>
        <w:t xml:space="preserve"> lead</w:t>
      </w:r>
      <w:r w:rsidR="00786D5C" w:rsidRPr="000F3126">
        <w:rPr>
          <w:rFonts w:ascii="Arial" w:hAnsi="Arial" w:cs="Arial"/>
          <w:bCs/>
          <w:sz w:val="24"/>
          <w:szCs w:val="24"/>
        </w:rPr>
        <w:t xml:space="preserve"> county does not relieve the lead county from its construction and match performance obligations</w:t>
      </w:r>
      <w:r w:rsidR="0011382B" w:rsidRPr="000F3126">
        <w:rPr>
          <w:rFonts w:ascii="Arial" w:hAnsi="Arial" w:cs="Arial"/>
          <w:bCs/>
          <w:sz w:val="24"/>
          <w:szCs w:val="24"/>
        </w:rPr>
        <w:t xml:space="preserve"> </w:t>
      </w:r>
      <w:r w:rsidR="0017704F" w:rsidRPr="000F3126">
        <w:rPr>
          <w:rFonts w:ascii="Arial" w:hAnsi="Arial" w:cs="Arial"/>
          <w:bCs/>
          <w:sz w:val="24"/>
          <w:szCs w:val="24"/>
        </w:rPr>
        <w:t>under any state agreements.</w:t>
      </w:r>
    </w:p>
    <w:p w:rsidR="005A6DA0" w:rsidRPr="000F3126" w:rsidRDefault="005A6DA0" w:rsidP="00786D5C">
      <w:pPr>
        <w:jc w:val="both"/>
        <w:rPr>
          <w:rFonts w:ascii="Arial" w:hAnsi="Arial" w:cs="Arial"/>
          <w:bCs/>
          <w:sz w:val="24"/>
          <w:szCs w:val="24"/>
        </w:rPr>
      </w:pPr>
    </w:p>
    <w:p w:rsidR="005A6DA0" w:rsidRPr="000F3126" w:rsidRDefault="00892F30" w:rsidP="00786D5C">
      <w:pPr>
        <w:jc w:val="both"/>
        <w:rPr>
          <w:rFonts w:ascii="Arial" w:hAnsi="Arial" w:cs="Arial"/>
          <w:bCs/>
          <w:sz w:val="24"/>
          <w:szCs w:val="24"/>
        </w:rPr>
      </w:pPr>
      <w:r w:rsidRPr="00892F30">
        <w:rPr>
          <w:rFonts w:ascii="Arial" w:hAnsi="Arial" w:cs="Arial"/>
          <w:bCs/>
          <w:sz w:val="24"/>
          <w:szCs w:val="24"/>
        </w:rPr>
        <w:t>The SB 863 ESC found that t</w:t>
      </w:r>
      <w:r w:rsidR="00BB6557" w:rsidRPr="00892F30">
        <w:rPr>
          <w:rFonts w:ascii="Arial" w:hAnsi="Arial" w:cs="Arial"/>
          <w:bCs/>
          <w:sz w:val="24"/>
          <w:szCs w:val="24"/>
        </w:rPr>
        <w:t>he regional facility concept is not intended for counties choosing to: 1) overbuild their current needs</w:t>
      </w:r>
      <w:r w:rsidR="0011382B" w:rsidRPr="00892F30">
        <w:rPr>
          <w:rFonts w:ascii="Arial" w:hAnsi="Arial" w:cs="Arial"/>
          <w:bCs/>
          <w:sz w:val="24"/>
          <w:szCs w:val="24"/>
        </w:rPr>
        <w:t xml:space="preserve"> (beyond 2019)</w:t>
      </w:r>
      <w:r w:rsidR="00BB6557" w:rsidRPr="00892F30">
        <w:rPr>
          <w:rFonts w:ascii="Arial" w:hAnsi="Arial" w:cs="Arial"/>
          <w:bCs/>
          <w:sz w:val="24"/>
          <w:szCs w:val="24"/>
        </w:rPr>
        <w:t>; and/or 2) lease beds or other facility space to other entities for financial gain.</w:t>
      </w:r>
    </w:p>
    <w:p w:rsidR="005A6DA0" w:rsidRPr="000F3126" w:rsidRDefault="005A6DA0" w:rsidP="00786D5C">
      <w:pPr>
        <w:jc w:val="both"/>
        <w:rPr>
          <w:rFonts w:ascii="Arial" w:hAnsi="Arial" w:cs="Arial"/>
          <w:bCs/>
          <w:sz w:val="24"/>
          <w:szCs w:val="24"/>
        </w:rPr>
      </w:pPr>
    </w:p>
    <w:p w:rsidR="00F5600B" w:rsidRDefault="00F5600B" w:rsidP="002268A8">
      <w:pPr>
        <w:jc w:val="both"/>
        <w:rPr>
          <w:rFonts w:ascii="Arial" w:hAnsi="Arial" w:cs="Arial"/>
          <w:b/>
          <w:sz w:val="24"/>
          <w:szCs w:val="24"/>
          <w:u w:val="single"/>
        </w:rPr>
      </w:pPr>
      <w:r w:rsidRPr="000F3126">
        <w:rPr>
          <w:rFonts w:ascii="Arial" w:hAnsi="Arial" w:cs="Arial"/>
          <w:b/>
          <w:sz w:val="24"/>
          <w:szCs w:val="24"/>
          <w:u w:val="single"/>
        </w:rPr>
        <w:t>Set Asides</w:t>
      </w:r>
    </w:p>
    <w:p w:rsidR="00F5600B" w:rsidRPr="00F5600B" w:rsidRDefault="00F5600B" w:rsidP="002268A8">
      <w:pPr>
        <w:jc w:val="both"/>
        <w:rPr>
          <w:rFonts w:ascii="Arial" w:hAnsi="Arial" w:cs="Arial"/>
          <w:b/>
          <w:sz w:val="24"/>
          <w:szCs w:val="24"/>
          <w:u w:val="single"/>
        </w:rPr>
      </w:pPr>
    </w:p>
    <w:p w:rsidR="007E6D1D" w:rsidRDefault="00316C53" w:rsidP="002268A8">
      <w:pPr>
        <w:jc w:val="both"/>
        <w:rPr>
          <w:rFonts w:ascii="Arial" w:hAnsi="Arial" w:cs="Arial"/>
          <w:sz w:val="24"/>
          <w:szCs w:val="24"/>
        </w:rPr>
      </w:pPr>
      <w:r w:rsidRPr="00316C53">
        <w:rPr>
          <w:rFonts w:ascii="Arial" w:hAnsi="Arial" w:cs="Arial"/>
          <w:sz w:val="24"/>
          <w:szCs w:val="24"/>
        </w:rPr>
        <w:t xml:space="preserve">To ensure that large, medium, and small counties each have the opportunity to share in the available financing (see </w:t>
      </w:r>
      <w:r w:rsidR="009E4F0E">
        <w:rPr>
          <w:rFonts w:ascii="Arial" w:hAnsi="Arial" w:cs="Arial"/>
          <w:sz w:val="24"/>
          <w:szCs w:val="24"/>
        </w:rPr>
        <w:t xml:space="preserve">following </w:t>
      </w:r>
      <w:r w:rsidRPr="00316C53">
        <w:rPr>
          <w:rFonts w:ascii="Arial" w:hAnsi="Arial" w:cs="Arial"/>
          <w:sz w:val="24"/>
          <w:szCs w:val="24"/>
        </w:rPr>
        <w:t xml:space="preserve">population chart), the </w:t>
      </w:r>
      <w:r w:rsidR="007E6D1D">
        <w:rPr>
          <w:rFonts w:ascii="Arial" w:hAnsi="Arial" w:cs="Arial"/>
          <w:sz w:val="24"/>
          <w:szCs w:val="24"/>
        </w:rPr>
        <w:t xml:space="preserve">disbursement </w:t>
      </w:r>
      <w:r w:rsidR="0017704F">
        <w:rPr>
          <w:rFonts w:ascii="Arial" w:hAnsi="Arial" w:cs="Arial"/>
          <w:sz w:val="24"/>
          <w:szCs w:val="24"/>
        </w:rPr>
        <w:t xml:space="preserve">schedule for </w:t>
      </w:r>
      <w:r w:rsidR="007E6D1D">
        <w:rPr>
          <w:rFonts w:ascii="Arial" w:hAnsi="Arial" w:cs="Arial"/>
          <w:sz w:val="24"/>
          <w:szCs w:val="24"/>
        </w:rPr>
        <w:t xml:space="preserve">the available </w:t>
      </w:r>
      <w:r w:rsidRPr="00316C53">
        <w:rPr>
          <w:rFonts w:ascii="Arial" w:hAnsi="Arial" w:cs="Arial"/>
          <w:sz w:val="24"/>
          <w:szCs w:val="24"/>
        </w:rPr>
        <w:t>$</w:t>
      </w:r>
      <w:r w:rsidR="00786D5C">
        <w:rPr>
          <w:rFonts w:ascii="Arial" w:hAnsi="Arial" w:cs="Arial"/>
          <w:sz w:val="24"/>
          <w:szCs w:val="24"/>
        </w:rPr>
        <w:t>500</w:t>
      </w:r>
      <w:r w:rsidRPr="00316C53">
        <w:rPr>
          <w:rFonts w:ascii="Arial" w:hAnsi="Arial" w:cs="Arial"/>
          <w:sz w:val="24"/>
          <w:szCs w:val="24"/>
        </w:rPr>
        <w:t xml:space="preserve"> million has been </w:t>
      </w:r>
      <w:r w:rsidR="0017704F">
        <w:rPr>
          <w:rFonts w:ascii="Arial" w:hAnsi="Arial" w:cs="Arial"/>
          <w:sz w:val="24"/>
          <w:szCs w:val="24"/>
        </w:rPr>
        <w:t>set</w:t>
      </w:r>
      <w:r w:rsidR="0017704F" w:rsidRPr="00316C53">
        <w:rPr>
          <w:rFonts w:ascii="Arial" w:hAnsi="Arial" w:cs="Arial"/>
          <w:sz w:val="24"/>
          <w:szCs w:val="24"/>
        </w:rPr>
        <w:t xml:space="preserve"> </w:t>
      </w:r>
      <w:r w:rsidRPr="00316C53">
        <w:rPr>
          <w:rFonts w:ascii="Arial" w:hAnsi="Arial" w:cs="Arial"/>
          <w:sz w:val="24"/>
          <w:szCs w:val="24"/>
        </w:rPr>
        <w:t xml:space="preserve">as </w:t>
      </w:r>
      <w:r w:rsidR="007E6D1D">
        <w:rPr>
          <w:rFonts w:ascii="Arial" w:hAnsi="Arial" w:cs="Arial"/>
          <w:sz w:val="24"/>
          <w:szCs w:val="24"/>
        </w:rPr>
        <w:t>follows:</w:t>
      </w:r>
    </w:p>
    <w:p w:rsidR="00A7014B" w:rsidRDefault="00A7014B" w:rsidP="002268A8">
      <w:pPr>
        <w:jc w:val="both"/>
        <w:rPr>
          <w:rFonts w:ascii="Arial" w:hAnsi="Arial" w:cs="Arial"/>
          <w:sz w:val="24"/>
          <w:szCs w:val="24"/>
        </w:rPr>
      </w:pPr>
    </w:p>
    <w:p w:rsidR="007E6D1D" w:rsidRDefault="00316C53" w:rsidP="007E6D1D">
      <w:pPr>
        <w:pStyle w:val="ListParagraph"/>
        <w:numPr>
          <w:ilvl w:val="0"/>
          <w:numId w:val="40"/>
        </w:numPr>
        <w:jc w:val="both"/>
        <w:rPr>
          <w:rFonts w:ascii="Arial" w:hAnsi="Arial" w:cs="Arial"/>
          <w:sz w:val="24"/>
          <w:szCs w:val="24"/>
        </w:rPr>
      </w:pPr>
      <w:r w:rsidRPr="007E6D1D">
        <w:rPr>
          <w:rFonts w:ascii="Arial" w:hAnsi="Arial" w:cs="Arial"/>
          <w:sz w:val="24"/>
          <w:szCs w:val="24"/>
        </w:rPr>
        <w:t>up to $</w:t>
      </w:r>
      <w:r w:rsidR="002268A8" w:rsidRPr="007E6D1D">
        <w:rPr>
          <w:rFonts w:ascii="Arial" w:hAnsi="Arial" w:cs="Arial"/>
          <w:sz w:val="24"/>
          <w:szCs w:val="24"/>
        </w:rPr>
        <w:t>240</w:t>
      </w:r>
      <w:r w:rsidRPr="007E6D1D">
        <w:rPr>
          <w:rFonts w:ascii="Arial" w:hAnsi="Arial" w:cs="Arial"/>
          <w:sz w:val="24"/>
          <w:szCs w:val="24"/>
        </w:rPr>
        <w:t xml:space="preserve"> million has been set aside for large counties;</w:t>
      </w:r>
    </w:p>
    <w:p w:rsidR="007E6D1D" w:rsidRDefault="00316C53" w:rsidP="007E6D1D">
      <w:pPr>
        <w:pStyle w:val="ListParagraph"/>
        <w:numPr>
          <w:ilvl w:val="0"/>
          <w:numId w:val="40"/>
        </w:numPr>
        <w:jc w:val="both"/>
        <w:rPr>
          <w:rFonts w:ascii="Arial" w:hAnsi="Arial" w:cs="Arial"/>
          <w:sz w:val="24"/>
          <w:szCs w:val="24"/>
        </w:rPr>
      </w:pPr>
      <w:r w:rsidRPr="007E6D1D">
        <w:rPr>
          <w:rFonts w:ascii="Arial" w:hAnsi="Arial" w:cs="Arial"/>
          <w:sz w:val="24"/>
          <w:szCs w:val="24"/>
        </w:rPr>
        <w:t>up to $</w:t>
      </w:r>
      <w:r w:rsidR="002268A8" w:rsidRPr="007E6D1D">
        <w:rPr>
          <w:rFonts w:ascii="Arial" w:hAnsi="Arial" w:cs="Arial"/>
          <w:sz w:val="24"/>
          <w:szCs w:val="24"/>
        </w:rPr>
        <w:t>160</w:t>
      </w:r>
      <w:r w:rsidRPr="007E6D1D">
        <w:rPr>
          <w:rFonts w:ascii="Arial" w:hAnsi="Arial" w:cs="Arial"/>
          <w:sz w:val="24"/>
          <w:szCs w:val="24"/>
        </w:rPr>
        <w:t xml:space="preserve"> million has been set aside for medium counties; </w:t>
      </w:r>
    </w:p>
    <w:p w:rsidR="007E6D1D" w:rsidRDefault="00316C53" w:rsidP="007E6D1D">
      <w:pPr>
        <w:pStyle w:val="ListParagraph"/>
        <w:numPr>
          <w:ilvl w:val="0"/>
          <w:numId w:val="40"/>
        </w:numPr>
        <w:jc w:val="both"/>
        <w:rPr>
          <w:rFonts w:ascii="Arial" w:hAnsi="Arial" w:cs="Arial"/>
          <w:sz w:val="24"/>
          <w:szCs w:val="24"/>
        </w:rPr>
      </w:pPr>
      <w:r w:rsidRPr="007E6D1D">
        <w:rPr>
          <w:rFonts w:ascii="Arial" w:hAnsi="Arial" w:cs="Arial"/>
          <w:sz w:val="24"/>
          <w:szCs w:val="24"/>
        </w:rPr>
        <w:t>up to $</w:t>
      </w:r>
      <w:r w:rsidR="002268A8" w:rsidRPr="007E6D1D">
        <w:rPr>
          <w:rFonts w:ascii="Arial" w:hAnsi="Arial" w:cs="Arial"/>
          <w:sz w:val="24"/>
          <w:szCs w:val="24"/>
        </w:rPr>
        <w:t>100</w:t>
      </w:r>
      <w:r w:rsidRPr="007E6D1D">
        <w:rPr>
          <w:rFonts w:ascii="Arial" w:hAnsi="Arial" w:cs="Arial"/>
          <w:sz w:val="24"/>
          <w:szCs w:val="24"/>
        </w:rPr>
        <w:t xml:space="preserve"> million has been set aside for small counties. </w:t>
      </w:r>
    </w:p>
    <w:p w:rsidR="007E6D1D" w:rsidRDefault="007E6D1D" w:rsidP="007E6D1D">
      <w:pPr>
        <w:pStyle w:val="ListParagraph"/>
        <w:ind w:left="780"/>
        <w:jc w:val="both"/>
        <w:rPr>
          <w:rFonts w:ascii="Arial" w:hAnsi="Arial" w:cs="Arial"/>
          <w:sz w:val="24"/>
          <w:szCs w:val="24"/>
        </w:rPr>
      </w:pPr>
    </w:p>
    <w:p w:rsidR="00AA2006" w:rsidRPr="00AA2006" w:rsidRDefault="00316C53" w:rsidP="00AA2006">
      <w:pPr>
        <w:jc w:val="both"/>
        <w:rPr>
          <w:rFonts w:ascii="Arial" w:hAnsi="Arial" w:cs="Arial"/>
          <w:sz w:val="24"/>
          <w:szCs w:val="24"/>
        </w:rPr>
      </w:pPr>
      <w:r w:rsidRPr="00AA2006">
        <w:rPr>
          <w:rFonts w:ascii="Arial" w:hAnsi="Arial" w:cs="Arial"/>
          <w:b/>
          <w:sz w:val="24"/>
          <w:szCs w:val="24"/>
        </w:rPr>
        <w:t xml:space="preserve">The maximum amount that can be requested </w:t>
      </w:r>
      <w:r w:rsidR="0017704F">
        <w:rPr>
          <w:rFonts w:ascii="Arial" w:hAnsi="Arial" w:cs="Arial"/>
          <w:b/>
          <w:sz w:val="24"/>
          <w:szCs w:val="24"/>
        </w:rPr>
        <w:t xml:space="preserve">for a </w:t>
      </w:r>
      <w:r w:rsidR="0017704F" w:rsidRPr="00AA2006">
        <w:rPr>
          <w:rFonts w:ascii="Arial" w:hAnsi="Arial" w:cs="Arial"/>
          <w:b/>
          <w:sz w:val="24"/>
          <w:szCs w:val="24"/>
        </w:rPr>
        <w:t xml:space="preserve">project proposal </w:t>
      </w:r>
      <w:r w:rsidRPr="00AA2006">
        <w:rPr>
          <w:rFonts w:ascii="Arial" w:hAnsi="Arial" w:cs="Arial"/>
          <w:b/>
          <w:sz w:val="24"/>
          <w:szCs w:val="24"/>
        </w:rPr>
        <w:t xml:space="preserve">by </w:t>
      </w:r>
      <w:r w:rsidR="0017704F">
        <w:rPr>
          <w:rFonts w:ascii="Arial" w:hAnsi="Arial" w:cs="Arial"/>
          <w:b/>
          <w:sz w:val="24"/>
          <w:szCs w:val="24"/>
        </w:rPr>
        <w:t xml:space="preserve">one </w:t>
      </w:r>
      <w:r w:rsidRPr="00AA2006">
        <w:rPr>
          <w:rFonts w:ascii="Arial" w:hAnsi="Arial" w:cs="Arial"/>
          <w:b/>
          <w:sz w:val="24"/>
          <w:szCs w:val="24"/>
        </w:rPr>
        <w:t>count</w:t>
      </w:r>
      <w:r w:rsidR="0017704F">
        <w:rPr>
          <w:rFonts w:ascii="Arial" w:hAnsi="Arial" w:cs="Arial"/>
          <w:b/>
          <w:sz w:val="24"/>
          <w:szCs w:val="24"/>
        </w:rPr>
        <w:t xml:space="preserve">y in each county </w:t>
      </w:r>
      <w:r w:rsidR="0011382B">
        <w:rPr>
          <w:rFonts w:ascii="Arial" w:hAnsi="Arial" w:cs="Arial"/>
          <w:b/>
          <w:sz w:val="24"/>
          <w:szCs w:val="24"/>
        </w:rPr>
        <w:t xml:space="preserve">category </w:t>
      </w:r>
      <w:r w:rsidR="0011382B" w:rsidRPr="00AA2006">
        <w:rPr>
          <w:rFonts w:ascii="Arial" w:hAnsi="Arial" w:cs="Arial"/>
          <w:b/>
          <w:sz w:val="24"/>
          <w:szCs w:val="24"/>
        </w:rPr>
        <w:t>is</w:t>
      </w:r>
      <w:r w:rsidR="0017704F">
        <w:rPr>
          <w:rFonts w:ascii="Arial" w:hAnsi="Arial" w:cs="Arial"/>
          <w:b/>
          <w:sz w:val="24"/>
          <w:szCs w:val="24"/>
        </w:rPr>
        <w:t>:</w:t>
      </w:r>
    </w:p>
    <w:p w:rsidR="00AA2006" w:rsidRPr="00AA2006" w:rsidRDefault="00AA2006" w:rsidP="00AA2006">
      <w:pPr>
        <w:pStyle w:val="ListParagraph"/>
        <w:ind w:left="780"/>
        <w:jc w:val="both"/>
        <w:rPr>
          <w:rFonts w:ascii="Arial" w:hAnsi="Arial" w:cs="Arial"/>
          <w:sz w:val="24"/>
          <w:szCs w:val="24"/>
        </w:rPr>
      </w:pPr>
    </w:p>
    <w:p w:rsidR="00AA2006" w:rsidRPr="00AA2006" w:rsidRDefault="00316C53" w:rsidP="007E6D1D">
      <w:pPr>
        <w:pStyle w:val="ListParagraph"/>
        <w:numPr>
          <w:ilvl w:val="0"/>
          <w:numId w:val="40"/>
        </w:numPr>
        <w:jc w:val="both"/>
        <w:rPr>
          <w:rFonts w:ascii="Arial" w:hAnsi="Arial" w:cs="Arial"/>
          <w:sz w:val="24"/>
          <w:szCs w:val="24"/>
        </w:rPr>
      </w:pPr>
      <w:r w:rsidRPr="007E6D1D">
        <w:rPr>
          <w:rFonts w:ascii="Arial" w:hAnsi="Arial" w:cs="Arial"/>
          <w:b/>
          <w:sz w:val="24"/>
          <w:szCs w:val="24"/>
        </w:rPr>
        <w:t>$</w:t>
      </w:r>
      <w:r w:rsidR="002268A8" w:rsidRPr="007E6D1D">
        <w:rPr>
          <w:rFonts w:ascii="Arial" w:hAnsi="Arial" w:cs="Arial"/>
          <w:b/>
          <w:sz w:val="24"/>
          <w:szCs w:val="24"/>
        </w:rPr>
        <w:t>80</w:t>
      </w:r>
      <w:r w:rsidRPr="007E6D1D">
        <w:rPr>
          <w:rFonts w:ascii="Arial" w:hAnsi="Arial" w:cs="Arial"/>
          <w:b/>
          <w:sz w:val="24"/>
          <w:szCs w:val="24"/>
        </w:rPr>
        <w:t xml:space="preserve"> million for </w:t>
      </w:r>
      <w:r w:rsidR="0017704F">
        <w:rPr>
          <w:rFonts w:ascii="Arial" w:hAnsi="Arial" w:cs="Arial"/>
          <w:b/>
          <w:sz w:val="24"/>
          <w:szCs w:val="24"/>
        </w:rPr>
        <w:t xml:space="preserve">proposals in </w:t>
      </w:r>
      <w:r w:rsidRPr="007E6D1D">
        <w:rPr>
          <w:rFonts w:ascii="Arial" w:hAnsi="Arial" w:cs="Arial"/>
          <w:b/>
          <w:sz w:val="24"/>
          <w:szCs w:val="24"/>
        </w:rPr>
        <w:t>large counties,</w:t>
      </w:r>
    </w:p>
    <w:p w:rsidR="00AA2006" w:rsidRPr="00AA2006" w:rsidRDefault="00316C53" w:rsidP="007E6D1D">
      <w:pPr>
        <w:pStyle w:val="ListParagraph"/>
        <w:numPr>
          <w:ilvl w:val="0"/>
          <w:numId w:val="40"/>
        </w:numPr>
        <w:jc w:val="both"/>
        <w:rPr>
          <w:rFonts w:ascii="Arial" w:hAnsi="Arial" w:cs="Arial"/>
          <w:sz w:val="24"/>
          <w:szCs w:val="24"/>
        </w:rPr>
      </w:pPr>
      <w:r w:rsidRPr="007E6D1D">
        <w:rPr>
          <w:rFonts w:ascii="Arial" w:hAnsi="Arial" w:cs="Arial"/>
          <w:b/>
          <w:sz w:val="24"/>
          <w:szCs w:val="24"/>
        </w:rPr>
        <w:t>$</w:t>
      </w:r>
      <w:r w:rsidR="002268A8" w:rsidRPr="007E6D1D">
        <w:rPr>
          <w:rFonts w:ascii="Arial" w:hAnsi="Arial" w:cs="Arial"/>
          <w:b/>
          <w:sz w:val="24"/>
          <w:szCs w:val="24"/>
        </w:rPr>
        <w:t>40</w:t>
      </w:r>
      <w:r w:rsidRPr="007E6D1D">
        <w:rPr>
          <w:rFonts w:ascii="Arial" w:hAnsi="Arial" w:cs="Arial"/>
          <w:b/>
          <w:sz w:val="24"/>
          <w:szCs w:val="24"/>
        </w:rPr>
        <w:t xml:space="preserve"> million for </w:t>
      </w:r>
      <w:r w:rsidR="0017704F">
        <w:rPr>
          <w:rFonts w:ascii="Arial" w:hAnsi="Arial" w:cs="Arial"/>
          <w:b/>
          <w:sz w:val="24"/>
          <w:szCs w:val="24"/>
        </w:rPr>
        <w:t xml:space="preserve">proposals in </w:t>
      </w:r>
      <w:r w:rsidRPr="007E6D1D">
        <w:rPr>
          <w:rFonts w:ascii="Arial" w:hAnsi="Arial" w:cs="Arial"/>
          <w:b/>
          <w:sz w:val="24"/>
          <w:szCs w:val="24"/>
        </w:rPr>
        <w:t>medium</w:t>
      </w:r>
      <w:r w:rsidR="009E4F0E" w:rsidRPr="007E6D1D">
        <w:rPr>
          <w:rFonts w:ascii="Arial" w:hAnsi="Arial" w:cs="Arial"/>
          <w:b/>
          <w:sz w:val="24"/>
          <w:szCs w:val="24"/>
        </w:rPr>
        <w:t>-</w:t>
      </w:r>
      <w:r w:rsidRPr="007E6D1D">
        <w:rPr>
          <w:rFonts w:ascii="Arial" w:hAnsi="Arial" w:cs="Arial"/>
          <w:b/>
          <w:sz w:val="24"/>
          <w:szCs w:val="24"/>
        </w:rPr>
        <w:t xml:space="preserve">sized counties </w:t>
      </w:r>
      <w:r w:rsidR="00AA2006">
        <w:rPr>
          <w:rFonts w:ascii="Arial" w:hAnsi="Arial" w:cs="Arial"/>
          <w:b/>
          <w:sz w:val="24"/>
          <w:szCs w:val="24"/>
        </w:rPr>
        <w:t xml:space="preserve"> </w:t>
      </w:r>
    </w:p>
    <w:p w:rsidR="00837ECB" w:rsidRPr="007E6D1D" w:rsidRDefault="00316C53" w:rsidP="007E6D1D">
      <w:pPr>
        <w:pStyle w:val="ListParagraph"/>
        <w:numPr>
          <w:ilvl w:val="0"/>
          <w:numId w:val="40"/>
        </w:numPr>
        <w:jc w:val="both"/>
        <w:rPr>
          <w:rFonts w:ascii="Arial" w:hAnsi="Arial" w:cs="Arial"/>
          <w:sz w:val="24"/>
          <w:szCs w:val="24"/>
        </w:rPr>
      </w:pPr>
      <w:r w:rsidRPr="007E6D1D">
        <w:rPr>
          <w:rFonts w:ascii="Arial" w:hAnsi="Arial" w:cs="Arial"/>
          <w:b/>
          <w:sz w:val="24"/>
          <w:szCs w:val="24"/>
        </w:rPr>
        <w:t>$</w:t>
      </w:r>
      <w:r w:rsidR="002268A8" w:rsidRPr="007E6D1D">
        <w:rPr>
          <w:rFonts w:ascii="Arial" w:hAnsi="Arial" w:cs="Arial"/>
          <w:b/>
          <w:sz w:val="24"/>
          <w:szCs w:val="24"/>
        </w:rPr>
        <w:t>20</w:t>
      </w:r>
      <w:r w:rsidRPr="007E6D1D">
        <w:rPr>
          <w:rFonts w:ascii="Arial" w:hAnsi="Arial" w:cs="Arial"/>
          <w:b/>
          <w:sz w:val="24"/>
          <w:szCs w:val="24"/>
        </w:rPr>
        <w:t xml:space="preserve"> million for </w:t>
      </w:r>
      <w:r w:rsidR="0017704F">
        <w:rPr>
          <w:rFonts w:ascii="Arial" w:hAnsi="Arial" w:cs="Arial"/>
          <w:b/>
          <w:sz w:val="24"/>
          <w:szCs w:val="24"/>
        </w:rPr>
        <w:t xml:space="preserve">proposals in </w:t>
      </w:r>
      <w:r w:rsidRPr="007E6D1D">
        <w:rPr>
          <w:rFonts w:ascii="Arial" w:hAnsi="Arial" w:cs="Arial"/>
          <w:b/>
          <w:sz w:val="24"/>
          <w:szCs w:val="24"/>
        </w:rPr>
        <w:t>small counties.</w:t>
      </w:r>
      <w:r w:rsidRPr="007E6D1D">
        <w:rPr>
          <w:rFonts w:ascii="Arial" w:hAnsi="Arial" w:cs="Arial"/>
          <w:sz w:val="24"/>
          <w:szCs w:val="24"/>
        </w:rPr>
        <w:t xml:space="preserve"> </w:t>
      </w:r>
    </w:p>
    <w:p w:rsidR="00837ECB" w:rsidRDefault="00837ECB" w:rsidP="002268A8">
      <w:pPr>
        <w:jc w:val="both"/>
        <w:rPr>
          <w:rFonts w:ascii="Arial" w:hAnsi="Arial" w:cs="Arial"/>
          <w:sz w:val="24"/>
          <w:szCs w:val="24"/>
        </w:rPr>
      </w:pPr>
    </w:p>
    <w:p w:rsidR="00FC2712" w:rsidRDefault="00837ECB" w:rsidP="00FC2712">
      <w:pPr>
        <w:jc w:val="both"/>
        <w:rPr>
          <w:rFonts w:ascii="Arial" w:hAnsi="Arial" w:cs="Arial"/>
          <w:sz w:val="24"/>
          <w:szCs w:val="24"/>
        </w:rPr>
      </w:pPr>
      <w:r w:rsidRPr="000F3126">
        <w:rPr>
          <w:rFonts w:ascii="Arial" w:hAnsi="Arial" w:cs="Arial"/>
          <w:sz w:val="24"/>
          <w:szCs w:val="24"/>
          <w:u w:val="single"/>
        </w:rPr>
        <w:t>For the purpose of regional proposed projects, the size of the lead county determines the maximum amount of funds that can be requested for the entire project</w:t>
      </w:r>
      <w:r w:rsidR="00A7014B" w:rsidRPr="000F3126">
        <w:rPr>
          <w:rFonts w:ascii="Arial" w:hAnsi="Arial" w:cs="Arial"/>
          <w:sz w:val="24"/>
          <w:szCs w:val="24"/>
          <w:u w:val="single"/>
        </w:rPr>
        <w:t>.</w:t>
      </w:r>
      <w:r w:rsidR="00316C53" w:rsidRPr="000F3126">
        <w:rPr>
          <w:rFonts w:ascii="Arial" w:hAnsi="Arial" w:cs="Arial"/>
          <w:sz w:val="24"/>
          <w:szCs w:val="24"/>
          <w:u w:val="single"/>
        </w:rPr>
        <w:t xml:space="preserve"> </w:t>
      </w:r>
      <w:r w:rsidR="00FC2712" w:rsidRPr="000F3126">
        <w:rPr>
          <w:rFonts w:ascii="Arial" w:hAnsi="Arial" w:cs="Arial"/>
          <w:bCs/>
          <w:sz w:val="24"/>
          <w:szCs w:val="24"/>
          <w:u w:val="single"/>
        </w:rPr>
        <w:t xml:space="preserve">Any use of beds outside of the proposed project must be approved </w:t>
      </w:r>
      <w:r w:rsidR="00FE5517" w:rsidRPr="000F3126">
        <w:rPr>
          <w:rFonts w:ascii="Arial" w:hAnsi="Arial" w:cs="Arial"/>
          <w:bCs/>
          <w:sz w:val="24"/>
          <w:szCs w:val="24"/>
          <w:u w:val="single"/>
        </w:rPr>
        <w:t>by the SPWB, and that approval reflected in the lease revenue bond financing documentation</w:t>
      </w:r>
      <w:r w:rsidR="0017704F" w:rsidRPr="000F3126">
        <w:rPr>
          <w:rFonts w:ascii="Arial" w:hAnsi="Arial" w:cs="Arial"/>
          <w:bCs/>
          <w:sz w:val="24"/>
          <w:szCs w:val="24"/>
          <w:u w:val="single"/>
        </w:rPr>
        <w:t>.</w:t>
      </w:r>
      <w:r w:rsidR="00FE5517" w:rsidRPr="0052432F">
        <w:rPr>
          <w:rFonts w:ascii="Arial" w:hAnsi="Arial" w:cs="Arial"/>
          <w:bCs/>
          <w:sz w:val="24"/>
          <w:szCs w:val="24"/>
          <w:u w:val="single"/>
        </w:rPr>
        <w:t xml:space="preserve"> </w:t>
      </w:r>
    </w:p>
    <w:p w:rsidR="009E4F0E" w:rsidRPr="00AA2006" w:rsidRDefault="009E4F0E" w:rsidP="002268A8">
      <w:pPr>
        <w:jc w:val="both"/>
        <w:rPr>
          <w:u w:val="single"/>
        </w:rPr>
      </w:pPr>
      <w:r w:rsidRPr="00AA2006">
        <w:rPr>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3060"/>
        <w:gridCol w:w="1800"/>
        <w:gridCol w:w="1440"/>
      </w:tblGrid>
      <w:tr w:rsidR="009E4F0E" w:rsidRPr="00684851" w:rsidTr="000F3126">
        <w:tc>
          <w:tcPr>
            <w:tcW w:w="9540" w:type="dxa"/>
            <w:gridSpan w:val="4"/>
            <w:shd w:val="clear" w:color="auto" w:fill="DBE5F1" w:themeFill="accent1" w:themeFillTint="33"/>
          </w:tcPr>
          <w:p w:rsidR="009E4F0E" w:rsidRPr="00900FF3" w:rsidRDefault="009E4F0E" w:rsidP="009E4F0E">
            <w:pPr>
              <w:spacing w:before="60" w:after="60"/>
              <w:jc w:val="center"/>
              <w:rPr>
                <w:rFonts w:ascii="Arial" w:hAnsi="Arial" w:cs="Arial"/>
                <w:b/>
                <w:bCs/>
                <w:sz w:val="24"/>
                <w:szCs w:val="24"/>
              </w:rPr>
            </w:pPr>
            <w:r>
              <w:rPr>
                <w:rFonts w:ascii="Arial" w:hAnsi="Arial" w:cs="Arial"/>
                <w:b/>
                <w:bCs/>
                <w:sz w:val="24"/>
                <w:szCs w:val="24"/>
              </w:rPr>
              <w:lastRenderedPageBreak/>
              <w:t>Population Chart</w:t>
            </w:r>
          </w:p>
        </w:tc>
      </w:tr>
      <w:tr w:rsidR="00A26BE8" w:rsidRPr="00684851" w:rsidTr="000F3126">
        <w:tc>
          <w:tcPr>
            <w:tcW w:w="3240" w:type="dxa"/>
            <w:shd w:val="clear" w:color="auto" w:fill="DBE5F1" w:themeFill="accent1" w:themeFillTint="33"/>
          </w:tcPr>
          <w:p w:rsidR="00A26BE8" w:rsidRPr="00900FF3" w:rsidRDefault="00A26BE8" w:rsidP="00900FF3">
            <w:pPr>
              <w:spacing w:before="60"/>
              <w:jc w:val="center"/>
              <w:rPr>
                <w:rFonts w:ascii="Arial" w:hAnsi="Arial" w:cs="Arial"/>
                <w:b/>
                <w:bCs/>
                <w:sz w:val="24"/>
                <w:szCs w:val="24"/>
              </w:rPr>
            </w:pPr>
            <w:r w:rsidRPr="00900FF3">
              <w:rPr>
                <w:rFonts w:ascii="Arial" w:hAnsi="Arial" w:cs="Arial"/>
                <w:b/>
                <w:bCs/>
                <w:sz w:val="24"/>
                <w:szCs w:val="24"/>
              </w:rPr>
              <w:t>Large Counties</w:t>
            </w:r>
          </w:p>
          <w:p w:rsidR="00A26BE8" w:rsidRPr="00900FF3" w:rsidRDefault="00A26BE8" w:rsidP="00900FF3">
            <w:pPr>
              <w:spacing w:after="60"/>
              <w:jc w:val="center"/>
              <w:rPr>
                <w:rFonts w:ascii="Arial" w:hAnsi="Arial" w:cs="Arial"/>
                <w:b/>
                <w:bCs/>
                <w:sz w:val="24"/>
                <w:szCs w:val="24"/>
              </w:rPr>
            </w:pPr>
            <w:r w:rsidRPr="00900FF3">
              <w:rPr>
                <w:rFonts w:ascii="Arial" w:hAnsi="Arial" w:cs="Arial"/>
                <w:b/>
                <w:bCs/>
                <w:sz w:val="24"/>
                <w:szCs w:val="24"/>
              </w:rPr>
              <w:t>(pop. 700,001 +)</w:t>
            </w:r>
          </w:p>
        </w:tc>
        <w:tc>
          <w:tcPr>
            <w:tcW w:w="3060" w:type="dxa"/>
            <w:shd w:val="clear" w:color="auto" w:fill="DBE5F1" w:themeFill="accent1" w:themeFillTint="33"/>
          </w:tcPr>
          <w:p w:rsidR="00A26BE8" w:rsidRPr="00900FF3" w:rsidRDefault="00A26BE8" w:rsidP="00900FF3">
            <w:pPr>
              <w:spacing w:before="60"/>
              <w:jc w:val="center"/>
              <w:rPr>
                <w:rFonts w:ascii="Arial" w:hAnsi="Arial" w:cs="Arial"/>
                <w:b/>
                <w:bCs/>
                <w:sz w:val="24"/>
                <w:szCs w:val="24"/>
              </w:rPr>
            </w:pPr>
            <w:r w:rsidRPr="00900FF3">
              <w:rPr>
                <w:rFonts w:ascii="Arial" w:hAnsi="Arial" w:cs="Arial"/>
                <w:b/>
                <w:bCs/>
                <w:sz w:val="24"/>
                <w:szCs w:val="24"/>
              </w:rPr>
              <w:t>Medium Counties</w:t>
            </w:r>
          </w:p>
          <w:p w:rsidR="00A26BE8" w:rsidRPr="00900FF3" w:rsidRDefault="00A26BE8" w:rsidP="00900FF3">
            <w:pPr>
              <w:spacing w:after="60"/>
              <w:jc w:val="center"/>
              <w:rPr>
                <w:rFonts w:ascii="Arial" w:hAnsi="Arial" w:cs="Arial"/>
                <w:b/>
                <w:bCs/>
                <w:sz w:val="24"/>
                <w:szCs w:val="24"/>
              </w:rPr>
            </w:pPr>
            <w:r w:rsidRPr="00900FF3">
              <w:rPr>
                <w:rFonts w:ascii="Arial" w:hAnsi="Arial" w:cs="Arial"/>
                <w:b/>
                <w:bCs/>
                <w:sz w:val="24"/>
                <w:szCs w:val="24"/>
              </w:rPr>
              <w:t>(pop. 200,001-700,000)</w:t>
            </w:r>
          </w:p>
        </w:tc>
        <w:tc>
          <w:tcPr>
            <w:tcW w:w="3240" w:type="dxa"/>
            <w:gridSpan w:val="2"/>
            <w:tcBorders>
              <w:bottom w:val="single" w:sz="4" w:space="0" w:color="auto"/>
            </w:tcBorders>
            <w:shd w:val="clear" w:color="auto" w:fill="DBE5F1" w:themeFill="accent1" w:themeFillTint="33"/>
          </w:tcPr>
          <w:p w:rsidR="00A26BE8" w:rsidRPr="00900FF3" w:rsidRDefault="00A26BE8" w:rsidP="00900FF3">
            <w:pPr>
              <w:spacing w:before="60"/>
              <w:jc w:val="center"/>
              <w:rPr>
                <w:rFonts w:ascii="Arial" w:hAnsi="Arial" w:cs="Arial"/>
                <w:b/>
                <w:bCs/>
                <w:sz w:val="24"/>
                <w:szCs w:val="24"/>
              </w:rPr>
            </w:pPr>
            <w:r w:rsidRPr="00900FF3">
              <w:rPr>
                <w:rFonts w:ascii="Arial" w:hAnsi="Arial" w:cs="Arial"/>
                <w:b/>
                <w:bCs/>
                <w:sz w:val="24"/>
                <w:szCs w:val="24"/>
              </w:rPr>
              <w:t>Small Counties</w:t>
            </w:r>
          </w:p>
          <w:p w:rsidR="00A26BE8" w:rsidRPr="00900FF3" w:rsidRDefault="00A26BE8" w:rsidP="00900FF3">
            <w:pPr>
              <w:spacing w:after="60"/>
              <w:jc w:val="center"/>
              <w:rPr>
                <w:rFonts w:ascii="Arial" w:hAnsi="Arial" w:cs="Arial"/>
                <w:b/>
                <w:bCs/>
                <w:sz w:val="24"/>
                <w:szCs w:val="24"/>
              </w:rPr>
            </w:pPr>
            <w:r w:rsidRPr="00900FF3">
              <w:rPr>
                <w:rFonts w:ascii="Arial" w:hAnsi="Arial" w:cs="Arial"/>
                <w:b/>
                <w:bCs/>
                <w:sz w:val="24"/>
                <w:szCs w:val="24"/>
              </w:rPr>
              <w:t>(pop. 200,000 or fewer)</w:t>
            </w:r>
          </w:p>
        </w:tc>
      </w:tr>
      <w:tr w:rsidR="00A26BE8" w:rsidRPr="00684851" w:rsidTr="00BD1BE3">
        <w:tc>
          <w:tcPr>
            <w:tcW w:w="3240" w:type="dxa"/>
            <w:shd w:val="clear" w:color="auto" w:fill="auto"/>
          </w:tcPr>
          <w:p w:rsidR="00A26BE8" w:rsidRPr="00900FF3" w:rsidRDefault="00A26BE8" w:rsidP="00900FF3">
            <w:pPr>
              <w:spacing w:before="120"/>
              <w:jc w:val="center"/>
              <w:rPr>
                <w:rFonts w:ascii="Arial" w:hAnsi="Arial" w:cs="Arial"/>
                <w:sz w:val="23"/>
                <w:szCs w:val="23"/>
              </w:rPr>
            </w:pPr>
            <w:r w:rsidRPr="00900FF3">
              <w:rPr>
                <w:rFonts w:ascii="Arial" w:hAnsi="Arial" w:cs="Arial"/>
                <w:sz w:val="23"/>
                <w:szCs w:val="23"/>
              </w:rPr>
              <w:t>Alameda</w:t>
            </w:r>
          </w:p>
          <w:p w:rsidR="00A26BE8" w:rsidRPr="00900FF3" w:rsidRDefault="00A26BE8" w:rsidP="00900FF3">
            <w:pPr>
              <w:jc w:val="center"/>
              <w:rPr>
                <w:rFonts w:ascii="Arial" w:hAnsi="Arial" w:cs="Arial"/>
                <w:sz w:val="23"/>
                <w:szCs w:val="23"/>
              </w:rPr>
            </w:pPr>
            <w:r w:rsidRPr="00900FF3">
              <w:rPr>
                <w:rFonts w:ascii="Arial" w:hAnsi="Arial" w:cs="Arial"/>
                <w:sz w:val="23"/>
                <w:szCs w:val="23"/>
              </w:rPr>
              <w:t>Contra Costa</w:t>
            </w:r>
          </w:p>
          <w:p w:rsidR="00A26BE8" w:rsidRPr="00900FF3" w:rsidRDefault="00A26BE8" w:rsidP="00900FF3">
            <w:pPr>
              <w:jc w:val="center"/>
              <w:rPr>
                <w:rFonts w:ascii="Arial" w:hAnsi="Arial" w:cs="Arial"/>
                <w:sz w:val="23"/>
                <w:szCs w:val="23"/>
              </w:rPr>
            </w:pPr>
            <w:r w:rsidRPr="00900FF3">
              <w:rPr>
                <w:rFonts w:ascii="Arial" w:hAnsi="Arial" w:cs="Arial"/>
                <w:sz w:val="23"/>
                <w:szCs w:val="23"/>
              </w:rPr>
              <w:t>Fresno</w:t>
            </w:r>
          </w:p>
          <w:p w:rsidR="00A26BE8" w:rsidRPr="00900FF3" w:rsidRDefault="00A26BE8" w:rsidP="00900FF3">
            <w:pPr>
              <w:jc w:val="center"/>
              <w:rPr>
                <w:rFonts w:ascii="Arial" w:hAnsi="Arial" w:cs="Arial"/>
                <w:sz w:val="23"/>
                <w:szCs w:val="23"/>
              </w:rPr>
            </w:pPr>
            <w:r w:rsidRPr="00900FF3">
              <w:rPr>
                <w:rFonts w:ascii="Arial" w:hAnsi="Arial" w:cs="Arial"/>
                <w:sz w:val="23"/>
                <w:szCs w:val="23"/>
              </w:rPr>
              <w:t>Kern</w:t>
            </w:r>
          </w:p>
          <w:p w:rsidR="00A26BE8" w:rsidRPr="00900FF3" w:rsidRDefault="00A26BE8" w:rsidP="00900FF3">
            <w:pPr>
              <w:jc w:val="center"/>
              <w:rPr>
                <w:rFonts w:ascii="Arial" w:hAnsi="Arial" w:cs="Arial"/>
                <w:sz w:val="23"/>
                <w:szCs w:val="23"/>
              </w:rPr>
            </w:pPr>
            <w:r w:rsidRPr="00900FF3">
              <w:rPr>
                <w:rFonts w:ascii="Arial" w:hAnsi="Arial" w:cs="Arial"/>
                <w:sz w:val="23"/>
                <w:szCs w:val="23"/>
              </w:rPr>
              <w:t>Los Angeles</w:t>
            </w:r>
          </w:p>
          <w:p w:rsidR="00A26BE8" w:rsidRPr="00900FF3" w:rsidRDefault="00A26BE8" w:rsidP="00900FF3">
            <w:pPr>
              <w:jc w:val="center"/>
              <w:rPr>
                <w:rFonts w:ascii="Arial" w:hAnsi="Arial" w:cs="Arial"/>
                <w:sz w:val="23"/>
                <w:szCs w:val="23"/>
              </w:rPr>
            </w:pPr>
            <w:r w:rsidRPr="00900FF3">
              <w:rPr>
                <w:rFonts w:ascii="Arial" w:hAnsi="Arial" w:cs="Arial"/>
                <w:sz w:val="23"/>
                <w:szCs w:val="23"/>
              </w:rPr>
              <w:t>Orange</w:t>
            </w:r>
          </w:p>
          <w:p w:rsidR="00A26BE8" w:rsidRPr="00900FF3" w:rsidRDefault="00A26BE8" w:rsidP="00900FF3">
            <w:pPr>
              <w:jc w:val="center"/>
              <w:rPr>
                <w:rFonts w:ascii="Arial" w:hAnsi="Arial" w:cs="Arial"/>
                <w:sz w:val="23"/>
                <w:szCs w:val="23"/>
              </w:rPr>
            </w:pPr>
            <w:r w:rsidRPr="00900FF3">
              <w:rPr>
                <w:rFonts w:ascii="Arial" w:hAnsi="Arial" w:cs="Arial"/>
                <w:sz w:val="23"/>
                <w:szCs w:val="23"/>
              </w:rPr>
              <w:t>Riverside</w:t>
            </w:r>
          </w:p>
          <w:p w:rsidR="00A26BE8" w:rsidRPr="00900FF3" w:rsidRDefault="00A26BE8" w:rsidP="00900FF3">
            <w:pPr>
              <w:jc w:val="center"/>
              <w:rPr>
                <w:rFonts w:ascii="Arial" w:hAnsi="Arial" w:cs="Arial"/>
                <w:sz w:val="23"/>
                <w:szCs w:val="23"/>
              </w:rPr>
            </w:pPr>
            <w:r w:rsidRPr="00900FF3">
              <w:rPr>
                <w:rFonts w:ascii="Arial" w:hAnsi="Arial" w:cs="Arial"/>
                <w:sz w:val="23"/>
                <w:szCs w:val="23"/>
              </w:rPr>
              <w:t>Sacramento</w:t>
            </w:r>
          </w:p>
          <w:p w:rsidR="00A26BE8" w:rsidRPr="00900FF3" w:rsidRDefault="00A26BE8" w:rsidP="00900FF3">
            <w:pPr>
              <w:jc w:val="center"/>
              <w:rPr>
                <w:rFonts w:ascii="Arial" w:hAnsi="Arial" w:cs="Arial"/>
                <w:sz w:val="23"/>
                <w:szCs w:val="23"/>
              </w:rPr>
            </w:pPr>
            <w:r w:rsidRPr="00900FF3">
              <w:rPr>
                <w:rFonts w:ascii="Arial" w:hAnsi="Arial" w:cs="Arial"/>
                <w:sz w:val="23"/>
                <w:szCs w:val="23"/>
              </w:rPr>
              <w:t>San Bernardino</w:t>
            </w:r>
          </w:p>
          <w:p w:rsidR="00A26BE8" w:rsidRPr="00900FF3" w:rsidRDefault="00A26BE8" w:rsidP="00900FF3">
            <w:pPr>
              <w:jc w:val="center"/>
              <w:rPr>
                <w:rFonts w:ascii="Arial" w:hAnsi="Arial" w:cs="Arial"/>
                <w:sz w:val="23"/>
                <w:szCs w:val="23"/>
              </w:rPr>
            </w:pPr>
            <w:r w:rsidRPr="00900FF3">
              <w:rPr>
                <w:rFonts w:ascii="Arial" w:hAnsi="Arial" w:cs="Arial"/>
                <w:sz w:val="23"/>
                <w:szCs w:val="23"/>
              </w:rPr>
              <w:t>San Diego</w:t>
            </w:r>
          </w:p>
          <w:p w:rsidR="00A26BE8" w:rsidRPr="00900FF3" w:rsidRDefault="00A26BE8" w:rsidP="00900FF3">
            <w:pPr>
              <w:jc w:val="center"/>
              <w:rPr>
                <w:rFonts w:ascii="Arial" w:hAnsi="Arial" w:cs="Arial"/>
                <w:sz w:val="23"/>
                <w:szCs w:val="23"/>
              </w:rPr>
            </w:pPr>
            <w:r w:rsidRPr="00900FF3">
              <w:rPr>
                <w:rFonts w:ascii="Arial" w:hAnsi="Arial" w:cs="Arial"/>
                <w:sz w:val="23"/>
                <w:szCs w:val="23"/>
              </w:rPr>
              <w:t>San Francisco</w:t>
            </w:r>
          </w:p>
          <w:p w:rsidR="00A26BE8" w:rsidRPr="00900FF3" w:rsidRDefault="00A26BE8" w:rsidP="00900FF3">
            <w:pPr>
              <w:jc w:val="center"/>
              <w:rPr>
                <w:rFonts w:ascii="Arial" w:hAnsi="Arial" w:cs="Arial"/>
                <w:sz w:val="23"/>
                <w:szCs w:val="23"/>
              </w:rPr>
            </w:pPr>
            <w:r w:rsidRPr="00900FF3">
              <w:rPr>
                <w:rFonts w:ascii="Arial" w:hAnsi="Arial" w:cs="Arial"/>
                <w:sz w:val="23"/>
                <w:szCs w:val="23"/>
              </w:rPr>
              <w:t>San Joaquin</w:t>
            </w:r>
          </w:p>
          <w:p w:rsidR="00A26BE8" w:rsidRPr="00900FF3" w:rsidRDefault="00A26BE8" w:rsidP="00900FF3">
            <w:pPr>
              <w:jc w:val="center"/>
              <w:rPr>
                <w:rFonts w:ascii="Arial" w:hAnsi="Arial" w:cs="Arial"/>
                <w:sz w:val="23"/>
                <w:szCs w:val="23"/>
              </w:rPr>
            </w:pPr>
            <w:r w:rsidRPr="00900FF3">
              <w:rPr>
                <w:rFonts w:ascii="Arial" w:hAnsi="Arial" w:cs="Arial"/>
                <w:sz w:val="23"/>
                <w:szCs w:val="23"/>
              </w:rPr>
              <w:t>San Mateo</w:t>
            </w:r>
          </w:p>
          <w:p w:rsidR="00A26BE8" w:rsidRPr="00900FF3" w:rsidRDefault="00A26BE8" w:rsidP="00900FF3">
            <w:pPr>
              <w:jc w:val="center"/>
              <w:rPr>
                <w:rFonts w:ascii="Arial" w:hAnsi="Arial" w:cs="Arial"/>
                <w:sz w:val="23"/>
                <w:szCs w:val="23"/>
              </w:rPr>
            </w:pPr>
            <w:r w:rsidRPr="00900FF3">
              <w:rPr>
                <w:rFonts w:ascii="Arial" w:hAnsi="Arial" w:cs="Arial"/>
                <w:sz w:val="23"/>
                <w:szCs w:val="23"/>
              </w:rPr>
              <w:t>Santa Clara</w:t>
            </w:r>
          </w:p>
          <w:p w:rsidR="00A26BE8" w:rsidRPr="00900FF3" w:rsidRDefault="00A26BE8" w:rsidP="00D306C1">
            <w:pPr>
              <w:spacing w:after="120"/>
              <w:jc w:val="center"/>
              <w:rPr>
                <w:rFonts w:ascii="Arial" w:hAnsi="Arial" w:cs="Arial"/>
                <w:sz w:val="23"/>
                <w:szCs w:val="23"/>
              </w:rPr>
            </w:pPr>
            <w:r w:rsidRPr="00900FF3">
              <w:rPr>
                <w:rFonts w:ascii="Arial" w:hAnsi="Arial" w:cs="Arial"/>
                <w:sz w:val="23"/>
                <w:szCs w:val="23"/>
              </w:rPr>
              <w:t>Ventura</w:t>
            </w:r>
          </w:p>
        </w:tc>
        <w:tc>
          <w:tcPr>
            <w:tcW w:w="3060" w:type="dxa"/>
            <w:shd w:val="clear" w:color="auto" w:fill="auto"/>
          </w:tcPr>
          <w:p w:rsidR="00A26BE8" w:rsidRPr="00900FF3" w:rsidRDefault="00A26BE8" w:rsidP="00900FF3">
            <w:pPr>
              <w:spacing w:before="120"/>
              <w:jc w:val="center"/>
              <w:rPr>
                <w:rFonts w:ascii="Arial" w:hAnsi="Arial" w:cs="Arial"/>
                <w:sz w:val="23"/>
                <w:szCs w:val="23"/>
              </w:rPr>
            </w:pPr>
            <w:r w:rsidRPr="00900FF3">
              <w:rPr>
                <w:rFonts w:ascii="Arial" w:hAnsi="Arial" w:cs="Arial"/>
                <w:sz w:val="23"/>
                <w:szCs w:val="23"/>
              </w:rPr>
              <w:t>Butte</w:t>
            </w:r>
          </w:p>
          <w:p w:rsidR="00A26BE8" w:rsidRPr="00900FF3" w:rsidRDefault="00A26BE8" w:rsidP="00900FF3">
            <w:pPr>
              <w:jc w:val="center"/>
              <w:rPr>
                <w:rFonts w:ascii="Arial" w:hAnsi="Arial" w:cs="Arial"/>
                <w:sz w:val="23"/>
                <w:szCs w:val="23"/>
              </w:rPr>
            </w:pPr>
            <w:r w:rsidRPr="00900FF3">
              <w:rPr>
                <w:rFonts w:ascii="Arial" w:hAnsi="Arial" w:cs="Arial"/>
                <w:sz w:val="23"/>
                <w:szCs w:val="23"/>
              </w:rPr>
              <w:t>Marin</w:t>
            </w:r>
          </w:p>
          <w:p w:rsidR="00A26BE8" w:rsidRPr="00900FF3" w:rsidRDefault="00A26BE8" w:rsidP="00900FF3">
            <w:pPr>
              <w:jc w:val="center"/>
              <w:rPr>
                <w:rFonts w:ascii="Arial" w:hAnsi="Arial" w:cs="Arial"/>
                <w:sz w:val="23"/>
                <w:szCs w:val="23"/>
              </w:rPr>
            </w:pPr>
            <w:r w:rsidRPr="00900FF3">
              <w:rPr>
                <w:rFonts w:ascii="Arial" w:hAnsi="Arial" w:cs="Arial"/>
                <w:sz w:val="23"/>
                <w:szCs w:val="23"/>
              </w:rPr>
              <w:t>Merced</w:t>
            </w:r>
          </w:p>
          <w:p w:rsidR="00A26BE8" w:rsidRPr="00900FF3" w:rsidRDefault="00A26BE8" w:rsidP="00900FF3">
            <w:pPr>
              <w:jc w:val="center"/>
              <w:rPr>
                <w:rFonts w:ascii="Arial" w:hAnsi="Arial" w:cs="Arial"/>
                <w:sz w:val="23"/>
                <w:szCs w:val="23"/>
              </w:rPr>
            </w:pPr>
            <w:r w:rsidRPr="00900FF3">
              <w:rPr>
                <w:rFonts w:ascii="Arial" w:hAnsi="Arial" w:cs="Arial"/>
                <w:sz w:val="23"/>
                <w:szCs w:val="23"/>
              </w:rPr>
              <w:t>Monterey</w:t>
            </w:r>
          </w:p>
          <w:p w:rsidR="00A26BE8" w:rsidRPr="00900FF3" w:rsidRDefault="00A26BE8" w:rsidP="00900FF3">
            <w:pPr>
              <w:jc w:val="center"/>
              <w:rPr>
                <w:rFonts w:ascii="Arial" w:hAnsi="Arial" w:cs="Arial"/>
                <w:sz w:val="23"/>
                <w:szCs w:val="23"/>
              </w:rPr>
            </w:pPr>
            <w:r w:rsidRPr="00900FF3">
              <w:rPr>
                <w:rFonts w:ascii="Arial" w:hAnsi="Arial" w:cs="Arial"/>
                <w:sz w:val="23"/>
                <w:szCs w:val="23"/>
              </w:rPr>
              <w:t>Placer</w:t>
            </w:r>
          </w:p>
          <w:p w:rsidR="00A26BE8" w:rsidRPr="00900FF3" w:rsidRDefault="00A26BE8" w:rsidP="00900FF3">
            <w:pPr>
              <w:jc w:val="center"/>
              <w:rPr>
                <w:rFonts w:ascii="Arial" w:hAnsi="Arial" w:cs="Arial"/>
                <w:sz w:val="23"/>
                <w:szCs w:val="23"/>
              </w:rPr>
            </w:pPr>
            <w:r w:rsidRPr="00900FF3">
              <w:rPr>
                <w:rFonts w:ascii="Arial" w:hAnsi="Arial" w:cs="Arial"/>
                <w:sz w:val="23"/>
                <w:szCs w:val="23"/>
              </w:rPr>
              <w:t>San Luis Obispo</w:t>
            </w:r>
          </w:p>
          <w:p w:rsidR="00A26BE8" w:rsidRPr="00900FF3" w:rsidRDefault="00A26BE8" w:rsidP="00900FF3">
            <w:pPr>
              <w:jc w:val="center"/>
              <w:rPr>
                <w:rFonts w:ascii="Arial" w:hAnsi="Arial" w:cs="Arial"/>
                <w:sz w:val="23"/>
                <w:szCs w:val="23"/>
              </w:rPr>
            </w:pPr>
            <w:r w:rsidRPr="00900FF3">
              <w:rPr>
                <w:rFonts w:ascii="Arial" w:hAnsi="Arial" w:cs="Arial"/>
                <w:sz w:val="23"/>
                <w:szCs w:val="23"/>
              </w:rPr>
              <w:t>Santa Barbara</w:t>
            </w:r>
          </w:p>
          <w:p w:rsidR="00A26BE8" w:rsidRPr="00900FF3" w:rsidRDefault="00A26BE8" w:rsidP="00900FF3">
            <w:pPr>
              <w:jc w:val="center"/>
              <w:rPr>
                <w:rFonts w:ascii="Arial" w:hAnsi="Arial" w:cs="Arial"/>
                <w:sz w:val="23"/>
                <w:szCs w:val="23"/>
              </w:rPr>
            </w:pPr>
            <w:r w:rsidRPr="00900FF3">
              <w:rPr>
                <w:rFonts w:ascii="Arial" w:hAnsi="Arial" w:cs="Arial"/>
                <w:sz w:val="23"/>
                <w:szCs w:val="23"/>
              </w:rPr>
              <w:t>Santa Cruz</w:t>
            </w:r>
          </w:p>
          <w:p w:rsidR="00A26BE8" w:rsidRPr="00900FF3" w:rsidRDefault="00A26BE8" w:rsidP="00900FF3">
            <w:pPr>
              <w:jc w:val="center"/>
              <w:rPr>
                <w:rFonts w:ascii="Arial" w:hAnsi="Arial" w:cs="Arial"/>
                <w:sz w:val="23"/>
                <w:szCs w:val="23"/>
              </w:rPr>
            </w:pPr>
            <w:r w:rsidRPr="00900FF3">
              <w:rPr>
                <w:rFonts w:ascii="Arial" w:hAnsi="Arial" w:cs="Arial"/>
                <w:sz w:val="23"/>
                <w:szCs w:val="23"/>
              </w:rPr>
              <w:t>Solano</w:t>
            </w:r>
          </w:p>
          <w:p w:rsidR="00A26BE8" w:rsidRPr="00900FF3" w:rsidRDefault="00A26BE8" w:rsidP="00900FF3">
            <w:pPr>
              <w:jc w:val="center"/>
              <w:rPr>
                <w:rFonts w:ascii="Arial" w:hAnsi="Arial" w:cs="Arial"/>
                <w:sz w:val="23"/>
                <w:szCs w:val="23"/>
              </w:rPr>
            </w:pPr>
            <w:r w:rsidRPr="00900FF3">
              <w:rPr>
                <w:rFonts w:ascii="Arial" w:hAnsi="Arial" w:cs="Arial"/>
                <w:sz w:val="23"/>
                <w:szCs w:val="23"/>
              </w:rPr>
              <w:t>Sonoma</w:t>
            </w:r>
          </w:p>
          <w:p w:rsidR="00A26BE8" w:rsidRPr="00900FF3" w:rsidRDefault="00A26BE8" w:rsidP="00900FF3">
            <w:pPr>
              <w:jc w:val="center"/>
              <w:rPr>
                <w:rFonts w:ascii="Arial" w:hAnsi="Arial" w:cs="Arial"/>
                <w:sz w:val="23"/>
                <w:szCs w:val="23"/>
              </w:rPr>
            </w:pPr>
            <w:r w:rsidRPr="00900FF3">
              <w:rPr>
                <w:rFonts w:ascii="Arial" w:hAnsi="Arial" w:cs="Arial"/>
                <w:sz w:val="23"/>
                <w:szCs w:val="23"/>
              </w:rPr>
              <w:t>Stanislaus</w:t>
            </w:r>
          </w:p>
          <w:p w:rsidR="00A26BE8" w:rsidRPr="00900FF3" w:rsidRDefault="00A26BE8" w:rsidP="00900FF3">
            <w:pPr>
              <w:jc w:val="center"/>
              <w:rPr>
                <w:rFonts w:ascii="Arial" w:hAnsi="Arial" w:cs="Arial"/>
                <w:sz w:val="23"/>
                <w:szCs w:val="23"/>
              </w:rPr>
            </w:pPr>
            <w:r w:rsidRPr="00900FF3">
              <w:rPr>
                <w:rFonts w:ascii="Arial" w:hAnsi="Arial" w:cs="Arial"/>
                <w:sz w:val="23"/>
                <w:szCs w:val="23"/>
              </w:rPr>
              <w:t>Tulare</w:t>
            </w:r>
          </w:p>
          <w:p w:rsidR="00A26BE8" w:rsidRPr="00900FF3" w:rsidRDefault="00A26BE8" w:rsidP="00900FF3">
            <w:pPr>
              <w:jc w:val="center"/>
              <w:rPr>
                <w:rFonts w:ascii="Arial" w:hAnsi="Arial" w:cs="Arial"/>
                <w:sz w:val="23"/>
                <w:szCs w:val="23"/>
              </w:rPr>
            </w:pPr>
            <w:r w:rsidRPr="00900FF3">
              <w:rPr>
                <w:rFonts w:ascii="Arial" w:hAnsi="Arial" w:cs="Arial"/>
                <w:sz w:val="23"/>
                <w:szCs w:val="23"/>
              </w:rPr>
              <w:t>Yolo</w:t>
            </w:r>
          </w:p>
        </w:tc>
        <w:tc>
          <w:tcPr>
            <w:tcW w:w="1800" w:type="dxa"/>
            <w:tcBorders>
              <w:right w:val="nil"/>
            </w:tcBorders>
            <w:shd w:val="clear" w:color="auto" w:fill="auto"/>
          </w:tcPr>
          <w:p w:rsidR="00A26BE8" w:rsidRPr="00900FF3" w:rsidRDefault="00A26BE8" w:rsidP="00900FF3">
            <w:pPr>
              <w:spacing w:before="120"/>
              <w:jc w:val="center"/>
              <w:rPr>
                <w:rFonts w:ascii="Arial" w:hAnsi="Arial" w:cs="Arial"/>
                <w:sz w:val="23"/>
                <w:szCs w:val="23"/>
              </w:rPr>
            </w:pPr>
            <w:r w:rsidRPr="00900FF3">
              <w:rPr>
                <w:rFonts w:ascii="Arial" w:hAnsi="Arial" w:cs="Arial"/>
                <w:sz w:val="23"/>
                <w:szCs w:val="23"/>
              </w:rPr>
              <w:t>Alpine</w:t>
            </w:r>
          </w:p>
          <w:p w:rsidR="00A26BE8" w:rsidRPr="00900FF3" w:rsidRDefault="00A26BE8" w:rsidP="00900FF3">
            <w:pPr>
              <w:jc w:val="center"/>
              <w:rPr>
                <w:rFonts w:ascii="Arial" w:hAnsi="Arial" w:cs="Arial"/>
                <w:sz w:val="23"/>
                <w:szCs w:val="23"/>
              </w:rPr>
            </w:pPr>
            <w:r w:rsidRPr="00900FF3">
              <w:rPr>
                <w:rFonts w:ascii="Arial" w:hAnsi="Arial" w:cs="Arial"/>
                <w:sz w:val="23"/>
                <w:szCs w:val="23"/>
              </w:rPr>
              <w:t>Amador</w:t>
            </w:r>
          </w:p>
          <w:p w:rsidR="00A26BE8" w:rsidRPr="00900FF3" w:rsidRDefault="00A26BE8" w:rsidP="00900FF3">
            <w:pPr>
              <w:jc w:val="center"/>
              <w:rPr>
                <w:rFonts w:ascii="Arial" w:hAnsi="Arial" w:cs="Arial"/>
                <w:sz w:val="23"/>
                <w:szCs w:val="23"/>
              </w:rPr>
            </w:pPr>
            <w:r w:rsidRPr="00900FF3">
              <w:rPr>
                <w:rFonts w:ascii="Arial" w:hAnsi="Arial" w:cs="Arial"/>
                <w:sz w:val="23"/>
                <w:szCs w:val="23"/>
              </w:rPr>
              <w:t>Calaveras</w:t>
            </w:r>
          </w:p>
          <w:p w:rsidR="00A26BE8" w:rsidRPr="00900FF3" w:rsidRDefault="00A26BE8" w:rsidP="00900FF3">
            <w:pPr>
              <w:jc w:val="center"/>
              <w:rPr>
                <w:rFonts w:ascii="Arial" w:hAnsi="Arial" w:cs="Arial"/>
                <w:sz w:val="23"/>
                <w:szCs w:val="23"/>
              </w:rPr>
            </w:pPr>
            <w:r w:rsidRPr="00900FF3">
              <w:rPr>
                <w:rFonts w:ascii="Arial" w:hAnsi="Arial" w:cs="Arial"/>
                <w:sz w:val="23"/>
                <w:szCs w:val="23"/>
              </w:rPr>
              <w:t>Colusa</w:t>
            </w:r>
          </w:p>
          <w:p w:rsidR="00A26BE8" w:rsidRPr="00900FF3" w:rsidRDefault="00A26BE8" w:rsidP="00900FF3">
            <w:pPr>
              <w:jc w:val="center"/>
              <w:rPr>
                <w:rFonts w:ascii="Arial" w:hAnsi="Arial" w:cs="Arial"/>
                <w:sz w:val="23"/>
                <w:szCs w:val="23"/>
              </w:rPr>
            </w:pPr>
            <w:r w:rsidRPr="00900FF3">
              <w:rPr>
                <w:rFonts w:ascii="Arial" w:hAnsi="Arial" w:cs="Arial"/>
                <w:sz w:val="23"/>
                <w:szCs w:val="23"/>
              </w:rPr>
              <w:t>Del Norte</w:t>
            </w:r>
          </w:p>
          <w:p w:rsidR="00A26BE8" w:rsidRPr="00900FF3" w:rsidRDefault="00A26BE8" w:rsidP="00900FF3">
            <w:pPr>
              <w:jc w:val="center"/>
              <w:rPr>
                <w:rFonts w:ascii="Arial" w:hAnsi="Arial" w:cs="Arial"/>
                <w:sz w:val="23"/>
                <w:szCs w:val="23"/>
              </w:rPr>
            </w:pPr>
            <w:r w:rsidRPr="00900FF3">
              <w:rPr>
                <w:rFonts w:ascii="Arial" w:hAnsi="Arial" w:cs="Arial"/>
                <w:sz w:val="23"/>
                <w:szCs w:val="23"/>
              </w:rPr>
              <w:t>El Dorado</w:t>
            </w:r>
          </w:p>
          <w:p w:rsidR="00A26BE8" w:rsidRPr="00900FF3" w:rsidRDefault="00A26BE8" w:rsidP="00900FF3">
            <w:pPr>
              <w:jc w:val="center"/>
              <w:rPr>
                <w:rFonts w:ascii="Arial" w:hAnsi="Arial" w:cs="Arial"/>
                <w:sz w:val="23"/>
                <w:szCs w:val="23"/>
              </w:rPr>
            </w:pPr>
            <w:r w:rsidRPr="00900FF3">
              <w:rPr>
                <w:rFonts w:ascii="Arial" w:hAnsi="Arial" w:cs="Arial"/>
                <w:sz w:val="23"/>
                <w:szCs w:val="23"/>
              </w:rPr>
              <w:t>Glenn</w:t>
            </w:r>
          </w:p>
          <w:p w:rsidR="00A26BE8" w:rsidRPr="00900FF3" w:rsidRDefault="00A26BE8" w:rsidP="00900FF3">
            <w:pPr>
              <w:jc w:val="center"/>
              <w:rPr>
                <w:rFonts w:ascii="Arial" w:hAnsi="Arial" w:cs="Arial"/>
                <w:sz w:val="23"/>
                <w:szCs w:val="23"/>
              </w:rPr>
            </w:pPr>
            <w:r w:rsidRPr="00900FF3">
              <w:rPr>
                <w:rFonts w:ascii="Arial" w:hAnsi="Arial" w:cs="Arial"/>
                <w:sz w:val="23"/>
                <w:szCs w:val="23"/>
              </w:rPr>
              <w:t>Humboldt</w:t>
            </w:r>
          </w:p>
          <w:p w:rsidR="00A26BE8" w:rsidRPr="00900FF3" w:rsidRDefault="00A26BE8" w:rsidP="00900FF3">
            <w:pPr>
              <w:jc w:val="center"/>
              <w:rPr>
                <w:rFonts w:ascii="Arial" w:hAnsi="Arial" w:cs="Arial"/>
                <w:sz w:val="23"/>
                <w:szCs w:val="23"/>
              </w:rPr>
            </w:pPr>
            <w:r w:rsidRPr="00900FF3">
              <w:rPr>
                <w:rFonts w:ascii="Arial" w:hAnsi="Arial" w:cs="Arial"/>
                <w:sz w:val="23"/>
                <w:szCs w:val="23"/>
              </w:rPr>
              <w:t>Imperial</w:t>
            </w:r>
          </w:p>
          <w:p w:rsidR="00A26BE8" w:rsidRPr="00900FF3" w:rsidRDefault="00A26BE8" w:rsidP="00900FF3">
            <w:pPr>
              <w:jc w:val="center"/>
              <w:rPr>
                <w:rFonts w:ascii="Arial" w:hAnsi="Arial" w:cs="Arial"/>
                <w:sz w:val="23"/>
                <w:szCs w:val="23"/>
              </w:rPr>
            </w:pPr>
            <w:r w:rsidRPr="00900FF3">
              <w:rPr>
                <w:rFonts w:ascii="Arial" w:hAnsi="Arial" w:cs="Arial"/>
                <w:sz w:val="23"/>
                <w:szCs w:val="23"/>
              </w:rPr>
              <w:t>Inyo</w:t>
            </w:r>
          </w:p>
          <w:p w:rsidR="00A26BE8" w:rsidRPr="00900FF3" w:rsidRDefault="00A26BE8" w:rsidP="00900FF3">
            <w:pPr>
              <w:jc w:val="center"/>
              <w:rPr>
                <w:rFonts w:ascii="Arial" w:hAnsi="Arial" w:cs="Arial"/>
                <w:sz w:val="23"/>
                <w:szCs w:val="23"/>
              </w:rPr>
            </w:pPr>
            <w:r w:rsidRPr="00900FF3">
              <w:rPr>
                <w:rFonts w:ascii="Arial" w:hAnsi="Arial" w:cs="Arial"/>
                <w:sz w:val="23"/>
                <w:szCs w:val="23"/>
              </w:rPr>
              <w:t>Kings</w:t>
            </w:r>
          </w:p>
          <w:p w:rsidR="00A26BE8" w:rsidRPr="00900FF3" w:rsidRDefault="00A26BE8" w:rsidP="00900FF3">
            <w:pPr>
              <w:jc w:val="center"/>
              <w:rPr>
                <w:rFonts w:ascii="Arial" w:hAnsi="Arial" w:cs="Arial"/>
                <w:sz w:val="23"/>
                <w:szCs w:val="23"/>
              </w:rPr>
            </w:pPr>
            <w:r w:rsidRPr="00900FF3">
              <w:rPr>
                <w:rFonts w:ascii="Arial" w:hAnsi="Arial" w:cs="Arial"/>
                <w:sz w:val="23"/>
                <w:szCs w:val="23"/>
              </w:rPr>
              <w:t>Lake</w:t>
            </w:r>
          </w:p>
          <w:p w:rsidR="00A26BE8" w:rsidRPr="00900FF3" w:rsidRDefault="00A26BE8" w:rsidP="00900FF3">
            <w:pPr>
              <w:jc w:val="center"/>
              <w:rPr>
                <w:rFonts w:ascii="Arial" w:hAnsi="Arial" w:cs="Arial"/>
                <w:sz w:val="23"/>
                <w:szCs w:val="23"/>
              </w:rPr>
            </w:pPr>
            <w:r w:rsidRPr="00900FF3">
              <w:rPr>
                <w:rFonts w:ascii="Arial" w:hAnsi="Arial" w:cs="Arial"/>
                <w:sz w:val="23"/>
                <w:szCs w:val="23"/>
              </w:rPr>
              <w:t>Lassen</w:t>
            </w:r>
          </w:p>
          <w:p w:rsidR="00A26BE8" w:rsidRPr="00900FF3" w:rsidRDefault="00A26BE8" w:rsidP="00900FF3">
            <w:pPr>
              <w:jc w:val="center"/>
              <w:rPr>
                <w:rFonts w:ascii="Arial" w:hAnsi="Arial" w:cs="Arial"/>
                <w:sz w:val="23"/>
                <w:szCs w:val="23"/>
              </w:rPr>
            </w:pPr>
            <w:r w:rsidRPr="00900FF3">
              <w:rPr>
                <w:rFonts w:ascii="Arial" w:hAnsi="Arial" w:cs="Arial"/>
                <w:sz w:val="23"/>
                <w:szCs w:val="23"/>
              </w:rPr>
              <w:t>Madera</w:t>
            </w:r>
          </w:p>
          <w:p w:rsidR="00A26BE8" w:rsidRPr="00900FF3" w:rsidRDefault="00D306C1" w:rsidP="00D306C1">
            <w:pPr>
              <w:spacing w:after="120"/>
              <w:jc w:val="center"/>
              <w:rPr>
                <w:rFonts w:ascii="Arial" w:hAnsi="Arial" w:cs="Arial"/>
                <w:sz w:val="23"/>
                <w:szCs w:val="23"/>
              </w:rPr>
            </w:pPr>
            <w:r>
              <w:rPr>
                <w:rFonts w:ascii="Arial" w:hAnsi="Arial" w:cs="Arial"/>
                <w:sz w:val="23"/>
                <w:szCs w:val="23"/>
              </w:rPr>
              <w:t>Mariposa</w:t>
            </w:r>
          </w:p>
        </w:tc>
        <w:tc>
          <w:tcPr>
            <w:tcW w:w="1440" w:type="dxa"/>
            <w:tcBorders>
              <w:left w:val="nil"/>
            </w:tcBorders>
            <w:shd w:val="clear" w:color="auto" w:fill="auto"/>
          </w:tcPr>
          <w:p w:rsidR="00D306C1" w:rsidRDefault="00D306C1" w:rsidP="00D306C1">
            <w:pPr>
              <w:spacing w:before="120"/>
              <w:jc w:val="center"/>
              <w:rPr>
                <w:rFonts w:ascii="Arial" w:hAnsi="Arial" w:cs="Arial"/>
                <w:sz w:val="23"/>
                <w:szCs w:val="23"/>
              </w:rPr>
            </w:pPr>
            <w:r w:rsidRPr="00900FF3">
              <w:rPr>
                <w:rFonts w:ascii="Arial" w:hAnsi="Arial" w:cs="Arial"/>
                <w:sz w:val="23"/>
                <w:szCs w:val="23"/>
              </w:rPr>
              <w:t>Mendocino</w:t>
            </w:r>
          </w:p>
          <w:p w:rsidR="00A26BE8" w:rsidRPr="00900FF3" w:rsidRDefault="00A26BE8" w:rsidP="00D306C1">
            <w:pPr>
              <w:jc w:val="center"/>
              <w:rPr>
                <w:rFonts w:ascii="Arial" w:hAnsi="Arial" w:cs="Arial"/>
                <w:sz w:val="23"/>
                <w:szCs w:val="23"/>
              </w:rPr>
            </w:pPr>
            <w:r w:rsidRPr="00900FF3">
              <w:rPr>
                <w:rFonts w:ascii="Arial" w:hAnsi="Arial" w:cs="Arial"/>
                <w:sz w:val="23"/>
                <w:szCs w:val="23"/>
              </w:rPr>
              <w:t>Modoc</w:t>
            </w:r>
          </w:p>
          <w:p w:rsidR="00A26BE8" w:rsidRPr="00900FF3" w:rsidRDefault="00A26BE8" w:rsidP="00900FF3">
            <w:pPr>
              <w:jc w:val="center"/>
              <w:rPr>
                <w:rFonts w:ascii="Arial" w:hAnsi="Arial" w:cs="Arial"/>
                <w:sz w:val="23"/>
                <w:szCs w:val="23"/>
              </w:rPr>
            </w:pPr>
            <w:r w:rsidRPr="00900FF3">
              <w:rPr>
                <w:rFonts w:ascii="Arial" w:hAnsi="Arial" w:cs="Arial"/>
                <w:sz w:val="23"/>
                <w:szCs w:val="23"/>
              </w:rPr>
              <w:t>Mono</w:t>
            </w:r>
          </w:p>
          <w:p w:rsidR="00A26BE8" w:rsidRPr="00900FF3" w:rsidRDefault="00A26BE8" w:rsidP="00900FF3">
            <w:pPr>
              <w:jc w:val="center"/>
              <w:rPr>
                <w:rFonts w:ascii="Arial" w:hAnsi="Arial" w:cs="Arial"/>
                <w:sz w:val="23"/>
                <w:szCs w:val="23"/>
              </w:rPr>
            </w:pPr>
            <w:r w:rsidRPr="00900FF3">
              <w:rPr>
                <w:rFonts w:ascii="Arial" w:hAnsi="Arial" w:cs="Arial"/>
                <w:sz w:val="23"/>
                <w:szCs w:val="23"/>
              </w:rPr>
              <w:t>Napa</w:t>
            </w:r>
          </w:p>
          <w:p w:rsidR="00A26BE8" w:rsidRPr="00900FF3" w:rsidRDefault="00A26BE8" w:rsidP="00900FF3">
            <w:pPr>
              <w:jc w:val="center"/>
              <w:rPr>
                <w:rFonts w:ascii="Arial" w:hAnsi="Arial" w:cs="Arial"/>
                <w:sz w:val="23"/>
                <w:szCs w:val="23"/>
              </w:rPr>
            </w:pPr>
            <w:r w:rsidRPr="00900FF3">
              <w:rPr>
                <w:rFonts w:ascii="Arial" w:hAnsi="Arial" w:cs="Arial"/>
                <w:sz w:val="23"/>
                <w:szCs w:val="23"/>
              </w:rPr>
              <w:t>Nevada</w:t>
            </w:r>
          </w:p>
          <w:p w:rsidR="00A26BE8" w:rsidRPr="00900FF3" w:rsidRDefault="00A26BE8" w:rsidP="00900FF3">
            <w:pPr>
              <w:jc w:val="center"/>
              <w:rPr>
                <w:rFonts w:ascii="Arial" w:hAnsi="Arial" w:cs="Arial"/>
                <w:sz w:val="23"/>
                <w:szCs w:val="23"/>
              </w:rPr>
            </w:pPr>
            <w:r w:rsidRPr="00900FF3">
              <w:rPr>
                <w:rFonts w:ascii="Arial" w:hAnsi="Arial" w:cs="Arial"/>
                <w:sz w:val="23"/>
                <w:szCs w:val="23"/>
              </w:rPr>
              <w:t>Plumas</w:t>
            </w:r>
          </w:p>
          <w:p w:rsidR="00A26BE8" w:rsidRPr="00900FF3" w:rsidRDefault="00A26BE8" w:rsidP="00900FF3">
            <w:pPr>
              <w:jc w:val="center"/>
              <w:rPr>
                <w:rFonts w:ascii="Arial" w:hAnsi="Arial" w:cs="Arial"/>
                <w:sz w:val="23"/>
                <w:szCs w:val="23"/>
              </w:rPr>
            </w:pPr>
            <w:r w:rsidRPr="00900FF3">
              <w:rPr>
                <w:rFonts w:ascii="Arial" w:hAnsi="Arial" w:cs="Arial"/>
                <w:sz w:val="23"/>
                <w:szCs w:val="23"/>
              </w:rPr>
              <w:t>San Benito</w:t>
            </w:r>
          </w:p>
          <w:p w:rsidR="00A26BE8" w:rsidRPr="00900FF3" w:rsidRDefault="00A26BE8" w:rsidP="00900FF3">
            <w:pPr>
              <w:jc w:val="center"/>
              <w:rPr>
                <w:rFonts w:ascii="Arial" w:hAnsi="Arial" w:cs="Arial"/>
                <w:sz w:val="23"/>
                <w:szCs w:val="23"/>
              </w:rPr>
            </w:pPr>
            <w:r w:rsidRPr="00900FF3">
              <w:rPr>
                <w:rFonts w:ascii="Arial" w:hAnsi="Arial" w:cs="Arial"/>
                <w:sz w:val="23"/>
                <w:szCs w:val="23"/>
              </w:rPr>
              <w:t>Shasta</w:t>
            </w:r>
          </w:p>
          <w:p w:rsidR="00A26BE8" w:rsidRPr="00900FF3" w:rsidRDefault="00A26BE8" w:rsidP="00900FF3">
            <w:pPr>
              <w:jc w:val="center"/>
              <w:rPr>
                <w:rFonts w:ascii="Arial" w:hAnsi="Arial" w:cs="Arial"/>
                <w:sz w:val="23"/>
                <w:szCs w:val="23"/>
              </w:rPr>
            </w:pPr>
            <w:r w:rsidRPr="00900FF3">
              <w:rPr>
                <w:rFonts w:ascii="Arial" w:hAnsi="Arial" w:cs="Arial"/>
                <w:sz w:val="23"/>
                <w:szCs w:val="23"/>
              </w:rPr>
              <w:t>Sierra</w:t>
            </w:r>
          </w:p>
          <w:p w:rsidR="00A26BE8" w:rsidRPr="00900FF3" w:rsidRDefault="00A26BE8" w:rsidP="00900FF3">
            <w:pPr>
              <w:jc w:val="center"/>
              <w:rPr>
                <w:rFonts w:ascii="Arial" w:hAnsi="Arial" w:cs="Arial"/>
                <w:sz w:val="23"/>
                <w:szCs w:val="23"/>
              </w:rPr>
            </w:pPr>
            <w:r w:rsidRPr="00900FF3">
              <w:rPr>
                <w:rFonts w:ascii="Arial" w:hAnsi="Arial" w:cs="Arial"/>
                <w:sz w:val="23"/>
                <w:szCs w:val="23"/>
              </w:rPr>
              <w:t>Siskiyou</w:t>
            </w:r>
          </w:p>
          <w:p w:rsidR="00A26BE8" w:rsidRPr="00900FF3" w:rsidRDefault="00A26BE8" w:rsidP="00900FF3">
            <w:pPr>
              <w:jc w:val="center"/>
              <w:rPr>
                <w:rFonts w:ascii="Arial" w:hAnsi="Arial" w:cs="Arial"/>
                <w:sz w:val="23"/>
                <w:szCs w:val="23"/>
              </w:rPr>
            </w:pPr>
            <w:r w:rsidRPr="00900FF3">
              <w:rPr>
                <w:rFonts w:ascii="Arial" w:hAnsi="Arial" w:cs="Arial"/>
                <w:sz w:val="23"/>
                <w:szCs w:val="23"/>
              </w:rPr>
              <w:t>Sutter</w:t>
            </w:r>
          </w:p>
          <w:p w:rsidR="00A26BE8" w:rsidRPr="00900FF3" w:rsidRDefault="00A26BE8" w:rsidP="00900FF3">
            <w:pPr>
              <w:jc w:val="center"/>
              <w:rPr>
                <w:rFonts w:ascii="Arial" w:hAnsi="Arial" w:cs="Arial"/>
                <w:sz w:val="23"/>
                <w:szCs w:val="23"/>
              </w:rPr>
            </w:pPr>
            <w:r w:rsidRPr="00900FF3">
              <w:rPr>
                <w:rFonts w:ascii="Arial" w:hAnsi="Arial" w:cs="Arial"/>
                <w:sz w:val="23"/>
                <w:szCs w:val="23"/>
              </w:rPr>
              <w:t>Tehama</w:t>
            </w:r>
          </w:p>
          <w:p w:rsidR="00A26BE8" w:rsidRPr="00900FF3" w:rsidRDefault="00A26BE8" w:rsidP="00900FF3">
            <w:pPr>
              <w:jc w:val="center"/>
              <w:rPr>
                <w:rFonts w:ascii="Arial" w:hAnsi="Arial" w:cs="Arial"/>
                <w:sz w:val="23"/>
                <w:szCs w:val="23"/>
              </w:rPr>
            </w:pPr>
            <w:r w:rsidRPr="00900FF3">
              <w:rPr>
                <w:rFonts w:ascii="Arial" w:hAnsi="Arial" w:cs="Arial"/>
                <w:sz w:val="23"/>
                <w:szCs w:val="23"/>
              </w:rPr>
              <w:t>Trinity</w:t>
            </w:r>
          </w:p>
          <w:p w:rsidR="00A26BE8" w:rsidRPr="00900FF3" w:rsidRDefault="00A26BE8" w:rsidP="00900FF3">
            <w:pPr>
              <w:jc w:val="center"/>
              <w:rPr>
                <w:rFonts w:ascii="Arial" w:hAnsi="Arial" w:cs="Arial"/>
                <w:sz w:val="23"/>
                <w:szCs w:val="23"/>
              </w:rPr>
            </w:pPr>
            <w:r w:rsidRPr="00900FF3">
              <w:rPr>
                <w:rFonts w:ascii="Arial" w:hAnsi="Arial" w:cs="Arial"/>
                <w:sz w:val="23"/>
                <w:szCs w:val="23"/>
              </w:rPr>
              <w:t>Tuolumne</w:t>
            </w:r>
          </w:p>
          <w:p w:rsidR="00A26BE8" w:rsidRPr="00900FF3" w:rsidRDefault="00A26BE8" w:rsidP="00D306C1">
            <w:pPr>
              <w:spacing w:after="120"/>
              <w:jc w:val="center"/>
              <w:rPr>
                <w:rFonts w:ascii="Arial" w:hAnsi="Arial" w:cs="Arial"/>
                <w:sz w:val="23"/>
                <w:szCs w:val="23"/>
              </w:rPr>
            </w:pPr>
            <w:r w:rsidRPr="00900FF3">
              <w:rPr>
                <w:rFonts w:ascii="Arial" w:hAnsi="Arial" w:cs="Arial"/>
                <w:sz w:val="23"/>
                <w:szCs w:val="23"/>
              </w:rPr>
              <w:t>Yuba</w:t>
            </w:r>
          </w:p>
        </w:tc>
      </w:tr>
      <w:tr w:rsidR="00A26BE8" w:rsidRPr="00684851" w:rsidTr="00BD1BE3">
        <w:tblPrEx>
          <w:tblLook w:val="04A0"/>
        </w:tblPrEx>
        <w:tc>
          <w:tcPr>
            <w:tcW w:w="9540" w:type="dxa"/>
            <w:gridSpan w:val="4"/>
            <w:shd w:val="clear" w:color="auto" w:fill="auto"/>
          </w:tcPr>
          <w:p w:rsidR="00A26BE8" w:rsidRPr="00D306C1" w:rsidRDefault="00A26BE8" w:rsidP="00900FF3">
            <w:pPr>
              <w:spacing w:before="120"/>
              <w:jc w:val="center"/>
              <w:rPr>
                <w:rFonts w:ascii="Arial" w:hAnsi="Arial" w:cs="Arial"/>
                <w:i/>
                <w:sz w:val="24"/>
                <w:szCs w:val="24"/>
              </w:rPr>
            </w:pPr>
            <w:r w:rsidRPr="00D306C1">
              <w:rPr>
                <w:rFonts w:ascii="Arial" w:hAnsi="Arial" w:cs="Arial"/>
                <w:i/>
                <w:sz w:val="24"/>
                <w:szCs w:val="24"/>
              </w:rPr>
              <w:t>Department of Finance, Population Estimates, J</w:t>
            </w:r>
            <w:r w:rsidR="00E857FF">
              <w:rPr>
                <w:rFonts w:ascii="Arial" w:hAnsi="Arial" w:cs="Arial"/>
                <w:i/>
                <w:sz w:val="24"/>
                <w:szCs w:val="24"/>
              </w:rPr>
              <w:t>uly</w:t>
            </w:r>
            <w:r w:rsidRPr="00D306C1">
              <w:rPr>
                <w:rFonts w:ascii="Arial" w:hAnsi="Arial" w:cs="Arial"/>
                <w:i/>
                <w:sz w:val="24"/>
                <w:szCs w:val="24"/>
              </w:rPr>
              <w:t xml:space="preserve"> 201</w:t>
            </w:r>
            <w:r w:rsidR="00E857FF">
              <w:rPr>
                <w:rFonts w:ascii="Arial" w:hAnsi="Arial" w:cs="Arial"/>
                <w:i/>
                <w:sz w:val="24"/>
                <w:szCs w:val="24"/>
              </w:rPr>
              <w:t>4</w:t>
            </w:r>
          </w:p>
          <w:p w:rsidR="00A26BE8" w:rsidRPr="00900FF3" w:rsidRDefault="0036131C" w:rsidP="00C1719B">
            <w:pPr>
              <w:spacing w:after="160"/>
              <w:jc w:val="center"/>
              <w:rPr>
                <w:rFonts w:ascii="Arial" w:hAnsi="Arial" w:cs="Arial"/>
                <w:sz w:val="23"/>
                <w:szCs w:val="23"/>
              </w:rPr>
            </w:pPr>
            <w:hyperlink r:id="rId30" w:history="1">
              <w:r w:rsidR="00A26BE8" w:rsidRPr="00D306C1">
                <w:rPr>
                  <w:rStyle w:val="Hyperlink"/>
                  <w:rFonts w:ascii="Arial" w:hAnsi="Arial" w:cs="Arial"/>
                  <w:i/>
                  <w:sz w:val="24"/>
                  <w:szCs w:val="24"/>
                </w:rPr>
                <w:t>http://www.dof.ca.gov/research/demographic/reports/estimates/e-1/view.php</w:t>
              </w:r>
            </w:hyperlink>
          </w:p>
        </w:tc>
      </w:tr>
    </w:tbl>
    <w:p w:rsidR="00BD1BE3" w:rsidRDefault="00BD1BE3">
      <w:bookmarkStart w:id="43" w:name="_Toc393272795"/>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49"/>
      </w:tblGrid>
      <w:tr w:rsidR="000B0D3D" w:rsidRPr="00184641" w:rsidTr="00043586">
        <w:tc>
          <w:tcPr>
            <w:tcW w:w="9749" w:type="dxa"/>
            <w:shd w:val="clear" w:color="auto" w:fill="14285A"/>
            <w:vAlign w:val="center"/>
          </w:tcPr>
          <w:p w:rsidR="000B0D3D" w:rsidRPr="00184641" w:rsidRDefault="00835BDE" w:rsidP="0007042F">
            <w:pPr>
              <w:pStyle w:val="Heading1"/>
              <w:spacing w:before="120" w:after="120"/>
              <w:jc w:val="center"/>
              <w:rPr>
                <w:color w:val="FFFFFF"/>
                <w:spacing w:val="6"/>
              </w:rPr>
            </w:pPr>
            <w:bookmarkStart w:id="44" w:name="_Toc398033791"/>
            <w:bookmarkStart w:id="45" w:name="_Toc414865103"/>
            <w:r w:rsidRPr="00DE47A7">
              <w:rPr>
                <w:rFonts w:ascii="Arial Rounded MT Bold" w:hAnsi="Arial Rounded MT Bold"/>
                <w:b w:val="0"/>
                <w:color w:val="FFFFFF"/>
                <w:spacing w:val="20"/>
                <w:sz w:val="25"/>
                <w:szCs w:val="25"/>
              </w:rPr>
              <w:lastRenderedPageBreak/>
              <w:t>TECHNICAL REQUIREMENTS REVIEW</w:t>
            </w:r>
            <w:bookmarkEnd w:id="44"/>
            <w:bookmarkEnd w:id="45"/>
          </w:p>
        </w:tc>
      </w:tr>
    </w:tbl>
    <w:p w:rsidR="000B0D3D" w:rsidRPr="00F125E2" w:rsidRDefault="000B0D3D" w:rsidP="00F125E2">
      <w:pPr>
        <w:jc w:val="both"/>
        <w:rPr>
          <w:rFonts w:ascii="Arial" w:hAnsi="Arial" w:cs="Arial"/>
          <w:sz w:val="24"/>
          <w:szCs w:val="24"/>
        </w:rPr>
      </w:pPr>
    </w:p>
    <w:bookmarkEnd w:id="43"/>
    <w:p w:rsidR="003B5B41" w:rsidRPr="00774CEE" w:rsidRDefault="003B5B41" w:rsidP="003B5B41">
      <w:pPr>
        <w:jc w:val="both"/>
        <w:rPr>
          <w:rFonts w:ascii="Arial" w:hAnsi="Arial" w:cs="Arial"/>
          <w:sz w:val="24"/>
          <w:szCs w:val="24"/>
        </w:rPr>
      </w:pPr>
      <w:r w:rsidRPr="00774CEE">
        <w:rPr>
          <w:rFonts w:ascii="Arial" w:hAnsi="Arial" w:cs="Arial"/>
          <w:sz w:val="24"/>
          <w:szCs w:val="24"/>
        </w:rPr>
        <w:t>The proposal must be made and formatted</w:t>
      </w:r>
      <w:r w:rsidR="00CF6945">
        <w:rPr>
          <w:rFonts w:ascii="Arial" w:hAnsi="Arial" w:cs="Arial"/>
          <w:sz w:val="24"/>
          <w:szCs w:val="24"/>
        </w:rPr>
        <w:t xml:space="preserve"> using</w:t>
      </w:r>
      <w:r w:rsidRPr="00774CEE">
        <w:rPr>
          <w:rFonts w:ascii="Arial" w:hAnsi="Arial" w:cs="Arial"/>
          <w:sz w:val="24"/>
          <w:szCs w:val="24"/>
        </w:rPr>
        <w:t xml:space="preserve"> the </w:t>
      </w:r>
      <w:r w:rsidR="009E4F0E" w:rsidRPr="000555C8">
        <w:rPr>
          <w:rFonts w:ascii="Arial" w:hAnsi="Arial" w:cs="Arial"/>
          <w:sz w:val="24"/>
          <w:szCs w:val="24"/>
          <w:u w:val="single"/>
        </w:rPr>
        <w:t>Senate Bill</w:t>
      </w:r>
      <w:r w:rsidRPr="000555C8">
        <w:rPr>
          <w:rFonts w:ascii="Arial" w:hAnsi="Arial" w:cs="Arial"/>
          <w:sz w:val="24"/>
          <w:szCs w:val="24"/>
          <w:u w:val="single"/>
        </w:rPr>
        <w:t xml:space="preserve"> </w:t>
      </w:r>
      <w:r w:rsidR="00E857FF" w:rsidRPr="000555C8">
        <w:rPr>
          <w:rFonts w:ascii="Arial" w:hAnsi="Arial" w:cs="Arial"/>
          <w:sz w:val="24"/>
          <w:szCs w:val="24"/>
          <w:u w:val="single"/>
        </w:rPr>
        <w:t>863 Adult Local Criminal Justice</w:t>
      </w:r>
      <w:r w:rsidRPr="000555C8">
        <w:rPr>
          <w:rFonts w:ascii="Arial" w:hAnsi="Arial" w:cs="Arial"/>
          <w:sz w:val="24"/>
          <w:szCs w:val="24"/>
          <w:u w:val="single"/>
        </w:rPr>
        <w:t xml:space="preserve"> Facility Construction </w:t>
      </w:r>
      <w:r w:rsidR="00011507">
        <w:rPr>
          <w:rFonts w:ascii="Arial" w:hAnsi="Arial" w:cs="Arial"/>
          <w:sz w:val="24"/>
          <w:szCs w:val="24"/>
          <w:u w:val="single"/>
        </w:rPr>
        <w:t>Financing</w:t>
      </w:r>
      <w:r w:rsidRPr="000555C8">
        <w:rPr>
          <w:rFonts w:ascii="Arial" w:hAnsi="Arial" w:cs="Arial"/>
          <w:sz w:val="24"/>
          <w:szCs w:val="24"/>
          <w:u w:val="single"/>
        </w:rPr>
        <w:t xml:space="preserve"> Program Proposal Form</w:t>
      </w:r>
      <w:r w:rsidR="009E4F0E" w:rsidRPr="009E4F0E">
        <w:rPr>
          <w:rFonts w:ascii="Arial" w:hAnsi="Arial" w:cs="Arial"/>
          <w:sz w:val="24"/>
          <w:szCs w:val="24"/>
        </w:rPr>
        <w:t xml:space="preserve">, </w:t>
      </w:r>
      <w:r w:rsidRPr="00774CEE">
        <w:rPr>
          <w:rFonts w:ascii="Arial" w:hAnsi="Arial" w:cs="Arial"/>
          <w:sz w:val="24"/>
          <w:szCs w:val="24"/>
        </w:rPr>
        <w:t xml:space="preserve">including attachments, complete with signature </w:t>
      </w:r>
      <w:r w:rsidR="00762D6C">
        <w:rPr>
          <w:rFonts w:ascii="Arial" w:hAnsi="Arial" w:cs="Arial"/>
          <w:sz w:val="24"/>
          <w:szCs w:val="24"/>
        </w:rPr>
        <w:t xml:space="preserve">on page 2 section E. </w:t>
      </w:r>
      <w:r w:rsidR="009E4F0E">
        <w:rPr>
          <w:rFonts w:ascii="Arial" w:hAnsi="Arial" w:cs="Arial"/>
          <w:sz w:val="24"/>
          <w:szCs w:val="24"/>
        </w:rPr>
        <w:t xml:space="preserve">of the Proposal Form </w:t>
      </w:r>
      <w:r w:rsidRPr="00774CEE">
        <w:rPr>
          <w:rFonts w:ascii="Arial" w:hAnsi="Arial" w:cs="Arial"/>
          <w:sz w:val="24"/>
          <w:szCs w:val="24"/>
        </w:rPr>
        <w:t xml:space="preserve">from a designated county official, along with the proposal narrative to be attached as described in Section </w:t>
      </w:r>
      <w:r w:rsidR="006609F8">
        <w:rPr>
          <w:rFonts w:ascii="Arial" w:hAnsi="Arial" w:cs="Arial"/>
          <w:sz w:val="24"/>
          <w:szCs w:val="24"/>
        </w:rPr>
        <w:t xml:space="preserve">5 </w:t>
      </w:r>
      <w:r w:rsidRPr="00774CEE">
        <w:rPr>
          <w:rFonts w:ascii="Arial" w:hAnsi="Arial" w:cs="Arial"/>
          <w:sz w:val="24"/>
          <w:szCs w:val="24"/>
        </w:rPr>
        <w:t xml:space="preserve">of the </w:t>
      </w:r>
      <w:r w:rsidR="00892F30">
        <w:rPr>
          <w:rFonts w:ascii="Arial" w:hAnsi="Arial" w:cs="Arial"/>
          <w:sz w:val="24"/>
          <w:szCs w:val="24"/>
        </w:rPr>
        <w:t xml:space="preserve">instructions to the </w:t>
      </w:r>
      <w:r w:rsidRPr="00774CEE">
        <w:rPr>
          <w:rFonts w:ascii="Arial" w:hAnsi="Arial" w:cs="Arial"/>
          <w:sz w:val="24"/>
          <w:szCs w:val="24"/>
        </w:rPr>
        <w:t xml:space="preserve">Proposal Form. For </w:t>
      </w:r>
      <w:r w:rsidR="00D41343">
        <w:rPr>
          <w:rFonts w:ascii="Arial" w:hAnsi="Arial" w:cs="Arial"/>
          <w:sz w:val="24"/>
          <w:szCs w:val="24"/>
        </w:rPr>
        <w:t xml:space="preserve">a checklist of the </w:t>
      </w:r>
      <w:r w:rsidRPr="00774CEE">
        <w:rPr>
          <w:rFonts w:ascii="Arial" w:hAnsi="Arial" w:cs="Arial"/>
          <w:sz w:val="24"/>
          <w:szCs w:val="24"/>
        </w:rPr>
        <w:t xml:space="preserve">submittal requirements, please see </w:t>
      </w:r>
      <w:r w:rsidR="00D41343">
        <w:rPr>
          <w:rFonts w:ascii="Arial" w:hAnsi="Arial" w:cs="Arial"/>
          <w:sz w:val="24"/>
          <w:szCs w:val="24"/>
        </w:rPr>
        <w:t>page</w:t>
      </w:r>
      <w:r w:rsidR="00D749BF">
        <w:rPr>
          <w:rFonts w:ascii="Arial" w:hAnsi="Arial" w:cs="Arial"/>
          <w:sz w:val="24"/>
          <w:szCs w:val="24"/>
        </w:rPr>
        <w:t xml:space="preserve"> 17</w:t>
      </w:r>
      <w:r w:rsidRPr="00774CEE">
        <w:rPr>
          <w:rFonts w:ascii="Arial" w:hAnsi="Arial" w:cs="Arial"/>
          <w:sz w:val="24"/>
          <w:szCs w:val="24"/>
        </w:rPr>
        <w:t xml:space="preserve"> of the </w:t>
      </w:r>
      <w:r w:rsidR="00892F30">
        <w:rPr>
          <w:rFonts w:ascii="Arial" w:hAnsi="Arial" w:cs="Arial"/>
          <w:sz w:val="24"/>
          <w:szCs w:val="24"/>
        </w:rPr>
        <w:t xml:space="preserve">instructions to the </w:t>
      </w:r>
      <w:r w:rsidRPr="00774CEE">
        <w:rPr>
          <w:rFonts w:ascii="Arial" w:hAnsi="Arial" w:cs="Arial"/>
          <w:sz w:val="24"/>
          <w:szCs w:val="24"/>
        </w:rPr>
        <w:t>Proposal Form.</w:t>
      </w:r>
    </w:p>
    <w:p w:rsidR="003B5B41" w:rsidRPr="00774CEE" w:rsidRDefault="003B5B41" w:rsidP="003B5B41">
      <w:pPr>
        <w:jc w:val="both"/>
        <w:rPr>
          <w:rFonts w:ascii="Arial" w:hAnsi="Arial" w:cs="Arial"/>
          <w:sz w:val="24"/>
          <w:szCs w:val="24"/>
        </w:rPr>
      </w:pPr>
    </w:p>
    <w:p w:rsidR="00B107D3" w:rsidRDefault="003B5B41" w:rsidP="003B5B41">
      <w:pPr>
        <w:jc w:val="both"/>
        <w:rPr>
          <w:rFonts w:ascii="Arial" w:hAnsi="Arial" w:cs="Arial"/>
          <w:sz w:val="24"/>
          <w:szCs w:val="24"/>
        </w:rPr>
      </w:pPr>
      <w:r w:rsidRPr="00774CEE">
        <w:rPr>
          <w:rFonts w:ascii="Arial" w:hAnsi="Arial" w:cs="Arial"/>
          <w:sz w:val="24"/>
          <w:szCs w:val="24"/>
        </w:rPr>
        <w:t xml:space="preserve">Project proposals must be received at </w:t>
      </w:r>
      <w:r w:rsidR="0028779E">
        <w:rPr>
          <w:rFonts w:ascii="Arial" w:hAnsi="Arial" w:cs="Arial"/>
          <w:sz w:val="24"/>
          <w:szCs w:val="24"/>
        </w:rPr>
        <w:t xml:space="preserve">the </w:t>
      </w:r>
      <w:r w:rsidRPr="00774CEE">
        <w:rPr>
          <w:rFonts w:ascii="Arial" w:hAnsi="Arial" w:cs="Arial"/>
          <w:sz w:val="24"/>
          <w:szCs w:val="24"/>
        </w:rPr>
        <w:t xml:space="preserve">BSCC offices, </w:t>
      </w:r>
      <w:r w:rsidR="003520CA">
        <w:rPr>
          <w:rFonts w:ascii="Arial" w:hAnsi="Arial" w:cs="Arial"/>
          <w:sz w:val="24"/>
          <w:szCs w:val="24"/>
        </w:rPr>
        <w:t>2590 Venture Oaks Way</w:t>
      </w:r>
      <w:r w:rsidRPr="00774CEE">
        <w:rPr>
          <w:rFonts w:ascii="Arial" w:hAnsi="Arial" w:cs="Arial"/>
          <w:sz w:val="24"/>
          <w:szCs w:val="24"/>
        </w:rPr>
        <w:t>,</w:t>
      </w:r>
      <w:r w:rsidR="006609F8">
        <w:rPr>
          <w:rFonts w:ascii="Arial" w:hAnsi="Arial" w:cs="Arial"/>
          <w:sz w:val="24"/>
          <w:szCs w:val="24"/>
        </w:rPr>
        <w:t xml:space="preserve"> Suite 200</w:t>
      </w:r>
      <w:r w:rsidRPr="00774CEE">
        <w:rPr>
          <w:rFonts w:ascii="Arial" w:hAnsi="Arial" w:cs="Arial"/>
          <w:sz w:val="24"/>
          <w:szCs w:val="24"/>
        </w:rPr>
        <w:t xml:space="preserve"> Sacramento, CA 958</w:t>
      </w:r>
      <w:r w:rsidR="003520CA">
        <w:rPr>
          <w:rFonts w:ascii="Arial" w:hAnsi="Arial" w:cs="Arial"/>
          <w:sz w:val="24"/>
          <w:szCs w:val="24"/>
        </w:rPr>
        <w:t>33</w:t>
      </w:r>
      <w:r w:rsidRPr="00774CEE">
        <w:rPr>
          <w:rFonts w:ascii="Arial" w:hAnsi="Arial" w:cs="Arial"/>
          <w:sz w:val="24"/>
          <w:szCs w:val="24"/>
        </w:rPr>
        <w:t xml:space="preserve"> </w:t>
      </w:r>
      <w:r w:rsidRPr="00316C53">
        <w:rPr>
          <w:rFonts w:ascii="Arial" w:hAnsi="Arial" w:cs="Arial"/>
          <w:b/>
          <w:sz w:val="24"/>
          <w:szCs w:val="24"/>
        </w:rPr>
        <w:t xml:space="preserve">no later than 5:00 PM on </w:t>
      </w:r>
      <w:r w:rsidR="00D943F6">
        <w:rPr>
          <w:rFonts w:ascii="Arial" w:hAnsi="Arial" w:cs="Arial"/>
          <w:b/>
          <w:sz w:val="24"/>
          <w:szCs w:val="24"/>
        </w:rPr>
        <w:t>August 28,</w:t>
      </w:r>
      <w:r w:rsidR="004051D8" w:rsidRPr="00316C53">
        <w:rPr>
          <w:rFonts w:ascii="Arial" w:hAnsi="Arial" w:cs="Arial"/>
          <w:b/>
          <w:sz w:val="24"/>
          <w:szCs w:val="24"/>
        </w:rPr>
        <w:t xml:space="preserve"> 201</w:t>
      </w:r>
      <w:r w:rsidR="00D943F6">
        <w:rPr>
          <w:rFonts w:ascii="Arial" w:hAnsi="Arial" w:cs="Arial"/>
          <w:b/>
          <w:sz w:val="24"/>
          <w:szCs w:val="24"/>
        </w:rPr>
        <w:t>5</w:t>
      </w:r>
      <w:r w:rsidRPr="00774CEE">
        <w:rPr>
          <w:rFonts w:ascii="Arial" w:hAnsi="Arial" w:cs="Arial"/>
          <w:sz w:val="24"/>
          <w:szCs w:val="24"/>
        </w:rPr>
        <w:t>.</w:t>
      </w:r>
      <w:r w:rsidRPr="00774CEE">
        <w:rPr>
          <w:rFonts w:ascii="Arial" w:hAnsi="Arial" w:cs="Arial"/>
          <w:b/>
          <w:bCs/>
          <w:sz w:val="24"/>
          <w:szCs w:val="24"/>
        </w:rPr>
        <w:t xml:space="preserve"> </w:t>
      </w:r>
      <w:r w:rsidRPr="00774CEE">
        <w:rPr>
          <w:rFonts w:ascii="Arial" w:hAnsi="Arial" w:cs="Arial"/>
          <w:sz w:val="24"/>
          <w:szCs w:val="24"/>
        </w:rPr>
        <w:t xml:space="preserve">Late proposals will not be considered. </w:t>
      </w:r>
      <w:r w:rsidR="00B107D3">
        <w:rPr>
          <w:rFonts w:ascii="Arial" w:hAnsi="Arial" w:cs="Arial"/>
          <w:sz w:val="24"/>
          <w:szCs w:val="24"/>
        </w:rPr>
        <w:t>For counties dropping off the project proposal application at the BSCC office, a time-stamped copy of the first page of the proposal will be provided as a receipt.</w:t>
      </w:r>
    </w:p>
    <w:p w:rsidR="00B107D3" w:rsidRPr="00774CEE" w:rsidRDefault="00B107D3" w:rsidP="003B5B41">
      <w:pPr>
        <w:jc w:val="both"/>
        <w:rPr>
          <w:rFonts w:ascii="Arial" w:hAnsi="Arial" w:cs="Arial"/>
          <w:sz w:val="24"/>
          <w:szCs w:val="24"/>
        </w:rPr>
      </w:pPr>
    </w:p>
    <w:p w:rsidR="00640F09" w:rsidRPr="00774CEE" w:rsidRDefault="00640F09" w:rsidP="00640F09">
      <w:pPr>
        <w:jc w:val="both"/>
        <w:rPr>
          <w:rFonts w:ascii="Arial" w:hAnsi="Arial" w:cs="Arial"/>
          <w:sz w:val="24"/>
          <w:szCs w:val="24"/>
        </w:rPr>
      </w:pPr>
      <w:r w:rsidRPr="00774CEE">
        <w:rPr>
          <w:rFonts w:ascii="Arial" w:hAnsi="Arial" w:cs="Arial"/>
          <w:sz w:val="24"/>
          <w:szCs w:val="24"/>
        </w:rPr>
        <w:t>All proposals received under this program will be: 1) reviewed by BSCC staff for technical compliance with BSCC proposal submittal requirements (with opportunity given to counties to correct technical compliance deficiencies before proposals are sent to the ESC for review); 2) reviewed and rated by the ESC; and</w:t>
      </w:r>
      <w:r w:rsidR="00910956">
        <w:rPr>
          <w:rFonts w:ascii="Arial" w:hAnsi="Arial" w:cs="Arial"/>
          <w:sz w:val="24"/>
          <w:szCs w:val="24"/>
        </w:rPr>
        <w:t>,</w:t>
      </w:r>
      <w:r w:rsidRPr="00774CEE">
        <w:rPr>
          <w:rFonts w:ascii="Arial" w:hAnsi="Arial" w:cs="Arial"/>
          <w:sz w:val="24"/>
          <w:szCs w:val="24"/>
        </w:rPr>
        <w:t xml:space="preserve"> 3) ranked by the ESC with award recommendations provided to the BSCC Board. The BSCC Board may accept, reject, or change any ESC recommendations before </w:t>
      </w:r>
      <w:r w:rsidR="008D5AAF">
        <w:rPr>
          <w:rFonts w:ascii="Arial" w:hAnsi="Arial" w:cs="Arial"/>
          <w:sz w:val="24"/>
          <w:szCs w:val="24"/>
        </w:rPr>
        <w:t>making conditional awards to counties.</w:t>
      </w:r>
    </w:p>
    <w:p w:rsidR="004C1008" w:rsidRDefault="004C1008" w:rsidP="004051D8">
      <w:pPr>
        <w:jc w:val="both"/>
        <w:rPr>
          <w:rFonts w:ascii="Arial" w:hAnsi="Arial" w:cs="Arial"/>
          <w:sz w:val="24"/>
          <w:szCs w:val="24"/>
        </w:rPr>
      </w:pPr>
    </w:p>
    <w:p w:rsidR="004051D8" w:rsidRPr="00774CEE" w:rsidRDefault="004051D8" w:rsidP="004051D8">
      <w:pPr>
        <w:jc w:val="both"/>
        <w:rPr>
          <w:rFonts w:ascii="Arial" w:hAnsi="Arial" w:cs="Arial"/>
          <w:sz w:val="24"/>
          <w:szCs w:val="24"/>
        </w:rPr>
      </w:pPr>
      <w:r w:rsidRPr="00774CEE">
        <w:rPr>
          <w:rFonts w:ascii="Arial" w:hAnsi="Arial" w:cs="Arial"/>
          <w:sz w:val="24"/>
          <w:szCs w:val="24"/>
        </w:rPr>
        <w:t xml:space="preserve">BSCC staff will </w:t>
      </w:r>
      <w:r w:rsidR="00D943F6">
        <w:rPr>
          <w:rFonts w:ascii="Arial" w:hAnsi="Arial" w:cs="Arial"/>
          <w:sz w:val="24"/>
          <w:szCs w:val="24"/>
        </w:rPr>
        <w:t>conduct</w:t>
      </w:r>
      <w:r w:rsidRPr="00774CEE">
        <w:rPr>
          <w:rFonts w:ascii="Arial" w:hAnsi="Arial" w:cs="Arial"/>
          <w:sz w:val="24"/>
          <w:szCs w:val="24"/>
        </w:rPr>
        <w:t xml:space="preserve"> </w:t>
      </w:r>
      <w:r w:rsidR="00147A1B">
        <w:rPr>
          <w:rFonts w:ascii="Arial" w:hAnsi="Arial" w:cs="Arial"/>
          <w:sz w:val="24"/>
          <w:szCs w:val="24"/>
        </w:rPr>
        <w:t xml:space="preserve">a </w:t>
      </w:r>
      <w:r w:rsidRPr="00316C53">
        <w:rPr>
          <w:rFonts w:ascii="Arial" w:hAnsi="Arial" w:cs="Arial"/>
          <w:b/>
          <w:sz w:val="24"/>
          <w:szCs w:val="24"/>
        </w:rPr>
        <w:t xml:space="preserve">technical review of the </w:t>
      </w:r>
      <w:r w:rsidR="00D943F6">
        <w:rPr>
          <w:rFonts w:ascii="Arial" w:hAnsi="Arial" w:cs="Arial"/>
          <w:b/>
          <w:sz w:val="24"/>
          <w:szCs w:val="24"/>
        </w:rPr>
        <w:t>project</w:t>
      </w:r>
      <w:r w:rsidRPr="00316C53">
        <w:rPr>
          <w:rFonts w:ascii="Arial" w:hAnsi="Arial" w:cs="Arial"/>
          <w:b/>
          <w:sz w:val="24"/>
          <w:szCs w:val="24"/>
        </w:rPr>
        <w:t xml:space="preserve"> proposals </w:t>
      </w:r>
      <w:r w:rsidR="00D943F6">
        <w:rPr>
          <w:rFonts w:ascii="Arial" w:hAnsi="Arial" w:cs="Arial"/>
          <w:b/>
          <w:sz w:val="24"/>
          <w:szCs w:val="24"/>
        </w:rPr>
        <w:t>August 31-September</w:t>
      </w:r>
      <w:r w:rsidR="008973B0">
        <w:rPr>
          <w:rFonts w:ascii="Arial" w:hAnsi="Arial" w:cs="Arial"/>
          <w:b/>
          <w:sz w:val="24"/>
          <w:szCs w:val="24"/>
        </w:rPr>
        <w:t xml:space="preserve"> 1</w:t>
      </w:r>
      <w:r w:rsidR="00D943F6">
        <w:rPr>
          <w:rFonts w:ascii="Arial" w:hAnsi="Arial" w:cs="Arial"/>
          <w:b/>
          <w:sz w:val="24"/>
          <w:szCs w:val="24"/>
        </w:rPr>
        <w:t>1, 2015.</w:t>
      </w:r>
      <w:r w:rsidR="00D943F6">
        <w:rPr>
          <w:rFonts w:ascii="Arial" w:hAnsi="Arial" w:cs="Arial"/>
          <w:sz w:val="24"/>
          <w:szCs w:val="24"/>
        </w:rPr>
        <w:t xml:space="preserve"> </w:t>
      </w:r>
      <w:r w:rsidR="00790EA7" w:rsidRPr="00774CEE">
        <w:rPr>
          <w:rFonts w:ascii="Arial" w:hAnsi="Arial" w:cs="Arial"/>
          <w:sz w:val="24"/>
          <w:szCs w:val="24"/>
        </w:rPr>
        <w:t xml:space="preserve"> </w:t>
      </w:r>
      <w:r w:rsidRPr="00774CEE">
        <w:rPr>
          <w:rFonts w:ascii="Arial" w:hAnsi="Arial" w:cs="Arial"/>
          <w:sz w:val="24"/>
          <w:szCs w:val="24"/>
        </w:rPr>
        <w:t xml:space="preserve">Staff </w:t>
      </w:r>
      <w:r w:rsidR="00A54390">
        <w:rPr>
          <w:rFonts w:ascii="Arial" w:hAnsi="Arial" w:cs="Arial"/>
          <w:sz w:val="24"/>
          <w:szCs w:val="24"/>
        </w:rPr>
        <w:t xml:space="preserve">is unable to provide advice or </w:t>
      </w:r>
      <w:r w:rsidRPr="00774CEE">
        <w:rPr>
          <w:rFonts w:ascii="Arial" w:hAnsi="Arial" w:cs="Arial"/>
          <w:sz w:val="24"/>
          <w:szCs w:val="24"/>
        </w:rPr>
        <w:t>judgment as to the merit of draft proposals or how proposals will be evaluated or ranked by reviewers.</w:t>
      </w:r>
    </w:p>
    <w:p w:rsidR="003B5B41" w:rsidRPr="00774CEE" w:rsidRDefault="003B5B41" w:rsidP="003B5B41">
      <w:pPr>
        <w:jc w:val="both"/>
        <w:rPr>
          <w:rFonts w:ascii="Arial" w:hAnsi="Arial" w:cs="Arial"/>
          <w:sz w:val="24"/>
          <w:szCs w:val="24"/>
        </w:rPr>
      </w:pPr>
    </w:p>
    <w:p w:rsidR="003B5B41" w:rsidRDefault="003B5B41" w:rsidP="00910956">
      <w:pPr>
        <w:spacing w:after="160"/>
        <w:jc w:val="both"/>
        <w:rPr>
          <w:rFonts w:ascii="Arial" w:hAnsi="Arial" w:cs="Arial"/>
          <w:sz w:val="24"/>
          <w:szCs w:val="24"/>
        </w:rPr>
      </w:pPr>
      <w:r w:rsidRPr="00774CEE">
        <w:rPr>
          <w:rFonts w:ascii="Arial" w:hAnsi="Arial" w:cs="Arial"/>
          <w:sz w:val="24"/>
          <w:szCs w:val="24"/>
        </w:rPr>
        <w:t xml:space="preserve">BSCC staff’s review of the technical compliance requirements will include verifying the following: </w:t>
      </w:r>
    </w:p>
    <w:p w:rsidR="00BB0358" w:rsidRPr="00BB0358" w:rsidRDefault="00BB0358" w:rsidP="000B06B4">
      <w:pPr>
        <w:pStyle w:val="ListParagraph"/>
        <w:numPr>
          <w:ilvl w:val="0"/>
          <w:numId w:val="21"/>
        </w:numPr>
        <w:spacing w:after="160"/>
        <w:jc w:val="both"/>
        <w:rPr>
          <w:rFonts w:ascii="Arial" w:hAnsi="Arial" w:cs="Arial"/>
          <w:sz w:val="24"/>
          <w:szCs w:val="24"/>
        </w:rPr>
      </w:pPr>
      <w:r>
        <w:rPr>
          <w:rFonts w:ascii="Arial" w:hAnsi="Arial" w:cs="Arial"/>
          <w:sz w:val="24"/>
          <w:szCs w:val="24"/>
        </w:rPr>
        <w:t>Certification by the county of control of the ALCJF site (either fee simple ownership or comparable long-term possession of the site</w:t>
      </w:r>
      <w:r w:rsidR="00A465B2">
        <w:rPr>
          <w:rFonts w:ascii="Arial" w:hAnsi="Arial" w:cs="Arial"/>
          <w:sz w:val="24"/>
          <w:szCs w:val="24"/>
        </w:rPr>
        <w:t>)</w:t>
      </w:r>
    </w:p>
    <w:p w:rsidR="003B5B41" w:rsidRPr="00660DFF" w:rsidRDefault="00587047" w:rsidP="00656244">
      <w:pPr>
        <w:numPr>
          <w:ilvl w:val="0"/>
          <w:numId w:val="1"/>
        </w:numPr>
        <w:spacing w:after="160"/>
        <w:jc w:val="both"/>
        <w:rPr>
          <w:rFonts w:ascii="Arial" w:hAnsi="Arial" w:cs="Arial"/>
          <w:sz w:val="24"/>
          <w:szCs w:val="24"/>
        </w:rPr>
      </w:pPr>
      <w:r>
        <w:rPr>
          <w:rFonts w:ascii="Arial" w:hAnsi="Arial" w:cs="Arial"/>
          <w:sz w:val="24"/>
          <w:szCs w:val="24"/>
        </w:rPr>
        <w:t>P</w:t>
      </w:r>
      <w:r w:rsidR="003B5B41" w:rsidRPr="00660DFF">
        <w:rPr>
          <w:rFonts w:ascii="Arial" w:hAnsi="Arial" w:cs="Arial"/>
          <w:sz w:val="24"/>
          <w:szCs w:val="24"/>
        </w:rPr>
        <w:t xml:space="preserve">roject eligibility (proposed scope of work items for the county </w:t>
      </w:r>
      <w:r w:rsidR="00D943F6">
        <w:rPr>
          <w:rFonts w:ascii="Arial" w:hAnsi="Arial" w:cs="Arial"/>
          <w:sz w:val="24"/>
          <w:szCs w:val="24"/>
        </w:rPr>
        <w:t>ALCJF</w:t>
      </w:r>
      <w:r w:rsidR="003B5B41" w:rsidRPr="00660DFF">
        <w:rPr>
          <w:rFonts w:ascii="Arial" w:hAnsi="Arial" w:cs="Arial"/>
          <w:sz w:val="24"/>
          <w:szCs w:val="24"/>
        </w:rPr>
        <w:t>)</w:t>
      </w:r>
    </w:p>
    <w:p w:rsidR="003B5B41" w:rsidRPr="001C2825" w:rsidRDefault="00587047" w:rsidP="00656244">
      <w:pPr>
        <w:numPr>
          <w:ilvl w:val="0"/>
          <w:numId w:val="1"/>
        </w:numPr>
        <w:spacing w:after="160"/>
        <w:jc w:val="both"/>
        <w:rPr>
          <w:rFonts w:ascii="Arial" w:hAnsi="Arial" w:cs="Arial"/>
          <w:sz w:val="24"/>
          <w:szCs w:val="24"/>
        </w:rPr>
      </w:pPr>
      <w:r>
        <w:rPr>
          <w:rFonts w:ascii="Arial" w:hAnsi="Arial" w:cs="Arial"/>
          <w:sz w:val="24"/>
          <w:szCs w:val="24"/>
        </w:rPr>
        <w:t>P</w:t>
      </w:r>
      <w:r w:rsidR="003B5B41" w:rsidRPr="001C2825">
        <w:rPr>
          <w:rFonts w:ascii="Arial" w:hAnsi="Arial" w:cs="Arial"/>
          <w:sz w:val="24"/>
          <w:szCs w:val="24"/>
        </w:rPr>
        <w:t>roject timetable (including staffing and occupancy within 90 days of construction or renovation completion)</w:t>
      </w:r>
    </w:p>
    <w:p w:rsidR="003B5B41" w:rsidRPr="001C2825" w:rsidRDefault="00587047" w:rsidP="00656244">
      <w:pPr>
        <w:numPr>
          <w:ilvl w:val="0"/>
          <w:numId w:val="1"/>
        </w:numPr>
        <w:spacing w:after="160"/>
        <w:jc w:val="both"/>
        <w:rPr>
          <w:rFonts w:ascii="Arial" w:hAnsi="Arial" w:cs="Arial"/>
          <w:sz w:val="24"/>
          <w:szCs w:val="24"/>
        </w:rPr>
      </w:pPr>
      <w:r w:rsidRPr="00892F30">
        <w:rPr>
          <w:rFonts w:ascii="Arial" w:hAnsi="Arial" w:cs="Arial"/>
          <w:sz w:val="24"/>
          <w:szCs w:val="24"/>
        </w:rPr>
        <w:t>S</w:t>
      </w:r>
      <w:r w:rsidR="003B5B41" w:rsidRPr="00892F30">
        <w:rPr>
          <w:rFonts w:ascii="Arial" w:hAnsi="Arial" w:cs="Arial"/>
          <w:sz w:val="24"/>
          <w:szCs w:val="24"/>
        </w:rPr>
        <w:t>tate f</w:t>
      </w:r>
      <w:r w:rsidR="008D5AAF" w:rsidRPr="00892F30">
        <w:rPr>
          <w:rFonts w:ascii="Arial" w:hAnsi="Arial" w:cs="Arial"/>
          <w:sz w:val="24"/>
          <w:szCs w:val="24"/>
        </w:rPr>
        <w:t>inancing</w:t>
      </w:r>
      <w:r w:rsidR="003B5B41" w:rsidRPr="00892F30">
        <w:rPr>
          <w:rFonts w:ascii="Arial" w:hAnsi="Arial" w:cs="Arial"/>
          <w:sz w:val="24"/>
          <w:szCs w:val="24"/>
        </w:rPr>
        <w:t xml:space="preserve"> requested</w:t>
      </w:r>
      <w:r w:rsidR="003B5B41" w:rsidRPr="001C2825">
        <w:rPr>
          <w:rFonts w:ascii="Arial" w:hAnsi="Arial" w:cs="Arial"/>
          <w:sz w:val="24"/>
          <w:szCs w:val="24"/>
        </w:rPr>
        <w:t xml:space="preserve"> </w:t>
      </w:r>
      <w:r w:rsidR="008D5AAF">
        <w:rPr>
          <w:rFonts w:ascii="Arial" w:hAnsi="Arial" w:cs="Arial"/>
          <w:sz w:val="24"/>
          <w:szCs w:val="24"/>
        </w:rPr>
        <w:t>is</w:t>
      </w:r>
      <w:r w:rsidR="003B5B41" w:rsidRPr="001C2825">
        <w:rPr>
          <w:rFonts w:ascii="Arial" w:hAnsi="Arial" w:cs="Arial"/>
          <w:sz w:val="24"/>
          <w:szCs w:val="24"/>
        </w:rPr>
        <w:t xml:space="preserve"> within set-aside limits</w:t>
      </w:r>
    </w:p>
    <w:p w:rsidR="003B5B41" w:rsidRPr="001C2825" w:rsidRDefault="00587047" w:rsidP="00656244">
      <w:pPr>
        <w:numPr>
          <w:ilvl w:val="0"/>
          <w:numId w:val="1"/>
        </w:numPr>
        <w:spacing w:after="160"/>
        <w:jc w:val="both"/>
        <w:rPr>
          <w:rFonts w:ascii="Arial" w:hAnsi="Arial" w:cs="Arial"/>
          <w:sz w:val="24"/>
          <w:szCs w:val="24"/>
        </w:rPr>
      </w:pPr>
      <w:r>
        <w:rPr>
          <w:rFonts w:ascii="Arial" w:hAnsi="Arial" w:cs="Arial"/>
          <w:sz w:val="24"/>
          <w:szCs w:val="24"/>
        </w:rPr>
        <w:t>S</w:t>
      </w:r>
      <w:r w:rsidR="003B5B41" w:rsidRPr="001C2825">
        <w:rPr>
          <w:rFonts w:ascii="Arial" w:hAnsi="Arial" w:cs="Arial"/>
          <w:sz w:val="24"/>
          <w:szCs w:val="24"/>
        </w:rPr>
        <w:t xml:space="preserve">tate </w:t>
      </w:r>
      <w:r w:rsidR="008D5AAF" w:rsidRPr="00892F30">
        <w:rPr>
          <w:rFonts w:ascii="Arial" w:hAnsi="Arial" w:cs="Arial"/>
          <w:sz w:val="24"/>
          <w:szCs w:val="24"/>
        </w:rPr>
        <w:t>financing</w:t>
      </w:r>
      <w:r w:rsidR="003B5B41" w:rsidRPr="00892F30">
        <w:rPr>
          <w:rFonts w:ascii="Arial" w:hAnsi="Arial" w:cs="Arial"/>
          <w:sz w:val="24"/>
          <w:szCs w:val="24"/>
        </w:rPr>
        <w:t xml:space="preserve"> requested</w:t>
      </w:r>
      <w:r w:rsidR="003B5B41" w:rsidRPr="001C2825">
        <w:rPr>
          <w:rFonts w:ascii="Arial" w:hAnsi="Arial" w:cs="Arial"/>
          <w:sz w:val="24"/>
          <w:szCs w:val="24"/>
        </w:rPr>
        <w:t xml:space="preserve"> do</w:t>
      </w:r>
      <w:r w:rsidR="008D5AAF">
        <w:rPr>
          <w:rFonts w:ascii="Arial" w:hAnsi="Arial" w:cs="Arial"/>
          <w:sz w:val="24"/>
          <w:szCs w:val="24"/>
        </w:rPr>
        <w:t>es</w:t>
      </w:r>
      <w:r w:rsidR="003B5B41" w:rsidRPr="001C2825">
        <w:rPr>
          <w:rFonts w:ascii="Arial" w:hAnsi="Arial" w:cs="Arial"/>
          <w:sz w:val="24"/>
          <w:szCs w:val="24"/>
        </w:rPr>
        <w:t xml:space="preserve"> not exceed </w:t>
      </w:r>
      <w:r w:rsidR="00147A1B">
        <w:rPr>
          <w:rFonts w:ascii="Arial" w:hAnsi="Arial" w:cs="Arial"/>
          <w:sz w:val="24"/>
          <w:szCs w:val="24"/>
        </w:rPr>
        <w:t xml:space="preserve"> 90</w:t>
      </w:r>
      <w:r w:rsidR="009F7828" w:rsidRPr="001C2825">
        <w:rPr>
          <w:rFonts w:ascii="Arial" w:hAnsi="Arial" w:cs="Arial"/>
          <w:sz w:val="24"/>
          <w:szCs w:val="24"/>
        </w:rPr>
        <w:t xml:space="preserve"> </w:t>
      </w:r>
      <w:r w:rsidR="003B5B41" w:rsidRPr="001C2825">
        <w:rPr>
          <w:rFonts w:ascii="Arial" w:hAnsi="Arial" w:cs="Arial"/>
          <w:sz w:val="24"/>
          <w:szCs w:val="24"/>
        </w:rPr>
        <w:t>percent of total eligible project costs (unless proposal indicates a match reduction petition</w:t>
      </w:r>
      <w:r w:rsidR="00B15FEB">
        <w:rPr>
          <w:rFonts w:ascii="Arial" w:hAnsi="Arial" w:cs="Arial"/>
          <w:sz w:val="24"/>
          <w:szCs w:val="24"/>
        </w:rPr>
        <w:t xml:space="preserve"> for </w:t>
      </w:r>
      <w:r w:rsidR="008D5AAF">
        <w:rPr>
          <w:rFonts w:ascii="Arial" w:hAnsi="Arial" w:cs="Arial"/>
          <w:sz w:val="24"/>
          <w:szCs w:val="24"/>
        </w:rPr>
        <w:t>counties with a general population below 200,000)</w:t>
      </w:r>
      <w:r w:rsidR="003B5B41" w:rsidRPr="001C2825">
        <w:rPr>
          <w:rFonts w:ascii="Arial" w:hAnsi="Arial" w:cs="Arial"/>
          <w:sz w:val="24"/>
          <w:szCs w:val="24"/>
        </w:rPr>
        <w:t>)</w:t>
      </w:r>
    </w:p>
    <w:p w:rsidR="003B5B41" w:rsidRPr="001C2825" w:rsidRDefault="00587047" w:rsidP="00656244">
      <w:pPr>
        <w:numPr>
          <w:ilvl w:val="0"/>
          <w:numId w:val="1"/>
        </w:numPr>
        <w:spacing w:after="160"/>
        <w:jc w:val="both"/>
        <w:rPr>
          <w:rFonts w:ascii="Arial" w:hAnsi="Arial" w:cs="Arial"/>
          <w:sz w:val="24"/>
          <w:szCs w:val="24"/>
        </w:rPr>
      </w:pPr>
      <w:r>
        <w:rPr>
          <w:rFonts w:ascii="Arial" w:hAnsi="Arial" w:cs="Arial"/>
          <w:sz w:val="24"/>
          <w:szCs w:val="24"/>
        </w:rPr>
        <w:t>M</w:t>
      </w:r>
      <w:r w:rsidR="003B5B41" w:rsidRPr="001C2825">
        <w:rPr>
          <w:rFonts w:ascii="Arial" w:hAnsi="Arial" w:cs="Arial"/>
          <w:sz w:val="24"/>
          <w:szCs w:val="24"/>
        </w:rPr>
        <w:t>inimum match percentage requirements are met</w:t>
      </w:r>
    </w:p>
    <w:p w:rsidR="003B5B41" w:rsidRPr="001C2825" w:rsidRDefault="00587047" w:rsidP="00656244">
      <w:pPr>
        <w:numPr>
          <w:ilvl w:val="0"/>
          <w:numId w:val="1"/>
        </w:numPr>
        <w:spacing w:after="160"/>
        <w:jc w:val="both"/>
        <w:rPr>
          <w:rFonts w:ascii="Arial" w:hAnsi="Arial" w:cs="Arial"/>
          <w:sz w:val="24"/>
          <w:szCs w:val="24"/>
        </w:rPr>
      </w:pPr>
      <w:r>
        <w:rPr>
          <w:rFonts w:ascii="Arial" w:hAnsi="Arial" w:cs="Arial"/>
          <w:sz w:val="24"/>
          <w:szCs w:val="24"/>
        </w:rPr>
        <w:t>C</w:t>
      </w:r>
      <w:r w:rsidR="003B5B41" w:rsidRPr="001C2825">
        <w:rPr>
          <w:rFonts w:ascii="Arial" w:hAnsi="Arial" w:cs="Arial"/>
          <w:sz w:val="24"/>
          <w:szCs w:val="24"/>
        </w:rPr>
        <w:t>ost and budget summaries and net gain or loss in b</w:t>
      </w:r>
      <w:r w:rsidR="000114D7">
        <w:rPr>
          <w:rFonts w:ascii="Arial" w:hAnsi="Arial" w:cs="Arial"/>
          <w:sz w:val="24"/>
          <w:szCs w:val="24"/>
        </w:rPr>
        <w:t>ed computations (if applicable)</w:t>
      </w:r>
      <w:r w:rsidR="003B5B41" w:rsidRPr="001C2825">
        <w:rPr>
          <w:rFonts w:ascii="Arial" w:hAnsi="Arial" w:cs="Arial"/>
          <w:sz w:val="24"/>
          <w:szCs w:val="24"/>
        </w:rPr>
        <w:t xml:space="preserve"> are free of mathematical errors</w:t>
      </w:r>
    </w:p>
    <w:p w:rsidR="003B5B41" w:rsidRPr="001C2825" w:rsidRDefault="00587047" w:rsidP="00656244">
      <w:pPr>
        <w:numPr>
          <w:ilvl w:val="0"/>
          <w:numId w:val="1"/>
        </w:numPr>
        <w:spacing w:after="160"/>
        <w:jc w:val="both"/>
        <w:rPr>
          <w:rFonts w:ascii="Arial" w:hAnsi="Arial" w:cs="Arial"/>
          <w:sz w:val="24"/>
          <w:szCs w:val="24"/>
        </w:rPr>
      </w:pPr>
      <w:r>
        <w:rPr>
          <w:rFonts w:ascii="Arial" w:hAnsi="Arial" w:cs="Arial"/>
          <w:sz w:val="24"/>
          <w:szCs w:val="24"/>
        </w:rPr>
        <w:t>L</w:t>
      </w:r>
      <w:r w:rsidR="003B5B41" w:rsidRPr="001C2825">
        <w:rPr>
          <w:rFonts w:ascii="Arial" w:hAnsi="Arial" w:cs="Arial"/>
          <w:sz w:val="24"/>
          <w:szCs w:val="24"/>
        </w:rPr>
        <w:t>ine item budget descriptions are clear</w:t>
      </w:r>
    </w:p>
    <w:p w:rsidR="00660DFF" w:rsidRPr="00587047" w:rsidRDefault="003B5B41" w:rsidP="00587047">
      <w:pPr>
        <w:numPr>
          <w:ilvl w:val="0"/>
          <w:numId w:val="1"/>
        </w:numPr>
        <w:spacing w:after="160"/>
        <w:jc w:val="both"/>
        <w:rPr>
          <w:rFonts w:ascii="Arial" w:hAnsi="Arial" w:cs="Arial"/>
          <w:sz w:val="24"/>
          <w:szCs w:val="24"/>
        </w:rPr>
      </w:pPr>
      <w:r w:rsidRPr="001C2825">
        <w:rPr>
          <w:rFonts w:ascii="Arial" w:hAnsi="Arial" w:cs="Arial"/>
          <w:sz w:val="24"/>
          <w:szCs w:val="24"/>
        </w:rPr>
        <w:t>Proposal Form is in original format, signed</w:t>
      </w:r>
      <w:r w:rsidR="00762D6C" w:rsidRPr="00762D6C">
        <w:rPr>
          <w:rFonts w:ascii="Arial" w:hAnsi="Arial" w:cs="Arial"/>
          <w:sz w:val="24"/>
          <w:szCs w:val="24"/>
        </w:rPr>
        <w:t xml:space="preserve"> </w:t>
      </w:r>
      <w:r w:rsidR="00762D6C">
        <w:rPr>
          <w:rFonts w:ascii="Arial" w:hAnsi="Arial" w:cs="Arial"/>
          <w:sz w:val="24"/>
          <w:szCs w:val="24"/>
        </w:rPr>
        <w:t>on page 2 section E.</w:t>
      </w:r>
      <w:r w:rsidR="000114D7">
        <w:rPr>
          <w:rFonts w:ascii="Arial" w:hAnsi="Arial" w:cs="Arial"/>
          <w:sz w:val="24"/>
          <w:szCs w:val="24"/>
        </w:rPr>
        <w:t>, and each section is addressed</w:t>
      </w:r>
      <w:r w:rsidRPr="001C2825">
        <w:rPr>
          <w:rFonts w:ascii="Arial" w:hAnsi="Arial" w:cs="Arial"/>
          <w:sz w:val="24"/>
          <w:szCs w:val="24"/>
        </w:rPr>
        <w:t xml:space="preserve"> as applicable</w:t>
      </w:r>
      <w:r w:rsidR="00660DFF" w:rsidRPr="00587047">
        <w:rPr>
          <w:rFonts w:ascii="Arial" w:hAnsi="Arial" w:cs="Arial"/>
          <w:sz w:val="24"/>
          <w:szCs w:val="24"/>
        </w:rPr>
        <w:br w:type="page"/>
      </w:r>
    </w:p>
    <w:p w:rsidR="003B5B41" w:rsidRPr="001C2825" w:rsidRDefault="000D0126" w:rsidP="00656244">
      <w:pPr>
        <w:numPr>
          <w:ilvl w:val="0"/>
          <w:numId w:val="1"/>
        </w:numPr>
        <w:spacing w:after="160"/>
        <w:jc w:val="both"/>
        <w:rPr>
          <w:rFonts w:ascii="Arial" w:hAnsi="Arial" w:cs="Arial"/>
          <w:sz w:val="24"/>
          <w:szCs w:val="24"/>
        </w:rPr>
      </w:pPr>
      <w:r w:rsidRPr="00587047">
        <w:rPr>
          <w:rFonts w:ascii="Arial" w:hAnsi="Arial" w:cs="Arial"/>
          <w:sz w:val="24"/>
          <w:szCs w:val="24"/>
        </w:rPr>
        <w:lastRenderedPageBreak/>
        <w:t xml:space="preserve">Arial </w:t>
      </w:r>
      <w:r w:rsidR="003B5B41" w:rsidRPr="00587047">
        <w:rPr>
          <w:rFonts w:ascii="Arial" w:hAnsi="Arial" w:cs="Arial"/>
          <w:sz w:val="24"/>
          <w:szCs w:val="24"/>
        </w:rPr>
        <w:t>font size</w:t>
      </w:r>
      <w:r w:rsidR="008973B0" w:rsidRPr="00587047">
        <w:rPr>
          <w:rFonts w:ascii="Arial" w:hAnsi="Arial" w:cs="Arial"/>
          <w:sz w:val="24"/>
          <w:szCs w:val="24"/>
        </w:rPr>
        <w:t xml:space="preserve"> (12)</w:t>
      </w:r>
      <w:r w:rsidR="003B5B41" w:rsidRPr="00587047">
        <w:rPr>
          <w:rFonts w:ascii="Arial" w:hAnsi="Arial" w:cs="Arial"/>
          <w:sz w:val="24"/>
          <w:szCs w:val="24"/>
        </w:rPr>
        <w:t>, number of narrative pages</w:t>
      </w:r>
      <w:r w:rsidR="008973B0" w:rsidRPr="00587047">
        <w:rPr>
          <w:rFonts w:ascii="Arial" w:hAnsi="Arial" w:cs="Arial"/>
          <w:sz w:val="24"/>
          <w:szCs w:val="24"/>
        </w:rPr>
        <w:t xml:space="preserve"> (35 pages)</w:t>
      </w:r>
      <w:r w:rsidR="009A3096" w:rsidRPr="00587047">
        <w:rPr>
          <w:rFonts w:ascii="Arial" w:hAnsi="Arial" w:cs="Arial"/>
          <w:sz w:val="24"/>
          <w:szCs w:val="24"/>
        </w:rPr>
        <w:t>, margins</w:t>
      </w:r>
      <w:r w:rsidR="008973B0" w:rsidRPr="00587047">
        <w:rPr>
          <w:rFonts w:ascii="Arial" w:hAnsi="Arial" w:cs="Arial"/>
          <w:sz w:val="24"/>
          <w:szCs w:val="24"/>
        </w:rPr>
        <w:t xml:space="preserve"> (one inch)</w:t>
      </w:r>
      <w:r w:rsidR="00B25329" w:rsidRPr="00587047">
        <w:rPr>
          <w:rFonts w:ascii="Arial" w:hAnsi="Arial" w:cs="Arial"/>
          <w:sz w:val="24"/>
          <w:szCs w:val="24"/>
        </w:rPr>
        <w:t>,</w:t>
      </w:r>
      <w:r w:rsidR="003B5B41" w:rsidRPr="00587047">
        <w:rPr>
          <w:rFonts w:ascii="Arial" w:hAnsi="Arial" w:cs="Arial"/>
          <w:sz w:val="24"/>
          <w:szCs w:val="24"/>
        </w:rPr>
        <w:t xml:space="preserve"> and spacing</w:t>
      </w:r>
      <w:r w:rsidR="008973B0" w:rsidRPr="00587047">
        <w:rPr>
          <w:rFonts w:ascii="Arial" w:hAnsi="Arial" w:cs="Arial"/>
          <w:sz w:val="24"/>
          <w:szCs w:val="24"/>
        </w:rPr>
        <w:t xml:space="preserve"> (double)</w:t>
      </w:r>
      <w:r w:rsidR="003B5B41" w:rsidRPr="00587047">
        <w:rPr>
          <w:rFonts w:ascii="Arial" w:hAnsi="Arial" w:cs="Arial"/>
          <w:sz w:val="24"/>
          <w:szCs w:val="24"/>
        </w:rPr>
        <w:t xml:space="preserve"> format i</w:t>
      </w:r>
      <w:r w:rsidR="003B5B41" w:rsidRPr="001C2825">
        <w:rPr>
          <w:rFonts w:ascii="Arial" w:hAnsi="Arial" w:cs="Arial"/>
          <w:sz w:val="24"/>
          <w:szCs w:val="24"/>
        </w:rPr>
        <w:t>s consistent with requirements</w:t>
      </w:r>
    </w:p>
    <w:p w:rsidR="003B5B41" w:rsidRPr="001C2825" w:rsidRDefault="003B5B41" w:rsidP="00656244">
      <w:pPr>
        <w:numPr>
          <w:ilvl w:val="0"/>
          <w:numId w:val="1"/>
        </w:numPr>
        <w:spacing w:after="160"/>
        <w:jc w:val="both"/>
        <w:rPr>
          <w:rFonts w:ascii="Arial" w:hAnsi="Arial" w:cs="Arial"/>
          <w:sz w:val="24"/>
          <w:szCs w:val="24"/>
        </w:rPr>
      </w:pPr>
      <w:r w:rsidRPr="001C2825">
        <w:rPr>
          <w:rFonts w:ascii="Arial" w:hAnsi="Arial" w:cs="Arial"/>
          <w:sz w:val="24"/>
          <w:szCs w:val="24"/>
        </w:rPr>
        <w:t>Board of Supervisors’ resolution contains necessary components</w:t>
      </w:r>
      <w:r>
        <w:rPr>
          <w:rFonts w:ascii="Arial" w:hAnsi="Arial" w:cs="Arial"/>
          <w:sz w:val="24"/>
          <w:szCs w:val="24"/>
        </w:rPr>
        <w:t xml:space="preserve">, including the </w:t>
      </w:r>
      <w:r w:rsidR="00A465B2">
        <w:rPr>
          <w:rFonts w:ascii="Arial" w:hAnsi="Arial" w:cs="Arial"/>
          <w:sz w:val="24"/>
          <w:szCs w:val="24"/>
        </w:rPr>
        <w:t xml:space="preserve">authorization </w:t>
      </w:r>
      <w:r>
        <w:rPr>
          <w:rFonts w:ascii="Arial" w:hAnsi="Arial" w:cs="Arial"/>
          <w:sz w:val="24"/>
          <w:szCs w:val="24"/>
        </w:rPr>
        <w:t>of matching funds</w:t>
      </w:r>
      <w:r w:rsidR="00FD5114">
        <w:rPr>
          <w:rFonts w:ascii="Arial" w:hAnsi="Arial" w:cs="Arial"/>
          <w:sz w:val="24"/>
          <w:szCs w:val="24"/>
        </w:rPr>
        <w:t xml:space="preserve"> (see page 16 of the proposal form)</w:t>
      </w:r>
    </w:p>
    <w:p w:rsidR="00F557D8" w:rsidRDefault="003B5B41" w:rsidP="00656244">
      <w:pPr>
        <w:numPr>
          <w:ilvl w:val="0"/>
          <w:numId w:val="1"/>
        </w:numPr>
        <w:spacing w:after="160"/>
        <w:jc w:val="both"/>
        <w:rPr>
          <w:rFonts w:ascii="Arial" w:hAnsi="Arial" w:cs="Arial"/>
          <w:sz w:val="24"/>
          <w:szCs w:val="24"/>
        </w:rPr>
      </w:pPr>
      <w:r w:rsidRPr="001C2825">
        <w:rPr>
          <w:rFonts w:ascii="Arial" w:hAnsi="Arial" w:cs="Arial"/>
          <w:sz w:val="24"/>
          <w:szCs w:val="24"/>
        </w:rPr>
        <w:t xml:space="preserve">a needs assessment </w:t>
      </w:r>
      <w:r w:rsidR="00111899">
        <w:rPr>
          <w:rFonts w:ascii="Arial" w:hAnsi="Arial" w:cs="Arial"/>
          <w:sz w:val="24"/>
          <w:szCs w:val="24"/>
        </w:rPr>
        <w:t>(</w:t>
      </w:r>
      <w:r w:rsidR="00404F05">
        <w:rPr>
          <w:rFonts w:ascii="Arial" w:hAnsi="Arial" w:cs="Arial"/>
          <w:sz w:val="24"/>
          <w:szCs w:val="24"/>
        </w:rPr>
        <w:t>through 2019</w:t>
      </w:r>
      <w:r w:rsidR="00111899">
        <w:rPr>
          <w:rFonts w:ascii="Arial" w:hAnsi="Arial" w:cs="Arial"/>
          <w:sz w:val="24"/>
          <w:szCs w:val="24"/>
        </w:rPr>
        <w:t>)</w:t>
      </w:r>
      <w:r w:rsidR="00404F05">
        <w:rPr>
          <w:rFonts w:ascii="Arial" w:hAnsi="Arial" w:cs="Arial"/>
          <w:sz w:val="24"/>
          <w:szCs w:val="24"/>
        </w:rPr>
        <w:t xml:space="preserve"> </w:t>
      </w:r>
      <w:r w:rsidRPr="001C2825">
        <w:rPr>
          <w:rFonts w:ascii="Arial" w:hAnsi="Arial" w:cs="Arial"/>
          <w:sz w:val="24"/>
          <w:szCs w:val="24"/>
        </w:rPr>
        <w:t xml:space="preserve">study is submitted with the proposal </w:t>
      </w:r>
    </w:p>
    <w:p w:rsidR="003B5B41" w:rsidRDefault="00587047" w:rsidP="00656244">
      <w:pPr>
        <w:numPr>
          <w:ilvl w:val="0"/>
          <w:numId w:val="1"/>
        </w:numPr>
        <w:spacing w:after="160"/>
        <w:jc w:val="both"/>
        <w:rPr>
          <w:rFonts w:ascii="Arial" w:hAnsi="Arial" w:cs="Arial"/>
          <w:sz w:val="24"/>
          <w:szCs w:val="24"/>
        </w:rPr>
      </w:pPr>
      <w:r>
        <w:rPr>
          <w:rFonts w:ascii="Arial" w:hAnsi="Arial" w:cs="Arial"/>
          <w:sz w:val="24"/>
          <w:szCs w:val="24"/>
        </w:rPr>
        <w:t>F</w:t>
      </w:r>
      <w:r w:rsidR="003B5B41" w:rsidRPr="001C2825">
        <w:rPr>
          <w:rFonts w:ascii="Arial" w:hAnsi="Arial" w:cs="Arial"/>
          <w:sz w:val="24"/>
          <w:szCs w:val="24"/>
        </w:rPr>
        <w:t xml:space="preserve">or regional facilities, a Memorandum of Understanding </w:t>
      </w:r>
      <w:r w:rsidR="00910956">
        <w:rPr>
          <w:rFonts w:ascii="Arial" w:hAnsi="Arial" w:cs="Arial"/>
          <w:sz w:val="24"/>
          <w:szCs w:val="24"/>
        </w:rPr>
        <w:t xml:space="preserve">(MOU) </w:t>
      </w:r>
      <w:r w:rsidR="003B5B41" w:rsidRPr="001C2825">
        <w:rPr>
          <w:rFonts w:ascii="Arial" w:hAnsi="Arial" w:cs="Arial"/>
          <w:sz w:val="24"/>
          <w:szCs w:val="24"/>
        </w:rPr>
        <w:t xml:space="preserve">or Joint Powers Agreement </w:t>
      </w:r>
      <w:r w:rsidR="00910956">
        <w:rPr>
          <w:rFonts w:ascii="Arial" w:hAnsi="Arial" w:cs="Arial"/>
          <w:sz w:val="24"/>
          <w:szCs w:val="24"/>
        </w:rPr>
        <w:t xml:space="preserve">(JPA) </w:t>
      </w:r>
      <w:r w:rsidR="003B5B41" w:rsidRPr="001C2825">
        <w:rPr>
          <w:rFonts w:ascii="Arial" w:hAnsi="Arial" w:cs="Arial"/>
          <w:sz w:val="24"/>
          <w:szCs w:val="24"/>
        </w:rPr>
        <w:t>is submitted</w:t>
      </w:r>
    </w:p>
    <w:p w:rsidR="002F0215" w:rsidRPr="00B73FCE" w:rsidRDefault="00587047" w:rsidP="00B73FCE">
      <w:pPr>
        <w:numPr>
          <w:ilvl w:val="0"/>
          <w:numId w:val="1"/>
        </w:numPr>
        <w:spacing w:after="160"/>
        <w:jc w:val="both"/>
        <w:rPr>
          <w:rFonts w:ascii="Arial" w:hAnsi="Arial" w:cs="Arial"/>
          <w:sz w:val="24"/>
          <w:szCs w:val="24"/>
        </w:rPr>
      </w:pPr>
      <w:r w:rsidRPr="00B73FCE">
        <w:rPr>
          <w:rFonts w:ascii="Arial" w:hAnsi="Arial" w:cs="Arial"/>
          <w:sz w:val="24"/>
          <w:szCs w:val="24"/>
        </w:rPr>
        <w:t>D</w:t>
      </w:r>
      <w:r w:rsidR="003B5B41" w:rsidRPr="00B73FCE">
        <w:rPr>
          <w:rFonts w:ascii="Arial" w:hAnsi="Arial" w:cs="Arial"/>
          <w:sz w:val="24"/>
          <w:szCs w:val="24"/>
        </w:rPr>
        <w:t>ocumentation evidencing compliance with California Environmental Quality Act (CEQA) or status of CEQA certification</w:t>
      </w:r>
      <w:r w:rsidR="000114D7" w:rsidRPr="00B73FCE">
        <w:rPr>
          <w:rFonts w:ascii="Arial" w:hAnsi="Arial" w:cs="Arial"/>
          <w:sz w:val="24"/>
          <w:szCs w:val="24"/>
        </w:rPr>
        <w:t>,</w:t>
      </w:r>
      <w:r w:rsidR="003B5B41" w:rsidRPr="00B73FCE">
        <w:rPr>
          <w:rFonts w:ascii="Arial" w:hAnsi="Arial" w:cs="Arial"/>
          <w:sz w:val="24"/>
          <w:szCs w:val="24"/>
        </w:rPr>
        <w:t xml:space="preserve"> including a “Notice of Determination” or “Notice of Exemption”</w:t>
      </w:r>
      <w:r w:rsidR="004D5948" w:rsidRPr="00B73FCE">
        <w:rPr>
          <w:rFonts w:ascii="Arial" w:hAnsi="Arial" w:cs="Arial"/>
          <w:sz w:val="24"/>
          <w:szCs w:val="24"/>
        </w:rPr>
        <w:t>, and letter from county counsel, as appropriate</w:t>
      </w:r>
      <w:r w:rsidR="00111899" w:rsidRPr="00B73FCE">
        <w:rPr>
          <w:rFonts w:ascii="Arial" w:hAnsi="Arial" w:cs="Arial"/>
          <w:sz w:val="24"/>
          <w:szCs w:val="24"/>
        </w:rPr>
        <w:t xml:space="preserve"> </w:t>
      </w:r>
      <w:r w:rsidR="00DC6F25" w:rsidRPr="00B73FCE">
        <w:rPr>
          <w:rFonts w:ascii="Arial" w:hAnsi="Arial" w:cs="Arial"/>
          <w:sz w:val="24"/>
          <w:szCs w:val="24"/>
        </w:rPr>
        <w:t>(see proposed project and evaluation section for further definition)</w:t>
      </w:r>
    </w:p>
    <w:p w:rsidR="003B5B41" w:rsidRDefault="00B15FEB" w:rsidP="00B15FEB">
      <w:pPr>
        <w:numPr>
          <w:ilvl w:val="0"/>
          <w:numId w:val="1"/>
        </w:numPr>
        <w:jc w:val="both"/>
        <w:rPr>
          <w:rFonts w:ascii="Arial" w:hAnsi="Arial" w:cs="Arial"/>
          <w:sz w:val="24"/>
          <w:szCs w:val="24"/>
        </w:rPr>
      </w:pPr>
      <w:r>
        <w:rPr>
          <w:rFonts w:ascii="Arial" w:hAnsi="Arial" w:cs="Arial"/>
          <w:sz w:val="24"/>
          <w:szCs w:val="24"/>
        </w:rPr>
        <w:t xml:space="preserve">One </w:t>
      </w:r>
      <w:r w:rsidR="002F0215">
        <w:rPr>
          <w:rFonts w:ascii="Arial" w:hAnsi="Arial" w:cs="Arial"/>
          <w:sz w:val="24"/>
          <w:szCs w:val="24"/>
        </w:rPr>
        <w:t>(</w:t>
      </w:r>
      <w:r>
        <w:rPr>
          <w:rFonts w:ascii="Arial" w:hAnsi="Arial" w:cs="Arial"/>
          <w:sz w:val="24"/>
          <w:szCs w:val="24"/>
        </w:rPr>
        <w:t>1</w:t>
      </w:r>
      <w:r w:rsidR="002F0215">
        <w:rPr>
          <w:rFonts w:ascii="Arial" w:hAnsi="Arial" w:cs="Arial"/>
          <w:sz w:val="24"/>
          <w:szCs w:val="24"/>
        </w:rPr>
        <w:t xml:space="preserve">) additional </w:t>
      </w:r>
      <w:r>
        <w:rPr>
          <w:rFonts w:ascii="Arial" w:hAnsi="Arial" w:cs="Arial"/>
          <w:sz w:val="24"/>
          <w:szCs w:val="24"/>
        </w:rPr>
        <w:t xml:space="preserve">attachment, maximum of four (4) pages, which only consists of </w:t>
      </w:r>
      <w:r w:rsidR="002F0215">
        <w:rPr>
          <w:rFonts w:ascii="Arial" w:hAnsi="Arial" w:cs="Arial"/>
          <w:sz w:val="24"/>
          <w:szCs w:val="24"/>
        </w:rPr>
        <w:t>schematic</w:t>
      </w:r>
      <w:r>
        <w:rPr>
          <w:rFonts w:ascii="Arial" w:hAnsi="Arial" w:cs="Arial"/>
          <w:sz w:val="24"/>
          <w:szCs w:val="24"/>
        </w:rPr>
        <w:t>s</w:t>
      </w:r>
      <w:r w:rsidR="002F0215">
        <w:rPr>
          <w:rFonts w:ascii="Arial" w:hAnsi="Arial" w:cs="Arial"/>
          <w:sz w:val="24"/>
          <w:szCs w:val="24"/>
        </w:rPr>
        <w:t>, graph</w:t>
      </w:r>
      <w:r>
        <w:rPr>
          <w:rFonts w:ascii="Arial" w:hAnsi="Arial" w:cs="Arial"/>
          <w:sz w:val="24"/>
          <w:szCs w:val="24"/>
        </w:rPr>
        <w:t>s</w:t>
      </w:r>
      <w:r w:rsidR="002F0215">
        <w:rPr>
          <w:rFonts w:ascii="Arial" w:hAnsi="Arial" w:cs="Arial"/>
          <w:sz w:val="24"/>
          <w:szCs w:val="24"/>
        </w:rPr>
        <w:t xml:space="preserve"> or chart</w:t>
      </w:r>
      <w:r>
        <w:rPr>
          <w:rFonts w:ascii="Arial" w:hAnsi="Arial" w:cs="Arial"/>
          <w:sz w:val="24"/>
          <w:szCs w:val="24"/>
        </w:rPr>
        <w:t>s</w:t>
      </w:r>
      <w:r w:rsidR="00111899" w:rsidRPr="00111899">
        <w:rPr>
          <w:rFonts w:ascii="Arial" w:hAnsi="Arial" w:cs="Arial"/>
          <w:sz w:val="24"/>
          <w:szCs w:val="24"/>
        </w:rPr>
        <w:t xml:space="preserve"> </w:t>
      </w:r>
    </w:p>
    <w:p w:rsidR="002F0215" w:rsidRPr="00C17F55" w:rsidRDefault="002F0215" w:rsidP="002F0215">
      <w:pPr>
        <w:jc w:val="both"/>
        <w:rPr>
          <w:rFonts w:ascii="Arial" w:hAnsi="Arial" w:cs="Arial"/>
          <w:sz w:val="24"/>
          <w:szCs w:val="24"/>
        </w:rPr>
      </w:pPr>
    </w:p>
    <w:p w:rsidR="003B5B41" w:rsidRDefault="003B5B41" w:rsidP="003B5B41">
      <w:pPr>
        <w:jc w:val="both"/>
        <w:rPr>
          <w:rFonts w:ascii="Arial" w:hAnsi="Arial" w:cs="Arial"/>
          <w:sz w:val="24"/>
          <w:szCs w:val="24"/>
        </w:rPr>
      </w:pPr>
    </w:p>
    <w:p w:rsidR="00BD1BE3" w:rsidRDefault="00BD1BE3">
      <w:r>
        <w:rPr>
          <w:b/>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38"/>
      </w:tblGrid>
      <w:tr w:rsidR="004E228A" w:rsidRPr="00184641" w:rsidTr="004E228A">
        <w:trPr>
          <w:trHeight w:val="350"/>
        </w:trPr>
        <w:tc>
          <w:tcPr>
            <w:tcW w:w="9738" w:type="dxa"/>
            <w:shd w:val="clear" w:color="auto" w:fill="14285A"/>
            <w:vAlign w:val="center"/>
          </w:tcPr>
          <w:p w:rsidR="004E228A" w:rsidRPr="00184641" w:rsidRDefault="004E228A" w:rsidP="0045501F">
            <w:pPr>
              <w:pStyle w:val="Heading1"/>
              <w:spacing w:before="120" w:after="120"/>
              <w:jc w:val="center"/>
              <w:rPr>
                <w:color w:val="FFFFFF"/>
                <w:spacing w:val="6"/>
              </w:rPr>
            </w:pPr>
            <w:bookmarkStart w:id="46" w:name="_Toc398033810"/>
            <w:bookmarkStart w:id="47" w:name="_Toc414865104"/>
            <w:r w:rsidRPr="00DE47A7">
              <w:rPr>
                <w:rFonts w:ascii="Arial Rounded MT Bold" w:hAnsi="Arial Rounded MT Bold"/>
                <w:b w:val="0"/>
                <w:color w:val="FFFFFF"/>
                <w:spacing w:val="20"/>
                <w:sz w:val="25"/>
                <w:szCs w:val="25"/>
              </w:rPr>
              <w:lastRenderedPageBreak/>
              <w:t>PROPOS</w:t>
            </w:r>
            <w:r w:rsidR="0045501F">
              <w:rPr>
                <w:rFonts w:ascii="Arial Rounded MT Bold" w:hAnsi="Arial Rounded MT Bold"/>
                <w:b w:val="0"/>
                <w:color w:val="FFFFFF"/>
                <w:spacing w:val="20"/>
                <w:sz w:val="25"/>
                <w:szCs w:val="25"/>
              </w:rPr>
              <w:t>ED PROJECT AND</w:t>
            </w:r>
            <w:r w:rsidRPr="00DE47A7">
              <w:rPr>
                <w:rFonts w:ascii="Arial Rounded MT Bold" w:hAnsi="Arial Rounded MT Bold"/>
                <w:b w:val="0"/>
                <w:color w:val="FFFFFF"/>
                <w:spacing w:val="20"/>
                <w:sz w:val="25"/>
                <w:szCs w:val="25"/>
              </w:rPr>
              <w:t xml:space="preserve"> EVALUATION FACTORS</w:t>
            </w:r>
            <w:bookmarkEnd w:id="46"/>
            <w:bookmarkEnd w:id="47"/>
          </w:p>
        </w:tc>
      </w:tr>
    </w:tbl>
    <w:p w:rsidR="000E4C27" w:rsidRPr="00546E8B" w:rsidRDefault="000E4C27" w:rsidP="000E4C27">
      <w:pPr>
        <w:spacing w:before="240" w:line="276" w:lineRule="auto"/>
        <w:jc w:val="both"/>
        <w:rPr>
          <w:rFonts w:ascii="Arial" w:eastAsia="Calibri" w:hAnsi="Arial" w:cs="Arial"/>
          <w:sz w:val="24"/>
          <w:szCs w:val="24"/>
        </w:rPr>
      </w:pPr>
      <w:r w:rsidRPr="0052432F">
        <w:rPr>
          <w:rFonts w:ascii="Arial" w:eastAsia="Calibri" w:hAnsi="Arial" w:cs="Arial"/>
          <w:sz w:val="24"/>
          <w:szCs w:val="24"/>
        </w:rPr>
        <w:t xml:space="preserve">The </w:t>
      </w:r>
      <w:r w:rsidR="00084953" w:rsidRPr="0052432F">
        <w:rPr>
          <w:rFonts w:ascii="Arial" w:eastAsia="Calibri" w:hAnsi="Arial" w:cs="Arial"/>
          <w:sz w:val="24"/>
          <w:szCs w:val="24"/>
        </w:rPr>
        <w:t xml:space="preserve">Proposal structure is designed </w:t>
      </w:r>
      <w:r w:rsidR="00180FE0">
        <w:rPr>
          <w:rFonts w:ascii="Arial" w:eastAsia="Calibri" w:hAnsi="Arial" w:cs="Arial"/>
          <w:sz w:val="24"/>
          <w:szCs w:val="24"/>
        </w:rPr>
        <w:t>to allow</w:t>
      </w:r>
      <w:r w:rsidR="00084953" w:rsidRPr="0052432F">
        <w:rPr>
          <w:rFonts w:ascii="Arial" w:eastAsia="Calibri" w:hAnsi="Arial" w:cs="Arial"/>
          <w:sz w:val="24"/>
          <w:szCs w:val="24"/>
        </w:rPr>
        <w:t xml:space="preserve"> county applicants </w:t>
      </w:r>
      <w:r w:rsidR="00180FE0">
        <w:rPr>
          <w:rFonts w:ascii="Arial" w:eastAsia="Calibri" w:hAnsi="Arial" w:cs="Arial"/>
          <w:sz w:val="24"/>
          <w:szCs w:val="24"/>
        </w:rPr>
        <w:t>to</w:t>
      </w:r>
      <w:r w:rsidR="00084953" w:rsidRPr="0052432F">
        <w:rPr>
          <w:rFonts w:ascii="Arial" w:eastAsia="Calibri" w:hAnsi="Arial" w:cs="Arial"/>
          <w:sz w:val="24"/>
          <w:szCs w:val="24"/>
        </w:rPr>
        <w:t xml:space="preserve"> demonstrate how their proposed</w:t>
      </w:r>
      <w:r w:rsidRPr="0052432F">
        <w:rPr>
          <w:rFonts w:ascii="Arial" w:eastAsia="Calibri" w:hAnsi="Arial" w:cs="Arial"/>
          <w:sz w:val="24"/>
          <w:szCs w:val="24"/>
        </w:rPr>
        <w:t xml:space="preserve"> project meets</w:t>
      </w:r>
      <w:r w:rsidR="00084953" w:rsidRPr="0052432F">
        <w:rPr>
          <w:rFonts w:ascii="Arial" w:eastAsia="Calibri" w:hAnsi="Arial" w:cs="Arial"/>
          <w:sz w:val="24"/>
          <w:szCs w:val="24"/>
        </w:rPr>
        <w:t xml:space="preserve"> the need for </w:t>
      </w:r>
      <w:r w:rsidR="00A81B2C" w:rsidRPr="0052432F">
        <w:rPr>
          <w:rFonts w:ascii="Arial" w:eastAsia="Calibri" w:hAnsi="Arial" w:cs="Arial"/>
          <w:sz w:val="24"/>
          <w:szCs w:val="24"/>
        </w:rPr>
        <w:t>ALCJFs</w:t>
      </w:r>
      <w:r w:rsidR="00084953" w:rsidRPr="0052432F">
        <w:rPr>
          <w:rFonts w:ascii="Arial" w:eastAsia="Calibri" w:hAnsi="Arial" w:cs="Arial"/>
          <w:sz w:val="24"/>
          <w:szCs w:val="24"/>
        </w:rPr>
        <w:t xml:space="preserve"> as stated in</w:t>
      </w:r>
      <w:r w:rsidRPr="0052432F">
        <w:rPr>
          <w:rFonts w:ascii="Arial" w:eastAsia="Calibri" w:hAnsi="Arial" w:cs="Arial"/>
          <w:sz w:val="24"/>
          <w:szCs w:val="24"/>
        </w:rPr>
        <w:t xml:space="preserve"> </w:t>
      </w:r>
      <w:r w:rsidR="00A81B2C" w:rsidRPr="0052432F">
        <w:rPr>
          <w:rFonts w:ascii="Arial" w:eastAsia="Calibri" w:hAnsi="Arial" w:cs="Arial"/>
          <w:sz w:val="24"/>
          <w:szCs w:val="24"/>
        </w:rPr>
        <w:t>SB 863</w:t>
      </w:r>
      <w:r w:rsidRPr="0052432F">
        <w:rPr>
          <w:rFonts w:ascii="Arial" w:eastAsia="Calibri" w:hAnsi="Arial" w:cs="Arial"/>
          <w:sz w:val="24"/>
          <w:szCs w:val="24"/>
        </w:rPr>
        <w:t xml:space="preserve">, and </w:t>
      </w:r>
      <w:r w:rsidR="001104A1" w:rsidRPr="0052432F">
        <w:rPr>
          <w:rFonts w:ascii="Arial" w:eastAsia="Calibri" w:hAnsi="Arial" w:cs="Arial"/>
          <w:sz w:val="24"/>
          <w:szCs w:val="24"/>
        </w:rPr>
        <w:t xml:space="preserve">how proposed </w:t>
      </w:r>
      <w:r w:rsidR="00084953" w:rsidRPr="0052432F">
        <w:rPr>
          <w:rFonts w:ascii="Arial" w:eastAsia="Calibri" w:hAnsi="Arial" w:cs="Arial"/>
          <w:sz w:val="24"/>
          <w:szCs w:val="24"/>
        </w:rPr>
        <w:t>expenditures</w:t>
      </w:r>
      <w:r w:rsidRPr="0052432F">
        <w:rPr>
          <w:rFonts w:ascii="Arial" w:eastAsia="Calibri" w:hAnsi="Arial" w:cs="Arial"/>
          <w:sz w:val="24"/>
          <w:szCs w:val="24"/>
        </w:rPr>
        <w:t xml:space="preserve"> of public funds </w:t>
      </w:r>
      <w:r w:rsidR="001104A1" w:rsidRPr="0052432F">
        <w:rPr>
          <w:rFonts w:ascii="Arial" w:eastAsia="Calibri" w:hAnsi="Arial" w:cs="Arial"/>
          <w:sz w:val="24"/>
          <w:szCs w:val="24"/>
        </w:rPr>
        <w:t>meet</w:t>
      </w:r>
      <w:r w:rsidRPr="0052432F">
        <w:rPr>
          <w:rFonts w:ascii="Arial" w:eastAsia="Calibri" w:hAnsi="Arial" w:cs="Arial"/>
          <w:sz w:val="24"/>
          <w:szCs w:val="24"/>
        </w:rPr>
        <w:t xml:space="preserve"> the identified need</w:t>
      </w:r>
      <w:r w:rsidR="00084953" w:rsidRPr="0052432F">
        <w:rPr>
          <w:rFonts w:ascii="Arial" w:eastAsia="Calibri" w:hAnsi="Arial" w:cs="Arial"/>
          <w:sz w:val="24"/>
          <w:szCs w:val="24"/>
        </w:rPr>
        <w:t xml:space="preserve"> </w:t>
      </w:r>
      <w:r w:rsidR="001104A1" w:rsidRPr="0052432F">
        <w:rPr>
          <w:rFonts w:ascii="Arial" w:eastAsia="Calibri" w:hAnsi="Arial" w:cs="Arial"/>
          <w:sz w:val="24"/>
          <w:szCs w:val="24"/>
        </w:rPr>
        <w:t>and are</w:t>
      </w:r>
      <w:r w:rsidR="00084953" w:rsidRPr="0052432F">
        <w:rPr>
          <w:rFonts w:ascii="Arial" w:eastAsia="Calibri" w:hAnsi="Arial" w:cs="Arial"/>
          <w:sz w:val="24"/>
          <w:szCs w:val="24"/>
        </w:rPr>
        <w:t xml:space="preserve"> justified</w:t>
      </w:r>
      <w:r w:rsidRPr="0052432F">
        <w:rPr>
          <w:rFonts w:ascii="Arial" w:eastAsia="Calibri" w:hAnsi="Arial" w:cs="Arial"/>
          <w:sz w:val="24"/>
          <w:szCs w:val="24"/>
        </w:rPr>
        <w:t>.  The presentation</w:t>
      </w:r>
      <w:r w:rsidR="00084953" w:rsidRPr="0052432F">
        <w:rPr>
          <w:rFonts w:ascii="Arial" w:eastAsia="Calibri" w:hAnsi="Arial" w:cs="Arial"/>
          <w:sz w:val="24"/>
          <w:szCs w:val="24"/>
        </w:rPr>
        <w:t xml:space="preserve"> of</w:t>
      </w:r>
      <w:r w:rsidR="009504F0" w:rsidRPr="0052432F">
        <w:rPr>
          <w:rFonts w:ascii="Arial" w:eastAsia="Calibri" w:hAnsi="Arial" w:cs="Arial"/>
          <w:sz w:val="24"/>
          <w:szCs w:val="24"/>
        </w:rPr>
        <w:t xml:space="preserve"> </w:t>
      </w:r>
      <w:r w:rsidR="00084953" w:rsidRPr="0052432F">
        <w:rPr>
          <w:rFonts w:ascii="Arial" w:eastAsia="Calibri" w:hAnsi="Arial" w:cs="Arial"/>
          <w:sz w:val="24"/>
          <w:szCs w:val="24"/>
        </w:rPr>
        <w:t>information about the proposed project should allow</w:t>
      </w:r>
      <w:r w:rsidRPr="0052432F">
        <w:rPr>
          <w:rFonts w:ascii="Arial" w:eastAsia="Calibri" w:hAnsi="Arial" w:cs="Arial"/>
          <w:sz w:val="24"/>
          <w:szCs w:val="24"/>
        </w:rPr>
        <w:t xml:space="preserve"> both applicants and raters to make a step-by-step connection between the need addressed by the project and its </w:t>
      </w:r>
      <w:r w:rsidR="00084953" w:rsidRPr="0052432F">
        <w:rPr>
          <w:rFonts w:ascii="Arial" w:eastAsia="Calibri" w:hAnsi="Arial" w:cs="Arial"/>
          <w:sz w:val="24"/>
          <w:szCs w:val="24"/>
        </w:rPr>
        <w:t xml:space="preserve">associated </w:t>
      </w:r>
      <w:r w:rsidRPr="0052432F">
        <w:rPr>
          <w:rFonts w:ascii="Arial" w:eastAsia="Calibri" w:hAnsi="Arial" w:cs="Arial"/>
          <w:sz w:val="24"/>
          <w:szCs w:val="24"/>
        </w:rPr>
        <w:t xml:space="preserve">budget request. </w:t>
      </w:r>
      <w:r w:rsidR="001104A1" w:rsidRPr="0052432F">
        <w:rPr>
          <w:rFonts w:ascii="Arial" w:eastAsia="Calibri" w:hAnsi="Arial" w:cs="Arial"/>
          <w:sz w:val="24"/>
          <w:szCs w:val="24"/>
        </w:rPr>
        <w:t>The</w:t>
      </w:r>
      <w:r w:rsidR="001104A1">
        <w:rPr>
          <w:rFonts w:ascii="Arial" w:eastAsia="Calibri" w:hAnsi="Arial" w:cs="Arial"/>
          <w:sz w:val="24"/>
          <w:szCs w:val="24"/>
        </w:rPr>
        <w:t xml:space="preserve"> raters will ask many questions about the proposed project</w:t>
      </w:r>
      <w:r w:rsidR="00B06FCD">
        <w:rPr>
          <w:rFonts w:ascii="Arial" w:eastAsia="Calibri" w:hAnsi="Arial" w:cs="Arial"/>
          <w:sz w:val="24"/>
          <w:szCs w:val="24"/>
        </w:rPr>
        <w:t xml:space="preserve"> as they evaluate</w:t>
      </w:r>
      <w:r w:rsidR="001104A1">
        <w:rPr>
          <w:rFonts w:ascii="Arial" w:eastAsia="Calibri" w:hAnsi="Arial" w:cs="Arial"/>
          <w:sz w:val="24"/>
          <w:szCs w:val="24"/>
        </w:rPr>
        <w:t>, including but not limited to:</w:t>
      </w:r>
    </w:p>
    <w:p w:rsidR="000E4C27" w:rsidRPr="000E4C27" w:rsidRDefault="000E4C27" w:rsidP="000E4C27">
      <w:pPr>
        <w:pStyle w:val="ListParagraph"/>
        <w:numPr>
          <w:ilvl w:val="0"/>
          <w:numId w:val="22"/>
        </w:numPr>
        <w:spacing w:before="240" w:line="276" w:lineRule="auto"/>
        <w:contextualSpacing/>
        <w:jc w:val="both"/>
        <w:rPr>
          <w:rFonts w:ascii="Arial" w:eastAsia="Calibri" w:hAnsi="Arial" w:cs="Arial"/>
          <w:sz w:val="24"/>
          <w:szCs w:val="24"/>
        </w:rPr>
      </w:pPr>
      <w:r w:rsidRPr="000E4C27">
        <w:rPr>
          <w:rFonts w:ascii="Arial" w:eastAsia="Calibri" w:hAnsi="Arial" w:cs="Arial"/>
          <w:sz w:val="24"/>
          <w:szCs w:val="24"/>
        </w:rPr>
        <w:t>What need is the project designed to meet?</w:t>
      </w:r>
    </w:p>
    <w:p w:rsidR="000E4C27" w:rsidRPr="000E4C27" w:rsidRDefault="000E4C27" w:rsidP="000E4C27">
      <w:pPr>
        <w:pStyle w:val="ListParagraph"/>
        <w:numPr>
          <w:ilvl w:val="0"/>
          <w:numId w:val="22"/>
        </w:numPr>
        <w:spacing w:before="240" w:line="276" w:lineRule="auto"/>
        <w:contextualSpacing/>
        <w:jc w:val="both"/>
        <w:rPr>
          <w:rFonts w:ascii="Arial" w:eastAsia="Calibri" w:hAnsi="Arial" w:cs="Arial"/>
          <w:sz w:val="24"/>
          <w:szCs w:val="24"/>
        </w:rPr>
      </w:pPr>
      <w:r w:rsidRPr="000E4C27">
        <w:rPr>
          <w:rFonts w:ascii="Arial" w:eastAsia="Calibri" w:hAnsi="Arial" w:cs="Arial"/>
          <w:sz w:val="24"/>
          <w:szCs w:val="24"/>
        </w:rPr>
        <w:t>What construction work does the county propose is necessary to meet this need?</w:t>
      </w:r>
    </w:p>
    <w:p w:rsidR="000E4C27" w:rsidRPr="000E4C27" w:rsidRDefault="000E4C27" w:rsidP="000E4C27">
      <w:pPr>
        <w:pStyle w:val="ListParagraph"/>
        <w:numPr>
          <w:ilvl w:val="0"/>
          <w:numId w:val="22"/>
        </w:numPr>
        <w:spacing w:before="240" w:line="276" w:lineRule="auto"/>
        <w:contextualSpacing/>
        <w:jc w:val="both"/>
        <w:rPr>
          <w:rFonts w:ascii="Arial" w:eastAsia="Calibri" w:hAnsi="Arial" w:cs="Arial"/>
          <w:sz w:val="24"/>
          <w:szCs w:val="24"/>
        </w:rPr>
      </w:pPr>
      <w:r w:rsidRPr="000E4C27">
        <w:rPr>
          <w:rFonts w:ascii="Arial" w:eastAsia="Calibri" w:hAnsi="Arial" w:cs="Arial"/>
          <w:sz w:val="24"/>
          <w:szCs w:val="24"/>
        </w:rPr>
        <w:t>How will offender programming and/or treatment be served in the proposed new or renovated facility?</w:t>
      </w:r>
    </w:p>
    <w:p w:rsidR="000E4C27" w:rsidRPr="000E4C27" w:rsidRDefault="000E4C27" w:rsidP="000E4C27">
      <w:pPr>
        <w:pStyle w:val="ListParagraph"/>
        <w:numPr>
          <w:ilvl w:val="0"/>
          <w:numId w:val="22"/>
        </w:numPr>
        <w:spacing w:before="240" w:line="276" w:lineRule="auto"/>
        <w:contextualSpacing/>
        <w:jc w:val="both"/>
        <w:rPr>
          <w:rFonts w:ascii="Arial" w:eastAsia="Calibri" w:hAnsi="Arial" w:cs="Arial"/>
          <w:sz w:val="24"/>
          <w:szCs w:val="24"/>
        </w:rPr>
      </w:pPr>
      <w:r w:rsidRPr="000E4C27">
        <w:rPr>
          <w:rFonts w:ascii="Arial" w:eastAsia="Calibri" w:hAnsi="Arial" w:cs="Arial"/>
          <w:sz w:val="24"/>
          <w:szCs w:val="24"/>
        </w:rPr>
        <w:t>What is the county plan of action to accomplish the legal, design, and build steps required for this project?</w:t>
      </w:r>
    </w:p>
    <w:p w:rsidR="000E4C27" w:rsidRPr="000E4C27" w:rsidRDefault="000E4C27" w:rsidP="000E4C27">
      <w:pPr>
        <w:pStyle w:val="ListParagraph"/>
        <w:numPr>
          <w:ilvl w:val="0"/>
          <w:numId w:val="22"/>
        </w:numPr>
        <w:spacing w:before="240" w:line="276" w:lineRule="auto"/>
        <w:contextualSpacing/>
        <w:jc w:val="both"/>
        <w:rPr>
          <w:rFonts w:ascii="Arial" w:eastAsia="Calibri" w:hAnsi="Arial" w:cs="Arial"/>
          <w:sz w:val="24"/>
          <w:szCs w:val="24"/>
        </w:rPr>
      </w:pPr>
      <w:r w:rsidRPr="000E4C27">
        <w:rPr>
          <w:rFonts w:ascii="Arial" w:eastAsia="Calibri" w:hAnsi="Arial" w:cs="Arial"/>
          <w:sz w:val="24"/>
          <w:szCs w:val="24"/>
        </w:rPr>
        <w:t>What is the total project cost, what are the funding sources, and how will the county allocate expenditures of these funds?</w:t>
      </w:r>
    </w:p>
    <w:p w:rsidR="000E4C27" w:rsidRPr="000E4C27" w:rsidRDefault="000E4C27" w:rsidP="000E4C27">
      <w:pPr>
        <w:pStyle w:val="ListParagraph"/>
        <w:numPr>
          <w:ilvl w:val="0"/>
          <w:numId w:val="22"/>
        </w:numPr>
        <w:spacing w:before="240" w:line="276" w:lineRule="auto"/>
        <w:contextualSpacing/>
        <w:jc w:val="both"/>
        <w:rPr>
          <w:rFonts w:ascii="Arial" w:eastAsia="Calibri" w:hAnsi="Arial" w:cs="Arial"/>
          <w:sz w:val="24"/>
          <w:szCs w:val="24"/>
        </w:rPr>
      </w:pPr>
      <w:r w:rsidRPr="000E4C27">
        <w:rPr>
          <w:rFonts w:ascii="Arial" w:eastAsia="Calibri" w:hAnsi="Arial" w:cs="Arial"/>
          <w:sz w:val="24"/>
          <w:szCs w:val="24"/>
        </w:rPr>
        <w:t xml:space="preserve">Will the county be prepared to proceed with the project </w:t>
      </w:r>
      <w:r w:rsidR="000D6068">
        <w:rPr>
          <w:rFonts w:ascii="Arial" w:eastAsia="Calibri" w:hAnsi="Arial" w:cs="Arial"/>
          <w:sz w:val="24"/>
          <w:szCs w:val="24"/>
        </w:rPr>
        <w:t xml:space="preserve">in a timely manner </w:t>
      </w:r>
      <w:r w:rsidR="008D5AAF">
        <w:rPr>
          <w:rFonts w:ascii="Arial" w:eastAsia="Calibri" w:hAnsi="Arial" w:cs="Arial"/>
          <w:sz w:val="24"/>
          <w:szCs w:val="24"/>
        </w:rPr>
        <w:t xml:space="preserve">if </w:t>
      </w:r>
      <w:r w:rsidR="008D5AAF" w:rsidRPr="00892F30">
        <w:rPr>
          <w:rFonts w:ascii="Arial" w:eastAsia="Calibri" w:hAnsi="Arial" w:cs="Arial"/>
          <w:sz w:val="24"/>
          <w:szCs w:val="24"/>
        </w:rPr>
        <w:t>financing</w:t>
      </w:r>
      <w:r w:rsidRPr="00892F30">
        <w:rPr>
          <w:rFonts w:ascii="Arial" w:eastAsia="Calibri" w:hAnsi="Arial" w:cs="Arial"/>
          <w:sz w:val="24"/>
          <w:szCs w:val="24"/>
        </w:rPr>
        <w:t xml:space="preserve"> is</w:t>
      </w:r>
      <w:r w:rsidRPr="000E4C27">
        <w:rPr>
          <w:rFonts w:ascii="Arial" w:eastAsia="Calibri" w:hAnsi="Arial" w:cs="Arial"/>
          <w:sz w:val="24"/>
          <w:szCs w:val="24"/>
        </w:rPr>
        <w:t xml:space="preserve"> approved?</w:t>
      </w:r>
    </w:p>
    <w:p w:rsidR="000E4C27" w:rsidRPr="000E4C27" w:rsidRDefault="00E35666" w:rsidP="000E4C27">
      <w:pPr>
        <w:spacing w:before="240" w:line="276" w:lineRule="auto"/>
        <w:jc w:val="both"/>
        <w:rPr>
          <w:rFonts w:ascii="Arial" w:eastAsia="Calibri" w:hAnsi="Arial" w:cs="Arial"/>
          <w:sz w:val="24"/>
          <w:szCs w:val="24"/>
        </w:rPr>
      </w:pPr>
      <w:r w:rsidRPr="000E4C27">
        <w:rPr>
          <w:rFonts w:ascii="Arial" w:eastAsia="Calibri" w:hAnsi="Arial" w:cs="Arial"/>
          <w:sz w:val="24"/>
          <w:szCs w:val="24"/>
        </w:rPr>
        <w:t xml:space="preserve">SB 863 describes the purpose for which ALCFJ construction </w:t>
      </w:r>
      <w:r w:rsidR="007F04E6">
        <w:rPr>
          <w:rFonts w:ascii="Arial" w:eastAsia="Calibri" w:hAnsi="Arial" w:cs="Arial"/>
          <w:sz w:val="24"/>
          <w:szCs w:val="24"/>
        </w:rPr>
        <w:t>financing is</w:t>
      </w:r>
      <w:r w:rsidRPr="000E4C27">
        <w:rPr>
          <w:rFonts w:ascii="Arial" w:eastAsia="Calibri" w:hAnsi="Arial" w:cs="Arial"/>
          <w:sz w:val="24"/>
          <w:szCs w:val="24"/>
        </w:rPr>
        <w:t xml:space="preserve"> to be awarded. Additionally</w:t>
      </w:r>
      <w:r>
        <w:rPr>
          <w:rFonts w:ascii="Arial" w:eastAsia="Calibri" w:hAnsi="Arial" w:cs="Arial"/>
          <w:sz w:val="24"/>
          <w:szCs w:val="24"/>
        </w:rPr>
        <w:t>,</w:t>
      </w:r>
      <w:r w:rsidRPr="000E4C27">
        <w:rPr>
          <w:rFonts w:ascii="Arial" w:eastAsia="Calibri" w:hAnsi="Arial" w:cs="Arial"/>
          <w:sz w:val="24"/>
          <w:szCs w:val="24"/>
        </w:rPr>
        <w:t xml:space="preserve"> the legislation states specific factors to be considered in assessing how well a proposal suits those purposes. </w:t>
      </w:r>
      <w:r w:rsidR="000E4C27" w:rsidRPr="000E4C27">
        <w:rPr>
          <w:rFonts w:ascii="Arial" w:eastAsia="Calibri" w:hAnsi="Arial" w:cs="Arial"/>
          <w:sz w:val="24"/>
          <w:szCs w:val="24"/>
        </w:rPr>
        <w:t xml:space="preserve">In each section of the proposal, the </w:t>
      </w:r>
      <w:r w:rsidR="00B06FCD">
        <w:rPr>
          <w:rFonts w:ascii="Arial" w:eastAsia="Calibri" w:hAnsi="Arial" w:cs="Arial"/>
          <w:sz w:val="24"/>
          <w:szCs w:val="24"/>
        </w:rPr>
        <w:t xml:space="preserve">rater </w:t>
      </w:r>
      <w:r w:rsidR="000E4C27" w:rsidRPr="000E4C27">
        <w:rPr>
          <w:rFonts w:ascii="Arial" w:eastAsia="Calibri" w:hAnsi="Arial" w:cs="Arial"/>
          <w:sz w:val="24"/>
          <w:szCs w:val="24"/>
        </w:rPr>
        <w:t xml:space="preserve">(1) assesses how well the narrative addresses the general merit factors that apply to this section, and (2) assesses special factors mentioned in the </w:t>
      </w:r>
      <w:r w:rsidR="00B06FCD">
        <w:rPr>
          <w:rFonts w:ascii="Arial" w:eastAsia="Calibri" w:hAnsi="Arial" w:cs="Arial"/>
          <w:sz w:val="24"/>
          <w:szCs w:val="24"/>
        </w:rPr>
        <w:t xml:space="preserve">SB </w:t>
      </w:r>
      <w:r w:rsidR="000E4C27" w:rsidRPr="000E4C27">
        <w:rPr>
          <w:rFonts w:ascii="Arial" w:eastAsia="Calibri" w:hAnsi="Arial" w:cs="Arial"/>
          <w:sz w:val="24"/>
          <w:szCs w:val="24"/>
        </w:rPr>
        <w:t>863 legislation as criteria for funding.</w:t>
      </w:r>
    </w:p>
    <w:p w:rsidR="000E4C27" w:rsidRPr="000E4C27" w:rsidRDefault="000E4C27" w:rsidP="000E4C27">
      <w:pPr>
        <w:tabs>
          <w:tab w:val="left" w:pos="1440"/>
        </w:tabs>
        <w:spacing w:before="240" w:line="276" w:lineRule="auto"/>
        <w:ind w:left="540" w:hanging="540"/>
        <w:rPr>
          <w:rFonts w:ascii="Arial" w:hAnsi="Arial" w:cs="Arial"/>
          <w:sz w:val="24"/>
          <w:szCs w:val="24"/>
        </w:rPr>
      </w:pPr>
      <w:r w:rsidRPr="000E4C27">
        <w:rPr>
          <w:rFonts w:ascii="Arial" w:hAnsi="Arial" w:cs="Arial"/>
          <w:sz w:val="24"/>
          <w:szCs w:val="24"/>
        </w:rPr>
        <w:t>a.</w:t>
      </w:r>
      <w:r w:rsidRPr="000E4C27">
        <w:rPr>
          <w:rFonts w:ascii="Arial" w:hAnsi="Arial" w:cs="Arial"/>
          <w:sz w:val="24"/>
          <w:szCs w:val="24"/>
        </w:rPr>
        <w:tab/>
        <w:t>General merit is assessed on a 13-point scale:</w:t>
      </w:r>
      <w:r w:rsidRPr="000E4C27">
        <w:rPr>
          <w:rFonts w:ascii="Arial" w:hAnsi="Arial" w:cs="Arial"/>
          <w:sz w:val="24"/>
          <w:szCs w:val="24"/>
        </w:rPr>
        <w:br/>
        <w:t>0</w:t>
      </w:r>
      <w:r w:rsidRPr="000E4C27">
        <w:rPr>
          <w:rFonts w:ascii="Arial" w:hAnsi="Arial" w:cs="Arial"/>
          <w:sz w:val="24"/>
          <w:szCs w:val="24"/>
        </w:rPr>
        <w:tab/>
        <w:t xml:space="preserve">Fails to meet minimum standards for </w:t>
      </w:r>
      <w:r w:rsidRPr="00892F30">
        <w:rPr>
          <w:rFonts w:ascii="Arial" w:hAnsi="Arial" w:cs="Arial"/>
          <w:sz w:val="24"/>
          <w:szCs w:val="24"/>
        </w:rPr>
        <w:t>f</w:t>
      </w:r>
      <w:r w:rsidR="008D5AAF" w:rsidRPr="00892F30">
        <w:rPr>
          <w:rFonts w:ascii="Arial" w:hAnsi="Arial" w:cs="Arial"/>
          <w:sz w:val="24"/>
          <w:szCs w:val="24"/>
        </w:rPr>
        <w:t>inancing</w:t>
      </w:r>
      <w:r w:rsidRPr="000E4C27">
        <w:rPr>
          <w:rFonts w:ascii="Arial" w:hAnsi="Arial" w:cs="Arial"/>
          <w:sz w:val="24"/>
          <w:szCs w:val="24"/>
        </w:rPr>
        <w:br/>
        <w:t>1-3</w:t>
      </w:r>
      <w:r w:rsidRPr="000E4C27">
        <w:rPr>
          <w:rFonts w:ascii="Arial" w:hAnsi="Arial" w:cs="Arial"/>
          <w:sz w:val="24"/>
          <w:szCs w:val="24"/>
        </w:rPr>
        <w:tab/>
        <w:t>Reaches minimum standards despite deficiencies</w:t>
      </w:r>
      <w:r w:rsidRPr="000E4C27">
        <w:rPr>
          <w:rFonts w:ascii="Arial" w:hAnsi="Arial" w:cs="Arial"/>
          <w:sz w:val="24"/>
          <w:szCs w:val="24"/>
        </w:rPr>
        <w:br/>
        <w:t>4-6</w:t>
      </w:r>
      <w:r w:rsidRPr="000E4C27">
        <w:rPr>
          <w:rFonts w:ascii="Arial" w:hAnsi="Arial" w:cs="Arial"/>
          <w:sz w:val="24"/>
          <w:szCs w:val="24"/>
        </w:rPr>
        <w:tab/>
        <w:t>Generally adequate</w:t>
      </w:r>
      <w:r w:rsidRPr="000E4C27">
        <w:rPr>
          <w:rFonts w:ascii="Arial" w:hAnsi="Arial" w:cs="Arial"/>
          <w:sz w:val="24"/>
          <w:szCs w:val="24"/>
        </w:rPr>
        <w:br/>
        <w:t>7-9</w:t>
      </w:r>
      <w:r w:rsidRPr="000E4C27">
        <w:rPr>
          <w:rFonts w:ascii="Arial" w:hAnsi="Arial" w:cs="Arial"/>
          <w:sz w:val="24"/>
          <w:szCs w:val="24"/>
        </w:rPr>
        <w:tab/>
        <w:t>Good</w:t>
      </w:r>
      <w:r w:rsidRPr="000E4C27">
        <w:rPr>
          <w:rFonts w:ascii="Arial" w:hAnsi="Arial" w:cs="Arial"/>
          <w:sz w:val="24"/>
          <w:szCs w:val="24"/>
        </w:rPr>
        <w:br/>
        <w:t>10-12</w:t>
      </w:r>
      <w:r w:rsidRPr="000E4C27">
        <w:rPr>
          <w:rFonts w:ascii="Arial" w:hAnsi="Arial" w:cs="Arial"/>
          <w:sz w:val="24"/>
          <w:szCs w:val="24"/>
        </w:rPr>
        <w:tab/>
        <w:t>Excellent</w:t>
      </w:r>
    </w:p>
    <w:p w:rsidR="000E4C27" w:rsidRPr="000E4C27" w:rsidRDefault="000E4C27" w:rsidP="000E4C27">
      <w:pPr>
        <w:tabs>
          <w:tab w:val="left" w:pos="1440"/>
        </w:tabs>
        <w:spacing w:before="240" w:line="276" w:lineRule="auto"/>
        <w:ind w:left="540" w:hanging="540"/>
        <w:jc w:val="both"/>
        <w:rPr>
          <w:rFonts w:ascii="Arial" w:eastAsia="Calibri" w:hAnsi="Arial" w:cs="Arial"/>
          <w:b/>
          <w:sz w:val="24"/>
          <w:szCs w:val="24"/>
        </w:rPr>
      </w:pPr>
      <w:r w:rsidRPr="000E4C27">
        <w:rPr>
          <w:rFonts w:ascii="Arial" w:hAnsi="Arial" w:cs="Arial"/>
          <w:sz w:val="24"/>
          <w:szCs w:val="24"/>
        </w:rPr>
        <w:t>b.</w:t>
      </w:r>
      <w:r w:rsidRPr="000E4C27">
        <w:rPr>
          <w:rFonts w:ascii="Arial" w:hAnsi="Arial" w:cs="Arial"/>
          <w:sz w:val="24"/>
          <w:szCs w:val="24"/>
        </w:rPr>
        <w:tab/>
      </w:r>
      <w:r w:rsidRPr="0052432F">
        <w:rPr>
          <w:rFonts w:ascii="Arial" w:hAnsi="Arial" w:cs="Arial"/>
          <w:sz w:val="24"/>
          <w:szCs w:val="24"/>
        </w:rPr>
        <w:t xml:space="preserve">Special merit factors are </w:t>
      </w:r>
      <w:r w:rsidR="00416D20" w:rsidRPr="0052432F">
        <w:rPr>
          <w:rFonts w:ascii="Arial" w:hAnsi="Arial" w:cs="Arial"/>
          <w:sz w:val="24"/>
          <w:szCs w:val="24"/>
        </w:rPr>
        <w:t>scored from 0 to 4</w:t>
      </w:r>
      <w:r w:rsidRPr="0052432F">
        <w:rPr>
          <w:rFonts w:ascii="Arial" w:hAnsi="Arial" w:cs="Arial"/>
          <w:sz w:val="24"/>
          <w:szCs w:val="24"/>
        </w:rPr>
        <w:t>; depending on the factor, it may be scored on a 0-4 range, or as yes/no (0/4), or in one case with 3 values (0, 2, 4).</w:t>
      </w:r>
    </w:p>
    <w:p w:rsidR="000E4C27" w:rsidRDefault="000E4C27" w:rsidP="000E4C27">
      <w:pPr>
        <w:spacing w:before="240"/>
        <w:jc w:val="both"/>
        <w:rPr>
          <w:rFonts w:ascii="Arial" w:eastAsia="Calibri" w:hAnsi="Arial" w:cs="Arial"/>
          <w:sz w:val="24"/>
          <w:szCs w:val="24"/>
        </w:rPr>
      </w:pPr>
      <w:r w:rsidRPr="000E4C27">
        <w:rPr>
          <w:rFonts w:ascii="Arial" w:eastAsia="Calibri" w:hAnsi="Arial" w:cs="Arial"/>
          <w:sz w:val="24"/>
          <w:szCs w:val="24"/>
        </w:rPr>
        <w:t>For an ALCJF construction project, county applicants must</w:t>
      </w:r>
      <w:r w:rsidR="00084953">
        <w:rPr>
          <w:rFonts w:ascii="Arial" w:eastAsia="Calibri" w:hAnsi="Arial" w:cs="Arial"/>
          <w:sz w:val="24"/>
          <w:szCs w:val="24"/>
        </w:rPr>
        <w:t xml:space="preserve"> </w:t>
      </w:r>
      <w:r w:rsidRPr="000E4C27">
        <w:rPr>
          <w:rFonts w:ascii="Arial" w:eastAsia="Calibri" w:hAnsi="Arial" w:cs="Arial"/>
          <w:sz w:val="24"/>
          <w:szCs w:val="24"/>
        </w:rPr>
        <w:t>answer the following questions:</w:t>
      </w:r>
    </w:p>
    <w:p w:rsidR="000E4C27" w:rsidRPr="000E4C27" w:rsidRDefault="000E4C27" w:rsidP="00B73FCE">
      <w:pPr>
        <w:spacing w:before="240"/>
        <w:jc w:val="both"/>
        <w:rPr>
          <w:rFonts w:ascii="Arial" w:eastAsia="Calibri" w:hAnsi="Arial" w:cs="Arial"/>
          <w:b/>
          <w:sz w:val="24"/>
          <w:szCs w:val="24"/>
        </w:rPr>
      </w:pPr>
      <w:r w:rsidRPr="000E4C27">
        <w:rPr>
          <w:rFonts w:ascii="Arial" w:eastAsia="Calibri" w:hAnsi="Arial" w:cs="Arial"/>
          <w:b/>
          <w:sz w:val="24"/>
          <w:szCs w:val="24"/>
        </w:rPr>
        <w:t>1.</w:t>
      </w:r>
      <w:r w:rsidRPr="000E4C27">
        <w:rPr>
          <w:rFonts w:ascii="Arial" w:eastAsia="Calibri" w:hAnsi="Arial" w:cs="Arial"/>
          <w:b/>
          <w:sz w:val="24"/>
          <w:szCs w:val="24"/>
        </w:rPr>
        <w:tab/>
        <w:t>Statement of Need:  What are the safety, efficiency, and offender programming and/or treatment needs addressed by this construction proposal?</w:t>
      </w:r>
      <w:r w:rsidR="009504F0">
        <w:rPr>
          <w:rFonts w:ascii="Arial" w:eastAsia="Calibri" w:hAnsi="Arial" w:cs="Arial"/>
          <w:b/>
          <w:sz w:val="24"/>
          <w:szCs w:val="24"/>
        </w:rPr>
        <w:t xml:space="preserve"> Please cite findings from the needs assessment (through 2019) submitted with this proposal.</w:t>
      </w:r>
    </w:p>
    <w:p w:rsidR="000E4C27" w:rsidRPr="000E4C27" w:rsidRDefault="000E4C27" w:rsidP="000E4C27">
      <w:pPr>
        <w:keepNext/>
        <w:tabs>
          <w:tab w:val="left" w:pos="1800"/>
          <w:tab w:val="right" w:pos="9360"/>
        </w:tabs>
        <w:spacing w:before="240"/>
        <w:jc w:val="both"/>
        <w:rPr>
          <w:rFonts w:ascii="Arial" w:eastAsia="Calibri" w:hAnsi="Arial" w:cs="Arial"/>
          <w:sz w:val="24"/>
          <w:szCs w:val="24"/>
        </w:rPr>
      </w:pPr>
      <w:r w:rsidRPr="000E4C27">
        <w:rPr>
          <w:rFonts w:ascii="Arial" w:eastAsia="Calibri" w:hAnsi="Arial" w:cs="Arial"/>
          <w:sz w:val="24"/>
          <w:szCs w:val="24"/>
        </w:rPr>
        <w:lastRenderedPageBreak/>
        <w:t>General Merit Factors</w:t>
      </w:r>
      <w:r w:rsidRPr="000E4C27">
        <w:rPr>
          <w:rFonts w:ascii="Arial" w:eastAsia="Calibri" w:hAnsi="Arial" w:cs="Arial"/>
          <w:sz w:val="24"/>
          <w:szCs w:val="24"/>
        </w:rPr>
        <w:tab/>
      </w:r>
    </w:p>
    <w:p w:rsidR="000E4C27" w:rsidRPr="000E4C27" w:rsidRDefault="000E4C27" w:rsidP="000E4C27">
      <w:pPr>
        <w:tabs>
          <w:tab w:val="left" w:pos="900"/>
          <w:tab w:val="right" w:pos="9360"/>
        </w:tabs>
        <w:spacing w:line="257" w:lineRule="auto"/>
        <w:ind w:left="900" w:hanging="540"/>
        <w:jc w:val="both"/>
        <w:rPr>
          <w:rFonts w:ascii="Arial" w:eastAsia="Calibri" w:hAnsi="Arial" w:cs="Arial"/>
          <w:sz w:val="24"/>
          <w:szCs w:val="24"/>
        </w:rPr>
      </w:pPr>
      <w:r w:rsidRPr="000E4C27">
        <w:rPr>
          <w:rFonts w:ascii="Arial" w:eastAsia="Calibri" w:hAnsi="Arial" w:cs="Arial"/>
          <w:sz w:val="24"/>
          <w:szCs w:val="24"/>
        </w:rPr>
        <w:t xml:space="preserve">  A.  To what extent does the need described in the proposal match the legislative intent of SB</w:t>
      </w:r>
      <w:r w:rsidR="00001D6B">
        <w:rPr>
          <w:rFonts w:ascii="Arial" w:eastAsia="Calibri" w:hAnsi="Arial" w:cs="Arial"/>
          <w:sz w:val="24"/>
          <w:szCs w:val="24"/>
        </w:rPr>
        <w:t xml:space="preserve"> </w:t>
      </w:r>
      <w:r w:rsidRPr="000E4C27">
        <w:rPr>
          <w:rFonts w:ascii="Arial" w:eastAsia="Calibri" w:hAnsi="Arial" w:cs="Arial"/>
          <w:sz w:val="24"/>
          <w:szCs w:val="24"/>
        </w:rPr>
        <w:t>863</w:t>
      </w:r>
      <w:r w:rsidR="009C1365">
        <w:rPr>
          <w:rFonts w:ascii="Arial" w:eastAsia="Calibri" w:hAnsi="Arial" w:cs="Arial"/>
          <w:sz w:val="24"/>
          <w:szCs w:val="24"/>
        </w:rPr>
        <w:t xml:space="preserve"> (GC section 15820.933)</w:t>
      </w:r>
      <w:r w:rsidRPr="000E4C27">
        <w:rPr>
          <w:rFonts w:ascii="Arial" w:eastAsia="Calibri" w:hAnsi="Arial" w:cs="Arial"/>
          <w:sz w:val="24"/>
          <w:szCs w:val="24"/>
        </w:rPr>
        <w:t>?</w:t>
      </w:r>
    </w:p>
    <w:p w:rsidR="000E4C27" w:rsidRPr="000E4C27" w:rsidRDefault="000E4C27" w:rsidP="000E4C27">
      <w:pPr>
        <w:tabs>
          <w:tab w:val="right" w:pos="9360"/>
        </w:tabs>
        <w:spacing w:line="257" w:lineRule="auto"/>
        <w:ind w:left="900" w:hanging="540"/>
        <w:jc w:val="both"/>
        <w:rPr>
          <w:rFonts w:ascii="Arial" w:eastAsia="Calibri" w:hAnsi="Arial" w:cs="Arial"/>
          <w:sz w:val="24"/>
          <w:szCs w:val="24"/>
        </w:rPr>
      </w:pPr>
      <w:r w:rsidRPr="000E4C27">
        <w:rPr>
          <w:rFonts w:ascii="Arial" w:eastAsia="Calibri" w:hAnsi="Arial" w:cs="Arial"/>
          <w:sz w:val="24"/>
          <w:szCs w:val="24"/>
        </w:rPr>
        <w:t xml:space="preserve">  B.</w:t>
      </w:r>
      <w:r w:rsidRPr="000E4C27">
        <w:rPr>
          <w:rFonts w:ascii="Arial" w:eastAsia="Calibri" w:hAnsi="Arial" w:cs="Arial"/>
          <w:sz w:val="24"/>
          <w:szCs w:val="24"/>
        </w:rPr>
        <w:tab/>
        <w:t xml:space="preserve">Does the applicant provide a compelling case for the use of </w:t>
      </w:r>
      <w:r w:rsidRPr="00892F30">
        <w:rPr>
          <w:rFonts w:ascii="Arial" w:eastAsia="Calibri" w:hAnsi="Arial" w:cs="Arial"/>
          <w:sz w:val="24"/>
          <w:szCs w:val="24"/>
        </w:rPr>
        <w:t>state f</w:t>
      </w:r>
      <w:r w:rsidR="007F04E6" w:rsidRPr="00892F30">
        <w:rPr>
          <w:rFonts w:ascii="Arial" w:eastAsia="Calibri" w:hAnsi="Arial" w:cs="Arial"/>
          <w:sz w:val="24"/>
          <w:szCs w:val="24"/>
        </w:rPr>
        <w:t>inancing</w:t>
      </w:r>
      <w:r w:rsidRPr="000E4C27">
        <w:rPr>
          <w:rFonts w:ascii="Arial" w:eastAsia="Calibri" w:hAnsi="Arial" w:cs="Arial"/>
          <w:sz w:val="24"/>
          <w:szCs w:val="24"/>
        </w:rPr>
        <w:t xml:space="preserve"> to meet this need?</w:t>
      </w:r>
    </w:p>
    <w:p w:rsidR="000E4C27" w:rsidRPr="000E4C27" w:rsidRDefault="000E4C27" w:rsidP="000E4C27">
      <w:pPr>
        <w:tabs>
          <w:tab w:val="right" w:pos="9360"/>
        </w:tabs>
        <w:spacing w:line="257" w:lineRule="auto"/>
        <w:ind w:left="900" w:hanging="540"/>
        <w:jc w:val="both"/>
        <w:rPr>
          <w:rFonts w:ascii="Arial" w:eastAsia="Calibri" w:hAnsi="Arial" w:cs="Arial"/>
          <w:sz w:val="24"/>
          <w:szCs w:val="24"/>
        </w:rPr>
      </w:pPr>
      <w:r w:rsidRPr="000E4C27">
        <w:rPr>
          <w:rFonts w:ascii="Arial" w:eastAsia="Calibri" w:hAnsi="Arial" w:cs="Arial"/>
          <w:sz w:val="24"/>
          <w:szCs w:val="24"/>
        </w:rPr>
        <w:t xml:space="preserve">  C. How well is the description of need supported by evidence provided by the applicant? </w:t>
      </w:r>
    </w:p>
    <w:p w:rsidR="000E4C27" w:rsidRPr="000E4C27" w:rsidRDefault="000E4C27" w:rsidP="000E4C27">
      <w:pPr>
        <w:keepNext/>
        <w:tabs>
          <w:tab w:val="left" w:pos="720"/>
          <w:tab w:val="left" w:pos="1800"/>
          <w:tab w:val="right" w:pos="9360"/>
        </w:tabs>
        <w:spacing w:before="240"/>
        <w:jc w:val="both"/>
        <w:rPr>
          <w:rFonts w:ascii="Arial" w:eastAsia="Calibri" w:hAnsi="Arial" w:cs="Arial"/>
          <w:sz w:val="24"/>
          <w:szCs w:val="24"/>
          <w:u w:val="single"/>
        </w:rPr>
      </w:pPr>
      <w:r w:rsidRPr="000E4C27">
        <w:rPr>
          <w:rFonts w:ascii="Arial" w:eastAsia="Calibri" w:hAnsi="Arial" w:cs="Arial"/>
          <w:sz w:val="24"/>
          <w:szCs w:val="24"/>
        </w:rPr>
        <w:t xml:space="preserve">  </w:t>
      </w:r>
      <w:r w:rsidRPr="000E4C27">
        <w:rPr>
          <w:rFonts w:ascii="Arial" w:eastAsia="Calibri" w:hAnsi="Arial" w:cs="Arial"/>
          <w:sz w:val="24"/>
          <w:szCs w:val="24"/>
          <w:u w:val="single"/>
        </w:rPr>
        <w:t>Special Factors:</w:t>
      </w:r>
    </w:p>
    <w:p w:rsidR="002F0109" w:rsidRPr="002F0109" w:rsidRDefault="002B58F1" w:rsidP="000E4C27">
      <w:pPr>
        <w:pStyle w:val="ListParagraph"/>
        <w:numPr>
          <w:ilvl w:val="0"/>
          <w:numId w:val="28"/>
        </w:numPr>
        <w:ind w:left="810" w:hanging="310"/>
        <w:jc w:val="both"/>
        <w:rPr>
          <w:rFonts w:ascii="Arial" w:eastAsia="Calibri" w:hAnsi="Arial" w:cs="Arial"/>
          <w:color w:val="FF0000"/>
        </w:rPr>
      </w:pPr>
      <w:r>
        <w:rPr>
          <w:rFonts w:ascii="Arial" w:eastAsia="Calibri" w:hAnsi="Arial" w:cs="Arial"/>
          <w:sz w:val="24"/>
          <w:szCs w:val="24"/>
        </w:rPr>
        <w:t xml:space="preserve">Has </w:t>
      </w:r>
      <w:r w:rsidR="000E4C27" w:rsidRPr="00A2629E">
        <w:rPr>
          <w:rFonts w:ascii="Arial" w:eastAsia="Calibri" w:hAnsi="Arial" w:cs="Arial"/>
          <w:sz w:val="24"/>
          <w:szCs w:val="24"/>
        </w:rPr>
        <w:t xml:space="preserve">the applicant received </w:t>
      </w:r>
      <w:r w:rsidR="000E4C27" w:rsidRPr="00892F30">
        <w:rPr>
          <w:rFonts w:ascii="Arial" w:eastAsia="Calibri" w:hAnsi="Arial" w:cs="Arial"/>
          <w:sz w:val="24"/>
          <w:szCs w:val="24"/>
        </w:rPr>
        <w:t>f</w:t>
      </w:r>
      <w:r w:rsidR="007F04E6" w:rsidRPr="00892F30">
        <w:rPr>
          <w:rFonts w:ascii="Arial" w:eastAsia="Calibri" w:hAnsi="Arial" w:cs="Arial"/>
          <w:sz w:val="24"/>
          <w:szCs w:val="24"/>
        </w:rPr>
        <w:t>inancing</w:t>
      </w:r>
      <w:r w:rsidR="000E4C27" w:rsidRPr="00A2629E">
        <w:rPr>
          <w:rFonts w:ascii="Arial" w:eastAsia="Calibri" w:hAnsi="Arial" w:cs="Arial"/>
          <w:sz w:val="24"/>
          <w:szCs w:val="24"/>
        </w:rPr>
        <w:t xml:space="preserve"> under AB900 or SB1022? </w:t>
      </w:r>
    </w:p>
    <w:p w:rsidR="000E4C27" w:rsidRPr="00A2629E" w:rsidRDefault="000E4C27" w:rsidP="002F0109">
      <w:pPr>
        <w:pStyle w:val="ListParagraph"/>
        <w:ind w:left="810"/>
        <w:jc w:val="both"/>
        <w:rPr>
          <w:rFonts w:ascii="Arial" w:eastAsia="Calibri" w:hAnsi="Arial" w:cs="Arial"/>
          <w:color w:val="FF0000"/>
        </w:rPr>
      </w:pPr>
      <w:r w:rsidRPr="00A2629E">
        <w:rPr>
          <w:rFonts w:ascii="Arial" w:eastAsia="Calibri" w:hAnsi="Arial" w:cs="Arial"/>
          <w:color w:val="FF0000"/>
        </w:rPr>
        <w:t>(SB 863-</w:t>
      </w:r>
      <w:r w:rsidR="0057365B">
        <w:rPr>
          <w:rFonts w:ascii="Arial" w:eastAsia="Calibri" w:hAnsi="Arial" w:cs="Arial"/>
          <w:color w:val="FF0000"/>
        </w:rPr>
        <w:t xml:space="preserve">GC section 15820.936(b) </w:t>
      </w:r>
      <w:r w:rsidRPr="002F0109">
        <w:rPr>
          <w:rFonts w:ascii="Arial" w:eastAsia="Calibri" w:hAnsi="Arial" w:cs="Arial"/>
          <w:color w:val="FF0000"/>
        </w:rPr>
        <w:t>scoring consideration</w:t>
      </w:r>
      <w:r w:rsidRPr="00A2629E">
        <w:rPr>
          <w:rFonts w:ascii="Arial" w:eastAsia="Calibri" w:hAnsi="Arial" w:cs="Arial"/>
          <w:color w:val="FF0000"/>
        </w:rPr>
        <w:t>)</w:t>
      </w:r>
    </w:p>
    <w:p w:rsidR="000E4C27" w:rsidRPr="000E4C27" w:rsidRDefault="00467A23" w:rsidP="000E4C27">
      <w:pPr>
        <w:tabs>
          <w:tab w:val="right" w:pos="9360"/>
        </w:tabs>
        <w:ind w:left="540" w:hanging="40"/>
        <w:jc w:val="both"/>
        <w:rPr>
          <w:rFonts w:ascii="Arial" w:eastAsia="Calibri" w:hAnsi="Arial" w:cs="Arial"/>
          <w:sz w:val="24"/>
          <w:szCs w:val="24"/>
        </w:rPr>
      </w:pPr>
      <w:r>
        <w:rPr>
          <w:rFonts w:ascii="Arial" w:eastAsia="Calibri" w:hAnsi="Arial" w:cs="Arial"/>
          <w:sz w:val="24"/>
          <w:szCs w:val="24"/>
        </w:rPr>
        <w:t xml:space="preserve">B. </w:t>
      </w:r>
      <w:r w:rsidR="000E4C27" w:rsidRPr="000E4C27">
        <w:rPr>
          <w:rFonts w:ascii="Arial" w:eastAsia="Calibri" w:hAnsi="Arial" w:cs="Arial"/>
          <w:sz w:val="24"/>
          <w:szCs w:val="24"/>
        </w:rPr>
        <w:t xml:space="preserve">To what extent does the need include expanded program or treatment space? </w:t>
      </w:r>
    </w:p>
    <w:p w:rsidR="00467A23" w:rsidRPr="00A2629E" w:rsidRDefault="00467A23" w:rsidP="00467A23">
      <w:pPr>
        <w:ind w:left="810"/>
        <w:jc w:val="both"/>
        <w:rPr>
          <w:rFonts w:ascii="Arial" w:eastAsia="Calibri" w:hAnsi="Arial" w:cs="Arial"/>
          <w:color w:val="FF0000"/>
        </w:rPr>
      </w:pPr>
      <w:r w:rsidRPr="00A2629E">
        <w:rPr>
          <w:rFonts w:ascii="Arial" w:eastAsia="Calibri" w:hAnsi="Arial" w:cs="Arial"/>
          <w:color w:val="FF0000"/>
        </w:rPr>
        <w:t>(SB 863-</w:t>
      </w:r>
      <w:r w:rsidR="0057365B">
        <w:rPr>
          <w:rFonts w:ascii="Arial" w:eastAsia="Calibri" w:hAnsi="Arial" w:cs="Arial"/>
          <w:color w:val="FF0000"/>
        </w:rPr>
        <w:t xml:space="preserve">GC section 15820.936(c) </w:t>
      </w:r>
      <w:r w:rsidRPr="00A2629E">
        <w:rPr>
          <w:rFonts w:ascii="Arial" w:eastAsia="Calibri" w:hAnsi="Arial" w:cs="Arial"/>
          <w:color w:val="FF0000"/>
        </w:rPr>
        <w:t>funding consideration)</w:t>
      </w:r>
    </w:p>
    <w:p w:rsidR="000E4C27" w:rsidRPr="000E4C27" w:rsidRDefault="000E4C27" w:rsidP="00467A23">
      <w:pPr>
        <w:ind w:left="540" w:hanging="40"/>
        <w:jc w:val="both"/>
        <w:rPr>
          <w:rFonts w:ascii="Arial" w:eastAsia="Calibri" w:hAnsi="Arial" w:cs="Arial"/>
          <w:sz w:val="24"/>
          <w:szCs w:val="24"/>
        </w:rPr>
      </w:pPr>
      <w:r w:rsidRPr="000E4C27">
        <w:rPr>
          <w:rFonts w:ascii="Arial" w:eastAsia="Calibri" w:hAnsi="Arial" w:cs="Arial"/>
          <w:sz w:val="24"/>
          <w:szCs w:val="24"/>
        </w:rPr>
        <w:t xml:space="preserve">         </w:t>
      </w:r>
      <w:r w:rsidRPr="000E4C27">
        <w:rPr>
          <w:rFonts w:ascii="Arial" w:eastAsia="Calibri" w:hAnsi="Arial" w:cs="Arial"/>
          <w:sz w:val="24"/>
          <w:szCs w:val="24"/>
        </w:rPr>
        <w:tab/>
      </w:r>
    </w:p>
    <w:p w:rsidR="000E4C27" w:rsidRPr="000E4C27" w:rsidRDefault="000E4C27" w:rsidP="000E4C27">
      <w:pPr>
        <w:tabs>
          <w:tab w:val="left" w:pos="360"/>
        </w:tabs>
        <w:ind w:left="360" w:hanging="360"/>
        <w:jc w:val="both"/>
        <w:rPr>
          <w:rFonts w:ascii="Arial" w:eastAsia="Calibri" w:hAnsi="Arial" w:cs="Arial"/>
          <w:b/>
          <w:sz w:val="24"/>
          <w:szCs w:val="24"/>
        </w:rPr>
      </w:pPr>
      <w:r w:rsidRPr="000E4C27">
        <w:rPr>
          <w:rFonts w:ascii="Arial" w:eastAsia="Calibri" w:hAnsi="Arial" w:cs="Arial"/>
          <w:b/>
          <w:sz w:val="24"/>
          <w:szCs w:val="24"/>
        </w:rPr>
        <w:t>2.</w:t>
      </w:r>
      <w:r w:rsidRPr="000E4C27">
        <w:rPr>
          <w:rFonts w:ascii="Arial" w:eastAsia="Calibri" w:hAnsi="Arial" w:cs="Arial"/>
          <w:b/>
          <w:sz w:val="24"/>
          <w:szCs w:val="24"/>
        </w:rPr>
        <w:tab/>
        <w:t>Scope of Work:  Describe the areas, if any, of the current facility to be replaced or renovated, and the nature of the renovation, including the number of cells, offices, classrooms or other programming/treatment spaces to be replaced or added and the basic design of the new or renovated units.</w:t>
      </w:r>
    </w:p>
    <w:p w:rsidR="000E4C27" w:rsidRPr="000E4C27" w:rsidRDefault="000E4C27" w:rsidP="000E4C27">
      <w:pPr>
        <w:keepNext/>
        <w:tabs>
          <w:tab w:val="left" w:pos="720"/>
          <w:tab w:val="left" w:pos="1800"/>
          <w:tab w:val="right" w:pos="9360"/>
        </w:tabs>
        <w:spacing w:before="240" w:line="257" w:lineRule="auto"/>
        <w:jc w:val="both"/>
        <w:rPr>
          <w:rFonts w:ascii="Arial" w:eastAsia="Calibri" w:hAnsi="Arial" w:cs="Arial"/>
          <w:sz w:val="24"/>
          <w:szCs w:val="24"/>
        </w:rPr>
      </w:pPr>
      <w:r w:rsidRPr="000E4C27">
        <w:rPr>
          <w:rFonts w:ascii="Arial" w:eastAsia="Calibri" w:hAnsi="Arial" w:cs="Arial"/>
          <w:sz w:val="24"/>
          <w:szCs w:val="24"/>
        </w:rPr>
        <w:t xml:space="preserve">General Merit Factors: </w:t>
      </w:r>
      <w:r w:rsidR="00241D06">
        <w:rPr>
          <w:rFonts w:ascii="Arial" w:eastAsia="Calibri" w:hAnsi="Arial" w:cs="Arial"/>
          <w:sz w:val="24"/>
          <w:szCs w:val="24"/>
        </w:rPr>
        <w:t xml:space="preserve"> </w:t>
      </w:r>
    </w:p>
    <w:p w:rsidR="000173BF" w:rsidRDefault="000E4C27" w:rsidP="0005501A">
      <w:pPr>
        <w:tabs>
          <w:tab w:val="right" w:pos="9360"/>
        </w:tabs>
        <w:spacing w:line="257" w:lineRule="auto"/>
        <w:ind w:left="900" w:hanging="360"/>
        <w:jc w:val="both"/>
        <w:rPr>
          <w:rFonts w:ascii="Arial" w:eastAsia="Calibri" w:hAnsi="Arial" w:cs="Arial"/>
          <w:sz w:val="24"/>
          <w:szCs w:val="24"/>
        </w:rPr>
      </w:pPr>
      <w:r w:rsidRPr="000E4C27">
        <w:rPr>
          <w:rFonts w:ascii="Arial" w:eastAsia="Calibri" w:hAnsi="Arial" w:cs="Arial"/>
          <w:sz w:val="24"/>
          <w:szCs w:val="24"/>
        </w:rPr>
        <w:t>A.</w:t>
      </w:r>
      <w:r w:rsidRPr="000E4C27">
        <w:rPr>
          <w:rFonts w:ascii="Arial" w:eastAsia="Calibri" w:hAnsi="Arial" w:cs="Arial"/>
          <w:sz w:val="24"/>
          <w:szCs w:val="24"/>
        </w:rPr>
        <w:tab/>
        <w:t xml:space="preserve">How will the planned replacement, renovation, or new construction meet the needs described in </w:t>
      </w:r>
      <w:r w:rsidR="00D05EA5">
        <w:rPr>
          <w:rFonts w:ascii="Arial" w:eastAsia="Calibri" w:hAnsi="Arial" w:cs="Arial"/>
          <w:sz w:val="24"/>
          <w:szCs w:val="24"/>
        </w:rPr>
        <w:t>Q</w:t>
      </w:r>
      <w:r w:rsidRPr="000E4C27">
        <w:rPr>
          <w:rFonts w:ascii="Arial" w:eastAsia="Calibri" w:hAnsi="Arial" w:cs="Arial"/>
          <w:sz w:val="24"/>
          <w:szCs w:val="24"/>
        </w:rPr>
        <w:t>uestion 1</w:t>
      </w:r>
      <w:r w:rsidR="00D05EA5">
        <w:rPr>
          <w:rFonts w:ascii="Arial" w:eastAsia="Calibri" w:hAnsi="Arial" w:cs="Arial"/>
          <w:sz w:val="24"/>
          <w:szCs w:val="24"/>
        </w:rPr>
        <w:t xml:space="preserve"> (</w:t>
      </w:r>
      <w:r w:rsidRPr="000E4C27">
        <w:rPr>
          <w:rFonts w:ascii="Arial" w:eastAsia="Calibri" w:hAnsi="Arial" w:cs="Arial"/>
          <w:sz w:val="24"/>
          <w:szCs w:val="24"/>
        </w:rPr>
        <w:t>Statement of Need</w:t>
      </w:r>
      <w:r w:rsidR="00D05EA5">
        <w:rPr>
          <w:rFonts w:ascii="Arial" w:eastAsia="Calibri" w:hAnsi="Arial" w:cs="Arial"/>
          <w:sz w:val="24"/>
          <w:szCs w:val="24"/>
        </w:rPr>
        <w:t>)?</w:t>
      </w:r>
    </w:p>
    <w:p w:rsidR="000173BF" w:rsidRDefault="000E4C27" w:rsidP="0005501A">
      <w:pPr>
        <w:tabs>
          <w:tab w:val="right" w:pos="9360"/>
        </w:tabs>
        <w:spacing w:line="257" w:lineRule="auto"/>
        <w:ind w:left="900" w:hanging="360"/>
        <w:jc w:val="both"/>
        <w:rPr>
          <w:rFonts w:ascii="Arial" w:eastAsia="Calibri" w:hAnsi="Arial" w:cs="Arial"/>
          <w:sz w:val="24"/>
          <w:szCs w:val="24"/>
        </w:rPr>
      </w:pPr>
      <w:r w:rsidRPr="000E4C27">
        <w:rPr>
          <w:rFonts w:ascii="Arial" w:eastAsia="Calibri" w:hAnsi="Arial" w:cs="Arial"/>
          <w:sz w:val="24"/>
          <w:szCs w:val="24"/>
        </w:rPr>
        <w:t>B.</w:t>
      </w:r>
      <w:r w:rsidRPr="000E4C27">
        <w:rPr>
          <w:rFonts w:ascii="Arial" w:eastAsia="Calibri" w:hAnsi="Arial" w:cs="Arial"/>
          <w:sz w:val="24"/>
          <w:szCs w:val="24"/>
        </w:rPr>
        <w:tab/>
      </w:r>
      <w:r w:rsidRPr="0061428F">
        <w:rPr>
          <w:rFonts w:ascii="Arial" w:eastAsia="Calibri" w:hAnsi="Arial" w:cs="Arial"/>
          <w:sz w:val="24"/>
          <w:szCs w:val="24"/>
        </w:rPr>
        <w:t xml:space="preserve">How well does the proposed </w:t>
      </w:r>
      <w:r w:rsidR="002B58F1" w:rsidRPr="0061428F">
        <w:rPr>
          <w:rFonts w:ascii="Arial" w:eastAsia="Calibri" w:hAnsi="Arial" w:cs="Arial"/>
          <w:sz w:val="24"/>
          <w:szCs w:val="24"/>
        </w:rPr>
        <w:t>project plan</w:t>
      </w:r>
      <w:r w:rsidRPr="0061428F">
        <w:rPr>
          <w:rFonts w:ascii="Arial" w:eastAsia="Calibri" w:hAnsi="Arial" w:cs="Arial"/>
          <w:sz w:val="24"/>
          <w:szCs w:val="24"/>
        </w:rPr>
        <w:t xml:space="preserve"> suit general operational requirements for the type </w:t>
      </w:r>
      <w:r w:rsidR="000173BF" w:rsidRPr="0061428F">
        <w:rPr>
          <w:rFonts w:ascii="Arial" w:eastAsia="Calibri" w:hAnsi="Arial" w:cs="Arial"/>
          <w:sz w:val="24"/>
          <w:szCs w:val="24"/>
        </w:rPr>
        <w:t>of facility in the proposal</w:t>
      </w:r>
      <w:r w:rsidR="000F5A1B" w:rsidRPr="0061428F">
        <w:rPr>
          <w:rFonts w:ascii="Arial" w:eastAsia="Calibri" w:hAnsi="Arial" w:cs="Arial"/>
          <w:sz w:val="24"/>
          <w:szCs w:val="24"/>
        </w:rPr>
        <w:t>,</w:t>
      </w:r>
      <w:r w:rsidRPr="0061428F">
        <w:rPr>
          <w:rFonts w:ascii="Arial" w:eastAsia="Calibri" w:hAnsi="Arial" w:cs="Arial"/>
          <w:sz w:val="24"/>
          <w:szCs w:val="24"/>
        </w:rPr>
        <w:t xml:space="preserve"> </w:t>
      </w:r>
      <w:r w:rsidR="000173BF" w:rsidRPr="0061428F">
        <w:rPr>
          <w:rFonts w:ascii="Arial" w:eastAsia="Calibri" w:hAnsi="Arial" w:cs="Arial"/>
          <w:sz w:val="24"/>
          <w:szCs w:val="24"/>
        </w:rPr>
        <w:t>including factors such as safety</w:t>
      </w:r>
      <w:r w:rsidR="000F5A1B" w:rsidRPr="0061428F">
        <w:rPr>
          <w:rFonts w:ascii="Arial" w:eastAsia="Calibri" w:hAnsi="Arial" w:cs="Arial"/>
          <w:sz w:val="24"/>
          <w:szCs w:val="24"/>
        </w:rPr>
        <w:t>,</w:t>
      </w:r>
      <w:r w:rsidR="000173BF" w:rsidRPr="0061428F">
        <w:rPr>
          <w:rFonts w:ascii="Arial" w:eastAsia="Calibri" w:hAnsi="Arial" w:cs="Arial"/>
          <w:sz w:val="24"/>
          <w:szCs w:val="24"/>
        </w:rPr>
        <w:t xml:space="preserve"> security and efficiency</w:t>
      </w:r>
      <w:r w:rsidR="000F5A1B" w:rsidRPr="0061428F">
        <w:rPr>
          <w:rFonts w:ascii="Arial" w:eastAsia="Calibri" w:hAnsi="Arial" w:cs="Arial"/>
          <w:sz w:val="24"/>
          <w:szCs w:val="24"/>
        </w:rPr>
        <w:t>?</w:t>
      </w:r>
    </w:p>
    <w:p w:rsidR="000E4C27" w:rsidRPr="00A97609" w:rsidRDefault="000173BF" w:rsidP="0005501A">
      <w:pPr>
        <w:tabs>
          <w:tab w:val="right" w:pos="9360"/>
        </w:tabs>
        <w:spacing w:line="257" w:lineRule="auto"/>
        <w:ind w:left="900" w:hanging="360"/>
        <w:jc w:val="both"/>
        <w:rPr>
          <w:rFonts w:ascii="Arial" w:eastAsia="Calibri" w:hAnsi="Arial" w:cs="Arial"/>
          <w:sz w:val="24"/>
          <w:szCs w:val="24"/>
        </w:rPr>
      </w:pPr>
      <w:r w:rsidRPr="0052432F">
        <w:rPr>
          <w:rFonts w:ascii="Arial" w:eastAsia="Calibri" w:hAnsi="Arial" w:cs="Arial"/>
          <w:sz w:val="24"/>
          <w:szCs w:val="24"/>
        </w:rPr>
        <w:t>C.</w:t>
      </w:r>
      <w:r w:rsidR="0052432F">
        <w:rPr>
          <w:rFonts w:ascii="Arial" w:eastAsia="Calibri" w:hAnsi="Arial" w:cs="Arial"/>
          <w:sz w:val="24"/>
          <w:szCs w:val="24"/>
        </w:rPr>
        <w:tab/>
      </w:r>
      <w:r w:rsidR="004D730E" w:rsidRPr="00A97609">
        <w:rPr>
          <w:rFonts w:ascii="Arial" w:eastAsia="Calibri" w:hAnsi="Arial" w:cs="Arial"/>
          <w:sz w:val="24"/>
          <w:szCs w:val="24"/>
        </w:rPr>
        <w:t>Where applicable, h</w:t>
      </w:r>
      <w:r w:rsidR="000F5A1B" w:rsidRPr="00A97609">
        <w:rPr>
          <w:rFonts w:ascii="Arial" w:eastAsia="Calibri" w:hAnsi="Arial" w:cs="Arial"/>
          <w:sz w:val="24"/>
          <w:szCs w:val="24"/>
        </w:rPr>
        <w:t>ow well does the proposed project</w:t>
      </w:r>
      <w:r w:rsidR="0061428F" w:rsidRPr="00A97609">
        <w:rPr>
          <w:rFonts w:ascii="Arial" w:eastAsia="Calibri" w:hAnsi="Arial" w:cs="Arial"/>
          <w:sz w:val="24"/>
          <w:szCs w:val="24"/>
        </w:rPr>
        <w:t xml:space="preserve"> meet specific needs for p</w:t>
      </w:r>
      <w:r w:rsidR="000F5A1B" w:rsidRPr="00A97609">
        <w:rPr>
          <w:rFonts w:ascii="Arial" w:eastAsia="Calibri" w:hAnsi="Arial" w:cs="Arial"/>
          <w:sz w:val="24"/>
          <w:szCs w:val="24"/>
        </w:rPr>
        <w:t>rogramming and treatment space</w:t>
      </w:r>
      <w:r w:rsidR="00716D1A" w:rsidRPr="00A97609">
        <w:rPr>
          <w:rFonts w:ascii="Arial" w:eastAsia="Calibri" w:hAnsi="Arial" w:cs="Arial"/>
          <w:sz w:val="24"/>
          <w:szCs w:val="24"/>
        </w:rPr>
        <w:t>?</w:t>
      </w:r>
    </w:p>
    <w:p w:rsidR="000E4C27" w:rsidRPr="00A97609" w:rsidRDefault="000E4C27" w:rsidP="000E4C27">
      <w:pPr>
        <w:tabs>
          <w:tab w:val="right" w:pos="9360"/>
        </w:tabs>
        <w:spacing w:before="240" w:line="257" w:lineRule="auto"/>
        <w:ind w:left="274" w:hanging="274"/>
        <w:jc w:val="both"/>
        <w:rPr>
          <w:rFonts w:ascii="Arial" w:eastAsia="Calibri" w:hAnsi="Arial" w:cs="Arial"/>
          <w:sz w:val="24"/>
          <w:szCs w:val="24"/>
        </w:rPr>
      </w:pPr>
      <w:r w:rsidRPr="00A97609">
        <w:rPr>
          <w:rFonts w:ascii="Arial" w:eastAsia="Calibri" w:hAnsi="Arial" w:cs="Arial"/>
          <w:sz w:val="24"/>
          <w:szCs w:val="24"/>
          <w:u w:val="single"/>
        </w:rPr>
        <w:t>Special factors</w:t>
      </w:r>
      <w:r w:rsidR="0004035F" w:rsidRPr="00A97609">
        <w:rPr>
          <w:rFonts w:ascii="Arial" w:eastAsia="Calibri" w:hAnsi="Arial" w:cs="Arial"/>
          <w:sz w:val="24"/>
          <w:szCs w:val="24"/>
          <w:u w:val="single"/>
        </w:rPr>
        <w:t xml:space="preserve"> (GC section 15820.936(c))</w:t>
      </w:r>
      <w:r w:rsidRPr="00A97609">
        <w:rPr>
          <w:rFonts w:ascii="Arial" w:eastAsia="Calibri" w:hAnsi="Arial" w:cs="Arial"/>
          <w:sz w:val="24"/>
          <w:szCs w:val="24"/>
          <w:u w:val="single"/>
        </w:rPr>
        <w:t>:</w:t>
      </w:r>
    </w:p>
    <w:p w:rsidR="000E4C27" w:rsidRPr="00A97609" w:rsidRDefault="004F3F61" w:rsidP="000F3126">
      <w:pPr>
        <w:pStyle w:val="ListParagraph"/>
        <w:numPr>
          <w:ilvl w:val="0"/>
          <w:numId w:val="25"/>
        </w:numPr>
        <w:spacing w:line="257" w:lineRule="auto"/>
        <w:ind w:left="900" w:hanging="340"/>
        <w:jc w:val="both"/>
        <w:rPr>
          <w:rFonts w:ascii="Arial" w:eastAsia="Calibri" w:hAnsi="Arial" w:cs="Arial"/>
          <w:sz w:val="24"/>
          <w:szCs w:val="24"/>
        </w:rPr>
      </w:pPr>
      <w:r w:rsidRPr="00A97609">
        <w:rPr>
          <w:rFonts w:ascii="Arial" w:eastAsia="Calibri" w:hAnsi="Arial" w:cs="Arial"/>
          <w:sz w:val="24"/>
          <w:szCs w:val="24"/>
        </w:rPr>
        <w:t>How feasible i</w:t>
      </w:r>
      <w:r w:rsidR="000E4C27" w:rsidRPr="00A97609">
        <w:rPr>
          <w:rFonts w:ascii="Arial" w:eastAsia="Calibri" w:hAnsi="Arial" w:cs="Arial"/>
          <w:sz w:val="24"/>
          <w:szCs w:val="24"/>
        </w:rPr>
        <w:t xml:space="preserve">s the county plan for seeking to replace compacted, outdated, or unsafe housing capacity; </w:t>
      </w:r>
      <w:r w:rsidR="0004035F" w:rsidRPr="00A97609">
        <w:rPr>
          <w:rFonts w:ascii="Arial" w:eastAsia="Calibri" w:hAnsi="Arial" w:cs="Arial"/>
          <w:i/>
          <w:sz w:val="24"/>
          <w:szCs w:val="24"/>
        </w:rPr>
        <w:t xml:space="preserve"> </w:t>
      </w:r>
      <w:r w:rsidR="0004035F" w:rsidRPr="00A97609">
        <w:rPr>
          <w:rFonts w:ascii="Arial" w:eastAsia="Calibri" w:hAnsi="Arial" w:cs="Arial"/>
          <w:sz w:val="24"/>
          <w:szCs w:val="24"/>
        </w:rPr>
        <w:t>or</w:t>
      </w:r>
      <w:r w:rsidR="000E4C27" w:rsidRPr="00A97609">
        <w:rPr>
          <w:rFonts w:ascii="Arial" w:eastAsia="Calibri" w:hAnsi="Arial" w:cs="Arial"/>
          <w:sz w:val="24"/>
          <w:szCs w:val="24"/>
        </w:rPr>
        <w:t xml:space="preserve">, </w:t>
      </w:r>
      <w:r w:rsidR="000E4C27" w:rsidRPr="00A97609">
        <w:rPr>
          <w:rFonts w:ascii="Arial" w:eastAsia="Calibri" w:hAnsi="Arial" w:cs="Arial"/>
          <w:color w:val="FF0000"/>
        </w:rPr>
        <w:t>(SB 863-funding consideration)</w:t>
      </w:r>
    </w:p>
    <w:p w:rsidR="000F3126" w:rsidRPr="000F3126" w:rsidRDefault="004F3F61" w:rsidP="000F3126">
      <w:pPr>
        <w:pStyle w:val="ListParagraph"/>
        <w:numPr>
          <w:ilvl w:val="0"/>
          <w:numId w:val="25"/>
        </w:numPr>
        <w:spacing w:line="257" w:lineRule="auto"/>
        <w:ind w:left="900" w:hanging="340"/>
        <w:jc w:val="both"/>
        <w:rPr>
          <w:rFonts w:ascii="Arial" w:eastAsia="Calibri" w:hAnsi="Arial" w:cs="Arial"/>
          <w:color w:val="FF0000"/>
        </w:rPr>
      </w:pPr>
      <w:r w:rsidRPr="00A97609">
        <w:rPr>
          <w:rFonts w:ascii="Arial" w:eastAsia="Calibri" w:hAnsi="Arial" w:cs="Arial"/>
          <w:sz w:val="24"/>
          <w:szCs w:val="24"/>
        </w:rPr>
        <w:t xml:space="preserve">How feasible is the </w:t>
      </w:r>
      <w:r w:rsidR="000E4C27" w:rsidRPr="00A97609">
        <w:rPr>
          <w:rFonts w:ascii="Arial" w:eastAsia="Calibri" w:hAnsi="Arial" w:cs="Arial"/>
          <w:sz w:val="24"/>
          <w:szCs w:val="24"/>
        </w:rPr>
        <w:t xml:space="preserve">county plan for seeking to renovate existing or build new facilities </w:t>
      </w:r>
      <w:r w:rsidR="00CE53FA" w:rsidRPr="00A97609">
        <w:rPr>
          <w:rFonts w:ascii="Arial" w:eastAsia="Calibri" w:hAnsi="Arial" w:cs="Arial"/>
          <w:sz w:val="24"/>
          <w:szCs w:val="24"/>
        </w:rPr>
        <w:t xml:space="preserve">  </w:t>
      </w:r>
      <w:r w:rsidR="000E4C27" w:rsidRPr="00A97609">
        <w:rPr>
          <w:rFonts w:ascii="Arial" w:eastAsia="Calibri" w:hAnsi="Arial" w:cs="Arial"/>
          <w:sz w:val="24"/>
          <w:szCs w:val="24"/>
        </w:rPr>
        <w:t>that provide adequate space for the provision of treatment and rehabilitation services, including mental health treatment</w:t>
      </w:r>
      <w:r w:rsidR="000F3126">
        <w:rPr>
          <w:rFonts w:ascii="Arial" w:eastAsia="Calibri" w:hAnsi="Arial" w:cs="Arial"/>
          <w:sz w:val="24"/>
          <w:szCs w:val="24"/>
        </w:rPr>
        <w:t>.</w:t>
      </w:r>
      <w:r w:rsidR="00AA2F7C" w:rsidRPr="00A97609">
        <w:rPr>
          <w:rFonts w:ascii="Arial" w:eastAsia="Calibri" w:hAnsi="Arial" w:cs="Arial"/>
          <w:sz w:val="24"/>
          <w:szCs w:val="24"/>
        </w:rPr>
        <w:t xml:space="preserve"> </w:t>
      </w:r>
    </w:p>
    <w:p w:rsidR="00E35F36" w:rsidRPr="00A97609" w:rsidRDefault="000E4C27" w:rsidP="000F3126">
      <w:pPr>
        <w:pStyle w:val="ListParagraph"/>
        <w:spacing w:line="257" w:lineRule="auto"/>
        <w:ind w:left="900"/>
        <w:jc w:val="both"/>
        <w:rPr>
          <w:rFonts w:ascii="Arial" w:eastAsia="Calibri" w:hAnsi="Arial" w:cs="Arial"/>
          <w:color w:val="FF0000"/>
        </w:rPr>
      </w:pPr>
      <w:r w:rsidRPr="00A97609">
        <w:rPr>
          <w:rFonts w:ascii="Arial" w:eastAsia="Calibri" w:hAnsi="Arial" w:cs="Arial"/>
          <w:color w:val="FF0000"/>
        </w:rPr>
        <w:t>(SB 863-funding consideration)</w:t>
      </w:r>
    </w:p>
    <w:p w:rsidR="00716D1A" w:rsidRPr="00A97609" w:rsidRDefault="00716D1A" w:rsidP="00716D1A">
      <w:pPr>
        <w:pStyle w:val="ListParagraph"/>
        <w:spacing w:line="257" w:lineRule="auto"/>
        <w:ind w:left="900"/>
        <w:jc w:val="both"/>
        <w:rPr>
          <w:rFonts w:ascii="Arial" w:eastAsia="Calibri" w:hAnsi="Arial" w:cs="Arial"/>
          <w:color w:val="FF0000"/>
        </w:rPr>
      </w:pPr>
    </w:p>
    <w:p w:rsidR="00716D1A" w:rsidRPr="00716D1A" w:rsidRDefault="00716D1A" w:rsidP="00180FE0">
      <w:pPr>
        <w:spacing w:line="257" w:lineRule="auto"/>
        <w:ind w:left="1260" w:hanging="720"/>
        <w:jc w:val="both"/>
        <w:rPr>
          <w:rFonts w:ascii="Arial" w:eastAsia="Calibri" w:hAnsi="Arial" w:cs="Arial"/>
          <w:sz w:val="24"/>
        </w:rPr>
      </w:pPr>
      <w:r w:rsidRPr="007F04E6">
        <w:rPr>
          <w:rFonts w:ascii="Arial" w:eastAsia="Calibri" w:hAnsi="Arial" w:cs="Arial"/>
          <w:sz w:val="24"/>
        </w:rPr>
        <w:t>Note:</w:t>
      </w:r>
      <w:r w:rsidRPr="00A97609">
        <w:rPr>
          <w:rFonts w:ascii="Arial" w:eastAsia="Calibri" w:hAnsi="Arial" w:cs="Arial"/>
          <w:sz w:val="24"/>
        </w:rPr>
        <w:tab/>
        <w:t>Raters will award special points on the feasibility of the plan for replacing unsafe housing, providing adequate treatment space, or both.</w:t>
      </w:r>
    </w:p>
    <w:p w:rsidR="00716D1A" w:rsidRPr="00716D1A" w:rsidRDefault="00716D1A" w:rsidP="00716D1A">
      <w:pPr>
        <w:spacing w:line="257" w:lineRule="auto"/>
        <w:jc w:val="both"/>
        <w:rPr>
          <w:rFonts w:ascii="Arial" w:eastAsia="Calibri" w:hAnsi="Arial" w:cs="Arial"/>
          <w:color w:val="FF0000"/>
        </w:rPr>
        <w:sectPr w:rsidR="00716D1A" w:rsidRPr="00716D1A" w:rsidSect="002566BB">
          <w:endnotePr>
            <w:numFmt w:val="decimal"/>
          </w:endnotePr>
          <w:pgSz w:w="12240" w:h="15840" w:code="1"/>
          <w:pgMar w:top="864" w:right="1440" w:bottom="864" w:left="1267" w:header="432" w:footer="432" w:gutter="0"/>
          <w:cols w:space="720"/>
          <w:noEndnote/>
          <w:titlePg/>
          <w:docGrid w:linePitch="272"/>
        </w:sectPr>
      </w:pPr>
    </w:p>
    <w:p w:rsidR="000E4C27" w:rsidRPr="000E4C27" w:rsidRDefault="000E4C27" w:rsidP="00B73FCE">
      <w:pPr>
        <w:tabs>
          <w:tab w:val="left" w:pos="720"/>
          <w:tab w:val="left" w:pos="1080"/>
        </w:tabs>
        <w:spacing w:after="160" w:line="256" w:lineRule="auto"/>
        <w:ind w:left="360" w:hanging="360"/>
        <w:jc w:val="both"/>
        <w:rPr>
          <w:rFonts w:ascii="Arial" w:eastAsia="Calibri" w:hAnsi="Arial" w:cs="Arial"/>
          <w:b/>
          <w:sz w:val="24"/>
          <w:szCs w:val="24"/>
        </w:rPr>
      </w:pPr>
      <w:r w:rsidRPr="000E4C27">
        <w:rPr>
          <w:rFonts w:ascii="Arial" w:eastAsia="Calibri" w:hAnsi="Arial" w:cs="Arial"/>
          <w:b/>
          <w:sz w:val="24"/>
          <w:szCs w:val="24"/>
        </w:rPr>
        <w:lastRenderedPageBreak/>
        <w:t>3</w:t>
      </w:r>
      <w:r w:rsidRPr="000E4C27">
        <w:rPr>
          <w:rFonts w:ascii="Arial" w:eastAsia="Calibri" w:hAnsi="Arial" w:cs="Arial"/>
          <w:i/>
          <w:sz w:val="24"/>
          <w:szCs w:val="24"/>
        </w:rPr>
        <w:t>.</w:t>
      </w:r>
      <w:r w:rsidRPr="000E4C27">
        <w:rPr>
          <w:rFonts w:ascii="Arial" w:eastAsia="Calibri" w:hAnsi="Arial" w:cs="Arial"/>
          <w:i/>
          <w:sz w:val="24"/>
          <w:szCs w:val="24"/>
        </w:rPr>
        <w:tab/>
      </w:r>
      <w:r w:rsidR="00180FE0">
        <w:rPr>
          <w:rFonts w:ascii="Arial" w:eastAsia="Calibri" w:hAnsi="Arial" w:cs="Arial"/>
          <w:b/>
          <w:sz w:val="24"/>
          <w:szCs w:val="24"/>
        </w:rPr>
        <w:t>Programming and Services:</w:t>
      </w:r>
      <w:r w:rsidR="00B73FCE">
        <w:rPr>
          <w:rFonts w:ascii="Arial" w:eastAsia="Calibri" w:hAnsi="Arial" w:cs="Arial"/>
          <w:b/>
          <w:sz w:val="24"/>
          <w:szCs w:val="24"/>
        </w:rPr>
        <w:t xml:space="preserve"> </w:t>
      </w:r>
      <w:r w:rsidRPr="000E4C27">
        <w:rPr>
          <w:rFonts w:ascii="Arial" w:eastAsia="Calibri" w:hAnsi="Arial" w:cs="Arial"/>
          <w:b/>
          <w:sz w:val="24"/>
          <w:szCs w:val="24"/>
        </w:rPr>
        <w:t>Describe the programming and/or treatment services currently provided in your facility.  Provide the requested data on pretrial inmates and risk-based pretrial release services.  Describe the facilities or services to be added as a result of the proposed construction; the objectives of the facilities and services; and the staffing and changes in staffing required to provide the services.</w:t>
      </w:r>
    </w:p>
    <w:p w:rsidR="000E4C27" w:rsidRPr="000E4C27" w:rsidRDefault="000E4C27" w:rsidP="00B73FCE">
      <w:pPr>
        <w:keepNext/>
        <w:tabs>
          <w:tab w:val="left" w:pos="720"/>
          <w:tab w:val="left" w:pos="1800"/>
          <w:tab w:val="right" w:pos="9360"/>
        </w:tabs>
        <w:jc w:val="both"/>
        <w:rPr>
          <w:rFonts w:ascii="Arial" w:eastAsia="Calibri" w:hAnsi="Arial" w:cs="Arial"/>
          <w:sz w:val="24"/>
          <w:szCs w:val="24"/>
        </w:rPr>
      </w:pPr>
      <w:r w:rsidRPr="000E4C27">
        <w:rPr>
          <w:rFonts w:ascii="Arial" w:eastAsia="Calibri" w:hAnsi="Arial" w:cs="Arial"/>
          <w:sz w:val="24"/>
          <w:szCs w:val="24"/>
        </w:rPr>
        <w:t>General Merit Factors:</w:t>
      </w:r>
    </w:p>
    <w:p w:rsidR="000E4C27" w:rsidRPr="000E4C27" w:rsidRDefault="000E4C27" w:rsidP="00467A23">
      <w:pPr>
        <w:pStyle w:val="ListParagraph"/>
        <w:keepNext/>
        <w:numPr>
          <w:ilvl w:val="0"/>
          <w:numId w:val="26"/>
        </w:numPr>
        <w:tabs>
          <w:tab w:val="left" w:pos="720"/>
        </w:tabs>
        <w:ind w:left="900"/>
        <w:jc w:val="both"/>
        <w:rPr>
          <w:rFonts w:ascii="Arial" w:eastAsia="Calibri" w:hAnsi="Arial" w:cs="Arial"/>
          <w:sz w:val="24"/>
          <w:szCs w:val="24"/>
        </w:rPr>
      </w:pPr>
      <w:r w:rsidRPr="000E4C27">
        <w:rPr>
          <w:rFonts w:ascii="Arial" w:eastAsia="Calibri" w:hAnsi="Arial" w:cs="Arial"/>
          <w:sz w:val="24"/>
          <w:szCs w:val="24"/>
        </w:rPr>
        <w:t>How clearly described are the facility’s current programming and/or treatment services?</w:t>
      </w:r>
    </w:p>
    <w:p w:rsidR="000E4C27" w:rsidRPr="000E4C27" w:rsidRDefault="000E4C27" w:rsidP="00467A23">
      <w:pPr>
        <w:pStyle w:val="ListParagraph"/>
        <w:numPr>
          <w:ilvl w:val="0"/>
          <w:numId w:val="26"/>
        </w:numPr>
        <w:ind w:left="900"/>
        <w:jc w:val="both"/>
        <w:rPr>
          <w:rFonts w:ascii="Arial" w:eastAsia="Calibri" w:hAnsi="Arial" w:cs="Arial"/>
          <w:sz w:val="24"/>
          <w:szCs w:val="24"/>
        </w:rPr>
      </w:pPr>
      <w:r w:rsidRPr="000E4C27">
        <w:rPr>
          <w:rFonts w:ascii="Arial" w:eastAsia="Calibri" w:hAnsi="Arial" w:cs="Arial"/>
          <w:sz w:val="24"/>
          <w:szCs w:val="24"/>
        </w:rPr>
        <w:t>If improvements to programming and/or treatment services are expected as a result of the planned construction</w:t>
      </w:r>
      <w:r w:rsidR="00041FB2">
        <w:rPr>
          <w:rFonts w:ascii="Arial" w:eastAsia="Calibri" w:hAnsi="Arial" w:cs="Arial"/>
          <w:sz w:val="24"/>
          <w:szCs w:val="24"/>
        </w:rPr>
        <w:t xml:space="preserve"> project</w:t>
      </w:r>
      <w:r w:rsidRPr="000E4C27">
        <w:rPr>
          <w:rFonts w:ascii="Arial" w:eastAsia="Calibri" w:hAnsi="Arial" w:cs="Arial"/>
          <w:sz w:val="24"/>
          <w:szCs w:val="24"/>
        </w:rPr>
        <w:t>:</w:t>
      </w:r>
    </w:p>
    <w:p w:rsidR="000E4C27" w:rsidRPr="000E4C27" w:rsidRDefault="000E4C27" w:rsidP="00467A23">
      <w:pPr>
        <w:pStyle w:val="ListParagraph"/>
        <w:numPr>
          <w:ilvl w:val="0"/>
          <w:numId w:val="23"/>
        </w:numPr>
        <w:jc w:val="both"/>
        <w:rPr>
          <w:rFonts w:ascii="Arial" w:eastAsia="Calibri" w:hAnsi="Arial" w:cs="Arial"/>
          <w:sz w:val="24"/>
          <w:szCs w:val="24"/>
        </w:rPr>
      </w:pPr>
      <w:r w:rsidRPr="000E4C27">
        <w:rPr>
          <w:rFonts w:ascii="Arial" w:eastAsia="Calibri" w:hAnsi="Arial" w:cs="Arial"/>
          <w:sz w:val="24"/>
          <w:szCs w:val="24"/>
        </w:rPr>
        <w:t>Are the improvements to programming and/or treatment services clearly described?</w:t>
      </w:r>
    </w:p>
    <w:p w:rsidR="000E4C27" w:rsidRPr="00301451" w:rsidRDefault="000E4C27" w:rsidP="00467A23">
      <w:pPr>
        <w:pStyle w:val="ListParagraph"/>
        <w:numPr>
          <w:ilvl w:val="0"/>
          <w:numId w:val="23"/>
        </w:numPr>
        <w:jc w:val="both"/>
        <w:rPr>
          <w:rFonts w:ascii="Arial" w:eastAsia="Calibri" w:hAnsi="Arial" w:cs="Arial"/>
          <w:sz w:val="24"/>
          <w:szCs w:val="24"/>
        </w:rPr>
      </w:pPr>
      <w:r w:rsidRPr="000E4C27">
        <w:rPr>
          <w:rFonts w:ascii="Arial" w:eastAsia="Calibri" w:hAnsi="Arial" w:cs="Arial"/>
          <w:sz w:val="24"/>
          <w:szCs w:val="24"/>
        </w:rPr>
        <w:t xml:space="preserve">How strong is the evidence provided by the applicant that the programming and/or treatment services planned for inmates upon project completion will help </w:t>
      </w:r>
      <w:bookmarkStart w:id="48" w:name="_GoBack"/>
      <w:bookmarkEnd w:id="48"/>
      <w:r w:rsidRPr="00301451">
        <w:rPr>
          <w:rFonts w:ascii="Arial" w:eastAsia="Calibri" w:hAnsi="Arial" w:cs="Arial"/>
          <w:sz w:val="24"/>
          <w:szCs w:val="24"/>
        </w:rPr>
        <w:t>reduce recidivism or meet inmates’ health and treatment needs while incarcerated?</w:t>
      </w:r>
    </w:p>
    <w:p w:rsidR="000E4C27" w:rsidRPr="00301451" w:rsidRDefault="000E4C27" w:rsidP="00467A23">
      <w:pPr>
        <w:pStyle w:val="ListParagraph"/>
        <w:numPr>
          <w:ilvl w:val="0"/>
          <w:numId w:val="26"/>
        </w:numPr>
        <w:spacing w:line="257" w:lineRule="auto"/>
        <w:ind w:left="900"/>
        <w:jc w:val="both"/>
        <w:rPr>
          <w:rFonts w:ascii="Arial" w:eastAsia="Calibri" w:hAnsi="Arial" w:cs="Arial"/>
          <w:sz w:val="24"/>
          <w:szCs w:val="24"/>
        </w:rPr>
      </w:pPr>
      <w:r w:rsidRPr="00301451">
        <w:rPr>
          <w:rFonts w:ascii="Arial" w:eastAsia="Calibri" w:hAnsi="Arial" w:cs="Arial"/>
          <w:sz w:val="24"/>
          <w:szCs w:val="24"/>
        </w:rPr>
        <w:t xml:space="preserve">If improvements are designed to replace compacted, outdated, or unsafe housing capacity: </w:t>
      </w:r>
    </w:p>
    <w:p w:rsidR="003D24C4" w:rsidRPr="00301451" w:rsidRDefault="003D24C4" w:rsidP="000E4C27">
      <w:pPr>
        <w:pStyle w:val="ListParagraph"/>
        <w:numPr>
          <w:ilvl w:val="0"/>
          <w:numId w:val="24"/>
        </w:numPr>
        <w:jc w:val="both"/>
        <w:rPr>
          <w:rFonts w:ascii="Arial" w:eastAsia="Calibri" w:hAnsi="Arial" w:cs="Arial"/>
          <w:sz w:val="24"/>
          <w:szCs w:val="24"/>
        </w:rPr>
      </w:pPr>
      <w:r w:rsidRPr="00301451">
        <w:rPr>
          <w:rFonts w:ascii="Arial" w:eastAsia="Calibri" w:hAnsi="Arial" w:cs="Arial"/>
          <w:sz w:val="24"/>
          <w:szCs w:val="24"/>
        </w:rPr>
        <w:t>How are the program and treatment service needs of the facility population expected or planned to be met?</w:t>
      </w:r>
    </w:p>
    <w:p w:rsidR="000E4C27" w:rsidRPr="00301451" w:rsidRDefault="000E4C27" w:rsidP="000E4C27">
      <w:pPr>
        <w:pStyle w:val="ListParagraph"/>
        <w:numPr>
          <w:ilvl w:val="0"/>
          <w:numId w:val="24"/>
        </w:numPr>
        <w:jc w:val="both"/>
        <w:rPr>
          <w:rFonts w:ascii="Arial" w:eastAsia="Calibri" w:hAnsi="Arial" w:cs="Arial"/>
          <w:sz w:val="24"/>
          <w:szCs w:val="24"/>
        </w:rPr>
      </w:pPr>
      <w:r w:rsidRPr="00301451">
        <w:rPr>
          <w:rFonts w:ascii="Arial" w:eastAsia="Calibri" w:hAnsi="Arial" w:cs="Arial"/>
          <w:sz w:val="24"/>
          <w:szCs w:val="24"/>
        </w:rPr>
        <w:t>Are the improvements to housing deficiencies clearly described?</w:t>
      </w:r>
    </w:p>
    <w:p w:rsidR="000E4C27" w:rsidRPr="00301451" w:rsidRDefault="000E4C27" w:rsidP="000E4C27">
      <w:pPr>
        <w:pStyle w:val="ListParagraph"/>
        <w:numPr>
          <w:ilvl w:val="0"/>
          <w:numId w:val="24"/>
        </w:numPr>
        <w:jc w:val="both"/>
        <w:rPr>
          <w:rFonts w:ascii="Arial" w:eastAsia="Calibri" w:hAnsi="Arial" w:cs="Arial"/>
          <w:sz w:val="24"/>
          <w:szCs w:val="24"/>
        </w:rPr>
      </w:pPr>
      <w:r w:rsidRPr="00301451">
        <w:rPr>
          <w:rFonts w:ascii="Arial" w:eastAsia="Calibri" w:hAnsi="Arial" w:cs="Arial"/>
          <w:sz w:val="24"/>
          <w:szCs w:val="24"/>
        </w:rPr>
        <w:t>To what extent will the deficiencies be remedied by the proposed construction?</w:t>
      </w:r>
    </w:p>
    <w:p w:rsidR="000E4C27" w:rsidRPr="000E4C27" w:rsidRDefault="000E4C27" w:rsidP="00467A23">
      <w:pPr>
        <w:pStyle w:val="ListParagraph"/>
        <w:numPr>
          <w:ilvl w:val="0"/>
          <w:numId w:val="26"/>
        </w:numPr>
        <w:spacing w:line="257" w:lineRule="auto"/>
        <w:ind w:left="900"/>
        <w:jc w:val="both"/>
        <w:rPr>
          <w:rFonts w:ascii="Arial" w:eastAsia="Calibri" w:hAnsi="Arial" w:cs="Arial"/>
          <w:sz w:val="24"/>
          <w:szCs w:val="24"/>
        </w:rPr>
      </w:pPr>
      <w:r w:rsidRPr="00301451">
        <w:rPr>
          <w:rFonts w:ascii="Arial" w:eastAsia="Calibri" w:hAnsi="Arial" w:cs="Arial"/>
          <w:sz w:val="24"/>
          <w:szCs w:val="24"/>
        </w:rPr>
        <w:t xml:space="preserve">How </w:t>
      </w:r>
      <w:r w:rsidR="00A24D10" w:rsidRPr="00301451">
        <w:rPr>
          <w:rFonts w:ascii="Arial" w:eastAsia="Calibri" w:hAnsi="Arial" w:cs="Arial"/>
          <w:sz w:val="24"/>
          <w:szCs w:val="24"/>
        </w:rPr>
        <w:t>thorough</w:t>
      </w:r>
      <w:r w:rsidR="002D4D50" w:rsidRPr="00301451">
        <w:rPr>
          <w:rFonts w:ascii="Arial" w:eastAsia="Calibri" w:hAnsi="Arial" w:cs="Arial"/>
          <w:sz w:val="24"/>
          <w:szCs w:val="24"/>
        </w:rPr>
        <w:t>ly</w:t>
      </w:r>
      <w:r w:rsidRPr="00301451">
        <w:rPr>
          <w:rFonts w:ascii="Arial" w:eastAsia="Calibri" w:hAnsi="Arial" w:cs="Arial"/>
          <w:sz w:val="24"/>
          <w:szCs w:val="24"/>
        </w:rPr>
        <w:t xml:space="preserve"> are operational objectives </w:t>
      </w:r>
      <w:r w:rsidR="00A24D10" w:rsidRPr="00301451">
        <w:rPr>
          <w:rFonts w:ascii="Arial" w:eastAsia="Calibri" w:hAnsi="Arial" w:cs="Arial"/>
          <w:sz w:val="24"/>
          <w:szCs w:val="24"/>
        </w:rPr>
        <w:t>met</w:t>
      </w:r>
      <w:r w:rsidRPr="00301451">
        <w:rPr>
          <w:rFonts w:ascii="Arial" w:eastAsia="Calibri" w:hAnsi="Arial" w:cs="Arial"/>
          <w:sz w:val="24"/>
          <w:szCs w:val="24"/>
        </w:rPr>
        <w:t xml:space="preserve"> by the staffing plan and lines of authority (including interagency partnerships, if relevant) in program and</w:t>
      </w:r>
      <w:r w:rsidRPr="000E4C27">
        <w:rPr>
          <w:rFonts w:ascii="Arial" w:eastAsia="Calibri" w:hAnsi="Arial" w:cs="Arial"/>
          <w:sz w:val="24"/>
          <w:szCs w:val="24"/>
        </w:rPr>
        <w:t xml:space="preserve"> treatment management?</w:t>
      </w:r>
    </w:p>
    <w:p w:rsidR="000E4C27" w:rsidRPr="000E4C27" w:rsidRDefault="000E4C27" w:rsidP="00B73FCE">
      <w:pPr>
        <w:tabs>
          <w:tab w:val="right" w:pos="9360"/>
        </w:tabs>
        <w:spacing w:before="160"/>
        <w:jc w:val="both"/>
        <w:rPr>
          <w:rFonts w:ascii="Arial" w:eastAsia="Calibri" w:hAnsi="Arial" w:cs="Arial"/>
          <w:sz w:val="24"/>
          <w:szCs w:val="24"/>
          <w:highlight w:val="yellow"/>
        </w:rPr>
      </w:pPr>
      <w:r w:rsidRPr="000E4C27">
        <w:rPr>
          <w:rFonts w:ascii="Arial" w:eastAsia="Calibri" w:hAnsi="Arial" w:cs="Arial"/>
          <w:sz w:val="24"/>
          <w:szCs w:val="24"/>
          <w:u w:val="single"/>
        </w:rPr>
        <w:t>Special Factors</w:t>
      </w:r>
      <w:r w:rsidRPr="000E4C27">
        <w:rPr>
          <w:rFonts w:ascii="Arial" w:eastAsia="Calibri" w:hAnsi="Arial" w:cs="Arial"/>
          <w:sz w:val="24"/>
          <w:szCs w:val="24"/>
        </w:rPr>
        <w:tab/>
      </w:r>
    </w:p>
    <w:p w:rsidR="000E4C27" w:rsidRPr="000E4C27" w:rsidRDefault="00467A23" w:rsidP="00467A23">
      <w:pPr>
        <w:pStyle w:val="ListParagraph"/>
        <w:keepNext/>
        <w:ind w:left="900" w:hanging="360"/>
        <w:jc w:val="both"/>
        <w:rPr>
          <w:rFonts w:ascii="Arial" w:eastAsia="Calibri" w:hAnsi="Arial" w:cs="Arial"/>
          <w:sz w:val="24"/>
          <w:szCs w:val="24"/>
        </w:rPr>
      </w:pPr>
      <w:r>
        <w:rPr>
          <w:rFonts w:ascii="Arial" w:eastAsia="Calibri" w:hAnsi="Arial" w:cs="Arial"/>
          <w:sz w:val="24"/>
          <w:szCs w:val="24"/>
        </w:rPr>
        <w:t xml:space="preserve">A. </w:t>
      </w:r>
      <w:r w:rsidR="000E4C27" w:rsidRPr="000E4C27">
        <w:rPr>
          <w:rFonts w:ascii="Arial" w:eastAsia="Calibri" w:hAnsi="Arial" w:cs="Arial"/>
          <w:sz w:val="24"/>
          <w:szCs w:val="24"/>
        </w:rPr>
        <w:t xml:space="preserve">The county provided documentation that states the percentage of its inmates on pretrial status between January 1, 2013 and December 31, 2013? </w:t>
      </w:r>
    </w:p>
    <w:p w:rsidR="00D05EA5" w:rsidRPr="00AA2F7C" w:rsidRDefault="000E4C27" w:rsidP="00467A23">
      <w:pPr>
        <w:pStyle w:val="ListParagraph"/>
        <w:keepNext/>
        <w:ind w:left="900" w:hanging="180"/>
        <w:jc w:val="both"/>
        <w:rPr>
          <w:rFonts w:ascii="Arial" w:eastAsia="Calibri" w:hAnsi="Arial" w:cs="Arial"/>
          <w:color w:val="FF0000"/>
        </w:rPr>
      </w:pPr>
      <w:r w:rsidRPr="000E4C27">
        <w:rPr>
          <w:rFonts w:ascii="Arial" w:eastAsia="Calibri" w:hAnsi="Arial" w:cs="Arial"/>
          <w:sz w:val="24"/>
          <w:szCs w:val="24"/>
        </w:rPr>
        <w:tab/>
      </w:r>
      <w:r w:rsidRPr="00AA2F7C">
        <w:rPr>
          <w:rFonts w:ascii="Arial" w:eastAsia="Calibri" w:hAnsi="Arial" w:cs="Arial"/>
          <w:color w:val="FF0000"/>
        </w:rPr>
        <w:t xml:space="preserve">(SB 863- </w:t>
      </w:r>
      <w:r w:rsidR="00D377C7" w:rsidRPr="00AA2F7C">
        <w:rPr>
          <w:rFonts w:ascii="Arial" w:eastAsia="Calibri" w:hAnsi="Arial" w:cs="Arial"/>
          <w:color w:val="FF0000"/>
        </w:rPr>
        <w:t>GC section 15820.936(b)</w:t>
      </w:r>
      <w:r w:rsidR="008141E5" w:rsidRPr="00AA2F7C">
        <w:rPr>
          <w:rFonts w:ascii="Arial" w:eastAsia="Calibri" w:hAnsi="Arial" w:cs="Arial"/>
          <w:color w:val="FF0000"/>
        </w:rPr>
        <w:t>,</w:t>
      </w:r>
      <w:r w:rsidR="00D377C7" w:rsidRPr="00AA2F7C">
        <w:rPr>
          <w:rFonts w:ascii="Arial" w:eastAsia="Calibri" w:hAnsi="Arial" w:cs="Arial"/>
          <w:color w:val="FF0000"/>
        </w:rPr>
        <w:t xml:space="preserve"> </w:t>
      </w:r>
      <w:r w:rsidRPr="00AA2F7C">
        <w:rPr>
          <w:rFonts w:ascii="Arial" w:eastAsia="Calibri" w:hAnsi="Arial" w:cs="Arial"/>
          <w:color w:val="FF0000"/>
        </w:rPr>
        <w:t>mandatory criterion)</w:t>
      </w:r>
    </w:p>
    <w:p w:rsidR="00D05EA5" w:rsidRPr="00243367" w:rsidRDefault="000E4C27" w:rsidP="00E35F36">
      <w:pPr>
        <w:pStyle w:val="ListParagraph"/>
        <w:keepNext/>
        <w:numPr>
          <w:ilvl w:val="0"/>
          <w:numId w:val="43"/>
        </w:numPr>
        <w:ind w:left="900"/>
        <w:jc w:val="both"/>
        <w:rPr>
          <w:rFonts w:eastAsia="Calibri"/>
        </w:rPr>
      </w:pPr>
      <w:r w:rsidRPr="00243367">
        <w:rPr>
          <w:rFonts w:ascii="Arial" w:eastAsia="Calibri" w:hAnsi="Arial" w:cs="Arial"/>
          <w:sz w:val="24"/>
        </w:rPr>
        <w:t>A description of the county risk-assessment-based pretrial release program is provided in the narrative of question 3</w:t>
      </w:r>
      <w:r w:rsidRPr="00243367">
        <w:rPr>
          <w:rFonts w:eastAsia="Calibri"/>
        </w:rPr>
        <w:t xml:space="preserve">. </w:t>
      </w:r>
    </w:p>
    <w:p w:rsidR="000E4C27" w:rsidRPr="000E4C27" w:rsidRDefault="000E4C27" w:rsidP="00C92D73">
      <w:pPr>
        <w:pStyle w:val="ListParagraph"/>
        <w:keepNext/>
        <w:tabs>
          <w:tab w:val="right" w:pos="9360"/>
        </w:tabs>
        <w:ind w:left="900"/>
        <w:jc w:val="both"/>
        <w:rPr>
          <w:rFonts w:ascii="Arial" w:eastAsia="Calibri" w:hAnsi="Arial" w:cs="Arial"/>
          <w:sz w:val="24"/>
          <w:szCs w:val="24"/>
        </w:rPr>
      </w:pPr>
      <w:r w:rsidRPr="002D61A4">
        <w:rPr>
          <w:rFonts w:ascii="Arial" w:eastAsia="Calibri" w:hAnsi="Arial" w:cs="Arial"/>
          <w:color w:val="FF0000"/>
        </w:rPr>
        <w:t xml:space="preserve">(SB 863- </w:t>
      </w:r>
      <w:r w:rsidR="00D377C7">
        <w:rPr>
          <w:rFonts w:ascii="Arial" w:eastAsia="Calibri" w:hAnsi="Arial" w:cs="Arial"/>
          <w:color w:val="FF0000"/>
        </w:rPr>
        <w:t>GC section 15820.936(b)</w:t>
      </w:r>
      <w:r w:rsidR="008141E5">
        <w:rPr>
          <w:rFonts w:ascii="Arial" w:eastAsia="Calibri" w:hAnsi="Arial" w:cs="Arial"/>
          <w:color w:val="FF0000"/>
        </w:rPr>
        <w:t>,</w:t>
      </w:r>
      <w:r w:rsidR="00D05EA5">
        <w:rPr>
          <w:rFonts w:ascii="Arial" w:eastAsia="Calibri" w:hAnsi="Arial" w:cs="Arial"/>
          <w:color w:val="FF0000"/>
        </w:rPr>
        <w:t xml:space="preserve"> </w:t>
      </w:r>
      <w:r w:rsidRPr="002D61A4">
        <w:rPr>
          <w:rFonts w:ascii="Arial" w:eastAsia="Calibri" w:hAnsi="Arial" w:cs="Arial"/>
          <w:color w:val="FF0000"/>
        </w:rPr>
        <w:t>mandatory criterion)</w:t>
      </w:r>
    </w:p>
    <w:p w:rsidR="000E4C27" w:rsidRPr="000E4C27" w:rsidRDefault="000E4C27" w:rsidP="00B73FCE">
      <w:pPr>
        <w:tabs>
          <w:tab w:val="left" w:pos="720"/>
          <w:tab w:val="left" w:pos="1080"/>
        </w:tabs>
        <w:spacing w:before="160" w:line="256" w:lineRule="auto"/>
        <w:ind w:left="360" w:hanging="360"/>
        <w:jc w:val="both"/>
        <w:rPr>
          <w:rFonts w:ascii="Arial" w:eastAsia="Calibri" w:hAnsi="Arial" w:cs="Arial"/>
          <w:b/>
          <w:sz w:val="24"/>
          <w:szCs w:val="24"/>
        </w:rPr>
      </w:pPr>
      <w:r w:rsidRPr="000E4C27">
        <w:rPr>
          <w:rFonts w:ascii="Arial" w:eastAsia="Calibri" w:hAnsi="Arial" w:cs="Arial"/>
          <w:b/>
          <w:sz w:val="24"/>
          <w:szCs w:val="24"/>
        </w:rPr>
        <w:t>4.</w:t>
      </w:r>
      <w:r w:rsidRPr="000E4C27">
        <w:rPr>
          <w:rFonts w:ascii="Arial" w:eastAsia="Calibri" w:hAnsi="Arial" w:cs="Arial"/>
          <w:b/>
          <w:sz w:val="24"/>
          <w:szCs w:val="24"/>
        </w:rPr>
        <w:tab/>
        <w:t>Administrative Work Plan:  Describe the steps required to accomplish this project. Include a project schedule, list the division/offices including personnel that will be responsible for each phase of the project, and how it will be coordinated among responsible officials both internally and externally.</w:t>
      </w:r>
      <w:r w:rsidRPr="000E4C27">
        <w:rPr>
          <w:rFonts w:ascii="Arial" w:eastAsia="Calibri" w:hAnsi="Arial" w:cs="Arial"/>
          <w:b/>
          <w:sz w:val="24"/>
          <w:szCs w:val="24"/>
        </w:rPr>
        <w:tab/>
      </w:r>
    </w:p>
    <w:p w:rsidR="000E4C27" w:rsidRPr="000E4C27" w:rsidRDefault="000E4C27" w:rsidP="00B73FCE">
      <w:pPr>
        <w:keepNext/>
        <w:tabs>
          <w:tab w:val="left" w:pos="720"/>
          <w:tab w:val="left" w:pos="1800"/>
          <w:tab w:val="right" w:pos="9360"/>
        </w:tabs>
        <w:spacing w:before="160" w:line="257" w:lineRule="auto"/>
        <w:jc w:val="both"/>
        <w:rPr>
          <w:rFonts w:ascii="Arial" w:eastAsia="Calibri" w:hAnsi="Arial" w:cs="Arial"/>
          <w:sz w:val="24"/>
          <w:szCs w:val="24"/>
        </w:rPr>
      </w:pPr>
      <w:r w:rsidRPr="000E4C27">
        <w:rPr>
          <w:rFonts w:ascii="Arial" w:eastAsia="Calibri" w:hAnsi="Arial" w:cs="Arial"/>
          <w:sz w:val="24"/>
          <w:szCs w:val="24"/>
        </w:rPr>
        <w:t>General Merit Factors:</w:t>
      </w:r>
    </w:p>
    <w:p w:rsidR="000E4C27" w:rsidRPr="000E4C27" w:rsidRDefault="000E4C27" w:rsidP="00467A23">
      <w:pPr>
        <w:keepNext/>
        <w:spacing w:line="257" w:lineRule="auto"/>
        <w:ind w:left="900" w:hanging="360"/>
        <w:jc w:val="both"/>
        <w:rPr>
          <w:rFonts w:ascii="Arial" w:eastAsia="Calibri" w:hAnsi="Arial" w:cs="Arial"/>
          <w:sz w:val="24"/>
          <w:szCs w:val="24"/>
        </w:rPr>
      </w:pPr>
      <w:r w:rsidRPr="000E4C27">
        <w:rPr>
          <w:rFonts w:ascii="Arial" w:eastAsia="Calibri" w:hAnsi="Arial" w:cs="Arial"/>
          <w:sz w:val="24"/>
          <w:szCs w:val="24"/>
        </w:rPr>
        <w:t>A.</w:t>
      </w:r>
      <w:r w:rsidRPr="000E4C27">
        <w:rPr>
          <w:rFonts w:ascii="Arial" w:eastAsia="Calibri" w:hAnsi="Arial" w:cs="Arial"/>
          <w:sz w:val="24"/>
          <w:szCs w:val="24"/>
        </w:rPr>
        <w:tab/>
        <w:t>How clearly described are the elements of the work plan:  timeline, assigned         responsibilities, and coordination?</w:t>
      </w:r>
    </w:p>
    <w:p w:rsidR="000E4C27" w:rsidRPr="000E4C27" w:rsidRDefault="000E4C27" w:rsidP="00467A23">
      <w:pPr>
        <w:tabs>
          <w:tab w:val="right" w:pos="9360"/>
        </w:tabs>
        <w:spacing w:line="257" w:lineRule="auto"/>
        <w:ind w:left="900" w:hanging="360"/>
        <w:jc w:val="both"/>
        <w:rPr>
          <w:rFonts w:ascii="Arial" w:eastAsia="Calibri" w:hAnsi="Arial" w:cs="Arial"/>
          <w:sz w:val="24"/>
          <w:szCs w:val="24"/>
        </w:rPr>
      </w:pPr>
      <w:r w:rsidRPr="000E4C27">
        <w:rPr>
          <w:rFonts w:ascii="Arial" w:eastAsia="Calibri" w:hAnsi="Arial" w:cs="Arial"/>
          <w:sz w:val="24"/>
          <w:szCs w:val="24"/>
        </w:rPr>
        <w:t>B.</w:t>
      </w:r>
      <w:r w:rsidRPr="000E4C27">
        <w:rPr>
          <w:rFonts w:ascii="Arial" w:eastAsia="Calibri" w:hAnsi="Arial" w:cs="Arial"/>
          <w:sz w:val="24"/>
          <w:szCs w:val="24"/>
        </w:rPr>
        <w:tab/>
        <w:t xml:space="preserve">Can the scope of work described in </w:t>
      </w:r>
      <w:r w:rsidR="00D05EA5">
        <w:rPr>
          <w:rFonts w:ascii="Arial" w:eastAsia="Calibri" w:hAnsi="Arial" w:cs="Arial"/>
          <w:sz w:val="24"/>
          <w:szCs w:val="24"/>
        </w:rPr>
        <w:t xml:space="preserve">Question 2 (Scope of Work) </w:t>
      </w:r>
      <w:r w:rsidR="005F2ABB" w:rsidRPr="000E4C27">
        <w:rPr>
          <w:rFonts w:ascii="Arial" w:eastAsia="Calibri" w:hAnsi="Arial" w:cs="Arial"/>
          <w:sz w:val="24"/>
          <w:szCs w:val="24"/>
        </w:rPr>
        <w:t xml:space="preserve">feasibly </w:t>
      </w:r>
      <w:r w:rsidRPr="000E4C27">
        <w:rPr>
          <w:rFonts w:ascii="Arial" w:eastAsia="Calibri" w:hAnsi="Arial" w:cs="Arial"/>
          <w:sz w:val="24"/>
          <w:szCs w:val="24"/>
        </w:rPr>
        <w:t>be accomplished within the time allotted?</w:t>
      </w:r>
    </w:p>
    <w:p w:rsidR="00E35F36" w:rsidRDefault="00E35F36" w:rsidP="000E4C27">
      <w:pPr>
        <w:spacing w:before="240" w:line="256" w:lineRule="auto"/>
        <w:ind w:left="360" w:hanging="360"/>
        <w:jc w:val="both"/>
        <w:rPr>
          <w:rFonts w:ascii="Arial" w:eastAsia="Calibri" w:hAnsi="Arial" w:cs="Arial"/>
          <w:b/>
          <w:sz w:val="24"/>
          <w:szCs w:val="24"/>
        </w:rPr>
        <w:sectPr w:rsidR="00E35F36" w:rsidSect="002566BB">
          <w:endnotePr>
            <w:numFmt w:val="decimal"/>
          </w:endnotePr>
          <w:pgSz w:w="12240" w:h="15840" w:code="1"/>
          <w:pgMar w:top="864" w:right="1440" w:bottom="864" w:left="1267" w:header="432" w:footer="432" w:gutter="0"/>
          <w:cols w:space="720"/>
          <w:noEndnote/>
          <w:titlePg/>
          <w:docGrid w:linePitch="272"/>
        </w:sectPr>
      </w:pPr>
    </w:p>
    <w:p w:rsidR="000E4C27" w:rsidRPr="000E4C27" w:rsidRDefault="000E4C27" w:rsidP="000E4C27">
      <w:pPr>
        <w:spacing w:before="240" w:line="256" w:lineRule="auto"/>
        <w:ind w:left="360" w:hanging="360"/>
        <w:jc w:val="both"/>
        <w:rPr>
          <w:rFonts w:ascii="Arial" w:eastAsia="Calibri" w:hAnsi="Arial" w:cs="Arial"/>
          <w:b/>
          <w:sz w:val="24"/>
          <w:szCs w:val="24"/>
        </w:rPr>
      </w:pPr>
      <w:r w:rsidRPr="000E4C27">
        <w:rPr>
          <w:rFonts w:ascii="Arial" w:eastAsia="Calibri" w:hAnsi="Arial" w:cs="Arial"/>
          <w:b/>
          <w:sz w:val="24"/>
          <w:szCs w:val="24"/>
        </w:rPr>
        <w:lastRenderedPageBreak/>
        <w:t>5.</w:t>
      </w:r>
      <w:r w:rsidRPr="000E4C27">
        <w:rPr>
          <w:rFonts w:ascii="Arial" w:eastAsia="Calibri" w:hAnsi="Arial" w:cs="Arial"/>
          <w:b/>
          <w:sz w:val="24"/>
          <w:szCs w:val="24"/>
        </w:rPr>
        <w:tab/>
        <w:t>Budget Narrative</w:t>
      </w:r>
      <w:r w:rsidR="00180FE0">
        <w:rPr>
          <w:rFonts w:ascii="Arial" w:eastAsia="Calibri" w:hAnsi="Arial" w:cs="Arial"/>
          <w:b/>
          <w:sz w:val="24"/>
          <w:szCs w:val="24"/>
        </w:rPr>
        <w:t>:</w:t>
      </w:r>
      <w:r w:rsidRPr="000E4C27">
        <w:rPr>
          <w:rFonts w:ascii="Arial" w:eastAsia="Calibri" w:hAnsi="Arial" w:cs="Arial"/>
          <w:b/>
          <w:sz w:val="24"/>
          <w:szCs w:val="24"/>
        </w:rPr>
        <w:t xml:space="preserve">  Describe the amounts and types of funding proposed and why each element is required to carry out the proposed project.  Describe how the county will meet its </w:t>
      </w:r>
      <w:r w:rsidR="007F04E6">
        <w:rPr>
          <w:rFonts w:ascii="Arial" w:eastAsia="Calibri" w:hAnsi="Arial" w:cs="Arial"/>
          <w:b/>
          <w:sz w:val="24"/>
          <w:szCs w:val="24"/>
        </w:rPr>
        <w:t>funding contribution (match)</w:t>
      </w:r>
      <w:r w:rsidRPr="000E4C27">
        <w:rPr>
          <w:rFonts w:ascii="Arial" w:eastAsia="Calibri" w:hAnsi="Arial" w:cs="Arial"/>
          <w:b/>
          <w:sz w:val="24"/>
          <w:szCs w:val="24"/>
        </w:rPr>
        <w:t xml:space="preserve"> </w:t>
      </w:r>
      <w:r w:rsidRPr="00892F30">
        <w:rPr>
          <w:rFonts w:ascii="Arial" w:eastAsia="Calibri" w:hAnsi="Arial" w:cs="Arial"/>
          <w:b/>
          <w:sz w:val="24"/>
          <w:szCs w:val="24"/>
        </w:rPr>
        <w:t xml:space="preserve">requirements </w:t>
      </w:r>
      <w:r w:rsidR="007F04E6" w:rsidRPr="00892F30">
        <w:rPr>
          <w:rFonts w:ascii="Arial" w:eastAsia="Calibri" w:hAnsi="Arial" w:cs="Arial"/>
          <w:b/>
          <w:sz w:val="24"/>
          <w:szCs w:val="24"/>
        </w:rPr>
        <w:t>for all project costs in excess if the amount of state financing requested</w:t>
      </w:r>
      <w:r w:rsidR="007F04E6">
        <w:rPr>
          <w:rFonts w:ascii="Arial" w:eastAsia="Calibri" w:hAnsi="Arial" w:cs="Arial"/>
          <w:b/>
          <w:sz w:val="24"/>
          <w:szCs w:val="24"/>
        </w:rPr>
        <w:t xml:space="preserve"> </w:t>
      </w:r>
      <w:r w:rsidRPr="000E4C27">
        <w:rPr>
          <w:rFonts w:ascii="Arial" w:eastAsia="Calibri" w:hAnsi="Arial" w:cs="Arial"/>
          <w:b/>
          <w:sz w:val="24"/>
          <w:szCs w:val="24"/>
        </w:rPr>
        <w:t xml:space="preserve">and how operational costs (including programming costs) for the facility will be sustained. </w:t>
      </w:r>
    </w:p>
    <w:p w:rsidR="000E4C27" w:rsidRPr="000E4C27" w:rsidRDefault="000E4C27" w:rsidP="00B73FCE">
      <w:pPr>
        <w:keepNext/>
        <w:tabs>
          <w:tab w:val="right" w:pos="9360"/>
        </w:tabs>
        <w:spacing w:before="160" w:line="257" w:lineRule="auto"/>
        <w:jc w:val="both"/>
        <w:rPr>
          <w:rFonts w:ascii="Arial" w:eastAsia="Calibri" w:hAnsi="Arial" w:cs="Arial"/>
          <w:sz w:val="24"/>
          <w:szCs w:val="24"/>
        </w:rPr>
      </w:pPr>
      <w:r w:rsidRPr="000E4C27">
        <w:rPr>
          <w:rFonts w:ascii="Arial" w:eastAsia="Calibri" w:hAnsi="Arial" w:cs="Arial"/>
          <w:sz w:val="24"/>
          <w:szCs w:val="24"/>
        </w:rPr>
        <w:t>General Merit Factors:</w:t>
      </w:r>
    </w:p>
    <w:p w:rsidR="000E4C27" w:rsidRPr="000E4C27" w:rsidRDefault="000E4C27" w:rsidP="000E4C27">
      <w:pPr>
        <w:pStyle w:val="ListParagraph"/>
        <w:numPr>
          <w:ilvl w:val="0"/>
          <w:numId w:val="29"/>
        </w:numPr>
        <w:spacing w:line="257" w:lineRule="auto"/>
        <w:ind w:left="900"/>
        <w:jc w:val="both"/>
        <w:rPr>
          <w:rFonts w:ascii="Arial" w:eastAsia="Calibri" w:hAnsi="Arial" w:cs="Arial"/>
          <w:sz w:val="24"/>
          <w:szCs w:val="24"/>
        </w:rPr>
      </w:pPr>
      <w:r w:rsidRPr="000E4C27">
        <w:rPr>
          <w:rFonts w:ascii="Arial" w:eastAsia="Calibri" w:hAnsi="Arial" w:cs="Arial"/>
          <w:sz w:val="24"/>
          <w:szCs w:val="24"/>
        </w:rPr>
        <w:t>Is the allocation of effort in the budget appropriately matched to the objectives described for the project under need, scope of work, offender treatment and programming, and administrative work plan?</w:t>
      </w:r>
    </w:p>
    <w:p w:rsidR="000E4C27" w:rsidRPr="000E4C27" w:rsidRDefault="000E4C27" w:rsidP="000E4C27">
      <w:pPr>
        <w:pStyle w:val="ListParagraph"/>
        <w:numPr>
          <w:ilvl w:val="0"/>
          <w:numId w:val="29"/>
        </w:numPr>
        <w:spacing w:line="257" w:lineRule="auto"/>
        <w:ind w:left="900"/>
        <w:jc w:val="both"/>
        <w:rPr>
          <w:rFonts w:ascii="Arial" w:eastAsia="Calibri" w:hAnsi="Arial" w:cs="Arial"/>
          <w:sz w:val="24"/>
          <w:szCs w:val="24"/>
        </w:rPr>
      </w:pPr>
      <w:r w:rsidRPr="000E4C27">
        <w:rPr>
          <w:rFonts w:ascii="Arial" w:eastAsia="Calibri" w:hAnsi="Arial" w:cs="Arial"/>
          <w:sz w:val="24"/>
          <w:szCs w:val="24"/>
        </w:rPr>
        <w:t>Are the budgeted costs an efficient use of state resources?</w:t>
      </w:r>
    </w:p>
    <w:p w:rsidR="000E4C27" w:rsidRPr="000E4C27" w:rsidRDefault="000E4C27" w:rsidP="000E4C27">
      <w:pPr>
        <w:pStyle w:val="ListParagraph"/>
        <w:numPr>
          <w:ilvl w:val="0"/>
          <w:numId w:val="29"/>
        </w:numPr>
        <w:spacing w:line="257" w:lineRule="auto"/>
        <w:ind w:left="900"/>
        <w:jc w:val="both"/>
        <w:rPr>
          <w:rFonts w:ascii="Arial" w:eastAsia="Calibri" w:hAnsi="Arial" w:cs="Arial"/>
          <w:sz w:val="24"/>
          <w:szCs w:val="24"/>
        </w:rPr>
      </w:pPr>
      <w:r w:rsidRPr="000E4C27">
        <w:rPr>
          <w:rFonts w:ascii="Arial" w:eastAsia="Calibri" w:hAnsi="Arial" w:cs="Arial"/>
          <w:sz w:val="24"/>
          <w:szCs w:val="24"/>
        </w:rPr>
        <w:t>Rate the applicant’s plan for sustaining operational costs, including programming over the long term.</w:t>
      </w:r>
    </w:p>
    <w:p w:rsidR="000E4C27" w:rsidRPr="00A97609" w:rsidRDefault="000E4C27" w:rsidP="00B73FCE">
      <w:pPr>
        <w:tabs>
          <w:tab w:val="left" w:pos="720"/>
          <w:tab w:val="left" w:pos="1080"/>
        </w:tabs>
        <w:spacing w:before="160" w:line="256" w:lineRule="auto"/>
        <w:ind w:left="360" w:hanging="360"/>
        <w:jc w:val="both"/>
        <w:rPr>
          <w:rFonts w:ascii="Arial" w:eastAsia="Calibri" w:hAnsi="Arial" w:cs="Arial"/>
          <w:b/>
          <w:sz w:val="24"/>
          <w:szCs w:val="24"/>
        </w:rPr>
      </w:pPr>
      <w:r w:rsidRPr="000E4C27">
        <w:rPr>
          <w:rFonts w:ascii="Arial" w:eastAsia="Calibri" w:hAnsi="Arial" w:cs="Arial"/>
          <w:b/>
          <w:sz w:val="24"/>
          <w:szCs w:val="24"/>
        </w:rPr>
        <w:t>6.</w:t>
      </w:r>
      <w:r w:rsidRPr="000E4C27">
        <w:rPr>
          <w:rFonts w:ascii="Arial" w:eastAsia="Calibri" w:hAnsi="Arial" w:cs="Arial"/>
          <w:b/>
          <w:sz w:val="24"/>
          <w:szCs w:val="24"/>
        </w:rPr>
        <w:tab/>
      </w:r>
      <w:r w:rsidRPr="00A97609">
        <w:rPr>
          <w:rFonts w:ascii="Arial" w:eastAsia="Calibri" w:hAnsi="Arial" w:cs="Arial"/>
          <w:b/>
          <w:sz w:val="24"/>
          <w:szCs w:val="24"/>
        </w:rPr>
        <w:t>Readiness to Proceed</w:t>
      </w:r>
    </w:p>
    <w:p w:rsidR="00B73FCE" w:rsidRPr="00A97609" w:rsidRDefault="00467A23" w:rsidP="00B73FCE">
      <w:pPr>
        <w:tabs>
          <w:tab w:val="right" w:pos="9360"/>
        </w:tabs>
        <w:spacing w:line="257" w:lineRule="auto"/>
        <w:ind w:left="900" w:hanging="360"/>
        <w:jc w:val="both"/>
        <w:rPr>
          <w:rFonts w:ascii="Arial" w:eastAsia="Calibri" w:hAnsi="Arial" w:cs="Arial"/>
          <w:color w:val="FF0000"/>
        </w:rPr>
      </w:pPr>
      <w:r w:rsidRPr="00A97609">
        <w:rPr>
          <w:rFonts w:ascii="Arial" w:eastAsia="Calibri" w:hAnsi="Arial" w:cs="Arial"/>
          <w:sz w:val="24"/>
          <w:szCs w:val="24"/>
        </w:rPr>
        <w:t>A.</w:t>
      </w:r>
      <w:r w:rsidRPr="00A97609">
        <w:rPr>
          <w:rFonts w:ascii="Arial" w:eastAsia="Calibri" w:hAnsi="Arial" w:cs="Arial"/>
          <w:sz w:val="24"/>
          <w:szCs w:val="24"/>
        </w:rPr>
        <w:tab/>
      </w:r>
      <w:r w:rsidR="005F2ABB" w:rsidRPr="00A97609">
        <w:rPr>
          <w:rFonts w:ascii="Arial" w:eastAsia="Calibri" w:hAnsi="Arial" w:cs="Arial"/>
          <w:sz w:val="24"/>
          <w:szCs w:val="24"/>
        </w:rPr>
        <w:t>Did t</w:t>
      </w:r>
      <w:r w:rsidR="000E4C27" w:rsidRPr="00A97609">
        <w:rPr>
          <w:rFonts w:ascii="Arial" w:eastAsia="Calibri" w:hAnsi="Arial" w:cs="Arial"/>
          <w:sz w:val="24"/>
          <w:szCs w:val="24"/>
        </w:rPr>
        <w:t>he county provide a board resolution</w:t>
      </w:r>
      <w:r w:rsidR="005F2ABB" w:rsidRPr="00A97609">
        <w:rPr>
          <w:rFonts w:ascii="Arial" w:eastAsia="Calibri" w:hAnsi="Arial" w:cs="Arial"/>
          <w:sz w:val="24"/>
          <w:szCs w:val="24"/>
        </w:rPr>
        <w:t>: 1)</w:t>
      </w:r>
      <w:r w:rsidR="000E4C27" w:rsidRPr="00A97609">
        <w:rPr>
          <w:rFonts w:ascii="Arial" w:eastAsia="Calibri" w:hAnsi="Arial" w:cs="Arial"/>
          <w:sz w:val="24"/>
          <w:szCs w:val="24"/>
        </w:rPr>
        <w:t xml:space="preserve"> authorizing an adequate amount of available matching funds to satisfy the counties’ contribution 2) approving the forms of the project documents deemed necessary, as identified by the board</w:t>
      </w:r>
      <w:r w:rsidR="007F04E6">
        <w:rPr>
          <w:rFonts w:ascii="Arial" w:eastAsia="Calibri" w:hAnsi="Arial" w:cs="Arial"/>
          <w:sz w:val="24"/>
          <w:szCs w:val="24"/>
        </w:rPr>
        <w:t xml:space="preserve"> (SPWB)</w:t>
      </w:r>
      <w:r w:rsidR="000E4C27" w:rsidRPr="00A97609">
        <w:rPr>
          <w:rFonts w:ascii="Arial" w:eastAsia="Calibri" w:hAnsi="Arial" w:cs="Arial"/>
          <w:sz w:val="24"/>
          <w:szCs w:val="24"/>
        </w:rPr>
        <w:t xml:space="preserve"> to the BSCC, to effectuate the financing authorized by the legislation, </w:t>
      </w:r>
      <w:r w:rsidR="00180FE0">
        <w:rPr>
          <w:rFonts w:ascii="Arial" w:eastAsia="Calibri" w:hAnsi="Arial" w:cs="Arial"/>
          <w:sz w:val="24"/>
          <w:szCs w:val="24"/>
        </w:rPr>
        <w:br/>
      </w:r>
      <w:r w:rsidR="000E4C27" w:rsidRPr="00A97609">
        <w:rPr>
          <w:rFonts w:ascii="Arial" w:eastAsia="Calibri" w:hAnsi="Arial" w:cs="Arial"/>
          <w:sz w:val="24"/>
          <w:szCs w:val="24"/>
        </w:rPr>
        <w:t xml:space="preserve">3) authorizing the appropriate signatory or signatories to execute those documents at the appropriate times.  The matching funds </w:t>
      </w:r>
      <w:r w:rsidR="00A511FB" w:rsidRPr="00A97609">
        <w:rPr>
          <w:rFonts w:ascii="Arial" w:eastAsia="Calibri" w:hAnsi="Arial" w:cs="Arial"/>
          <w:sz w:val="24"/>
          <w:szCs w:val="24"/>
        </w:rPr>
        <w:t xml:space="preserve">mentioned </w:t>
      </w:r>
      <w:r w:rsidR="000E4C27" w:rsidRPr="00A97609">
        <w:rPr>
          <w:rFonts w:ascii="Arial" w:eastAsia="Calibri" w:hAnsi="Arial" w:cs="Arial"/>
          <w:sz w:val="24"/>
          <w:szCs w:val="24"/>
        </w:rPr>
        <w:t>in the resolution shall be compatible with the state’s lease revenue bond financing</w:t>
      </w:r>
      <w:r w:rsidR="00A511FB" w:rsidRPr="00A97609">
        <w:rPr>
          <w:rFonts w:ascii="Arial" w:eastAsia="Calibri" w:hAnsi="Arial" w:cs="Arial"/>
          <w:sz w:val="24"/>
          <w:szCs w:val="24"/>
        </w:rPr>
        <w:t>.</w:t>
      </w:r>
      <w:r w:rsidR="00CE53FA" w:rsidRPr="00A97609">
        <w:rPr>
          <w:rFonts w:ascii="Arial" w:eastAsia="Calibri" w:hAnsi="Arial" w:cs="Arial"/>
          <w:sz w:val="24"/>
          <w:szCs w:val="24"/>
        </w:rPr>
        <w:t xml:space="preserve"> </w:t>
      </w:r>
      <w:r w:rsidR="00A511FB" w:rsidRPr="00A97609">
        <w:rPr>
          <w:rFonts w:ascii="Arial" w:eastAsia="Calibri" w:hAnsi="Arial" w:cs="Arial"/>
          <w:sz w:val="24"/>
          <w:szCs w:val="24"/>
        </w:rPr>
        <w:t>S</w:t>
      </w:r>
      <w:r w:rsidR="00CE53FA" w:rsidRPr="00A97609">
        <w:rPr>
          <w:rFonts w:ascii="Arial" w:eastAsia="Calibri" w:hAnsi="Arial" w:cs="Arial"/>
          <w:sz w:val="24"/>
          <w:szCs w:val="24"/>
        </w:rPr>
        <w:t>ee page 4 of the Proposal Form</w:t>
      </w:r>
      <w:r w:rsidR="00180FE0">
        <w:rPr>
          <w:rFonts w:ascii="Arial" w:eastAsia="Calibri" w:hAnsi="Arial" w:cs="Arial"/>
          <w:sz w:val="24"/>
          <w:szCs w:val="24"/>
        </w:rPr>
        <w:t xml:space="preserve"> and Instructions</w:t>
      </w:r>
      <w:r w:rsidR="00CE53FA" w:rsidRPr="00A97609">
        <w:rPr>
          <w:rFonts w:ascii="Arial" w:eastAsia="Calibri" w:hAnsi="Arial" w:cs="Arial"/>
          <w:sz w:val="24"/>
          <w:szCs w:val="24"/>
        </w:rPr>
        <w:t xml:space="preserve"> for </w:t>
      </w:r>
      <w:r w:rsidR="007F04E6">
        <w:rPr>
          <w:rFonts w:ascii="Arial" w:eastAsia="Calibri" w:hAnsi="Arial" w:cs="Arial"/>
          <w:sz w:val="24"/>
          <w:szCs w:val="24"/>
        </w:rPr>
        <w:t>more information regarding</w:t>
      </w:r>
      <w:r w:rsidR="00CE53FA" w:rsidRPr="00A97609">
        <w:rPr>
          <w:rFonts w:ascii="Arial" w:eastAsia="Calibri" w:hAnsi="Arial" w:cs="Arial"/>
          <w:sz w:val="24"/>
          <w:szCs w:val="24"/>
        </w:rPr>
        <w:t xml:space="preserve"> </w:t>
      </w:r>
      <w:r w:rsidR="00A511FB" w:rsidRPr="00A97609">
        <w:rPr>
          <w:rFonts w:ascii="Arial" w:eastAsia="Calibri" w:hAnsi="Arial" w:cs="Arial"/>
          <w:sz w:val="24"/>
          <w:szCs w:val="24"/>
        </w:rPr>
        <w:t>“</w:t>
      </w:r>
      <w:r w:rsidR="00CE53FA" w:rsidRPr="00A97609">
        <w:rPr>
          <w:rFonts w:ascii="Arial" w:eastAsia="Calibri" w:hAnsi="Arial" w:cs="Arial"/>
          <w:sz w:val="24"/>
          <w:szCs w:val="24"/>
        </w:rPr>
        <w:t>compatible funds</w:t>
      </w:r>
      <w:r w:rsidR="00A511FB" w:rsidRPr="00A97609">
        <w:rPr>
          <w:rFonts w:ascii="Arial" w:eastAsia="Calibri" w:hAnsi="Arial" w:cs="Arial"/>
          <w:sz w:val="24"/>
          <w:szCs w:val="24"/>
        </w:rPr>
        <w:t>”</w:t>
      </w:r>
      <w:r w:rsidR="000E4C27" w:rsidRPr="00A97609">
        <w:rPr>
          <w:rFonts w:ascii="Arial" w:eastAsia="Calibri" w:hAnsi="Arial" w:cs="Arial"/>
          <w:sz w:val="24"/>
          <w:szCs w:val="24"/>
        </w:rPr>
        <w:t>.</w:t>
      </w:r>
      <w:r w:rsidR="00A511FB" w:rsidRPr="00A97609">
        <w:rPr>
          <w:rFonts w:ascii="Arial" w:eastAsia="Calibri" w:hAnsi="Arial" w:cs="Arial"/>
          <w:sz w:val="24"/>
          <w:szCs w:val="24"/>
        </w:rPr>
        <w:t>)</w:t>
      </w:r>
      <w:r w:rsidR="007F04E6">
        <w:rPr>
          <w:rFonts w:ascii="Arial" w:eastAsia="Calibri" w:hAnsi="Arial" w:cs="Arial"/>
          <w:sz w:val="24"/>
          <w:szCs w:val="24"/>
        </w:rPr>
        <w:t xml:space="preserve"> </w:t>
      </w:r>
      <w:r w:rsidR="00B73FCE" w:rsidRPr="00A97609">
        <w:rPr>
          <w:rFonts w:ascii="Arial" w:eastAsia="Calibri" w:hAnsi="Arial" w:cs="Arial"/>
          <w:color w:val="FF0000"/>
        </w:rPr>
        <w:t xml:space="preserve">(SB-863 funding preference (GC section 15820.936(b)) </w:t>
      </w:r>
    </w:p>
    <w:p w:rsidR="007F04E6" w:rsidRDefault="007F04E6" w:rsidP="00243367">
      <w:pPr>
        <w:tabs>
          <w:tab w:val="right" w:pos="9360"/>
        </w:tabs>
        <w:ind w:left="900" w:hanging="360"/>
        <w:jc w:val="both"/>
        <w:rPr>
          <w:rFonts w:ascii="Arial" w:eastAsia="Calibri" w:hAnsi="Arial" w:cs="Arial"/>
          <w:sz w:val="24"/>
          <w:szCs w:val="24"/>
        </w:rPr>
      </w:pPr>
    </w:p>
    <w:p w:rsidR="009310AF" w:rsidRDefault="007F04E6" w:rsidP="00B73FCE">
      <w:pPr>
        <w:tabs>
          <w:tab w:val="right" w:pos="9360"/>
        </w:tabs>
        <w:ind w:left="1170" w:hanging="630"/>
        <w:jc w:val="both"/>
        <w:rPr>
          <w:rFonts w:ascii="Arial" w:eastAsia="Calibri" w:hAnsi="Arial" w:cs="Arial"/>
          <w:sz w:val="24"/>
          <w:szCs w:val="24"/>
        </w:rPr>
      </w:pPr>
      <w:r w:rsidRPr="007F04E6">
        <w:rPr>
          <w:rFonts w:ascii="Arial" w:eastAsia="Calibri" w:hAnsi="Arial" w:cs="Arial"/>
          <w:sz w:val="24"/>
          <w:szCs w:val="24"/>
        </w:rPr>
        <w:t>Note:</w:t>
      </w:r>
      <w:r w:rsidR="00B73FCE">
        <w:rPr>
          <w:rFonts w:ascii="Arial" w:eastAsia="Calibri" w:hAnsi="Arial" w:cs="Arial"/>
          <w:sz w:val="24"/>
          <w:szCs w:val="24"/>
        </w:rPr>
        <w:t xml:space="preserve"> </w:t>
      </w:r>
      <w:r>
        <w:rPr>
          <w:rFonts w:ascii="Arial" w:eastAsia="Calibri" w:hAnsi="Arial" w:cs="Arial"/>
          <w:sz w:val="24"/>
          <w:szCs w:val="24"/>
        </w:rPr>
        <w:t>Finance and the SPWB will ultimately make the final determination of any fund</w:t>
      </w:r>
      <w:r w:rsidR="00B73FCE">
        <w:rPr>
          <w:rFonts w:ascii="Arial" w:eastAsia="Calibri" w:hAnsi="Arial" w:cs="Arial"/>
          <w:sz w:val="24"/>
          <w:szCs w:val="24"/>
        </w:rPr>
        <w:t xml:space="preserve"> </w:t>
      </w:r>
      <w:r>
        <w:rPr>
          <w:rFonts w:ascii="Arial" w:eastAsia="Calibri" w:hAnsi="Arial" w:cs="Arial"/>
          <w:sz w:val="24"/>
          <w:szCs w:val="24"/>
        </w:rPr>
        <w:t>sources compatibility with the SPWB’s lease revenue bond financing.</w:t>
      </w:r>
    </w:p>
    <w:p w:rsidR="007F04E6" w:rsidRPr="00A97609" w:rsidRDefault="007F04E6" w:rsidP="00243367">
      <w:pPr>
        <w:tabs>
          <w:tab w:val="right" w:pos="9360"/>
        </w:tabs>
        <w:ind w:left="900" w:hanging="360"/>
        <w:jc w:val="both"/>
        <w:rPr>
          <w:rFonts w:ascii="Arial" w:eastAsia="Calibri" w:hAnsi="Arial" w:cs="Arial"/>
          <w:sz w:val="24"/>
          <w:szCs w:val="24"/>
        </w:rPr>
      </w:pPr>
    </w:p>
    <w:p w:rsidR="00180FE0" w:rsidRPr="002B2AB8" w:rsidRDefault="000E4C27" w:rsidP="002B2AB8">
      <w:pPr>
        <w:pStyle w:val="ListParagraph"/>
        <w:numPr>
          <w:ilvl w:val="0"/>
          <w:numId w:val="44"/>
        </w:numPr>
        <w:tabs>
          <w:tab w:val="right" w:pos="9360"/>
        </w:tabs>
        <w:spacing w:line="257" w:lineRule="auto"/>
        <w:ind w:left="900"/>
        <w:jc w:val="both"/>
        <w:rPr>
          <w:rFonts w:ascii="Arial" w:eastAsia="Calibri" w:hAnsi="Arial" w:cs="Arial"/>
          <w:color w:val="FF0000"/>
          <w:sz w:val="24"/>
          <w:szCs w:val="24"/>
        </w:rPr>
        <w:sectPr w:rsidR="00180FE0" w:rsidRPr="002B2AB8" w:rsidSect="002566BB">
          <w:endnotePr>
            <w:numFmt w:val="decimal"/>
          </w:endnotePr>
          <w:pgSz w:w="12240" w:h="15840" w:code="1"/>
          <w:pgMar w:top="864" w:right="1440" w:bottom="864" w:left="1267" w:header="432" w:footer="432" w:gutter="0"/>
          <w:cols w:space="720"/>
          <w:noEndnote/>
          <w:titlePg/>
          <w:docGrid w:linePitch="272"/>
        </w:sectPr>
      </w:pPr>
      <w:r w:rsidRPr="002B2AB8">
        <w:rPr>
          <w:rFonts w:ascii="Arial" w:eastAsia="Calibri" w:hAnsi="Arial" w:cs="Arial"/>
          <w:sz w:val="24"/>
          <w:szCs w:val="24"/>
        </w:rPr>
        <w:t>Did the county provide documentation evidencing CEQA compliance has been completed? Documentation of CEQA compliance shall be either a final Notice of Determination or a final Notice of Exemption, as appropriate, and a letter from county coun</w:t>
      </w:r>
      <w:r w:rsidR="00A511FB" w:rsidRPr="002B2AB8">
        <w:rPr>
          <w:rFonts w:ascii="Arial" w:eastAsia="Calibri" w:hAnsi="Arial" w:cs="Arial"/>
          <w:sz w:val="24"/>
          <w:szCs w:val="24"/>
        </w:rPr>
        <w:t>sel</w:t>
      </w:r>
      <w:r w:rsidRPr="002B2AB8">
        <w:rPr>
          <w:rFonts w:ascii="Arial" w:eastAsia="Calibri" w:hAnsi="Arial" w:cs="Arial"/>
          <w:sz w:val="24"/>
          <w:szCs w:val="24"/>
        </w:rPr>
        <w:t xml:space="preserve"> certifying the associated statute of limitations has expired and either no challenges were filed or identifying any challenges filed and explaining how they have been resolved in a manner that allows the project to proceed as proposed. </w:t>
      </w:r>
      <w:r w:rsidRPr="002B2AB8">
        <w:rPr>
          <w:rFonts w:ascii="Arial" w:eastAsia="Calibri" w:hAnsi="Arial" w:cs="Arial"/>
          <w:color w:val="FF0000"/>
        </w:rPr>
        <w:t>(SB 863-</w:t>
      </w:r>
      <w:r w:rsidR="00A511FB" w:rsidRPr="002B2AB8">
        <w:rPr>
          <w:rFonts w:ascii="Arial" w:eastAsia="Calibri" w:hAnsi="Arial" w:cs="Arial"/>
          <w:color w:val="FF0000"/>
        </w:rPr>
        <w:t xml:space="preserve">funding </w:t>
      </w:r>
      <w:r w:rsidRPr="002B2AB8">
        <w:rPr>
          <w:rFonts w:ascii="Arial" w:eastAsia="Calibri" w:hAnsi="Arial" w:cs="Arial"/>
          <w:color w:val="FF0000"/>
        </w:rPr>
        <w:t>preference</w:t>
      </w:r>
      <w:r w:rsidR="00A511FB" w:rsidRPr="002B2AB8">
        <w:rPr>
          <w:rFonts w:ascii="Arial" w:eastAsia="Calibri" w:hAnsi="Arial" w:cs="Arial"/>
          <w:color w:val="FF0000"/>
        </w:rPr>
        <w:t>, GC section 15820.936(b)</w:t>
      </w:r>
      <w:r w:rsidRPr="002B2AB8">
        <w:rPr>
          <w:rFonts w:ascii="Arial" w:eastAsia="Calibri" w:hAnsi="Arial" w:cs="Arial"/>
          <w:color w:val="FF0000"/>
        </w:rPr>
        <w:t>)</w:t>
      </w:r>
      <w:r w:rsidRPr="002B2AB8">
        <w:rPr>
          <w:rFonts w:ascii="Arial" w:eastAsia="Calibri" w:hAnsi="Arial" w:cs="Arial"/>
          <w:color w:val="FF0000"/>
          <w:sz w:val="24"/>
          <w:szCs w:val="24"/>
        </w:rPr>
        <w:t xml:space="preserve"> </w:t>
      </w:r>
    </w:p>
    <w:p w:rsidR="0061428F" w:rsidRPr="00A97609" w:rsidRDefault="000E4C27" w:rsidP="0061428F">
      <w:pPr>
        <w:jc w:val="both"/>
        <w:rPr>
          <w:rFonts w:ascii="Arial" w:hAnsi="Arial" w:cs="Arial"/>
          <w:sz w:val="24"/>
          <w:szCs w:val="24"/>
        </w:rPr>
      </w:pPr>
      <w:r w:rsidRPr="00A97609">
        <w:rPr>
          <w:rFonts w:ascii="Arial" w:hAnsi="Arial" w:cs="Arial"/>
          <w:sz w:val="24"/>
          <w:szCs w:val="24"/>
        </w:rPr>
        <w:lastRenderedPageBreak/>
        <w:t xml:space="preserve">The evaluation factors to be used and the maximum points that will be allocated to each factor are shown in the table below. </w:t>
      </w:r>
    </w:p>
    <w:p w:rsidR="0061428F" w:rsidRPr="00A97609" w:rsidRDefault="0061428F" w:rsidP="0061428F"/>
    <w:tbl>
      <w:tblPr>
        <w:tblpPr w:leftFromText="180" w:rightFromText="180" w:vertAnchor="text" w:horzAnchor="margin" w:tblpXSpec="center" w:tblpY="198"/>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60"/>
        <w:gridCol w:w="4055"/>
        <w:gridCol w:w="1208"/>
        <w:gridCol w:w="1029"/>
        <w:gridCol w:w="1415"/>
        <w:gridCol w:w="1029"/>
        <w:gridCol w:w="1029"/>
      </w:tblGrid>
      <w:tr w:rsidR="0061428F" w:rsidRPr="00A97609" w:rsidTr="00C571F2">
        <w:trPr>
          <w:trHeight w:val="569"/>
        </w:trPr>
        <w:tc>
          <w:tcPr>
            <w:tcW w:w="4615" w:type="dxa"/>
            <w:gridSpan w:val="2"/>
            <w:shd w:val="clear" w:color="auto" w:fill="D9D9D9"/>
            <w:vAlign w:val="center"/>
          </w:tcPr>
          <w:p w:rsidR="0061428F" w:rsidRPr="00A97609" w:rsidRDefault="0061428F" w:rsidP="0061428F">
            <w:pPr>
              <w:spacing w:before="60" w:after="60"/>
              <w:ind w:left="-71" w:right="-131"/>
              <w:rPr>
                <w:rFonts w:ascii="Arial" w:hAnsi="Arial" w:cs="Arial"/>
                <w:b/>
                <w:bCs/>
                <w:caps/>
                <w:sz w:val="24"/>
                <w:szCs w:val="24"/>
              </w:rPr>
            </w:pPr>
            <w:r w:rsidRPr="00A97609">
              <w:rPr>
                <w:rFonts w:ascii="Arial" w:hAnsi="Arial" w:cs="Arial"/>
                <w:b/>
                <w:bCs/>
                <w:caps/>
                <w:sz w:val="24"/>
                <w:szCs w:val="24"/>
              </w:rPr>
              <w:t>Evaluation Factor</w:t>
            </w:r>
          </w:p>
        </w:tc>
        <w:tc>
          <w:tcPr>
            <w:tcW w:w="1208" w:type="dxa"/>
            <w:shd w:val="clear" w:color="auto" w:fill="D9D9D9"/>
            <w:vAlign w:val="center"/>
          </w:tcPr>
          <w:p w:rsidR="0061428F" w:rsidRPr="00A97609" w:rsidRDefault="0061428F" w:rsidP="00C571F2">
            <w:pPr>
              <w:spacing w:before="60" w:after="60"/>
              <w:ind w:left="-71" w:right="13"/>
              <w:jc w:val="center"/>
              <w:rPr>
                <w:rFonts w:ascii="Arial" w:hAnsi="Arial" w:cs="Arial"/>
                <w:b/>
                <w:bCs/>
                <w:sz w:val="24"/>
                <w:szCs w:val="24"/>
              </w:rPr>
            </w:pPr>
            <w:r w:rsidRPr="00A97609">
              <w:rPr>
                <w:rFonts w:ascii="Arial" w:hAnsi="Arial" w:cs="Arial"/>
                <w:b/>
                <w:bCs/>
                <w:sz w:val="24"/>
                <w:szCs w:val="24"/>
              </w:rPr>
              <w:t>Scoring Method</w:t>
            </w:r>
          </w:p>
        </w:tc>
        <w:tc>
          <w:tcPr>
            <w:tcW w:w="1029" w:type="dxa"/>
            <w:shd w:val="clear" w:color="auto" w:fill="D9D9D9"/>
            <w:vAlign w:val="center"/>
          </w:tcPr>
          <w:p w:rsidR="0061428F" w:rsidRPr="00A97609" w:rsidRDefault="0061428F" w:rsidP="00C571F2">
            <w:pPr>
              <w:spacing w:before="60" w:after="60"/>
              <w:ind w:left="-71" w:right="-128"/>
              <w:jc w:val="center"/>
              <w:rPr>
                <w:rFonts w:ascii="Arial" w:hAnsi="Arial" w:cs="Arial"/>
                <w:b/>
                <w:bCs/>
                <w:sz w:val="24"/>
                <w:szCs w:val="24"/>
              </w:rPr>
            </w:pPr>
            <w:r w:rsidRPr="00A97609">
              <w:rPr>
                <w:rFonts w:ascii="Arial" w:hAnsi="Arial" w:cs="Arial"/>
                <w:b/>
                <w:bCs/>
                <w:sz w:val="24"/>
                <w:szCs w:val="24"/>
              </w:rPr>
              <w:t>Max</w:t>
            </w:r>
            <w:r w:rsidRPr="00A97609">
              <w:rPr>
                <w:rFonts w:ascii="Arial" w:hAnsi="Arial" w:cs="Arial"/>
                <w:b/>
                <w:bCs/>
                <w:sz w:val="24"/>
                <w:szCs w:val="24"/>
              </w:rPr>
              <w:br/>
              <w:t>Pts</w:t>
            </w:r>
          </w:p>
        </w:tc>
        <w:tc>
          <w:tcPr>
            <w:tcW w:w="1415" w:type="dxa"/>
            <w:shd w:val="clear" w:color="auto" w:fill="D9D9D9"/>
            <w:vAlign w:val="center"/>
          </w:tcPr>
          <w:p w:rsidR="00C571F2" w:rsidRPr="00A97609" w:rsidRDefault="00C571F2" w:rsidP="00C571F2">
            <w:pPr>
              <w:spacing w:before="60" w:after="60"/>
              <w:ind w:left="-102" w:right="-153"/>
              <w:jc w:val="center"/>
              <w:rPr>
                <w:rFonts w:ascii="Arial" w:hAnsi="Arial" w:cs="Arial"/>
                <w:b/>
                <w:bCs/>
                <w:sz w:val="24"/>
                <w:szCs w:val="24"/>
              </w:rPr>
            </w:pPr>
            <w:r w:rsidRPr="00A97609">
              <w:rPr>
                <w:rFonts w:ascii="Arial" w:hAnsi="Arial" w:cs="Arial"/>
                <w:b/>
                <w:bCs/>
                <w:sz w:val="24"/>
                <w:szCs w:val="24"/>
              </w:rPr>
              <w:t>Section</w:t>
            </w:r>
          </w:p>
          <w:p w:rsidR="0061428F" w:rsidRPr="00A97609" w:rsidRDefault="0061428F" w:rsidP="00C571F2">
            <w:pPr>
              <w:spacing w:before="60" w:after="60"/>
              <w:ind w:left="-102" w:right="-153"/>
              <w:jc w:val="center"/>
              <w:rPr>
                <w:rFonts w:ascii="Arial" w:hAnsi="Arial" w:cs="Arial"/>
                <w:b/>
                <w:bCs/>
                <w:sz w:val="24"/>
                <w:szCs w:val="24"/>
              </w:rPr>
            </w:pPr>
            <w:r w:rsidRPr="00A97609">
              <w:rPr>
                <w:rFonts w:ascii="Arial" w:hAnsi="Arial" w:cs="Arial"/>
                <w:b/>
                <w:bCs/>
                <w:sz w:val="24"/>
                <w:szCs w:val="24"/>
              </w:rPr>
              <w:t>Max</w:t>
            </w:r>
          </w:p>
        </w:tc>
        <w:tc>
          <w:tcPr>
            <w:tcW w:w="1029" w:type="dxa"/>
            <w:shd w:val="clear" w:color="auto" w:fill="D9D9D9"/>
            <w:vAlign w:val="center"/>
          </w:tcPr>
          <w:p w:rsidR="0061428F" w:rsidRPr="00A97609" w:rsidRDefault="0061428F" w:rsidP="00C571F2">
            <w:pPr>
              <w:spacing w:before="60" w:after="60"/>
              <w:ind w:left="-167" w:right="-114"/>
              <w:jc w:val="center"/>
              <w:rPr>
                <w:rFonts w:ascii="Arial" w:hAnsi="Arial" w:cs="Arial"/>
                <w:b/>
                <w:bCs/>
                <w:sz w:val="24"/>
                <w:szCs w:val="24"/>
              </w:rPr>
            </w:pPr>
            <w:r w:rsidRPr="00A97609">
              <w:rPr>
                <w:rFonts w:ascii="Arial" w:hAnsi="Arial" w:cs="Arial"/>
                <w:b/>
                <w:bCs/>
                <w:sz w:val="24"/>
                <w:szCs w:val="24"/>
              </w:rPr>
              <w:t>Weight</w:t>
            </w:r>
          </w:p>
        </w:tc>
        <w:tc>
          <w:tcPr>
            <w:tcW w:w="1029" w:type="dxa"/>
            <w:shd w:val="clear" w:color="auto" w:fill="D9D9D9"/>
            <w:vAlign w:val="center"/>
          </w:tcPr>
          <w:p w:rsidR="0061428F" w:rsidRPr="00A97609" w:rsidRDefault="0061428F" w:rsidP="00C571F2">
            <w:pPr>
              <w:spacing w:before="60" w:after="60"/>
              <w:ind w:left="-116" w:right="-75"/>
              <w:jc w:val="center"/>
              <w:rPr>
                <w:rFonts w:ascii="Arial" w:hAnsi="Arial" w:cs="Arial"/>
                <w:b/>
                <w:bCs/>
                <w:sz w:val="24"/>
                <w:szCs w:val="24"/>
              </w:rPr>
            </w:pPr>
            <w:r w:rsidRPr="00A97609">
              <w:rPr>
                <w:rFonts w:ascii="Arial" w:hAnsi="Arial" w:cs="Arial"/>
                <w:b/>
                <w:bCs/>
                <w:sz w:val="24"/>
                <w:szCs w:val="24"/>
              </w:rPr>
              <w:t>Total</w:t>
            </w:r>
          </w:p>
        </w:tc>
      </w:tr>
      <w:tr w:rsidR="0061428F" w:rsidRPr="00A97609" w:rsidTr="00C571F2">
        <w:trPr>
          <w:trHeight w:val="395"/>
        </w:trPr>
        <w:tc>
          <w:tcPr>
            <w:tcW w:w="560" w:type="dxa"/>
            <w:tcBorders>
              <w:bottom w:val="nil"/>
            </w:tcBorders>
          </w:tcPr>
          <w:p w:rsidR="0061428F" w:rsidRPr="00A97609" w:rsidRDefault="0061428F" w:rsidP="0061428F">
            <w:pPr>
              <w:spacing w:before="60" w:after="60"/>
              <w:ind w:left="42"/>
              <w:jc w:val="both"/>
              <w:rPr>
                <w:rFonts w:ascii="Arial" w:hAnsi="Arial" w:cs="Arial"/>
                <w:bCs/>
                <w:sz w:val="24"/>
                <w:szCs w:val="24"/>
              </w:rPr>
            </w:pPr>
            <w:r w:rsidRPr="00A97609">
              <w:rPr>
                <w:rFonts w:ascii="Arial" w:hAnsi="Arial" w:cs="Arial"/>
                <w:bCs/>
                <w:sz w:val="24"/>
                <w:szCs w:val="24"/>
              </w:rPr>
              <w:t>1.</w:t>
            </w:r>
          </w:p>
        </w:tc>
        <w:tc>
          <w:tcPr>
            <w:tcW w:w="4055" w:type="dxa"/>
            <w:tcBorders>
              <w:bottom w:val="nil"/>
            </w:tcBorders>
            <w:vAlign w:val="center"/>
          </w:tcPr>
          <w:p w:rsidR="0061428F" w:rsidRPr="00A97609" w:rsidRDefault="0061428F" w:rsidP="0061428F">
            <w:pPr>
              <w:spacing w:before="60" w:after="60"/>
              <w:ind w:left="42"/>
              <w:rPr>
                <w:rFonts w:ascii="Arial" w:hAnsi="Arial" w:cs="Arial"/>
                <w:bCs/>
                <w:sz w:val="24"/>
                <w:szCs w:val="24"/>
              </w:rPr>
            </w:pPr>
            <w:r w:rsidRPr="00A97609">
              <w:rPr>
                <w:rFonts w:ascii="Arial" w:hAnsi="Arial" w:cs="Arial"/>
                <w:bCs/>
                <w:sz w:val="24"/>
                <w:szCs w:val="24"/>
              </w:rPr>
              <w:t>Statement of Need</w:t>
            </w:r>
          </w:p>
        </w:tc>
        <w:tc>
          <w:tcPr>
            <w:tcW w:w="1208" w:type="dxa"/>
            <w:tcBorders>
              <w:bottom w:val="nil"/>
            </w:tcBorders>
            <w:vAlign w:val="center"/>
          </w:tcPr>
          <w:p w:rsidR="0061428F" w:rsidRPr="00A97609" w:rsidRDefault="0061428F" w:rsidP="00C571F2">
            <w:pPr>
              <w:spacing w:before="60" w:after="60"/>
              <w:ind w:left="42" w:right="13" w:hanging="1"/>
              <w:jc w:val="center"/>
              <w:rPr>
                <w:rFonts w:ascii="Arial" w:hAnsi="Arial" w:cs="Arial"/>
                <w:color w:val="000000"/>
                <w:sz w:val="24"/>
                <w:szCs w:val="24"/>
              </w:rPr>
            </w:pPr>
            <w:r w:rsidRPr="00A97609">
              <w:rPr>
                <w:rFonts w:ascii="Arial" w:hAnsi="Arial" w:cs="Arial"/>
                <w:color w:val="000000"/>
                <w:sz w:val="24"/>
                <w:szCs w:val="24"/>
              </w:rPr>
              <w:t>0-12</w:t>
            </w:r>
          </w:p>
        </w:tc>
        <w:tc>
          <w:tcPr>
            <w:tcW w:w="1029" w:type="dxa"/>
            <w:tcBorders>
              <w:bottom w:val="nil"/>
            </w:tcBorders>
            <w:vAlign w:val="center"/>
          </w:tcPr>
          <w:p w:rsidR="0061428F" w:rsidRPr="00A97609" w:rsidRDefault="0061428F" w:rsidP="00C571F2">
            <w:pPr>
              <w:spacing w:before="60" w:after="60"/>
              <w:ind w:left="-71" w:right="-128"/>
              <w:jc w:val="center"/>
              <w:rPr>
                <w:rFonts w:ascii="Arial" w:hAnsi="Arial" w:cs="Arial"/>
                <w:bCs/>
                <w:sz w:val="24"/>
                <w:szCs w:val="24"/>
              </w:rPr>
            </w:pPr>
            <w:r w:rsidRPr="00A97609">
              <w:rPr>
                <w:rFonts w:ascii="Arial" w:hAnsi="Arial" w:cs="Arial"/>
                <w:color w:val="000000"/>
                <w:sz w:val="24"/>
                <w:szCs w:val="24"/>
              </w:rPr>
              <w:t>12</w:t>
            </w:r>
          </w:p>
        </w:tc>
        <w:tc>
          <w:tcPr>
            <w:tcW w:w="1415" w:type="dxa"/>
            <w:tcBorders>
              <w:bottom w:val="nil"/>
            </w:tcBorders>
            <w:vAlign w:val="center"/>
          </w:tcPr>
          <w:p w:rsidR="0061428F" w:rsidRPr="00A97609" w:rsidRDefault="0061428F" w:rsidP="00C571F2">
            <w:pPr>
              <w:spacing w:before="60" w:after="60"/>
              <w:ind w:left="-102" w:right="-153"/>
              <w:jc w:val="center"/>
              <w:rPr>
                <w:rFonts w:ascii="Arial" w:hAnsi="Arial" w:cs="Arial"/>
                <w:bCs/>
                <w:sz w:val="24"/>
                <w:szCs w:val="24"/>
              </w:rPr>
            </w:pPr>
            <w:r w:rsidRPr="00A97609">
              <w:rPr>
                <w:rFonts w:ascii="Arial" w:hAnsi="Arial" w:cs="Arial"/>
                <w:color w:val="000000"/>
                <w:sz w:val="24"/>
                <w:szCs w:val="24"/>
              </w:rPr>
              <w:t>20</w:t>
            </w:r>
          </w:p>
        </w:tc>
        <w:tc>
          <w:tcPr>
            <w:tcW w:w="1029" w:type="dxa"/>
            <w:tcBorders>
              <w:bottom w:val="nil"/>
            </w:tcBorders>
            <w:vAlign w:val="center"/>
          </w:tcPr>
          <w:p w:rsidR="0061428F" w:rsidRPr="00A97609" w:rsidRDefault="0061428F" w:rsidP="00C571F2">
            <w:pPr>
              <w:spacing w:before="60" w:after="60"/>
              <w:ind w:left="-31" w:right="-114"/>
              <w:jc w:val="center"/>
              <w:rPr>
                <w:rFonts w:ascii="Arial" w:hAnsi="Arial" w:cs="Arial"/>
                <w:color w:val="000000"/>
                <w:sz w:val="24"/>
                <w:szCs w:val="24"/>
              </w:rPr>
            </w:pPr>
            <w:r w:rsidRPr="00A97609">
              <w:rPr>
                <w:rFonts w:ascii="Arial" w:hAnsi="Arial" w:cs="Arial"/>
                <w:color w:val="000000"/>
                <w:sz w:val="24"/>
                <w:szCs w:val="24"/>
              </w:rPr>
              <w:t>1.2</w:t>
            </w:r>
          </w:p>
        </w:tc>
        <w:tc>
          <w:tcPr>
            <w:tcW w:w="1029" w:type="dxa"/>
            <w:tcBorders>
              <w:bottom w:val="nil"/>
            </w:tcBorders>
            <w:vAlign w:val="center"/>
          </w:tcPr>
          <w:p w:rsidR="0061428F" w:rsidRPr="00A97609" w:rsidRDefault="0061428F" w:rsidP="00C571F2">
            <w:pPr>
              <w:spacing w:before="60" w:after="60"/>
              <w:ind w:left="-116" w:right="-75"/>
              <w:jc w:val="center"/>
              <w:rPr>
                <w:rFonts w:ascii="Arial" w:hAnsi="Arial" w:cs="Arial"/>
                <w:b/>
                <w:color w:val="000000"/>
                <w:sz w:val="24"/>
                <w:szCs w:val="24"/>
              </w:rPr>
            </w:pPr>
            <w:r w:rsidRPr="00A97609">
              <w:rPr>
                <w:rFonts w:ascii="Arial" w:hAnsi="Arial" w:cs="Arial"/>
                <w:b/>
                <w:color w:val="000000"/>
                <w:sz w:val="24"/>
                <w:szCs w:val="24"/>
              </w:rPr>
              <w:t>24</w:t>
            </w:r>
          </w:p>
        </w:tc>
      </w:tr>
      <w:tr w:rsidR="0061428F" w:rsidRPr="00A97609" w:rsidTr="00C571F2">
        <w:trPr>
          <w:trHeight w:val="395"/>
        </w:trPr>
        <w:tc>
          <w:tcPr>
            <w:tcW w:w="560" w:type="dxa"/>
            <w:tcBorders>
              <w:top w:val="nil"/>
              <w:bottom w:val="nil"/>
            </w:tcBorders>
          </w:tcPr>
          <w:p w:rsidR="0061428F" w:rsidRPr="00A97609" w:rsidRDefault="0061428F" w:rsidP="0061428F">
            <w:pPr>
              <w:spacing w:before="60" w:after="60"/>
              <w:ind w:left="42"/>
              <w:jc w:val="both"/>
              <w:rPr>
                <w:rFonts w:ascii="Arial" w:hAnsi="Arial" w:cs="Arial"/>
                <w:bCs/>
                <w:sz w:val="24"/>
                <w:szCs w:val="24"/>
              </w:rPr>
            </w:pPr>
          </w:p>
        </w:tc>
        <w:tc>
          <w:tcPr>
            <w:tcW w:w="4055" w:type="dxa"/>
            <w:tcBorders>
              <w:top w:val="nil"/>
              <w:bottom w:val="nil"/>
            </w:tcBorders>
            <w:vAlign w:val="center"/>
          </w:tcPr>
          <w:p w:rsidR="0061428F" w:rsidRPr="00A97609" w:rsidRDefault="0061428F" w:rsidP="0061428F">
            <w:pPr>
              <w:spacing w:before="60" w:after="60"/>
              <w:ind w:left="42"/>
              <w:rPr>
                <w:rFonts w:ascii="Arial" w:hAnsi="Arial" w:cs="Arial"/>
                <w:bCs/>
              </w:rPr>
            </w:pPr>
            <w:r w:rsidRPr="00A97609">
              <w:rPr>
                <w:rFonts w:ascii="Arial" w:hAnsi="Arial" w:cs="Arial"/>
                <w:bCs/>
              </w:rPr>
              <w:t>SF A: Past Funding</w:t>
            </w:r>
          </w:p>
        </w:tc>
        <w:tc>
          <w:tcPr>
            <w:tcW w:w="1208" w:type="dxa"/>
            <w:tcBorders>
              <w:top w:val="nil"/>
              <w:bottom w:val="nil"/>
            </w:tcBorders>
            <w:vAlign w:val="center"/>
          </w:tcPr>
          <w:p w:rsidR="0061428F" w:rsidRPr="00A97609" w:rsidRDefault="0061428F" w:rsidP="00C571F2">
            <w:pPr>
              <w:spacing w:before="60" w:after="60"/>
              <w:ind w:left="42" w:right="13" w:hanging="1"/>
              <w:jc w:val="center"/>
              <w:rPr>
                <w:rFonts w:ascii="Arial" w:hAnsi="Arial" w:cs="Arial"/>
                <w:color w:val="000000"/>
                <w:sz w:val="24"/>
                <w:szCs w:val="24"/>
              </w:rPr>
            </w:pPr>
            <w:r w:rsidRPr="00A97609">
              <w:rPr>
                <w:rFonts w:ascii="Arial" w:hAnsi="Arial" w:cs="Arial"/>
                <w:color w:val="000000"/>
                <w:sz w:val="24"/>
                <w:szCs w:val="24"/>
              </w:rPr>
              <w:t>0,2,4</w:t>
            </w:r>
          </w:p>
        </w:tc>
        <w:tc>
          <w:tcPr>
            <w:tcW w:w="1029" w:type="dxa"/>
            <w:tcBorders>
              <w:top w:val="nil"/>
              <w:bottom w:val="nil"/>
            </w:tcBorders>
            <w:vAlign w:val="center"/>
          </w:tcPr>
          <w:p w:rsidR="0061428F" w:rsidRPr="00A97609" w:rsidRDefault="0061428F" w:rsidP="00C571F2">
            <w:pPr>
              <w:spacing w:before="60" w:after="60"/>
              <w:ind w:left="-71" w:right="-128"/>
              <w:jc w:val="center"/>
              <w:rPr>
                <w:rFonts w:ascii="Arial" w:hAnsi="Arial" w:cs="Arial"/>
                <w:color w:val="000000"/>
                <w:sz w:val="24"/>
                <w:szCs w:val="24"/>
              </w:rPr>
            </w:pPr>
            <w:r w:rsidRPr="00A97609">
              <w:rPr>
                <w:rFonts w:ascii="Arial" w:hAnsi="Arial" w:cs="Arial"/>
                <w:color w:val="000000"/>
                <w:sz w:val="24"/>
                <w:szCs w:val="24"/>
              </w:rPr>
              <w:t>4</w:t>
            </w:r>
          </w:p>
        </w:tc>
        <w:tc>
          <w:tcPr>
            <w:tcW w:w="1415" w:type="dxa"/>
            <w:tcBorders>
              <w:top w:val="nil"/>
              <w:bottom w:val="nil"/>
            </w:tcBorders>
            <w:vAlign w:val="center"/>
          </w:tcPr>
          <w:p w:rsidR="0061428F" w:rsidRPr="00A97609" w:rsidRDefault="0061428F" w:rsidP="00C571F2">
            <w:pPr>
              <w:spacing w:before="60" w:after="60"/>
              <w:ind w:left="-102" w:right="-153"/>
              <w:jc w:val="center"/>
              <w:rPr>
                <w:rFonts w:ascii="Arial" w:hAnsi="Arial" w:cs="Arial"/>
                <w:color w:val="000000"/>
                <w:sz w:val="24"/>
                <w:szCs w:val="24"/>
              </w:rPr>
            </w:pPr>
          </w:p>
        </w:tc>
        <w:tc>
          <w:tcPr>
            <w:tcW w:w="1029" w:type="dxa"/>
            <w:tcBorders>
              <w:top w:val="nil"/>
              <w:bottom w:val="nil"/>
            </w:tcBorders>
            <w:vAlign w:val="center"/>
          </w:tcPr>
          <w:p w:rsidR="0061428F" w:rsidRPr="00A97609" w:rsidRDefault="0061428F" w:rsidP="00C571F2">
            <w:pPr>
              <w:spacing w:before="60" w:after="60"/>
              <w:ind w:left="-31" w:right="-114"/>
              <w:jc w:val="center"/>
              <w:rPr>
                <w:rFonts w:ascii="Arial" w:hAnsi="Arial" w:cs="Arial"/>
                <w:color w:val="000000"/>
                <w:sz w:val="24"/>
                <w:szCs w:val="24"/>
              </w:rPr>
            </w:pPr>
          </w:p>
        </w:tc>
        <w:tc>
          <w:tcPr>
            <w:tcW w:w="1029" w:type="dxa"/>
            <w:tcBorders>
              <w:top w:val="nil"/>
              <w:bottom w:val="nil"/>
            </w:tcBorders>
            <w:vAlign w:val="center"/>
          </w:tcPr>
          <w:p w:rsidR="0061428F" w:rsidRPr="00A97609" w:rsidRDefault="0061428F" w:rsidP="00C571F2">
            <w:pPr>
              <w:spacing w:before="60" w:after="60"/>
              <w:ind w:left="-116" w:right="-75"/>
              <w:jc w:val="center"/>
              <w:rPr>
                <w:rFonts w:ascii="Arial" w:hAnsi="Arial" w:cs="Arial"/>
                <w:b/>
                <w:color w:val="000000"/>
                <w:sz w:val="24"/>
                <w:szCs w:val="24"/>
              </w:rPr>
            </w:pPr>
          </w:p>
        </w:tc>
      </w:tr>
      <w:tr w:rsidR="0061428F" w:rsidRPr="00A97609" w:rsidTr="00C571F2">
        <w:trPr>
          <w:trHeight w:val="395"/>
        </w:trPr>
        <w:tc>
          <w:tcPr>
            <w:tcW w:w="560" w:type="dxa"/>
            <w:tcBorders>
              <w:top w:val="nil"/>
            </w:tcBorders>
          </w:tcPr>
          <w:p w:rsidR="0061428F" w:rsidRPr="00A97609" w:rsidRDefault="0061428F" w:rsidP="0061428F">
            <w:pPr>
              <w:spacing w:before="60" w:after="60"/>
              <w:ind w:left="42"/>
              <w:jc w:val="both"/>
              <w:rPr>
                <w:rFonts w:ascii="Arial" w:hAnsi="Arial" w:cs="Arial"/>
                <w:bCs/>
                <w:sz w:val="24"/>
                <w:szCs w:val="24"/>
              </w:rPr>
            </w:pPr>
          </w:p>
        </w:tc>
        <w:tc>
          <w:tcPr>
            <w:tcW w:w="4055" w:type="dxa"/>
            <w:tcBorders>
              <w:top w:val="nil"/>
            </w:tcBorders>
            <w:vAlign w:val="center"/>
          </w:tcPr>
          <w:p w:rsidR="0061428F" w:rsidRPr="00A97609" w:rsidRDefault="00C571F2" w:rsidP="00C571F2">
            <w:pPr>
              <w:spacing w:before="60" w:after="60"/>
              <w:ind w:left="42"/>
              <w:rPr>
                <w:rFonts w:ascii="Arial" w:hAnsi="Arial" w:cs="Arial"/>
                <w:bCs/>
              </w:rPr>
            </w:pPr>
            <w:r w:rsidRPr="00A97609">
              <w:rPr>
                <w:rFonts w:ascii="Arial" w:hAnsi="Arial" w:cs="Arial"/>
                <w:bCs/>
              </w:rPr>
              <w:t>SF B: Need expanded program/treatment</w:t>
            </w:r>
            <w:r w:rsidR="0061428F" w:rsidRPr="00A97609">
              <w:rPr>
                <w:rFonts w:ascii="Arial" w:hAnsi="Arial" w:cs="Arial"/>
                <w:bCs/>
              </w:rPr>
              <w:t xml:space="preserve"> space</w:t>
            </w:r>
          </w:p>
        </w:tc>
        <w:tc>
          <w:tcPr>
            <w:tcW w:w="1208" w:type="dxa"/>
            <w:tcBorders>
              <w:top w:val="nil"/>
            </w:tcBorders>
            <w:vAlign w:val="center"/>
          </w:tcPr>
          <w:p w:rsidR="0061428F" w:rsidRPr="00A97609" w:rsidRDefault="0061428F" w:rsidP="00C571F2">
            <w:pPr>
              <w:spacing w:before="60" w:after="60"/>
              <w:ind w:left="42" w:right="13" w:hanging="1"/>
              <w:jc w:val="center"/>
              <w:rPr>
                <w:rFonts w:ascii="Arial" w:hAnsi="Arial" w:cs="Arial"/>
                <w:color w:val="000000"/>
                <w:sz w:val="24"/>
                <w:szCs w:val="24"/>
              </w:rPr>
            </w:pPr>
            <w:r w:rsidRPr="00A97609">
              <w:rPr>
                <w:rFonts w:ascii="Arial" w:hAnsi="Arial" w:cs="Arial"/>
                <w:color w:val="000000"/>
                <w:sz w:val="24"/>
                <w:szCs w:val="24"/>
              </w:rPr>
              <w:t>0-4</w:t>
            </w:r>
          </w:p>
        </w:tc>
        <w:tc>
          <w:tcPr>
            <w:tcW w:w="1029" w:type="dxa"/>
            <w:tcBorders>
              <w:top w:val="nil"/>
            </w:tcBorders>
            <w:vAlign w:val="center"/>
          </w:tcPr>
          <w:p w:rsidR="0061428F" w:rsidRPr="00A97609" w:rsidRDefault="0061428F" w:rsidP="00C571F2">
            <w:pPr>
              <w:spacing w:before="60" w:after="60"/>
              <w:ind w:left="-71" w:right="-128"/>
              <w:jc w:val="center"/>
              <w:rPr>
                <w:rFonts w:ascii="Arial" w:hAnsi="Arial" w:cs="Arial"/>
                <w:color w:val="000000"/>
                <w:sz w:val="24"/>
                <w:szCs w:val="24"/>
              </w:rPr>
            </w:pPr>
            <w:r w:rsidRPr="00A97609">
              <w:rPr>
                <w:rFonts w:ascii="Arial" w:hAnsi="Arial" w:cs="Arial"/>
                <w:color w:val="000000"/>
                <w:sz w:val="24"/>
                <w:szCs w:val="24"/>
              </w:rPr>
              <w:t>4</w:t>
            </w:r>
          </w:p>
        </w:tc>
        <w:tc>
          <w:tcPr>
            <w:tcW w:w="1415" w:type="dxa"/>
            <w:tcBorders>
              <w:top w:val="nil"/>
            </w:tcBorders>
            <w:vAlign w:val="center"/>
          </w:tcPr>
          <w:p w:rsidR="0061428F" w:rsidRPr="00A97609" w:rsidRDefault="0061428F" w:rsidP="00C571F2">
            <w:pPr>
              <w:spacing w:before="60" w:after="60"/>
              <w:ind w:left="-102" w:right="-153"/>
              <w:jc w:val="center"/>
              <w:rPr>
                <w:rFonts w:ascii="Arial" w:hAnsi="Arial" w:cs="Arial"/>
                <w:color w:val="000000"/>
                <w:sz w:val="24"/>
                <w:szCs w:val="24"/>
              </w:rPr>
            </w:pPr>
          </w:p>
        </w:tc>
        <w:tc>
          <w:tcPr>
            <w:tcW w:w="1029" w:type="dxa"/>
            <w:tcBorders>
              <w:top w:val="nil"/>
            </w:tcBorders>
            <w:vAlign w:val="center"/>
          </w:tcPr>
          <w:p w:rsidR="0061428F" w:rsidRPr="00A97609" w:rsidRDefault="0061428F" w:rsidP="00C571F2">
            <w:pPr>
              <w:spacing w:before="60" w:after="60"/>
              <w:ind w:left="-31" w:right="-114"/>
              <w:jc w:val="center"/>
              <w:rPr>
                <w:rFonts w:ascii="Arial" w:hAnsi="Arial" w:cs="Arial"/>
                <w:color w:val="000000"/>
                <w:sz w:val="24"/>
                <w:szCs w:val="24"/>
              </w:rPr>
            </w:pPr>
          </w:p>
        </w:tc>
        <w:tc>
          <w:tcPr>
            <w:tcW w:w="1029" w:type="dxa"/>
            <w:tcBorders>
              <w:top w:val="nil"/>
            </w:tcBorders>
            <w:vAlign w:val="center"/>
          </w:tcPr>
          <w:p w:rsidR="0061428F" w:rsidRPr="00A97609" w:rsidRDefault="0061428F" w:rsidP="00C571F2">
            <w:pPr>
              <w:spacing w:before="60" w:after="60"/>
              <w:ind w:left="-116" w:right="-75"/>
              <w:jc w:val="center"/>
              <w:rPr>
                <w:rFonts w:ascii="Arial" w:hAnsi="Arial" w:cs="Arial"/>
                <w:b/>
                <w:color w:val="000000"/>
                <w:sz w:val="24"/>
                <w:szCs w:val="24"/>
              </w:rPr>
            </w:pPr>
          </w:p>
        </w:tc>
      </w:tr>
      <w:tr w:rsidR="0061428F" w:rsidRPr="00A97609" w:rsidTr="00C571F2">
        <w:trPr>
          <w:trHeight w:val="395"/>
        </w:trPr>
        <w:tc>
          <w:tcPr>
            <w:tcW w:w="560" w:type="dxa"/>
            <w:tcBorders>
              <w:bottom w:val="nil"/>
            </w:tcBorders>
          </w:tcPr>
          <w:p w:rsidR="0061428F" w:rsidRPr="00A97609" w:rsidRDefault="0061428F" w:rsidP="0061428F">
            <w:pPr>
              <w:spacing w:before="60" w:after="60"/>
              <w:ind w:left="42"/>
              <w:jc w:val="both"/>
              <w:rPr>
                <w:rFonts w:ascii="Arial" w:hAnsi="Arial" w:cs="Arial"/>
                <w:bCs/>
                <w:sz w:val="24"/>
                <w:szCs w:val="24"/>
              </w:rPr>
            </w:pPr>
            <w:r w:rsidRPr="00A97609">
              <w:rPr>
                <w:rFonts w:ascii="Arial" w:hAnsi="Arial" w:cs="Arial"/>
                <w:bCs/>
                <w:sz w:val="24"/>
                <w:szCs w:val="24"/>
              </w:rPr>
              <w:t>2.</w:t>
            </w:r>
          </w:p>
        </w:tc>
        <w:tc>
          <w:tcPr>
            <w:tcW w:w="4055" w:type="dxa"/>
            <w:tcBorders>
              <w:bottom w:val="nil"/>
            </w:tcBorders>
            <w:vAlign w:val="center"/>
          </w:tcPr>
          <w:p w:rsidR="0061428F" w:rsidRPr="00A97609" w:rsidRDefault="0061428F" w:rsidP="0061428F">
            <w:pPr>
              <w:spacing w:before="60" w:after="60"/>
              <w:ind w:left="42"/>
              <w:rPr>
                <w:rFonts w:ascii="Arial" w:hAnsi="Arial" w:cs="Arial"/>
                <w:bCs/>
                <w:sz w:val="24"/>
                <w:szCs w:val="24"/>
              </w:rPr>
            </w:pPr>
            <w:r w:rsidRPr="00A97609">
              <w:rPr>
                <w:rFonts w:ascii="Arial" w:hAnsi="Arial" w:cs="Arial"/>
                <w:bCs/>
                <w:sz w:val="24"/>
                <w:szCs w:val="24"/>
              </w:rPr>
              <w:t>Scope of Work</w:t>
            </w:r>
          </w:p>
        </w:tc>
        <w:tc>
          <w:tcPr>
            <w:tcW w:w="1208" w:type="dxa"/>
            <w:tcBorders>
              <w:bottom w:val="nil"/>
            </w:tcBorders>
            <w:vAlign w:val="center"/>
          </w:tcPr>
          <w:p w:rsidR="0061428F" w:rsidRPr="00A97609" w:rsidRDefault="0061428F" w:rsidP="00C571F2">
            <w:pPr>
              <w:spacing w:before="60" w:after="60"/>
              <w:ind w:left="42" w:right="13" w:hanging="1"/>
              <w:jc w:val="center"/>
              <w:rPr>
                <w:rFonts w:ascii="Arial" w:hAnsi="Arial" w:cs="Arial"/>
                <w:color w:val="000000"/>
                <w:sz w:val="24"/>
                <w:szCs w:val="24"/>
              </w:rPr>
            </w:pPr>
            <w:r w:rsidRPr="00A97609">
              <w:rPr>
                <w:rFonts w:ascii="Arial" w:hAnsi="Arial" w:cs="Arial"/>
                <w:color w:val="000000"/>
                <w:sz w:val="24"/>
                <w:szCs w:val="24"/>
              </w:rPr>
              <w:t>0-12</w:t>
            </w:r>
          </w:p>
        </w:tc>
        <w:tc>
          <w:tcPr>
            <w:tcW w:w="1029" w:type="dxa"/>
            <w:tcBorders>
              <w:bottom w:val="nil"/>
            </w:tcBorders>
            <w:vAlign w:val="center"/>
          </w:tcPr>
          <w:p w:rsidR="0061428F" w:rsidRPr="00A97609" w:rsidRDefault="0061428F" w:rsidP="00C571F2">
            <w:pPr>
              <w:spacing w:before="60" w:after="60"/>
              <w:ind w:left="-71" w:right="-128"/>
              <w:jc w:val="center"/>
              <w:rPr>
                <w:rFonts w:ascii="Arial" w:hAnsi="Arial" w:cs="Arial"/>
                <w:bCs/>
                <w:sz w:val="24"/>
                <w:szCs w:val="24"/>
              </w:rPr>
            </w:pPr>
            <w:r w:rsidRPr="00A97609">
              <w:rPr>
                <w:rFonts w:ascii="Arial" w:hAnsi="Arial" w:cs="Arial"/>
                <w:color w:val="000000"/>
                <w:sz w:val="24"/>
                <w:szCs w:val="24"/>
              </w:rPr>
              <w:t>12</w:t>
            </w:r>
          </w:p>
        </w:tc>
        <w:tc>
          <w:tcPr>
            <w:tcW w:w="1415" w:type="dxa"/>
            <w:tcBorders>
              <w:bottom w:val="nil"/>
            </w:tcBorders>
            <w:vAlign w:val="center"/>
          </w:tcPr>
          <w:p w:rsidR="0061428F" w:rsidRPr="00A97609" w:rsidRDefault="0061428F" w:rsidP="00C571F2">
            <w:pPr>
              <w:spacing w:before="60" w:after="60"/>
              <w:ind w:left="-102" w:right="-153"/>
              <w:jc w:val="center"/>
              <w:rPr>
                <w:rFonts w:ascii="Arial" w:hAnsi="Arial" w:cs="Arial"/>
                <w:bCs/>
                <w:sz w:val="24"/>
                <w:szCs w:val="24"/>
              </w:rPr>
            </w:pPr>
            <w:r w:rsidRPr="00A97609">
              <w:rPr>
                <w:rFonts w:ascii="Arial" w:hAnsi="Arial" w:cs="Arial"/>
                <w:color w:val="000000"/>
                <w:sz w:val="24"/>
                <w:szCs w:val="24"/>
              </w:rPr>
              <w:t>16</w:t>
            </w:r>
          </w:p>
        </w:tc>
        <w:tc>
          <w:tcPr>
            <w:tcW w:w="1029" w:type="dxa"/>
            <w:tcBorders>
              <w:bottom w:val="nil"/>
            </w:tcBorders>
            <w:vAlign w:val="center"/>
          </w:tcPr>
          <w:p w:rsidR="0061428F" w:rsidRPr="00A97609" w:rsidRDefault="0061428F" w:rsidP="00C571F2">
            <w:pPr>
              <w:spacing w:before="60" w:after="60"/>
              <w:ind w:left="-31" w:right="-114"/>
              <w:jc w:val="center"/>
              <w:rPr>
                <w:rFonts w:ascii="Arial" w:hAnsi="Arial" w:cs="Arial"/>
                <w:bCs/>
                <w:sz w:val="24"/>
                <w:szCs w:val="24"/>
              </w:rPr>
            </w:pPr>
            <w:r w:rsidRPr="00A97609">
              <w:rPr>
                <w:rFonts w:ascii="Arial" w:hAnsi="Arial" w:cs="Arial"/>
                <w:color w:val="000000"/>
                <w:sz w:val="24"/>
                <w:szCs w:val="24"/>
              </w:rPr>
              <w:t>1</w:t>
            </w:r>
          </w:p>
        </w:tc>
        <w:tc>
          <w:tcPr>
            <w:tcW w:w="1029" w:type="dxa"/>
            <w:tcBorders>
              <w:bottom w:val="nil"/>
            </w:tcBorders>
            <w:vAlign w:val="center"/>
          </w:tcPr>
          <w:p w:rsidR="0061428F" w:rsidRPr="00A97609" w:rsidRDefault="0061428F" w:rsidP="00C571F2">
            <w:pPr>
              <w:spacing w:before="60" w:after="60"/>
              <w:ind w:left="-116" w:right="-75"/>
              <w:jc w:val="center"/>
              <w:rPr>
                <w:rFonts w:ascii="Arial" w:hAnsi="Arial" w:cs="Arial"/>
                <w:b/>
                <w:color w:val="000000"/>
                <w:sz w:val="24"/>
                <w:szCs w:val="24"/>
              </w:rPr>
            </w:pPr>
            <w:r w:rsidRPr="00A97609">
              <w:rPr>
                <w:rFonts w:ascii="Arial" w:hAnsi="Arial" w:cs="Arial"/>
                <w:b/>
                <w:color w:val="000000"/>
                <w:sz w:val="24"/>
                <w:szCs w:val="24"/>
              </w:rPr>
              <w:t>16</w:t>
            </w:r>
          </w:p>
        </w:tc>
      </w:tr>
      <w:tr w:rsidR="0061428F" w:rsidRPr="00A97609" w:rsidTr="00C571F2">
        <w:trPr>
          <w:trHeight w:val="583"/>
        </w:trPr>
        <w:tc>
          <w:tcPr>
            <w:tcW w:w="560" w:type="dxa"/>
            <w:tcBorders>
              <w:top w:val="nil"/>
            </w:tcBorders>
          </w:tcPr>
          <w:p w:rsidR="0061428F" w:rsidRPr="00A97609" w:rsidRDefault="0061428F" w:rsidP="0061428F">
            <w:pPr>
              <w:spacing w:before="60" w:after="60"/>
              <w:ind w:left="42"/>
              <w:jc w:val="both"/>
              <w:rPr>
                <w:rFonts w:ascii="Arial" w:hAnsi="Arial" w:cs="Arial"/>
                <w:bCs/>
                <w:sz w:val="24"/>
                <w:szCs w:val="24"/>
              </w:rPr>
            </w:pPr>
          </w:p>
        </w:tc>
        <w:tc>
          <w:tcPr>
            <w:tcW w:w="4055" w:type="dxa"/>
            <w:tcBorders>
              <w:top w:val="nil"/>
            </w:tcBorders>
            <w:vAlign w:val="center"/>
          </w:tcPr>
          <w:p w:rsidR="0061428F" w:rsidRPr="00A97609" w:rsidRDefault="0061428F" w:rsidP="00C571F2">
            <w:pPr>
              <w:spacing w:before="60" w:after="60"/>
              <w:ind w:left="42"/>
              <w:rPr>
                <w:rFonts w:ascii="Arial" w:hAnsi="Arial" w:cs="Arial"/>
                <w:bCs/>
              </w:rPr>
            </w:pPr>
            <w:r w:rsidRPr="00A97609">
              <w:rPr>
                <w:rFonts w:ascii="Arial" w:hAnsi="Arial" w:cs="Arial"/>
                <w:bCs/>
              </w:rPr>
              <w:t xml:space="preserve">SF A/B: Feasible plan to replace compacted housing/expand </w:t>
            </w:r>
            <w:r w:rsidR="00C571F2" w:rsidRPr="00A97609">
              <w:rPr>
                <w:rFonts w:ascii="Arial" w:hAnsi="Arial" w:cs="Arial"/>
                <w:bCs/>
              </w:rPr>
              <w:t>program/treatment</w:t>
            </w:r>
            <w:r w:rsidRPr="00A97609">
              <w:rPr>
                <w:rFonts w:ascii="Arial" w:hAnsi="Arial" w:cs="Arial"/>
                <w:bCs/>
              </w:rPr>
              <w:t xml:space="preserve"> space</w:t>
            </w:r>
          </w:p>
        </w:tc>
        <w:tc>
          <w:tcPr>
            <w:tcW w:w="1208" w:type="dxa"/>
            <w:tcBorders>
              <w:top w:val="nil"/>
            </w:tcBorders>
            <w:vAlign w:val="center"/>
          </w:tcPr>
          <w:p w:rsidR="0061428F" w:rsidRPr="00A97609" w:rsidRDefault="0061428F" w:rsidP="00C571F2">
            <w:pPr>
              <w:spacing w:before="60" w:after="60"/>
              <w:ind w:left="42" w:right="13" w:hanging="1"/>
              <w:jc w:val="center"/>
              <w:rPr>
                <w:rFonts w:ascii="Arial" w:hAnsi="Arial" w:cs="Arial"/>
                <w:color w:val="000000"/>
                <w:sz w:val="24"/>
                <w:szCs w:val="24"/>
              </w:rPr>
            </w:pPr>
            <w:r w:rsidRPr="00A97609">
              <w:rPr>
                <w:rFonts w:ascii="Arial" w:hAnsi="Arial" w:cs="Arial"/>
                <w:color w:val="000000"/>
                <w:sz w:val="24"/>
                <w:szCs w:val="24"/>
              </w:rPr>
              <w:t>0-4</w:t>
            </w:r>
          </w:p>
        </w:tc>
        <w:tc>
          <w:tcPr>
            <w:tcW w:w="1029" w:type="dxa"/>
            <w:tcBorders>
              <w:top w:val="nil"/>
            </w:tcBorders>
            <w:vAlign w:val="center"/>
          </w:tcPr>
          <w:p w:rsidR="0061428F" w:rsidRPr="00A97609" w:rsidRDefault="0061428F" w:rsidP="00C571F2">
            <w:pPr>
              <w:spacing w:before="60" w:after="60"/>
              <w:ind w:left="-71" w:right="-128"/>
              <w:jc w:val="center"/>
              <w:rPr>
                <w:rFonts w:ascii="Arial" w:hAnsi="Arial" w:cs="Arial"/>
                <w:color w:val="000000"/>
                <w:sz w:val="24"/>
                <w:szCs w:val="24"/>
              </w:rPr>
            </w:pPr>
            <w:r w:rsidRPr="00A97609">
              <w:rPr>
                <w:rFonts w:ascii="Arial" w:hAnsi="Arial" w:cs="Arial"/>
                <w:color w:val="000000"/>
                <w:sz w:val="24"/>
                <w:szCs w:val="24"/>
              </w:rPr>
              <w:t>4</w:t>
            </w:r>
          </w:p>
        </w:tc>
        <w:tc>
          <w:tcPr>
            <w:tcW w:w="1415" w:type="dxa"/>
            <w:tcBorders>
              <w:top w:val="nil"/>
            </w:tcBorders>
            <w:vAlign w:val="center"/>
          </w:tcPr>
          <w:p w:rsidR="0061428F" w:rsidRPr="00A97609" w:rsidRDefault="0061428F" w:rsidP="00C571F2">
            <w:pPr>
              <w:spacing w:before="60" w:after="60"/>
              <w:ind w:left="-102" w:right="-153"/>
              <w:jc w:val="center"/>
              <w:rPr>
                <w:rFonts w:ascii="Arial" w:hAnsi="Arial" w:cs="Arial"/>
                <w:bCs/>
                <w:sz w:val="24"/>
                <w:szCs w:val="24"/>
              </w:rPr>
            </w:pPr>
          </w:p>
        </w:tc>
        <w:tc>
          <w:tcPr>
            <w:tcW w:w="1029" w:type="dxa"/>
            <w:tcBorders>
              <w:top w:val="nil"/>
            </w:tcBorders>
            <w:vAlign w:val="center"/>
          </w:tcPr>
          <w:p w:rsidR="0061428F" w:rsidRPr="00A97609" w:rsidRDefault="0061428F" w:rsidP="00C571F2">
            <w:pPr>
              <w:spacing w:before="60" w:after="60"/>
              <w:ind w:left="-31" w:right="-114"/>
              <w:jc w:val="center"/>
              <w:rPr>
                <w:rFonts w:ascii="Arial" w:hAnsi="Arial" w:cs="Arial"/>
                <w:color w:val="000000"/>
                <w:sz w:val="24"/>
                <w:szCs w:val="24"/>
              </w:rPr>
            </w:pPr>
          </w:p>
        </w:tc>
        <w:tc>
          <w:tcPr>
            <w:tcW w:w="1029" w:type="dxa"/>
            <w:tcBorders>
              <w:top w:val="nil"/>
            </w:tcBorders>
            <w:vAlign w:val="center"/>
          </w:tcPr>
          <w:p w:rsidR="0061428F" w:rsidRPr="00A97609" w:rsidRDefault="0061428F" w:rsidP="00C571F2">
            <w:pPr>
              <w:spacing w:before="60" w:after="60"/>
              <w:ind w:left="-116" w:right="-75"/>
              <w:jc w:val="center"/>
              <w:rPr>
                <w:rFonts w:ascii="Arial" w:hAnsi="Arial" w:cs="Arial"/>
                <w:b/>
                <w:color w:val="000000"/>
                <w:sz w:val="24"/>
                <w:szCs w:val="24"/>
              </w:rPr>
            </w:pPr>
          </w:p>
        </w:tc>
      </w:tr>
      <w:tr w:rsidR="0061428F" w:rsidRPr="00A97609" w:rsidTr="00C571F2">
        <w:trPr>
          <w:trHeight w:val="395"/>
        </w:trPr>
        <w:tc>
          <w:tcPr>
            <w:tcW w:w="560" w:type="dxa"/>
            <w:tcBorders>
              <w:bottom w:val="nil"/>
            </w:tcBorders>
          </w:tcPr>
          <w:p w:rsidR="0061428F" w:rsidRPr="00A97609" w:rsidRDefault="0061428F" w:rsidP="0061428F">
            <w:pPr>
              <w:spacing w:before="60" w:after="60"/>
              <w:ind w:left="42"/>
              <w:jc w:val="both"/>
              <w:rPr>
                <w:rFonts w:ascii="Arial" w:hAnsi="Arial" w:cs="Arial"/>
                <w:bCs/>
                <w:sz w:val="24"/>
                <w:szCs w:val="24"/>
              </w:rPr>
            </w:pPr>
            <w:r w:rsidRPr="00A97609">
              <w:rPr>
                <w:rFonts w:ascii="Arial" w:hAnsi="Arial" w:cs="Arial"/>
                <w:bCs/>
                <w:sz w:val="24"/>
                <w:szCs w:val="24"/>
              </w:rPr>
              <w:t>3.</w:t>
            </w:r>
          </w:p>
        </w:tc>
        <w:tc>
          <w:tcPr>
            <w:tcW w:w="4055" w:type="dxa"/>
            <w:tcBorders>
              <w:bottom w:val="nil"/>
            </w:tcBorders>
            <w:vAlign w:val="center"/>
          </w:tcPr>
          <w:p w:rsidR="0061428F" w:rsidRPr="00A97609" w:rsidRDefault="0061428F" w:rsidP="0061428F">
            <w:pPr>
              <w:spacing w:before="60" w:after="60"/>
              <w:ind w:left="42"/>
              <w:rPr>
                <w:rFonts w:ascii="Arial" w:hAnsi="Arial" w:cs="Arial"/>
                <w:bCs/>
                <w:sz w:val="24"/>
                <w:szCs w:val="24"/>
              </w:rPr>
            </w:pPr>
            <w:r w:rsidRPr="00A97609">
              <w:rPr>
                <w:rFonts w:ascii="Arial" w:hAnsi="Arial" w:cs="Arial"/>
                <w:bCs/>
                <w:sz w:val="24"/>
                <w:szCs w:val="24"/>
              </w:rPr>
              <w:t>Offender Programming and Services</w:t>
            </w:r>
          </w:p>
        </w:tc>
        <w:tc>
          <w:tcPr>
            <w:tcW w:w="1208" w:type="dxa"/>
            <w:tcBorders>
              <w:bottom w:val="nil"/>
            </w:tcBorders>
            <w:vAlign w:val="center"/>
          </w:tcPr>
          <w:p w:rsidR="0061428F" w:rsidRPr="00A97609" w:rsidRDefault="0061428F" w:rsidP="00C571F2">
            <w:pPr>
              <w:spacing w:before="60" w:after="60"/>
              <w:ind w:left="42" w:right="13" w:hanging="1"/>
              <w:jc w:val="center"/>
              <w:rPr>
                <w:rFonts w:ascii="Arial" w:hAnsi="Arial" w:cs="Arial"/>
                <w:color w:val="000000"/>
                <w:sz w:val="24"/>
                <w:szCs w:val="24"/>
              </w:rPr>
            </w:pPr>
            <w:r w:rsidRPr="00A97609">
              <w:rPr>
                <w:rFonts w:ascii="Arial" w:hAnsi="Arial" w:cs="Arial"/>
                <w:color w:val="000000"/>
                <w:sz w:val="24"/>
                <w:szCs w:val="24"/>
              </w:rPr>
              <w:t>0-12</w:t>
            </w:r>
          </w:p>
        </w:tc>
        <w:tc>
          <w:tcPr>
            <w:tcW w:w="1029" w:type="dxa"/>
            <w:tcBorders>
              <w:bottom w:val="nil"/>
            </w:tcBorders>
            <w:vAlign w:val="center"/>
          </w:tcPr>
          <w:p w:rsidR="0061428F" w:rsidRPr="00A97609" w:rsidRDefault="0061428F" w:rsidP="00C571F2">
            <w:pPr>
              <w:spacing w:before="60" w:after="60"/>
              <w:ind w:left="-71" w:right="-128"/>
              <w:jc w:val="center"/>
              <w:rPr>
                <w:rFonts w:ascii="Arial" w:hAnsi="Arial" w:cs="Arial"/>
                <w:bCs/>
                <w:sz w:val="24"/>
                <w:szCs w:val="24"/>
              </w:rPr>
            </w:pPr>
            <w:r w:rsidRPr="00A97609">
              <w:rPr>
                <w:rFonts w:ascii="Arial" w:hAnsi="Arial" w:cs="Arial"/>
                <w:color w:val="000000"/>
                <w:sz w:val="24"/>
                <w:szCs w:val="24"/>
              </w:rPr>
              <w:t>12</w:t>
            </w:r>
          </w:p>
        </w:tc>
        <w:tc>
          <w:tcPr>
            <w:tcW w:w="1415" w:type="dxa"/>
            <w:tcBorders>
              <w:bottom w:val="nil"/>
            </w:tcBorders>
            <w:vAlign w:val="center"/>
          </w:tcPr>
          <w:p w:rsidR="0061428F" w:rsidRPr="00A97609" w:rsidRDefault="0061428F" w:rsidP="00C571F2">
            <w:pPr>
              <w:spacing w:before="60" w:after="60"/>
              <w:ind w:left="-102" w:right="-153"/>
              <w:jc w:val="center"/>
              <w:rPr>
                <w:rFonts w:ascii="Arial" w:hAnsi="Arial" w:cs="Arial"/>
                <w:bCs/>
                <w:sz w:val="24"/>
                <w:szCs w:val="24"/>
              </w:rPr>
            </w:pPr>
            <w:r w:rsidRPr="00A97609">
              <w:rPr>
                <w:rFonts w:ascii="Arial" w:hAnsi="Arial" w:cs="Arial"/>
                <w:bCs/>
                <w:sz w:val="24"/>
                <w:szCs w:val="24"/>
              </w:rPr>
              <w:t>20</w:t>
            </w:r>
          </w:p>
        </w:tc>
        <w:tc>
          <w:tcPr>
            <w:tcW w:w="1029" w:type="dxa"/>
            <w:tcBorders>
              <w:bottom w:val="nil"/>
            </w:tcBorders>
            <w:vAlign w:val="center"/>
          </w:tcPr>
          <w:p w:rsidR="0061428F" w:rsidRPr="00A97609" w:rsidRDefault="0061428F" w:rsidP="00C571F2">
            <w:pPr>
              <w:spacing w:before="60" w:after="60"/>
              <w:ind w:left="-31" w:right="-114"/>
              <w:jc w:val="center"/>
              <w:rPr>
                <w:rFonts w:ascii="Arial" w:hAnsi="Arial" w:cs="Arial"/>
                <w:bCs/>
                <w:sz w:val="24"/>
                <w:szCs w:val="24"/>
              </w:rPr>
            </w:pPr>
            <w:r w:rsidRPr="00A97609">
              <w:rPr>
                <w:rFonts w:ascii="Arial" w:hAnsi="Arial" w:cs="Arial"/>
                <w:color w:val="000000"/>
                <w:sz w:val="24"/>
                <w:szCs w:val="24"/>
              </w:rPr>
              <w:t>1.5</w:t>
            </w:r>
          </w:p>
        </w:tc>
        <w:tc>
          <w:tcPr>
            <w:tcW w:w="1029" w:type="dxa"/>
            <w:tcBorders>
              <w:bottom w:val="nil"/>
            </w:tcBorders>
            <w:vAlign w:val="center"/>
          </w:tcPr>
          <w:p w:rsidR="0061428F" w:rsidRPr="00A97609" w:rsidRDefault="0061428F" w:rsidP="00C571F2">
            <w:pPr>
              <w:spacing w:before="60" w:after="60"/>
              <w:ind w:left="-116" w:right="-75"/>
              <w:jc w:val="center"/>
              <w:rPr>
                <w:rFonts w:ascii="Arial" w:hAnsi="Arial" w:cs="Arial"/>
                <w:b/>
                <w:color w:val="000000"/>
                <w:sz w:val="24"/>
                <w:szCs w:val="24"/>
              </w:rPr>
            </w:pPr>
            <w:r w:rsidRPr="00A97609">
              <w:rPr>
                <w:rFonts w:ascii="Arial" w:hAnsi="Arial" w:cs="Arial"/>
                <w:b/>
                <w:color w:val="000000"/>
                <w:sz w:val="24"/>
                <w:szCs w:val="24"/>
              </w:rPr>
              <w:t>30</w:t>
            </w:r>
          </w:p>
        </w:tc>
      </w:tr>
      <w:tr w:rsidR="0061428F" w:rsidRPr="00A97609" w:rsidTr="00C571F2">
        <w:trPr>
          <w:trHeight w:val="395"/>
        </w:trPr>
        <w:tc>
          <w:tcPr>
            <w:tcW w:w="560" w:type="dxa"/>
            <w:tcBorders>
              <w:top w:val="nil"/>
              <w:bottom w:val="nil"/>
            </w:tcBorders>
          </w:tcPr>
          <w:p w:rsidR="0061428F" w:rsidRPr="00A97609" w:rsidRDefault="0061428F" w:rsidP="0061428F">
            <w:pPr>
              <w:spacing w:before="60" w:after="60"/>
              <w:ind w:left="42"/>
              <w:jc w:val="both"/>
              <w:rPr>
                <w:rFonts w:ascii="Arial" w:hAnsi="Arial" w:cs="Arial"/>
                <w:bCs/>
                <w:sz w:val="24"/>
                <w:szCs w:val="24"/>
              </w:rPr>
            </w:pPr>
          </w:p>
        </w:tc>
        <w:tc>
          <w:tcPr>
            <w:tcW w:w="4055" w:type="dxa"/>
            <w:tcBorders>
              <w:top w:val="nil"/>
              <w:bottom w:val="nil"/>
            </w:tcBorders>
            <w:vAlign w:val="center"/>
          </w:tcPr>
          <w:p w:rsidR="0061428F" w:rsidRPr="00A97609" w:rsidRDefault="0061428F" w:rsidP="0061428F">
            <w:pPr>
              <w:spacing w:before="60" w:after="60"/>
              <w:ind w:left="42"/>
              <w:rPr>
                <w:rFonts w:ascii="Arial" w:hAnsi="Arial" w:cs="Arial"/>
                <w:bCs/>
                <w:sz w:val="24"/>
                <w:szCs w:val="24"/>
              </w:rPr>
            </w:pPr>
            <w:r w:rsidRPr="00A97609">
              <w:rPr>
                <w:rFonts w:ascii="Arial" w:hAnsi="Arial" w:cs="Arial"/>
                <w:bCs/>
              </w:rPr>
              <w:t>SF A: Documents pretrial inmate percentage</w:t>
            </w:r>
          </w:p>
        </w:tc>
        <w:tc>
          <w:tcPr>
            <w:tcW w:w="1208" w:type="dxa"/>
            <w:tcBorders>
              <w:top w:val="nil"/>
              <w:bottom w:val="nil"/>
            </w:tcBorders>
            <w:vAlign w:val="center"/>
          </w:tcPr>
          <w:p w:rsidR="0061428F" w:rsidRPr="00A97609" w:rsidRDefault="0061428F" w:rsidP="00C571F2">
            <w:pPr>
              <w:spacing w:before="60" w:after="60"/>
              <w:ind w:left="42" w:right="13" w:hanging="1"/>
              <w:jc w:val="center"/>
              <w:rPr>
                <w:rFonts w:ascii="Arial" w:hAnsi="Arial" w:cs="Arial"/>
                <w:color w:val="000000"/>
                <w:sz w:val="24"/>
                <w:szCs w:val="24"/>
              </w:rPr>
            </w:pPr>
            <w:r w:rsidRPr="00A97609">
              <w:rPr>
                <w:rFonts w:ascii="Arial" w:hAnsi="Arial" w:cs="Arial"/>
                <w:color w:val="000000"/>
                <w:sz w:val="24"/>
                <w:szCs w:val="24"/>
              </w:rPr>
              <w:t>0/4</w:t>
            </w:r>
          </w:p>
        </w:tc>
        <w:tc>
          <w:tcPr>
            <w:tcW w:w="1029" w:type="dxa"/>
            <w:tcBorders>
              <w:top w:val="nil"/>
              <w:bottom w:val="nil"/>
            </w:tcBorders>
            <w:vAlign w:val="center"/>
          </w:tcPr>
          <w:p w:rsidR="0061428F" w:rsidRPr="00A97609" w:rsidRDefault="0061428F" w:rsidP="00C571F2">
            <w:pPr>
              <w:spacing w:before="60" w:after="60"/>
              <w:ind w:left="-71" w:right="-128"/>
              <w:jc w:val="center"/>
              <w:rPr>
                <w:rFonts w:ascii="Arial" w:hAnsi="Arial" w:cs="Arial"/>
                <w:color w:val="000000"/>
                <w:sz w:val="24"/>
                <w:szCs w:val="24"/>
              </w:rPr>
            </w:pPr>
            <w:r w:rsidRPr="00A97609">
              <w:rPr>
                <w:rFonts w:ascii="Arial" w:hAnsi="Arial" w:cs="Arial"/>
                <w:color w:val="000000"/>
                <w:sz w:val="24"/>
                <w:szCs w:val="24"/>
              </w:rPr>
              <w:t>4</w:t>
            </w:r>
          </w:p>
        </w:tc>
        <w:tc>
          <w:tcPr>
            <w:tcW w:w="1415" w:type="dxa"/>
            <w:tcBorders>
              <w:top w:val="nil"/>
              <w:bottom w:val="nil"/>
            </w:tcBorders>
            <w:vAlign w:val="center"/>
          </w:tcPr>
          <w:p w:rsidR="0061428F" w:rsidRPr="00A97609" w:rsidRDefault="0061428F" w:rsidP="00C571F2">
            <w:pPr>
              <w:spacing w:before="60" w:after="60"/>
              <w:ind w:left="-102" w:right="-153"/>
              <w:jc w:val="center"/>
              <w:rPr>
                <w:rFonts w:ascii="Arial" w:hAnsi="Arial" w:cs="Arial"/>
                <w:bCs/>
                <w:sz w:val="24"/>
                <w:szCs w:val="24"/>
              </w:rPr>
            </w:pPr>
          </w:p>
        </w:tc>
        <w:tc>
          <w:tcPr>
            <w:tcW w:w="1029" w:type="dxa"/>
            <w:tcBorders>
              <w:top w:val="nil"/>
              <w:bottom w:val="nil"/>
            </w:tcBorders>
            <w:vAlign w:val="center"/>
          </w:tcPr>
          <w:p w:rsidR="0061428F" w:rsidRPr="00A97609" w:rsidRDefault="0061428F" w:rsidP="00C571F2">
            <w:pPr>
              <w:spacing w:before="60" w:after="60"/>
              <w:ind w:left="-31" w:right="-114"/>
              <w:jc w:val="center"/>
              <w:rPr>
                <w:rFonts w:ascii="Arial" w:hAnsi="Arial" w:cs="Arial"/>
                <w:color w:val="000000"/>
                <w:sz w:val="24"/>
                <w:szCs w:val="24"/>
              </w:rPr>
            </w:pPr>
          </w:p>
        </w:tc>
        <w:tc>
          <w:tcPr>
            <w:tcW w:w="1029" w:type="dxa"/>
            <w:tcBorders>
              <w:top w:val="nil"/>
              <w:bottom w:val="nil"/>
            </w:tcBorders>
            <w:vAlign w:val="center"/>
          </w:tcPr>
          <w:p w:rsidR="0061428F" w:rsidRPr="00A97609" w:rsidRDefault="0061428F" w:rsidP="00C571F2">
            <w:pPr>
              <w:spacing w:before="60" w:after="60"/>
              <w:ind w:left="-116" w:right="-75"/>
              <w:jc w:val="center"/>
              <w:rPr>
                <w:rFonts w:ascii="Arial" w:hAnsi="Arial" w:cs="Arial"/>
                <w:b/>
                <w:color w:val="000000"/>
                <w:sz w:val="24"/>
                <w:szCs w:val="24"/>
              </w:rPr>
            </w:pPr>
          </w:p>
        </w:tc>
      </w:tr>
      <w:tr w:rsidR="0061428F" w:rsidRPr="00A97609" w:rsidTr="00C571F2">
        <w:trPr>
          <w:trHeight w:val="583"/>
        </w:trPr>
        <w:tc>
          <w:tcPr>
            <w:tcW w:w="560" w:type="dxa"/>
            <w:tcBorders>
              <w:top w:val="nil"/>
            </w:tcBorders>
          </w:tcPr>
          <w:p w:rsidR="0061428F" w:rsidRPr="00A97609" w:rsidRDefault="0061428F" w:rsidP="0061428F">
            <w:pPr>
              <w:spacing w:before="60" w:after="60"/>
              <w:ind w:left="42"/>
              <w:jc w:val="both"/>
              <w:rPr>
                <w:rFonts w:ascii="Arial" w:hAnsi="Arial" w:cs="Arial"/>
                <w:bCs/>
                <w:sz w:val="24"/>
                <w:szCs w:val="24"/>
              </w:rPr>
            </w:pPr>
          </w:p>
        </w:tc>
        <w:tc>
          <w:tcPr>
            <w:tcW w:w="4055" w:type="dxa"/>
            <w:tcBorders>
              <w:top w:val="nil"/>
            </w:tcBorders>
            <w:vAlign w:val="center"/>
          </w:tcPr>
          <w:p w:rsidR="0061428F" w:rsidRPr="00A97609" w:rsidRDefault="0061428F" w:rsidP="0061428F">
            <w:pPr>
              <w:spacing w:before="60" w:after="60"/>
              <w:ind w:left="42"/>
              <w:rPr>
                <w:rFonts w:ascii="Arial" w:hAnsi="Arial" w:cs="Arial"/>
                <w:bCs/>
                <w:sz w:val="24"/>
                <w:szCs w:val="24"/>
              </w:rPr>
            </w:pPr>
            <w:r w:rsidRPr="00A97609">
              <w:rPr>
                <w:rFonts w:ascii="Arial" w:hAnsi="Arial" w:cs="Arial"/>
                <w:bCs/>
              </w:rPr>
              <w:t>SF B: Describes risk assessment-based pretrial release process</w:t>
            </w:r>
          </w:p>
        </w:tc>
        <w:tc>
          <w:tcPr>
            <w:tcW w:w="1208" w:type="dxa"/>
            <w:tcBorders>
              <w:top w:val="nil"/>
            </w:tcBorders>
            <w:vAlign w:val="center"/>
          </w:tcPr>
          <w:p w:rsidR="0061428F" w:rsidRPr="00A97609" w:rsidRDefault="0061428F" w:rsidP="00C571F2">
            <w:pPr>
              <w:spacing w:before="60" w:after="60"/>
              <w:ind w:left="42" w:right="13" w:hanging="1"/>
              <w:jc w:val="center"/>
              <w:rPr>
                <w:rFonts w:ascii="Arial" w:hAnsi="Arial" w:cs="Arial"/>
                <w:color w:val="000000"/>
                <w:sz w:val="24"/>
                <w:szCs w:val="24"/>
              </w:rPr>
            </w:pPr>
            <w:r w:rsidRPr="00A97609">
              <w:rPr>
                <w:rFonts w:ascii="Arial" w:hAnsi="Arial" w:cs="Arial"/>
                <w:color w:val="000000"/>
                <w:sz w:val="24"/>
                <w:szCs w:val="24"/>
              </w:rPr>
              <w:t>0/4</w:t>
            </w:r>
          </w:p>
        </w:tc>
        <w:tc>
          <w:tcPr>
            <w:tcW w:w="1029" w:type="dxa"/>
            <w:tcBorders>
              <w:top w:val="nil"/>
            </w:tcBorders>
            <w:vAlign w:val="center"/>
          </w:tcPr>
          <w:p w:rsidR="0061428F" w:rsidRPr="00A97609" w:rsidRDefault="0061428F" w:rsidP="00C571F2">
            <w:pPr>
              <w:spacing w:before="60" w:after="60"/>
              <w:ind w:left="-71" w:right="-128"/>
              <w:jc w:val="center"/>
              <w:rPr>
                <w:rFonts w:ascii="Arial" w:hAnsi="Arial" w:cs="Arial"/>
                <w:color w:val="000000"/>
                <w:sz w:val="24"/>
                <w:szCs w:val="24"/>
              </w:rPr>
            </w:pPr>
            <w:r w:rsidRPr="00A97609">
              <w:rPr>
                <w:rFonts w:ascii="Arial" w:hAnsi="Arial" w:cs="Arial"/>
                <w:color w:val="000000"/>
                <w:sz w:val="24"/>
                <w:szCs w:val="24"/>
              </w:rPr>
              <w:t>4</w:t>
            </w:r>
          </w:p>
        </w:tc>
        <w:tc>
          <w:tcPr>
            <w:tcW w:w="1415" w:type="dxa"/>
            <w:tcBorders>
              <w:top w:val="nil"/>
            </w:tcBorders>
            <w:vAlign w:val="center"/>
          </w:tcPr>
          <w:p w:rsidR="0061428F" w:rsidRPr="00A97609" w:rsidRDefault="0061428F" w:rsidP="00C571F2">
            <w:pPr>
              <w:spacing w:before="60" w:after="60"/>
              <w:ind w:left="-102" w:right="-153"/>
              <w:jc w:val="center"/>
              <w:rPr>
                <w:rFonts w:ascii="Arial" w:hAnsi="Arial" w:cs="Arial"/>
                <w:bCs/>
                <w:sz w:val="24"/>
                <w:szCs w:val="24"/>
              </w:rPr>
            </w:pPr>
          </w:p>
        </w:tc>
        <w:tc>
          <w:tcPr>
            <w:tcW w:w="1029" w:type="dxa"/>
            <w:tcBorders>
              <w:top w:val="nil"/>
            </w:tcBorders>
            <w:vAlign w:val="center"/>
          </w:tcPr>
          <w:p w:rsidR="0061428F" w:rsidRPr="00A97609" w:rsidRDefault="0061428F" w:rsidP="00C571F2">
            <w:pPr>
              <w:spacing w:before="60" w:after="60"/>
              <w:ind w:left="-31" w:right="-114"/>
              <w:jc w:val="center"/>
              <w:rPr>
                <w:rFonts w:ascii="Arial" w:hAnsi="Arial" w:cs="Arial"/>
                <w:color w:val="000000"/>
                <w:sz w:val="24"/>
                <w:szCs w:val="24"/>
              </w:rPr>
            </w:pPr>
          </w:p>
        </w:tc>
        <w:tc>
          <w:tcPr>
            <w:tcW w:w="1029" w:type="dxa"/>
            <w:tcBorders>
              <w:top w:val="nil"/>
            </w:tcBorders>
            <w:vAlign w:val="center"/>
          </w:tcPr>
          <w:p w:rsidR="0061428F" w:rsidRPr="00A97609" w:rsidRDefault="0061428F" w:rsidP="00C571F2">
            <w:pPr>
              <w:spacing w:before="60" w:after="60"/>
              <w:ind w:left="-116" w:right="-75"/>
              <w:jc w:val="center"/>
              <w:rPr>
                <w:rFonts w:ascii="Arial" w:hAnsi="Arial" w:cs="Arial"/>
                <w:b/>
                <w:color w:val="000000"/>
                <w:sz w:val="24"/>
                <w:szCs w:val="24"/>
              </w:rPr>
            </w:pPr>
          </w:p>
        </w:tc>
      </w:tr>
      <w:tr w:rsidR="0061428F" w:rsidRPr="00A97609" w:rsidTr="00C571F2">
        <w:trPr>
          <w:trHeight w:val="395"/>
        </w:trPr>
        <w:tc>
          <w:tcPr>
            <w:tcW w:w="560" w:type="dxa"/>
          </w:tcPr>
          <w:p w:rsidR="0061428F" w:rsidRPr="00A97609" w:rsidRDefault="0061428F" w:rsidP="0061428F">
            <w:pPr>
              <w:spacing w:before="60" w:after="60"/>
              <w:ind w:left="42"/>
              <w:jc w:val="both"/>
              <w:rPr>
                <w:rFonts w:ascii="Arial" w:hAnsi="Arial" w:cs="Arial"/>
                <w:bCs/>
                <w:sz w:val="24"/>
                <w:szCs w:val="24"/>
              </w:rPr>
            </w:pPr>
            <w:r w:rsidRPr="00A97609">
              <w:rPr>
                <w:rFonts w:ascii="Arial" w:hAnsi="Arial" w:cs="Arial"/>
                <w:bCs/>
                <w:sz w:val="24"/>
                <w:szCs w:val="24"/>
              </w:rPr>
              <w:t>4.</w:t>
            </w:r>
          </w:p>
        </w:tc>
        <w:tc>
          <w:tcPr>
            <w:tcW w:w="4055" w:type="dxa"/>
            <w:vAlign w:val="center"/>
          </w:tcPr>
          <w:p w:rsidR="0061428F" w:rsidRPr="00A97609" w:rsidRDefault="0061428F" w:rsidP="0061428F">
            <w:pPr>
              <w:spacing w:before="60" w:after="60"/>
              <w:ind w:left="42"/>
              <w:rPr>
                <w:rFonts w:ascii="Arial" w:hAnsi="Arial" w:cs="Arial"/>
                <w:bCs/>
                <w:sz w:val="24"/>
                <w:szCs w:val="24"/>
              </w:rPr>
            </w:pPr>
            <w:r w:rsidRPr="00A97609">
              <w:rPr>
                <w:rFonts w:ascii="Arial" w:hAnsi="Arial" w:cs="Arial"/>
                <w:bCs/>
                <w:sz w:val="24"/>
                <w:szCs w:val="24"/>
              </w:rPr>
              <w:t>Administrative Work Plan</w:t>
            </w:r>
          </w:p>
        </w:tc>
        <w:tc>
          <w:tcPr>
            <w:tcW w:w="1208" w:type="dxa"/>
            <w:vAlign w:val="center"/>
          </w:tcPr>
          <w:p w:rsidR="0061428F" w:rsidRPr="00A97609" w:rsidRDefault="0061428F" w:rsidP="00C571F2">
            <w:pPr>
              <w:spacing w:before="60" w:after="60"/>
              <w:ind w:left="42" w:right="13" w:hanging="1"/>
              <w:jc w:val="center"/>
              <w:rPr>
                <w:rFonts w:ascii="Arial" w:hAnsi="Arial" w:cs="Arial"/>
                <w:color w:val="000000"/>
                <w:sz w:val="24"/>
                <w:szCs w:val="24"/>
              </w:rPr>
            </w:pPr>
            <w:r w:rsidRPr="00A97609">
              <w:rPr>
                <w:rFonts w:ascii="Arial" w:hAnsi="Arial" w:cs="Arial"/>
                <w:color w:val="000000"/>
                <w:sz w:val="24"/>
                <w:szCs w:val="24"/>
              </w:rPr>
              <w:t>0-12</w:t>
            </w:r>
          </w:p>
        </w:tc>
        <w:tc>
          <w:tcPr>
            <w:tcW w:w="1029" w:type="dxa"/>
            <w:vAlign w:val="center"/>
          </w:tcPr>
          <w:p w:rsidR="0061428F" w:rsidRPr="00A97609" w:rsidRDefault="0061428F" w:rsidP="00C571F2">
            <w:pPr>
              <w:spacing w:before="60" w:after="60"/>
              <w:ind w:left="-71" w:right="-128"/>
              <w:jc w:val="center"/>
              <w:rPr>
                <w:rFonts w:ascii="Arial" w:hAnsi="Arial" w:cs="Arial"/>
                <w:bCs/>
                <w:sz w:val="24"/>
                <w:szCs w:val="24"/>
              </w:rPr>
            </w:pPr>
            <w:r w:rsidRPr="00A97609">
              <w:rPr>
                <w:rFonts w:ascii="Arial" w:hAnsi="Arial" w:cs="Arial"/>
                <w:color w:val="000000"/>
                <w:sz w:val="24"/>
                <w:szCs w:val="24"/>
              </w:rPr>
              <w:t>12</w:t>
            </w:r>
          </w:p>
        </w:tc>
        <w:tc>
          <w:tcPr>
            <w:tcW w:w="1415" w:type="dxa"/>
            <w:vAlign w:val="center"/>
          </w:tcPr>
          <w:p w:rsidR="0061428F" w:rsidRPr="00A97609" w:rsidRDefault="0061428F" w:rsidP="00C571F2">
            <w:pPr>
              <w:spacing w:before="60" w:after="60"/>
              <w:ind w:left="-102" w:right="-153"/>
              <w:jc w:val="center"/>
              <w:rPr>
                <w:rFonts w:ascii="Arial" w:hAnsi="Arial" w:cs="Arial"/>
                <w:bCs/>
                <w:sz w:val="24"/>
                <w:szCs w:val="24"/>
              </w:rPr>
            </w:pPr>
            <w:r w:rsidRPr="00A97609">
              <w:rPr>
                <w:rFonts w:ascii="Arial" w:hAnsi="Arial" w:cs="Arial"/>
                <w:color w:val="000000"/>
                <w:sz w:val="24"/>
                <w:szCs w:val="24"/>
              </w:rPr>
              <w:t>12</w:t>
            </w:r>
          </w:p>
        </w:tc>
        <w:tc>
          <w:tcPr>
            <w:tcW w:w="1029" w:type="dxa"/>
            <w:vAlign w:val="center"/>
          </w:tcPr>
          <w:p w:rsidR="0061428F" w:rsidRPr="00A97609" w:rsidRDefault="0061428F" w:rsidP="00C571F2">
            <w:pPr>
              <w:spacing w:before="60" w:after="60"/>
              <w:ind w:left="-31" w:right="-114"/>
              <w:jc w:val="center"/>
              <w:rPr>
                <w:rFonts w:ascii="Arial" w:hAnsi="Arial" w:cs="Arial"/>
                <w:bCs/>
                <w:sz w:val="24"/>
                <w:szCs w:val="24"/>
              </w:rPr>
            </w:pPr>
            <w:r w:rsidRPr="00A97609">
              <w:rPr>
                <w:rFonts w:ascii="Arial" w:hAnsi="Arial" w:cs="Arial"/>
                <w:color w:val="000000"/>
                <w:sz w:val="24"/>
                <w:szCs w:val="24"/>
              </w:rPr>
              <w:t>1</w:t>
            </w:r>
          </w:p>
        </w:tc>
        <w:tc>
          <w:tcPr>
            <w:tcW w:w="1029" w:type="dxa"/>
            <w:vAlign w:val="center"/>
          </w:tcPr>
          <w:p w:rsidR="0061428F" w:rsidRPr="00A97609" w:rsidRDefault="0061428F" w:rsidP="00C571F2">
            <w:pPr>
              <w:spacing w:before="60" w:after="60"/>
              <w:ind w:left="-116" w:right="-75"/>
              <w:jc w:val="center"/>
              <w:rPr>
                <w:rFonts w:ascii="Arial" w:hAnsi="Arial" w:cs="Arial"/>
                <w:b/>
                <w:color w:val="000000"/>
                <w:sz w:val="24"/>
                <w:szCs w:val="24"/>
              </w:rPr>
            </w:pPr>
            <w:r w:rsidRPr="00A97609">
              <w:rPr>
                <w:rFonts w:ascii="Arial" w:hAnsi="Arial" w:cs="Arial"/>
                <w:b/>
                <w:color w:val="000000"/>
                <w:sz w:val="24"/>
                <w:szCs w:val="24"/>
              </w:rPr>
              <w:t>12</w:t>
            </w:r>
          </w:p>
        </w:tc>
      </w:tr>
      <w:tr w:rsidR="0061428F" w:rsidRPr="00A97609" w:rsidTr="00C571F2">
        <w:trPr>
          <w:trHeight w:val="376"/>
        </w:trPr>
        <w:tc>
          <w:tcPr>
            <w:tcW w:w="560" w:type="dxa"/>
          </w:tcPr>
          <w:p w:rsidR="0061428F" w:rsidRPr="00A97609" w:rsidRDefault="0061428F" w:rsidP="0061428F">
            <w:pPr>
              <w:spacing w:before="60" w:after="60"/>
              <w:ind w:left="42"/>
              <w:jc w:val="both"/>
              <w:rPr>
                <w:rFonts w:ascii="Arial" w:hAnsi="Arial" w:cs="Arial"/>
                <w:bCs/>
                <w:sz w:val="24"/>
                <w:szCs w:val="24"/>
              </w:rPr>
            </w:pPr>
            <w:r w:rsidRPr="00A97609">
              <w:rPr>
                <w:rFonts w:ascii="Arial" w:hAnsi="Arial" w:cs="Arial"/>
                <w:bCs/>
                <w:sz w:val="24"/>
                <w:szCs w:val="24"/>
              </w:rPr>
              <w:t>5.</w:t>
            </w:r>
          </w:p>
        </w:tc>
        <w:tc>
          <w:tcPr>
            <w:tcW w:w="4055" w:type="dxa"/>
            <w:vAlign w:val="center"/>
          </w:tcPr>
          <w:p w:rsidR="0061428F" w:rsidRPr="00A97609" w:rsidRDefault="0061428F" w:rsidP="0061428F">
            <w:pPr>
              <w:spacing w:before="60" w:after="60"/>
              <w:ind w:left="42"/>
              <w:rPr>
                <w:rFonts w:ascii="Arial" w:hAnsi="Arial" w:cs="Arial"/>
                <w:bCs/>
                <w:sz w:val="24"/>
                <w:szCs w:val="24"/>
              </w:rPr>
            </w:pPr>
            <w:r w:rsidRPr="00A97609">
              <w:rPr>
                <w:rFonts w:ascii="Arial" w:hAnsi="Arial" w:cs="Arial"/>
                <w:bCs/>
                <w:sz w:val="24"/>
                <w:szCs w:val="24"/>
              </w:rPr>
              <w:t>Budget Narrative</w:t>
            </w:r>
          </w:p>
        </w:tc>
        <w:tc>
          <w:tcPr>
            <w:tcW w:w="1208" w:type="dxa"/>
            <w:vAlign w:val="center"/>
          </w:tcPr>
          <w:p w:rsidR="0061428F" w:rsidRPr="00A97609" w:rsidRDefault="0061428F" w:rsidP="00C571F2">
            <w:pPr>
              <w:spacing w:before="60" w:after="60"/>
              <w:ind w:left="42" w:right="13" w:hanging="1"/>
              <w:jc w:val="center"/>
              <w:rPr>
                <w:rFonts w:ascii="Arial" w:hAnsi="Arial" w:cs="Arial"/>
                <w:color w:val="000000"/>
                <w:sz w:val="24"/>
                <w:szCs w:val="24"/>
              </w:rPr>
            </w:pPr>
            <w:r w:rsidRPr="00A97609">
              <w:rPr>
                <w:rFonts w:ascii="Arial" w:hAnsi="Arial" w:cs="Arial"/>
                <w:color w:val="000000"/>
                <w:sz w:val="24"/>
                <w:szCs w:val="24"/>
              </w:rPr>
              <w:t>0-12</w:t>
            </w:r>
          </w:p>
        </w:tc>
        <w:tc>
          <w:tcPr>
            <w:tcW w:w="1029" w:type="dxa"/>
            <w:vAlign w:val="center"/>
          </w:tcPr>
          <w:p w:rsidR="0061428F" w:rsidRPr="00A97609" w:rsidRDefault="0061428F" w:rsidP="00C571F2">
            <w:pPr>
              <w:spacing w:before="60" w:after="60"/>
              <w:ind w:left="-71" w:right="-128"/>
              <w:jc w:val="center"/>
              <w:rPr>
                <w:rFonts w:ascii="Arial" w:hAnsi="Arial" w:cs="Arial"/>
                <w:bCs/>
                <w:sz w:val="24"/>
                <w:szCs w:val="24"/>
              </w:rPr>
            </w:pPr>
            <w:r w:rsidRPr="00A97609">
              <w:rPr>
                <w:rFonts w:ascii="Arial" w:hAnsi="Arial" w:cs="Arial"/>
                <w:color w:val="000000"/>
                <w:sz w:val="24"/>
                <w:szCs w:val="24"/>
              </w:rPr>
              <w:t>12</w:t>
            </w:r>
          </w:p>
        </w:tc>
        <w:tc>
          <w:tcPr>
            <w:tcW w:w="1415" w:type="dxa"/>
            <w:vAlign w:val="center"/>
          </w:tcPr>
          <w:p w:rsidR="0061428F" w:rsidRPr="00A97609" w:rsidRDefault="0061428F" w:rsidP="002D4D50">
            <w:pPr>
              <w:spacing w:before="60" w:after="60"/>
              <w:ind w:left="-102" w:right="-153"/>
              <w:jc w:val="center"/>
              <w:rPr>
                <w:rFonts w:ascii="Arial" w:hAnsi="Arial" w:cs="Arial"/>
                <w:bCs/>
                <w:sz w:val="24"/>
                <w:szCs w:val="24"/>
              </w:rPr>
            </w:pPr>
            <w:r w:rsidRPr="00A97609">
              <w:rPr>
                <w:rFonts w:ascii="Arial" w:hAnsi="Arial" w:cs="Arial"/>
                <w:color w:val="000000"/>
                <w:sz w:val="24"/>
                <w:szCs w:val="24"/>
              </w:rPr>
              <w:t>1</w:t>
            </w:r>
            <w:r w:rsidR="002D4D50">
              <w:rPr>
                <w:rFonts w:ascii="Arial" w:hAnsi="Arial" w:cs="Arial"/>
                <w:color w:val="000000"/>
                <w:sz w:val="24"/>
                <w:szCs w:val="24"/>
              </w:rPr>
              <w:t>2</w:t>
            </w:r>
          </w:p>
        </w:tc>
        <w:tc>
          <w:tcPr>
            <w:tcW w:w="1029" w:type="dxa"/>
            <w:vAlign w:val="center"/>
          </w:tcPr>
          <w:p w:rsidR="0061428F" w:rsidRPr="00A97609" w:rsidRDefault="0061428F" w:rsidP="00C571F2">
            <w:pPr>
              <w:spacing w:before="60" w:after="60"/>
              <w:ind w:left="-31" w:right="-114"/>
              <w:jc w:val="center"/>
              <w:rPr>
                <w:rFonts w:ascii="Arial" w:hAnsi="Arial" w:cs="Arial"/>
                <w:bCs/>
                <w:sz w:val="24"/>
                <w:szCs w:val="24"/>
              </w:rPr>
            </w:pPr>
            <w:r w:rsidRPr="00A97609">
              <w:rPr>
                <w:rFonts w:ascii="Arial" w:hAnsi="Arial" w:cs="Arial"/>
                <w:color w:val="000000"/>
                <w:sz w:val="24"/>
                <w:szCs w:val="24"/>
              </w:rPr>
              <w:t>1</w:t>
            </w:r>
          </w:p>
        </w:tc>
        <w:tc>
          <w:tcPr>
            <w:tcW w:w="1029" w:type="dxa"/>
            <w:vAlign w:val="center"/>
          </w:tcPr>
          <w:p w:rsidR="0061428F" w:rsidRPr="00A97609" w:rsidRDefault="0061428F" w:rsidP="00C571F2">
            <w:pPr>
              <w:spacing w:before="60" w:after="60"/>
              <w:ind w:left="-116" w:right="-75"/>
              <w:jc w:val="center"/>
              <w:rPr>
                <w:rFonts w:ascii="Arial" w:hAnsi="Arial" w:cs="Arial"/>
                <w:b/>
                <w:color w:val="000000"/>
                <w:sz w:val="24"/>
                <w:szCs w:val="24"/>
              </w:rPr>
            </w:pPr>
            <w:r w:rsidRPr="00A97609">
              <w:rPr>
                <w:rFonts w:ascii="Arial" w:hAnsi="Arial" w:cs="Arial"/>
                <w:b/>
                <w:color w:val="000000"/>
                <w:sz w:val="24"/>
                <w:szCs w:val="24"/>
              </w:rPr>
              <w:t>12</w:t>
            </w:r>
          </w:p>
        </w:tc>
      </w:tr>
      <w:tr w:rsidR="0061428F" w:rsidRPr="00A97609" w:rsidTr="00C571F2">
        <w:trPr>
          <w:trHeight w:val="395"/>
        </w:trPr>
        <w:tc>
          <w:tcPr>
            <w:tcW w:w="560" w:type="dxa"/>
            <w:tcBorders>
              <w:bottom w:val="nil"/>
            </w:tcBorders>
          </w:tcPr>
          <w:p w:rsidR="0061428F" w:rsidRPr="00A97609" w:rsidRDefault="0061428F" w:rsidP="0061428F">
            <w:pPr>
              <w:spacing w:before="60" w:after="60"/>
              <w:ind w:left="42"/>
              <w:jc w:val="both"/>
              <w:rPr>
                <w:rFonts w:ascii="Arial" w:hAnsi="Arial" w:cs="Arial"/>
                <w:bCs/>
                <w:sz w:val="24"/>
                <w:szCs w:val="24"/>
              </w:rPr>
            </w:pPr>
            <w:r w:rsidRPr="00A97609">
              <w:rPr>
                <w:rFonts w:ascii="Arial" w:hAnsi="Arial" w:cs="Arial"/>
                <w:bCs/>
                <w:sz w:val="24"/>
                <w:szCs w:val="24"/>
              </w:rPr>
              <w:t>6.</w:t>
            </w:r>
          </w:p>
        </w:tc>
        <w:tc>
          <w:tcPr>
            <w:tcW w:w="4055" w:type="dxa"/>
            <w:tcBorders>
              <w:bottom w:val="nil"/>
            </w:tcBorders>
            <w:vAlign w:val="center"/>
          </w:tcPr>
          <w:p w:rsidR="0061428F" w:rsidRPr="00A97609" w:rsidRDefault="0061428F" w:rsidP="0061428F">
            <w:pPr>
              <w:spacing w:before="60" w:after="60"/>
              <w:ind w:left="42"/>
              <w:rPr>
                <w:rFonts w:ascii="Arial" w:hAnsi="Arial" w:cs="Arial"/>
                <w:bCs/>
                <w:sz w:val="24"/>
                <w:szCs w:val="24"/>
              </w:rPr>
            </w:pPr>
            <w:r w:rsidRPr="00A97609">
              <w:rPr>
                <w:rFonts w:ascii="Arial" w:hAnsi="Arial" w:cs="Arial"/>
                <w:bCs/>
                <w:sz w:val="24"/>
                <w:szCs w:val="24"/>
              </w:rPr>
              <w:t>A. Readiness: Board Resolution</w:t>
            </w:r>
          </w:p>
        </w:tc>
        <w:tc>
          <w:tcPr>
            <w:tcW w:w="1208" w:type="dxa"/>
            <w:tcBorders>
              <w:bottom w:val="nil"/>
            </w:tcBorders>
            <w:vAlign w:val="center"/>
          </w:tcPr>
          <w:p w:rsidR="0061428F" w:rsidRPr="00A97609" w:rsidRDefault="0061428F" w:rsidP="00C571F2">
            <w:pPr>
              <w:spacing w:before="60" w:after="60"/>
              <w:ind w:left="42" w:right="13" w:hanging="1"/>
              <w:jc w:val="center"/>
              <w:rPr>
                <w:rFonts w:ascii="Arial" w:hAnsi="Arial" w:cs="Arial"/>
                <w:bCs/>
                <w:sz w:val="24"/>
                <w:szCs w:val="24"/>
              </w:rPr>
            </w:pPr>
            <w:r w:rsidRPr="00A97609">
              <w:rPr>
                <w:rFonts w:ascii="Arial" w:hAnsi="Arial" w:cs="Arial"/>
                <w:bCs/>
                <w:sz w:val="24"/>
                <w:szCs w:val="24"/>
              </w:rPr>
              <w:t>0/12</w:t>
            </w:r>
          </w:p>
        </w:tc>
        <w:tc>
          <w:tcPr>
            <w:tcW w:w="1029" w:type="dxa"/>
            <w:tcBorders>
              <w:bottom w:val="nil"/>
            </w:tcBorders>
            <w:vAlign w:val="center"/>
          </w:tcPr>
          <w:p w:rsidR="0061428F" w:rsidRPr="00A97609" w:rsidRDefault="0061428F" w:rsidP="00C571F2">
            <w:pPr>
              <w:spacing w:before="60" w:after="60"/>
              <w:ind w:left="-71" w:right="-128"/>
              <w:jc w:val="center"/>
              <w:rPr>
                <w:rFonts w:ascii="Arial" w:hAnsi="Arial" w:cs="Arial"/>
                <w:bCs/>
                <w:sz w:val="24"/>
                <w:szCs w:val="24"/>
              </w:rPr>
            </w:pPr>
            <w:r w:rsidRPr="00A97609">
              <w:rPr>
                <w:rFonts w:ascii="Arial" w:hAnsi="Arial" w:cs="Arial"/>
                <w:bCs/>
                <w:sz w:val="24"/>
                <w:szCs w:val="24"/>
              </w:rPr>
              <w:t>12</w:t>
            </w:r>
          </w:p>
        </w:tc>
        <w:tc>
          <w:tcPr>
            <w:tcW w:w="1415" w:type="dxa"/>
            <w:tcBorders>
              <w:bottom w:val="nil"/>
            </w:tcBorders>
            <w:vAlign w:val="center"/>
          </w:tcPr>
          <w:p w:rsidR="0061428F" w:rsidRPr="00A97609" w:rsidRDefault="0061428F" w:rsidP="00C571F2">
            <w:pPr>
              <w:spacing w:before="60" w:after="60"/>
              <w:ind w:left="-102" w:right="-153"/>
              <w:jc w:val="center"/>
              <w:rPr>
                <w:rFonts w:ascii="Arial" w:hAnsi="Arial" w:cs="Arial"/>
                <w:bCs/>
                <w:sz w:val="24"/>
                <w:szCs w:val="24"/>
              </w:rPr>
            </w:pPr>
            <w:r w:rsidRPr="00A97609">
              <w:rPr>
                <w:rFonts w:ascii="Arial" w:hAnsi="Arial" w:cs="Arial"/>
                <w:color w:val="000000"/>
                <w:sz w:val="24"/>
                <w:szCs w:val="24"/>
              </w:rPr>
              <w:t>24</w:t>
            </w:r>
          </w:p>
        </w:tc>
        <w:tc>
          <w:tcPr>
            <w:tcW w:w="1029" w:type="dxa"/>
            <w:tcBorders>
              <w:bottom w:val="nil"/>
            </w:tcBorders>
            <w:vAlign w:val="center"/>
          </w:tcPr>
          <w:p w:rsidR="0061428F" w:rsidRPr="00A97609" w:rsidRDefault="0061428F" w:rsidP="00C571F2">
            <w:pPr>
              <w:spacing w:before="60" w:after="60"/>
              <w:ind w:left="-31" w:right="-114"/>
              <w:jc w:val="center"/>
              <w:rPr>
                <w:rFonts w:ascii="Arial" w:hAnsi="Arial" w:cs="Arial"/>
                <w:bCs/>
                <w:sz w:val="24"/>
                <w:szCs w:val="24"/>
              </w:rPr>
            </w:pPr>
            <w:r w:rsidRPr="00A97609">
              <w:rPr>
                <w:rFonts w:ascii="Arial" w:hAnsi="Arial" w:cs="Arial"/>
                <w:color w:val="000000"/>
                <w:sz w:val="24"/>
                <w:szCs w:val="24"/>
              </w:rPr>
              <w:t>1</w:t>
            </w:r>
          </w:p>
        </w:tc>
        <w:tc>
          <w:tcPr>
            <w:tcW w:w="1029" w:type="dxa"/>
            <w:tcBorders>
              <w:bottom w:val="nil"/>
            </w:tcBorders>
            <w:vAlign w:val="center"/>
          </w:tcPr>
          <w:p w:rsidR="0061428F" w:rsidRPr="00A97609" w:rsidRDefault="0061428F" w:rsidP="00C571F2">
            <w:pPr>
              <w:spacing w:before="60" w:after="60"/>
              <w:ind w:left="-116" w:right="-75"/>
              <w:jc w:val="center"/>
              <w:rPr>
                <w:rFonts w:ascii="Arial" w:hAnsi="Arial" w:cs="Arial"/>
                <w:b/>
                <w:color w:val="000000"/>
                <w:sz w:val="24"/>
                <w:szCs w:val="24"/>
              </w:rPr>
            </w:pPr>
            <w:r w:rsidRPr="00A97609">
              <w:rPr>
                <w:rFonts w:ascii="Arial" w:hAnsi="Arial" w:cs="Arial"/>
                <w:b/>
                <w:color w:val="000000"/>
                <w:sz w:val="24"/>
                <w:szCs w:val="24"/>
              </w:rPr>
              <w:t>24</w:t>
            </w:r>
          </w:p>
        </w:tc>
      </w:tr>
      <w:tr w:rsidR="0061428F" w:rsidRPr="00A97609" w:rsidTr="00C571F2">
        <w:trPr>
          <w:trHeight w:val="395"/>
        </w:trPr>
        <w:tc>
          <w:tcPr>
            <w:tcW w:w="560" w:type="dxa"/>
            <w:tcBorders>
              <w:top w:val="nil"/>
            </w:tcBorders>
          </w:tcPr>
          <w:p w:rsidR="0061428F" w:rsidRPr="00A97609" w:rsidRDefault="0061428F" w:rsidP="0061428F">
            <w:pPr>
              <w:spacing w:before="60" w:after="60"/>
              <w:ind w:left="42"/>
              <w:jc w:val="both"/>
              <w:rPr>
                <w:rFonts w:ascii="Arial" w:hAnsi="Arial" w:cs="Arial"/>
                <w:bCs/>
                <w:sz w:val="24"/>
                <w:szCs w:val="24"/>
              </w:rPr>
            </w:pPr>
          </w:p>
        </w:tc>
        <w:tc>
          <w:tcPr>
            <w:tcW w:w="4055" w:type="dxa"/>
            <w:tcBorders>
              <w:top w:val="nil"/>
            </w:tcBorders>
            <w:vAlign w:val="center"/>
          </w:tcPr>
          <w:p w:rsidR="0061428F" w:rsidRPr="00A97609" w:rsidRDefault="0061428F" w:rsidP="0061428F">
            <w:pPr>
              <w:spacing w:before="60" w:after="60"/>
              <w:ind w:left="42"/>
              <w:rPr>
                <w:rFonts w:ascii="Arial" w:hAnsi="Arial" w:cs="Arial"/>
                <w:bCs/>
                <w:sz w:val="24"/>
                <w:szCs w:val="24"/>
              </w:rPr>
            </w:pPr>
            <w:r w:rsidRPr="00A97609">
              <w:rPr>
                <w:rFonts w:ascii="Arial" w:hAnsi="Arial" w:cs="Arial"/>
                <w:bCs/>
                <w:sz w:val="24"/>
                <w:szCs w:val="24"/>
              </w:rPr>
              <w:t>B. Readiness:  CEQA Compliance</w:t>
            </w:r>
          </w:p>
        </w:tc>
        <w:tc>
          <w:tcPr>
            <w:tcW w:w="1208" w:type="dxa"/>
            <w:tcBorders>
              <w:top w:val="nil"/>
            </w:tcBorders>
            <w:vAlign w:val="center"/>
          </w:tcPr>
          <w:p w:rsidR="0061428F" w:rsidRPr="00A97609" w:rsidRDefault="0061428F" w:rsidP="00C571F2">
            <w:pPr>
              <w:spacing w:before="60" w:after="60"/>
              <w:ind w:left="42" w:right="13" w:hanging="1"/>
              <w:jc w:val="center"/>
              <w:rPr>
                <w:rFonts w:ascii="Arial" w:hAnsi="Arial" w:cs="Arial"/>
                <w:bCs/>
                <w:sz w:val="24"/>
                <w:szCs w:val="24"/>
              </w:rPr>
            </w:pPr>
            <w:r w:rsidRPr="00A97609">
              <w:rPr>
                <w:rFonts w:ascii="Arial" w:hAnsi="Arial" w:cs="Arial"/>
                <w:bCs/>
                <w:sz w:val="24"/>
                <w:szCs w:val="24"/>
              </w:rPr>
              <w:t>0/12</w:t>
            </w:r>
          </w:p>
        </w:tc>
        <w:tc>
          <w:tcPr>
            <w:tcW w:w="1029" w:type="dxa"/>
            <w:tcBorders>
              <w:top w:val="nil"/>
            </w:tcBorders>
            <w:vAlign w:val="center"/>
          </w:tcPr>
          <w:p w:rsidR="0061428F" w:rsidRPr="00A97609" w:rsidRDefault="0061428F" w:rsidP="00C571F2">
            <w:pPr>
              <w:spacing w:before="60" w:after="60"/>
              <w:ind w:left="-71" w:right="-128"/>
              <w:jc w:val="center"/>
              <w:rPr>
                <w:rFonts w:ascii="Arial" w:hAnsi="Arial" w:cs="Arial"/>
                <w:bCs/>
                <w:sz w:val="24"/>
                <w:szCs w:val="24"/>
              </w:rPr>
            </w:pPr>
            <w:r w:rsidRPr="00A97609">
              <w:rPr>
                <w:rFonts w:ascii="Arial" w:hAnsi="Arial" w:cs="Arial"/>
                <w:bCs/>
                <w:sz w:val="24"/>
                <w:szCs w:val="24"/>
              </w:rPr>
              <w:t>12</w:t>
            </w:r>
          </w:p>
        </w:tc>
        <w:tc>
          <w:tcPr>
            <w:tcW w:w="1415" w:type="dxa"/>
            <w:tcBorders>
              <w:top w:val="nil"/>
            </w:tcBorders>
            <w:vAlign w:val="center"/>
          </w:tcPr>
          <w:p w:rsidR="0061428F" w:rsidRPr="00A97609" w:rsidRDefault="0061428F" w:rsidP="00C571F2">
            <w:pPr>
              <w:spacing w:before="60" w:after="60"/>
              <w:ind w:left="-102" w:right="-153"/>
              <w:jc w:val="center"/>
              <w:rPr>
                <w:rFonts w:ascii="Arial" w:hAnsi="Arial" w:cs="Arial"/>
                <w:color w:val="000000"/>
                <w:sz w:val="24"/>
                <w:szCs w:val="24"/>
              </w:rPr>
            </w:pPr>
          </w:p>
        </w:tc>
        <w:tc>
          <w:tcPr>
            <w:tcW w:w="1029" w:type="dxa"/>
            <w:tcBorders>
              <w:top w:val="nil"/>
            </w:tcBorders>
            <w:vAlign w:val="center"/>
          </w:tcPr>
          <w:p w:rsidR="0061428F" w:rsidRPr="00A97609" w:rsidRDefault="0061428F" w:rsidP="00C571F2">
            <w:pPr>
              <w:spacing w:before="60" w:after="60"/>
              <w:ind w:left="-31" w:right="-114"/>
              <w:jc w:val="center"/>
              <w:rPr>
                <w:rFonts w:ascii="Arial" w:hAnsi="Arial" w:cs="Arial"/>
                <w:color w:val="000000"/>
                <w:sz w:val="24"/>
                <w:szCs w:val="24"/>
              </w:rPr>
            </w:pPr>
          </w:p>
        </w:tc>
        <w:tc>
          <w:tcPr>
            <w:tcW w:w="1029" w:type="dxa"/>
            <w:tcBorders>
              <w:top w:val="nil"/>
            </w:tcBorders>
            <w:vAlign w:val="center"/>
          </w:tcPr>
          <w:p w:rsidR="0061428F" w:rsidRPr="00A97609" w:rsidRDefault="0061428F" w:rsidP="00C571F2">
            <w:pPr>
              <w:spacing w:before="60" w:after="60"/>
              <w:ind w:left="-116" w:right="-75"/>
              <w:jc w:val="center"/>
              <w:rPr>
                <w:rFonts w:ascii="Arial" w:hAnsi="Arial" w:cs="Arial"/>
                <w:b/>
                <w:color w:val="000000"/>
                <w:sz w:val="24"/>
                <w:szCs w:val="24"/>
              </w:rPr>
            </w:pPr>
          </w:p>
        </w:tc>
      </w:tr>
      <w:tr w:rsidR="0061428F" w:rsidRPr="00A97609" w:rsidTr="00C571F2">
        <w:trPr>
          <w:trHeight w:val="395"/>
        </w:trPr>
        <w:tc>
          <w:tcPr>
            <w:tcW w:w="4615" w:type="dxa"/>
            <w:gridSpan w:val="2"/>
            <w:vAlign w:val="center"/>
          </w:tcPr>
          <w:p w:rsidR="0061428F" w:rsidRPr="00A97609" w:rsidRDefault="0061428F" w:rsidP="0061428F">
            <w:pPr>
              <w:spacing w:before="60" w:after="60"/>
              <w:ind w:left="42"/>
              <w:rPr>
                <w:rFonts w:ascii="Arial" w:hAnsi="Arial" w:cs="Arial"/>
                <w:b/>
                <w:bCs/>
                <w:sz w:val="24"/>
                <w:szCs w:val="24"/>
              </w:rPr>
            </w:pPr>
            <w:r w:rsidRPr="00A97609">
              <w:rPr>
                <w:rFonts w:ascii="Arial" w:hAnsi="Arial" w:cs="Arial"/>
                <w:b/>
                <w:bCs/>
                <w:sz w:val="24"/>
                <w:szCs w:val="24"/>
              </w:rPr>
              <w:t>TOTAL POINTS</w:t>
            </w:r>
          </w:p>
        </w:tc>
        <w:tc>
          <w:tcPr>
            <w:tcW w:w="1208" w:type="dxa"/>
            <w:vAlign w:val="center"/>
          </w:tcPr>
          <w:p w:rsidR="0061428F" w:rsidRPr="00A97609" w:rsidRDefault="0061428F" w:rsidP="00C571F2">
            <w:pPr>
              <w:spacing w:before="60" w:after="60"/>
              <w:ind w:left="42" w:right="13" w:firstLine="61"/>
              <w:jc w:val="center"/>
              <w:rPr>
                <w:rFonts w:ascii="Arial" w:hAnsi="Arial" w:cs="Arial"/>
                <w:b/>
                <w:bCs/>
                <w:sz w:val="24"/>
                <w:szCs w:val="24"/>
              </w:rPr>
            </w:pPr>
          </w:p>
        </w:tc>
        <w:tc>
          <w:tcPr>
            <w:tcW w:w="1029" w:type="dxa"/>
            <w:vAlign w:val="center"/>
          </w:tcPr>
          <w:p w:rsidR="0061428F" w:rsidRPr="00A97609" w:rsidRDefault="0061428F" w:rsidP="00C571F2">
            <w:pPr>
              <w:spacing w:before="60" w:after="60"/>
              <w:ind w:left="-71" w:right="-128"/>
              <w:jc w:val="center"/>
              <w:rPr>
                <w:rFonts w:ascii="Arial" w:hAnsi="Arial" w:cs="Arial"/>
                <w:b/>
                <w:bCs/>
                <w:sz w:val="24"/>
                <w:szCs w:val="24"/>
              </w:rPr>
            </w:pPr>
            <w:r w:rsidRPr="00A97609">
              <w:rPr>
                <w:rFonts w:ascii="Arial" w:hAnsi="Arial" w:cs="Arial"/>
                <w:b/>
                <w:bCs/>
                <w:sz w:val="24"/>
                <w:szCs w:val="24"/>
              </w:rPr>
              <w:t>84</w:t>
            </w:r>
          </w:p>
        </w:tc>
        <w:tc>
          <w:tcPr>
            <w:tcW w:w="1415" w:type="dxa"/>
            <w:vAlign w:val="center"/>
          </w:tcPr>
          <w:p w:rsidR="0061428F" w:rsidRPr="00A97609" w:rsidRDefault="0061428F" w:rsidP="00C571F2">
            <w:pPr>
              <w:spacing w:before="60" w:after="60"/>
              <w:ind w:left="-102" w:right="-153"/>
              <w:jc w:val="center"/>
              <w:rPr>
                <w:rFonts w:ascii="Arial" w:hAnsi="Arial" w:cs="Arial"/>
                <w:b/>
                <w:bCs/>
                <w:sz w:val="24"/>
                <w:szCs w:val="24"/>
              </w:rPr>
            </w:pPr>
            <w:r w:rsidRPr="00A97609">
              <w:rPr>
                <w:rFonts w:ascii="Arial" w:hAnsi="Arial" w:cs="Arial"/>
                <w:b/>
                <w:bCs/>
                <w:sz w:val="24"/>
                <w:szCs w:val="24"/>
              </w:rPr>
              <w:t>104</w:t>
            </w:r>
          </w:p>
        </w:tc>
        <w:tc>
          <w:tcPr>
            <w:tcW w:w="1029" w:type="dxa"/>
            <w:vAlign w:val="center"/>
          </w:tcPr>
          <w:p w:rsidR="0061428F" w:rsidRPr="00A97609" w:rsidRDefault="0061428F" w:rsidP="00C571F2">
            <w:pPr>
              <w:spacing w:before="60" w:after="60"/>
              <w:ind w:left="-31" w:right="-114"/>
              <w:jc w:val="center"/>
              <w:rPr>
                <w:rFonts w:ascii="Arial" w:hAnsi="Arial" w:cs="Arial"/>
                <w:b/>
                <w:bCs/>
                <w:sz w:val="24"/>
                <w:szCs w:val="24"/>
              </w:rPr>
            </w:pPr>
          </w:p>
        </w:tc>
        <w:tc>
          <w:tcPr>
            <w:tcW w:w="1029" w:type="dxa"/>
            <w:vAlign w:val="center"/>
          </w:tcPr>
          <w:p w:rsidR="0061428F" w:rsidRPr="00A97609" w:rsidRDefault="0061428F" w:rsidP="00C571F2">
            <w:pPr>
              <w:spacing w:before="60" w:after="60"/>
              <w:ind w:left="-116" w:right="-75"/>
              <w:jc w:val="center"/>
              <w:rPr>
                <w:rFonts w:ascii="Arial" w:hAnsi="Arial" w:cs="Arial"/>
                <w:b/>
                <w:color w:val="000000"/>
                <w:sz w:val="24"/>
                <w:szCs w:val="24"/>
              </w:rPr>
            </w:pPr>
            <w:r w:rsidRPr="00A97609">
              <w:rPr>
                <w:rFonts w:ascii="Arial" w:hAnsi="Arial" w:cs="Arial"/>
                <w:b/>
                <w:color w:val="000000"/>
                <w:sz w:val="24"/>
                <w:szCs w:val="24"/>
              </w:rPr>
              <w:t>118</w:t>
            </w:r>
          </w:p>
        </w:tc>
      </w:tr>
    </w:tbl>
    <w:p w:rsidR="0061428F" w:rsidRPr="00A97609" w:rsidRDefault="0061428F" w:rsidP="0061428F"/>
    <w:p w:rsidR="0061428F" w:rsidRPr="00A97609" w:rsidRDefault="0061428F" w:rsidP="0061428F">
      <w:pPr>
        <w:rPr>
          <w:rFonts w:ascii="Arial" w:hAnsi="Arial" w:cs="Arial"/>
          <w:sz w:val="24"/>
          <w:szCs w:val="24"/>
        </w:rPr>
      </w:pPr>
    </w:p>
    <w:p w:rsidR="0061428F" w:rsidRPr="00A97609" w:rsidRDefault="0061428F" w:rsidP="0061428F">
      <w:pPr>
        <w:rPr>
          <w:rFonts w:ascii="Arial" w:hAnsi="Arial" w:cs="Arial"/>
          <w:sz w:val="24"/>
          <w:szCs w:val="24"/>
        </w:rPr>
      </w:pPr>
      <w:r w:rsidRPr="00A97609">
        <w:rPr>
          <w:rFonts w:ascii="Arial" w:hAnsi="Arial" w:cs="Arial"/>
          <w:sz w:val="24"/>
          <w:szCs w:val="24"/>
          <w:u w:val="single"/>
        </w:rPr>
        <w:t>Notes</w:t>
      </w:r>
      <w:r w:rsidRPr="00A97609">
        <w:rPr>
          <w:rFonts w:ascii="Arial" w:hAnsi="Arial" w:cs="Arial"/>
          <w:sz w:val="24"/>
          <w:szCs w:val="24"/>
        </w:rPr>
        <w:t>:</w:t>
      </w:r>
    </w:p>
    <w:p w:rsidR="001A3F31" w:rsidRDefault="0061428F" w:rsidP="0061428F">
      <w:pPr>
        <w:spacing w:before="240"/>
        <w:rPr>
          <w:rFonts w:ascii="Arial" w:hAnsi="Arial" w:cs="Arial"/>
          <w:sz w:val="24"/>
          <w:szCs w:val="24"/>
        </w:rPr>
        <w:sectPr w:rsidR="001A3F31" w:rsidSect="002566BB">
          <w:endnotePr>
            <w:numFmt w:val="decimal"/>
          </w:endnotePr>
          <w:pgSz w:w="12240" w:h="15840" w:code="1"/>
          <w:pgMar w:top="864" w:right="1440" w:bottom="864" w:left="1267" w:header="432" w:footer="432" w:gutter="0"/>
          <w:cols w:space="720"/>
          <w:noEndnote/>
          <w:titlePg/>
          <w:docGrid w:linePitch="272"/>
        </w:sectPr>
      </w:pPr>
      <w:r w:rsidRPr="00A97609">
        <w:rPr>
          <w:rFonts w:ascii="Arial" w:hAnsi="Arial" w:cs="Arial"/>
          <w:sz w:val="24"/>
          <w:szCs w:val="24"/>
        </w:rPr>
        <w:t>SF</w:t>
      </w:r>
      <w:r w:rsidRPr="00A97609">
        <w:rPr>
          <w:rFonts w:ascii="Arial" w:hAnsi="Arial" w:cs="Arial"/>
          <w:sz w:val="24"/>
          <w:szCs w:val="24"/>
        </w:rPr>
        <w:tab/>
      </w:r>
      <w:r w:rsidR="00136119" w:rsidRPr="00A97609">
        <w:rPr>
          <w:rFonts w:ascii="Arial" w:hAnsi="Arial" w:cs="Arial"/>
          <w:sz w:val="24"/>
          <w:szCs w:val="24"/>
        </w:rPr>
        <w:tab/>
      </w:r>
      <w:r w:rsidRPr="00A97609">
        <w:rPr>
          <w:rFonts w:ascii="Arial" w:hAnsi="Arial" w:cs="Arial"/>
          <w:sz w:val="24"/>
          <w:szCs w:val="24"/>
        </w:rPr>
        <w:t>Special Factor</w:t>
      </w:r>
      <w:r w:rsidRPr="00A97609">
        <w:rPr>
          <w:rFonts w:ascii="Arial" w:hAnsi="Arial" w:cs="Arial"/>
          <w:sz w:val="24"/>
          <w:szCs w:val="24"/>
        </w:rPr>
        <w:br/>
      </w:r>
      <w:r w:rsidRPr="00301451">
        <w:rPr>
          <w:rFonts w:ascii="Arial" w:hAnsi="Arial" w:cs="Arial"/>
          <w:sz w:val="24"/>
          <w:szCs w:val="24"/>
        </w:rPr>
        <w:t>0-12</w:t>
      </w:r>
      <w:r w:rsidRPr="00301451">
        <w:rPr>
          <w:rFonts w:ascii="Arial" w:hAnsi="Arial" w:cs="Arial"/>
          <w:sz w:val="24"/>
          <w:szCs w:val="24"/>
        </w:rPr>
        <w:tab/>
      </w:r>
      <w:r w:rsidR="00136119" w:rsidRPr="00301451">
        <w:rPr>
          <w:rFonts w:ascii="Arial" w:hAnsi="Arial" w:cs="Arial"/>
          <w:sz w:val="24"/>
          <w:szCs w:val="24"/>
        </w:rPr>
        <w:tab/>
      </w:r>
      <w:r w:rsidRPr="00301451">
        <w:rPr>
          <w:rFonts w:ascii="Arial" w:hAnsi="Arial" w:cs="Arial"/>
          <w:sz w:val="24"/>
          <w:szCs w:val="24"/>
        </w:rPr>
        <w:t>Scored on a 0 to 12 pt</w:t>
      </w:r>
      <w:r w:rsidR="004A6F4A" w:rsidRPr="00301451">
        <w:rPr>
          <w:rFonts w:ascii="Arial" w:hAnsi="Arial" w:cs="Arial"/>
          <w:sz w:val="24"/>
          <w:szCs w:val="24"/>
        </w:rPr>
        <w:t>.</w:t>
      </w:r>
      <w:r w:rsidRPr="00301451">
        <w:rPr>
          <w:rFonts w:ascii="Arial" w:hAnsi="Arial" w:cs="Arial"/>
          <w:sz w:val="24"/>
          <w:szCs w:val="24"/>
        </w:rPr>
        <w:t xml:space="preserve"> range</w:t>
      </w:r>
      <w:r w:rsidRPr="00301451">
        <w:rPr>
          <w:rFonts w:ascii="Arial" w:hAnsi="Arial" w:cs="Arial"/>
          <w:sz w:val="24"/>
          <w:szCs w:val="24"/>
        </w:rPr>
        <w:br/>
        <w:t>0</w:t>
      </w:r>
      <w:r w:rsidR="00716D1A" w:rsidRPr="00301451">
        <w:rPr>
          <w:rFonts w:ascii="Arial" w:hAnsi="Arial" w:cs="Arial"/>
          <w:sz w:val="24"/>
          <w:szCs w:val="24"/>
        </w:rPr>
        <w:t>, 2, 4</w:t>
      </w:r>
      <w:r w:rsidRPr="00301451">
        <w:rPr>
          <w:rFonts w:ascii="Arial" w:hAnsi="Arial" w:cs="Arial"/>
          <w:sz w:val="24"/>
          <w:szCs w:val="24"/>
        </w:rPr>
        <w:tab/>
      </w:r>
      <w:r w:rsidR="00136119" w:rsidRPr="00301451">
        <w:rPr>
          <w:rFonts w:ascii="Arial" w:hAnsi="Arial" w:cs="Arial"/>
          <w:sz w:val="24"/>
          <w:szCs w:val="24"/>
        </w:rPr>
        <w:tab/>
      </w:r>
      <w:r w:rsidRPr="00301451">
        <w:rPr>
          <w:rFonts w:ascii="Arial" w:hAnsi="Arial" w:cs="Arial"/>
          <w:sz w:val="24"/>
          <w:szCs w:val="24"/>
        </w:rPr>
        <w:t xml:space="preserve">0- funded; </w:t>
      </w:r>
      <w:r w:rsidRPr="00301451">
        <w:rPr>
          <w:rFonts w:ascii="Arial" w:hAnsi="Arial" w:cs="Arial"/>
          <w:sz w:val="24"/>
          <w:szCs w:val="24"/>
        </w:rPr>
        <w:br/>
      </w:r>
      <w:r w:rsidRPr="00301451">
        <w:rPr>
          <w:rFonts w:ascii="Arial" w:hAnsi="Arial" w:cs="Arial"/>
          <w:sz w:val="24"/>
          <w:szCs w:val="24"/>
        </w:rPr>
        <w:tab/>
      </w:r>
      <w:r w:rsidR="00136119" w:rsidRPr="00301451">
        <w:rPr>
          <w:rFonts w:ascii="Arial" w:hAnsi="Arial" w:cs="Arial"/>
          <w:sz w:val="24"/>
          <w:szCs w:val="24"/>
        </w:rPr>
        <w:tab/>
      </w:r>
      <w:r w:rsidRPr="00301451">
        <w:rPr>
          <w:rFonts w:ascii="Arial" w:hAnsi="Arial" w:cs="Arial"/>
          <w:sz w:val="24"/>
          <w:szCs w:val="24"/>
        </w:rPr>
        <w:t>2- partially funded</w:t>
      </w:r>
      <w:r w:rsidR="00891903" w:rsidRPr="00301451">
        <w:rPr>
          <w:rFonts w:ascii="Arial" w:hAnsi="Arial" w:cs="Arial"/>
          <w:sz w:val="24"/>
          <w:szCs w:val="24"/>
        </w:rPr>
        <w:t xml:space="preserve"> under AB900 or SB1022,</w:t>
      </w:r>
      <w:r w:rsidRPr="00301451">
        <w:rPr>
          <w:rFonts w:ascii="Arial" w:hAnsi="Arial" w:cs="Arial"/>
          <w:sz w:val="24"/>
          <w:szCs w:val="24"/>
        </w:rPr>
        <w:br/>
      </w:r>
      <w:r w:rsidRPr="00301451">
        <w:rPr>
          <w:rFonts w:ascii="Arial" w:hAnsi="Arial" w:cs="Arial"/>
          <w:sz w:val="24"/>
          <w:szCs w:val="24"/>
        </w:rPr>
        <w:tab/>
      </w:r>
      <w:r w:rsidR="00136119" w:rsidRPr="00301451">
        <w:rPr>
          <w:rFonts w:ascii="Arial" w:hAnsi="Arial" w:cs="Arial"/>
          <w:sz w:val="24"/>
          <w:szCs w:val="24"/>
        </w:rPr>
        <w:tab/>
      </w:r>
      <w:r w:rsidRPr="00301451">
        <w:rPr>
          <w:rFonts w:ascii="Arial" w:hAnsi="Arial" w:cs="Arial"/>
          <w:sz w:val="24"/>
          <w:szCs w:val="24"/>
        </w:rPr>
        <w:t xml:space="preserve">4- no funding </w:t>
      </w:r>
      <w:r w:rsidR="00891903" w:rsidRPr="00301451">
        <w:rPr>
          <w:rFonts w:ascii="Arial" w:hAnsi="Arial" w:cs="Arial"/>
          <w:sz w:val="24"/>
          <w:szCs w:val="24"/>
        </w:rPr>
        <w:t>provided</w:t>
      </w:r>
      <w:r w:rsidRPr="00301451">
        <w:rPr>
          <w:rFonts w:ascii="Arial" w:hAnsi="Arial" w:cs="Arial"/>
          <w:sz w:val="24"/>
          <w:szCs w:val="24"/>
        </w:rPr>
        <w:t xml:space="preserve"> under AB900 or SB1022</w:t>
      </w:r>
      <w:r w:rsidRPr="00301451">
        <w:rPr>
          <w:rFonts w:ascii="Arial" w:hAnsi="Arial" w:cs="Arial"/>
          <w:sz w:val="24"/>
          <w:szCs w:val="24"/>
        </w:rPr>
        <w:br/>
        <w:t>0-4</w:t>
      </w:r>
      <w:r w:rsidRPr="00301451">
        <w:rPr>
          <w:rFonts w:ascii="Arial" w:hAnsi="Arial" w:cs="Arial"/>
          <w:sz w:val="24"/>
          <w:szCs w:val="24"/>
        </w:rPr>
        <w:tab/>
      </w:r>
      <w:r w:rsidR="00136119" w:rsidRPr="00301451">
        <w:rPr>
          <w:rFonts w:ascii="Arial" w:hAnsi="Arial" w:cs="Arial"/>
          <w:sz w:val="24"/>
          <w:szCs w:val="24"/>
        </w:rPr>
        <w:tab/>
      </w:r>
      <w:r w:rsidRPr="00301451">
        <w:rPr>
          <w:rFonts w:ascii="Arial" w:hAnsi="Arial" w:cs="Arial"/>
          <w:sz w:val="24"/>
          <w:szCs w:val="24"/>
        </w:rPr>
        <w:t>Scored on a 0 to 4 pt</w:t>
      </w:r>
      <w:r w:rsidR="004A6F4A" w:rsidRPr="00301451">
        <w:rPr>
          <w:rFonts w:ascii="Arial" w:hAnsi="Arial" w:cs="Arial"/>
          <w:sz w:val="24"/>
          <w:szCs w:val="24"/>
        </w:rPr>
        <w:t>.</w:t>
      </w:r>
      <w:r w:rsidRPr="00301451">
        <w:rPr>
          <w:rFonts w:ascii="Arial" w:hAnsi="Arial" w:cs="Arial"/>
          <w:sz w:val="24"/>
          <w:szCs w:val="24"/>
        </w:rPr>
        <w:t xml:space="preserve"> range</w:t>
      </w:r>
      <w:r w:rsidRPr="00A97609">
        <w:rPr>
          <w:rFonts w:ascii="Arial" w:hAnsi="Arial" w:cs="Arial"/>
          <w:sz w:val="24"/>
          <w:szCs w:val="24"/>
        </w:rPr>
        <w:br/>
        <w:t>0/4</w:t>
      </w:r>
      <w:r w:rsidRPr="00A97609">
        <w:rPr>
          <w:rFonts w:ascii="Arial" w:hAnsi="Arial" w:cs="Arial"/>
          <w:sz w:val="24"/>
          <w:szCs w:val="24"/>
        </w:rPr>
        <w:tab/>
      </w:r>
      <w:r w:rsidR="00136119" w:rsidRPr="00A97609">
        <w:rPr>
          <w:rFonts w:ascii="Arial" w:hAnsi="Arial" w:cs="Arial"/>
          <w:sz w:val="24"/>
          <w:szCs w:val="24"/>
        </w:rPr>
        <w:tab/>
      </w:r>
      <w:r w:rsidRPr="00A97609">
        <w:rPr>
          <w:rFonts w:ascii="Arial" w:hAnsi="Arial" w:cs="Arial"/>
          <w:sz w:val="24"/>
          <w:szCs w:val="24"/>
        </w:rPr>
        <w:t>Scored 4 if pass, 0 if fail</w:t>
      </w:r>
      <w:r w:rsidRPr="00A97609">
        <w:rPr>
          <w:rFonts w:ascii="Arial" w:hAnsi="Arial" w:cs="Arial"/>
          <w:sz w:val="24"/>
          <w:szCs w:val="24"/>
        </w:rPr>
        <w:br/>
        <w:t>0/12</w:t>
      </w:r>
      <w:r w:rsidRPr="00A97609">
        <w:rPr>
          <w:rFonts w:ascii="Arial" w:hAnsi="Arial" w:cs="Arial"/>
          <w:sz w:val="24"/>
          <w:szCs w:val="24"/>
        </w:rPr>
        <w:tab/>
      </w:r>
      <w:r w:rsidR="00136119" w:rsidRPr="00A97609">
        <w:rPr>
          <w:rFonts w:ascii="Arial" w:hAnsi="Arial" w:cs="Arial"/>
          <w:sz w:val="24"/>
          <w:szCs w:val="24"/>
        </w:rPr>
        <w:tab/>
      </w:r>
      <w:r w:rsidRPr="00A97609">
        <w:rPr>
          <w:rFonts w:ascii="Arial" w:hAnsi="Arial" w:cs="Arial"/>
          <w:sz w:val="24"/>
          <w:szCs w:val="24"/>
        </w:rPr>
        <w:t>Scored 12 if pass, 0 if 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523"/>
      </w:tblGrid>
      <w:tr w:rsidR="0045501F" w:rsidRPr="00184641" w:rsidTr="00A12071">
        <w:tc>
          <w:tcPr>
            <w:tcW w:w="9523" w:type="dxa"/>
            <w:shd w:val="clear" w:color="auto" w:fill="14285A"/>
            <w:vAlign w:val="center"/>
          </w:tcPr>
          <w:p w:rsidR="0045501F" w:rsidRPr="00184641" w:rsidRDefault="0045501F" w:rsidP="00A12071">
            <w:pPr>
              <w:pStyle w:val="Heading1"/>
              <w:spacing w:before="120" w:after="120"/>
              <w:jc w:val="center"/>
              <w:rPr>
                <w:color w:val="FFFFFF"/>
                <w:spacing w:val="6"/>
              </w:rPr>
            </w:pPr>
            <w:bookmarkStart w:id="49" w:name="_Toc398033792"/>
            <w:bookmarkStart w:id="50" w:name="_Toc414865105"/>
            <w:r w:rsidRPr="00DE47A7">
              <w:rPr>
                <w:rFonts w:ascii="Arial Rounded MT Bold" w:hAnsi="Arial Rounded MT Bold"/>
                <w:b w:val="0"/>
                <w:color w:val="FFFFFF"/>
                <w:spacing w:val="20"/>
                <w:sz w:val="25"/>
                <w:szCs w:val="25"/>
              </w:rPr>
              <w:lastRenderedPageBreak/>
              <w:t xml:space="preserve">ADDITIONAL </w:t>
            </w:r>
            <w:bookmarkEnd w:id="49"/>
            <w:bookmarkEnd w:id="50"/>
            <w:r w:rsidR="00976B95">
              <w:rPr>
                <w:rFonts w:ascii="Arial Rounded MT Bold" w:hAnsi="Arial Rounded MT Bold"/>
                <w:b w:val="0"/>
                <w:color w:val="FFFFFF"/>
                <w:spacing w:val="20"/>
                <w:sz w:val="25"/>
                <w:szCs w:val="25"/>
              </w:rPr>
              <w:t>INFORMATION</w:t>
            </w:r>
          </w:p>
        </w:tc>
      </w:tr>
    </w:tbl>
    <w:p w:rsidR="0045501F" w:rsidRDefault="0045501F" w:rsidP="0045501F">
      <w:pPr>
        <w:jc w:val="both"/>
        <w:rPr>
          <w:rFonts w:ascii="Arial" w:hAnsi="Arial" w:cs="Arial"/>
          <w:sz w:val="24"/>
          <w:szCs w:val="24"/>
        </w:rPr>
      </w:pPr>
    </w:p>
    <w:p w:rsidR="0045501F" w:rsidRPr="00C64808" w:rsidRDefault="0045501F" w:rsidP="0045501F">
      <w:pPr>
        <w:pStyle w:val="Heading3"/>
        <w:spacing w:after="160"/>
        <w:jc w:val="left"/>
        <w:rPr>
          <w:b/>
          <w:spacing w:val="6"/>
          <w:u w:val="single"/>
        </w:rPr>
      </w:pPr>
      <w:bookmarkStart w:id="51" w:name="_Toc398033793"/>
      <w:r w:rsidRPr="00C64808">
        <w:rPr>
          <w:b/>
          <w:spacing w:val="6"/>
          <w:u w:val="single"/>
        </w:rPr>
        <w:t>Program and Treatment Services Funding and Technical Assistance</w:t>
      </w:r>
      <w:bookmarkEnd w:id="51"/>
    </w:p>
    <w:p w:rsidR="0045501F" w:rsidRPr="00842D4D" w:rsidRDefault="0045501F" w:rsidP="0045501F">
      <w:pPr>
        <w:jc w:val="both"/>
        <w:rPr>
          <w:rFonts w:ascii="Arial" w:hAnsi="Arial" w:cs="Arial"/>
          <w:bCs/>
          <w:sz w:val="24"/>
          <w:szCs w:val="24"/>
        </w:rPr>
      </w:pPr>
      <w:r w:rsidRPr="00842D4D">
        <w:rPr>
          <w:rFonts w:ascii="Arial" w:hAnsi="Arial" w:cs="Arial"/>
          <w:bCs/>
          <w:sz w:val="24"/>
          <w:szCs w:val="24"/>
        </w:rPr>
        <w:t>The BSCC strongly supports the research that indicates supportive</w:t>
      </w:r>
      <w:r>
        <w:rPr>
          <w:rFonts w:ascii="Arial" w:hAnsi="Arial" w:cs="Arial"/>
          <w:bCs/>
          <w:sz w:val="24"/>
          <w:szCs w:val="24"/>
        </w:rPr>
        <w:t>,</w:t>
      </w:r>
      <w:r w:rsidRPr="00842D4D">
        <w:rPr>
          <w:rFonts w:ascii="Arial" w:hAnsi="Arial" w:cs="Arial"/>
          <w:bCs/>
          <w:sz w:val="24"/>
          <w:szCs w:val="24"/>
        </w:rPr>
        <w:t xml:space="preserve"> rehabilitative services in a community</w:t>
      </w:r>
      <w:r>
        <w:rPr>
          <w:rFonts w:ascii="Arial" w:hAnsi="Arial" w:cs="Arial"/>
          <w:bCs/>
          <w:sz w:val="24"/>
          <w:szCs w:val="24"/>
        </w:rPr>
        <w:t>-</w:t>
      </w:r>
      <w:r w:rsidRPr="00842D4D">
        <w:rPr>
          <w:rFonts w:ascii="Arial" w:hAnsi="Arial" w:cs="Arial"/>
          <w:bCs/>
          <w:sz w:val="24"/>
          <w:szCs w:val="24"/>
        </w:rPr>
        <w:t>based setting promotes rehabilitation with great success; however</w:t>
      </w:r>
      <w:r>
        <w:rPr>
          <w:rFonts w:ascii="Arial" w:hAnsi="Arial" w:cs="Arial"/>
          <w:bCs/>
          <w:sz w:val="24"/>
          <w:szCs w:val="24"/>
        </w:rPr>
        <w:t>,</w:t>
      </w:r>
      <w:r w:rsidRPr="00842D4D">
        <w:rPr>
          <w:rFonts w:ascii="Arial" w:hAnsi="Arial" w:cs="Arial"/>
          <w:bCs/>
          <w:sz w:val="24"/>
          <w:szCs w:val="24"/>
        </w:rPr>
        <w:t xml:space="preserve"> </w:t>
      </w:r>
      <w:r w:rsidR="00732267" w:rsidRPr="00842D4D">
        <w:rPr>
          <w:rFonts w:ascii="Arial" w:hAnsi="Arial" w:cs="Arial"/>
          <w:bCs/>
          <w:sz w:val="24"/>
          <w:szCs w:val="24"/>
        </w:rPr>
        <w:t>th</w:t>
      </w:r>
      <w:r w:rsidR="00732267">
        <w:rPr>
          <w:rFonts w:ascii="Arial" w:hAnsi="Arial" w:cs="Arial"/>
          <w:bCs/>
          <w:sz w:val="24"/>
          <w:szCs w:val="24"/>
        </w:rPr>
        <w:t>e SB 863</w:t>
      </w:r>
      <w:r w:rsidR="00732267" w:rsidRPr="00842D4D">
        <w:rPr>
          <w:rFonts w:ascii="Arial" w:hAnsi="Arial" w:cs="Arial"/>
          <w:bCs/>
          <w:sz w:val="24"/>
          <w:szCs w:val="24"/>
        </w:rPr>
        <w:t xml:space="preserve"> </w:t>
      </w:r>
      <w:r w:rsidRPr="00842D4D">
        <w:rPr>
          <w:rFonts w:ascii="Arial" w:hAnsi="Arial" w:cs="Arial"/>
          <w:bCs/>
          <w:sz w:val="24"/>
          <w:szCs w:val="24"/>
        </w:rPr>
        <w:t xml:space="preserve">legislated financing </w:t>
      </w:r>
      <w:r w:rsidR="00CA58CA">
        <w:rPr>
          <w:rFonts w:ascii="Arial" w:hAnsi="Arial" w:cs="Arial"/>
          <w:bCs/>
          <w:sz w:val="24"/>
          <w:szCs w:val="24"/>
        </w:rPr>
        <w:t xml:space="preserve">program </w:t>
      </w:r>
      <w:r w:rsidRPr="00842D4D">
        <w:rPr>
          <w:rFonts w:ascii="Arial" w:hAnsi="Arial" w:cs="Arial"/>
          <w:bCs/>
          <w:sz w:val="24"/>
          <w:szCs w:val="24"/>
        </w:rPr>
        <w:t>is limited to state lease-revenue bond financing for the acquisition, design, renovation</w:t>
      </w:r>
      <w:r>
        <w:rPr>
          <w:rFonts w:ascii="Arial" w:hAnsi="Arial" w:cs="Arial"/>
          <w:bCs/>
          <w:sz w:val="24"/>
          <w:szCs w:val="24"/>
        </w:rPr>
        <w:t>,</w:t>
      </w:r>
      <w:r w:rsidRPr="00842D4D">
        <w:rPr>
          <w:rFonts w:ascii="Arial" w:hAnsi="Arial" w:cs="Arial"/>
          <w:bCs/>
          <w:sz w:val="24"/>
          <w:szCs w:val="24"/>
        </w:rPr>
        <w:t xml:space="preserve"> or construction of county </w:t>
      </w:r>
      <w:r>
        <w:rPr>
          <w:rFonts w:ascii="Arial" w:hAnsi="Arial" w:cs="Arial"/>
          <w:bCs/>
          <w:sz w:val="24"/>
          <w:szCs w:val="24"/>
        </w:rPr>
        <w:t>ALCJFs</w:t>
      </w:r>
      <w:r w:rsidRPr="00842D4D">
        <w:rPr>
          <w:rFonts w:ascii="Arial" w:hAnsi="Arial" w:cs="Arial"/>
          <w:bCs/>
          <w:sz w:val="24"/>
          <w:szCs w:val="24"/>
        </w:rPr>
        <w:t xml:space="preserve"> in California</w:t>
      </w:r>
      <w:r w:rsidR="00035C29">
        <w:rPr>
          <w:rFonts w:ascii="Arial" w:hAnsi="Arial" w:cs="Arial"/>
          <w:bCs/>
          <w:sz w:val="24"/>
          <w:szCs w:val="24"/>
        </w:rPr>
        <w:t>. T</w:t>
      </w:r>
      <w:r w:rsidR="00732267">
        <w:rPr>
          <w:rFonts w:ascii="Arial" w:hAnsi="Arial" w:cs="Arial"/>
          <w:bCs/>
          <w:sz w:val="24"/>
          <w:szCs w:val="24"/>
        </w:rPr>
        <w:t>he BSCC also</w:t>
      </w:r>
      <w:r>
        <w:rPr>
          <w:rFonts w:ascii="Arial" w:hAnsi="Arial" w:cs="Arial"/>
          <w:bCs/>
          <w:sz w:val="24"/>
          <w:szCs w:val="24"/>
        </w:rPr>
        <w:t xml:space="preserve"> recognize</w:t>
      </w:r>
      <w:r w:rsidR="00732267">
        <w:rPr>
          <w:rFonts w:ascii="Arial" w:hAnsi="Arial" w:cs="Arial"/>
          <w:bCs/>
          <w:sz w:val="24"/>
          <w:szCs w:val="24"/>
        </w:rPr>
        <w:t>s</w:t>
      </w:r>
      <w:r>
        <w:rPr>
          <w:rFonts w:ascii="Arial" w:hAnsi="Arial" w:cs="Arial"/>
          <w:bCs/>
          <w:sz w:val="24"/>
          <w:szCs w:val="24"/>
        </w:rPr>
        <w:t xml:space="preserve"> the importance of the sheriff partnering with the community to enhance services that are provided to offenders while under the </w:t>
      </w:r>
      <w:r w:rsidR="00732267">
        <w:rPr>
          <w:rFonts w:ascii="Arial" w:hAnsi="Arial" w:cs="Arial"/>
          <w:bCs/>
          <w:sz w:val="24"/>
          <w:szCs w:val="24"/>
        </w:rPr>
        <w:t>sheriff’s jurisdiction</w:t>
      </w:r>
      <w:r w:rsidR="007F22BD">
        <w:rPr>
          <w:rFonts w:ascii="Arial" w:hAnsi="Arial" w:cs="Arial"/>
          <w:bCs/>
          <w:sz w:val="24"/>
          <w:szCs w:val="24"/>
        </w:rPr>
        <w:t xml:space="preserve"> or county department of corrections</w:t>
      </w:r>
      <w:r w:rsidR="00732267">
        <w:rPr>
          <w:rFonts w:ascii="Arial" w:hAnsi="Arial" w:cs="Arial"/>
          <w:bCs/>
          <w:sz w:val="24"/>
          <w:szCs w:val="24"/>
        </w:rPr>
        <w:t>.</w:t>
      </w:r>
    </w:p>
    <w:p w:rsidR="0045501F" w:rsidRPr="003C101F" w:rsidRDefault="0045501F" w:rsidP="0045501F">
      <w:pPr>
        <w:jc w:val="both"/>
        <w:rPr>
          <w:rFonts w:ascii="Arial" w:hAnsi="Arial" w:cs="Arial"/>
          <w:bCs/>
          <w:sz w:val="24"/>
          <w:szCs w:val="24"/>
        </w:rPr>
      </w:pPr>
    </w:p>
    <w:p w:rsidR="0045501F" w:rsidRDefault="0045501F" w:rsidP="0045501F">
      <w:pPr>
        <w:spacing w:after="160"/>
        <w:jc w:val="both"/>
        <w:rPr>
          <w:rFonts w:ascii="Arial" w:hAnsi="Arial" w:cs="Arial"/>
          <w:bCs/>
          <w:sz w:val="24"/>
          <w:szCs w:val="24"/>
        </w:rPr>
      </w:pPr>
      <w:r>
        <w:rPr>
          <w:rFonts w:ascii="Arial" w:hAnsi="Arial" w:cs="Arial"/>
          <w:bCs/>
          <w:sz w:val="24"/>
          <w:szCs w:val="24"/>
        </w:rPr>
        <w:t>I</w:t>
      </w:r>
      <w:r w:rsidRPr="003C101F">
        <w:rPr>
          <w:rFonts w:ascii="Arial" w:hAnsi="Arial" w:cs="Arial"/>
          <w:bCs/>
          <w:sz w:val="24"/>
          <w:szCs w:val="24"/>
        </w:rPr>
        <w:t xml:space="preserve">t may be helpful for applicants who are particularly interested in additional funding and/or technical assistance </w:t>
      </w:r>
      <w:r w:rsidRPr="003C101F">
        <w:rPr>
          <w:rFonts w:ascii="Arial" w:hAnsi="Arial" w:cs="Arial"/>
          <w:bCs/>
          <w:sz w:val="24"/>
          <w:szCs w:val="24"/>
          <w:u w:val="single"/>
        </w:rPr>
        <w:t>focused on</w:t>
      </w:r>
      <w:r>
        <w:rPr>
          <w:rFonts w:ascii="Arial" w:hAnsi="Arial" w:cs="Arial"/>
          <w:bCs/>
          <w:sz w:val="24"/>
          <w:szCs w:val="24"/>
          <w:u w:val="single"/>
        </w:rPr>
        <w:t xml:space="preserve"> a continuum of services for</w:t>
      </w:r>
      <w:r w:rsidRPr="003C101F">
        <w:rPr>
          <w:rFonts w:ascii="Arial" w:hAnsi="Arial" w:cs="Arial"/>
          <w:bCs/>
          <w:sz w:val="24"/>
          <w:szCs w:val="24"/>
          <w:u w:val="single"/>
        </w:rPr>
        <w:t xml:space="preserve"> treatment and programs</w:t>
      </w:r>
      <w:r w:rsidRPr="003C101F">
        <w:rPr>
          <w:rFonts w:ascii="Arial" w:hAnsi="Arial" w:cs="Arial"/>
          <w:bCs/>
          <w:sz w:val="24"/>
          <w:szCs w:val="24"/>
        </w:rPr>
        <w:t xml:space="preserve"> to explore funding streams administered by </w:t>
      </w:r>
      <w:r>
        <w:rPr>
          <w:rFonts w:ascii="Arial" w:hAnsi="Arial" w:cs="Arial"/>
          <w:bCs/>
          <w:sz w:val="24"/>
          <w:szCs w:val="24"/>
        </w:rPr>
        <w:t xml:space="preserve">the </w:t>
      </w:r>
      <w:r w:rsidRPr="003C101F">
        <w:rPr>
          <w:rFonts w:ascii="Arial" w:hAnsi="Arial" w:cs="Arial"/>
          <w:bCs/>
          <w:sz w:val="24"/>
          <w:szCs w:val="24"/>
        </w:rPr>
        <w:t>BSCC</w:t>
      </w:r>
      <w:r w:rsidR="002E5FAB">
        <w:rPr>
          <w:rFonts w:ascii="Arial" w:hAnsi="Arial" w:cs="Arial"/>
          <w:bCs/>
          <w:sz w:val="24"/>
          <w:szCs w:val="24"/>
        </w:rPr>
        <w:t>’s</w:t>
      </w:r>
      <w:r w:rsidRPr="003C101F">
        <w:rPr>
          <w:rFonts w:ascii="Arial" w:hAnsi="Arial" w:cs="Arial"/>
          <w:bCs/>
          <w:sz w:val="24"/>
          <w:szCs w:val="24"/>
        </w:rPr>
        <w:t xml:space="preserve"> Corrections Planning and Programs (CPP)</w:t>
      </w:r>
      <w:r w:rsidR="0002616E">
        <w:rPr>
          <w:rFonts w:ascii="Arial" w:hAnsi="Arial" w:cs="Arial"/>
          <w:bCs/>
          <w:sz w:val="24"/>
          <w:szCs w:val="24"/>
        </w:rPr>
        <w:t xml:space="preserve"> division</w:t>
      </w:r>
      <w:r w:rsidRPr="003C101F">
        <w:rPr>
          <w:rFonts w:ascii="Arial" w:hAnsi="Arial" w:cs="Arial"/>
          <w:bCs/>
          <w:sz w:val="24"/>
          <w:szCs w:val="24"/>
        </w:rPr>
        <w:t xml:space="preserve">. CPP’s focus includes development and administration of programs related to </w:t>
      </w:r>
      <w:r w:rsidR="009E634F">
        <w:rPr>
          <w:rFonts w:ascii="Arial" w:hAnsi="Arial" w:cs="Arial"/>
          <w:bCs/>
          <w:sz w:val="24"/>
          <w:szCs w:val="24"/>
        </w:rPr>
        <w:t xml:space="preserve">services </w:t>
      </w:r>
      <w:r w:rsidR="0002616E">
        <w:rPr>
          <w:rFonts w:ascii="Arial" w:hAnsi="Arial" w:cs="Arial"/>
          <w:bCs/>
          <w:sz w:val="24"/>
          <w:szCs w:val="24"/>
        </w:rPr>
        <w:t xml:space="preserve">to </w:t>
      </w:r>
      <w:r w:rsidR="00180FE0">
        <w:rPr>
          <w:rFonts w:ascii="Arial" w:hAnsi="Arial" w:cs="Arial"/>
          <w:bCs/>
          <w:sz w:val="24"/>
          <w:szCs w:val="24"/>
        </w:rPr>
        <w:t>integrate</w:t>
      </w:r>
      <w:r w:rsidR="009E634F">
        <w:rPr>
          <w:rFonts w:ascii="Arial" w:hAnsi="Arial" w:cs="Arial"/>
          <w:bCs/>
          <w:sz w:val="24"/>
          <w:szCs w:val="24"/>
        </w:rPr>
        <w:t xml:space="preserve"> </w:t>
      </w:r>
      <w:r w:rsidR="0002616E">
        <w:rPr>
          <w:rFonts w:ascii="Arial" w:hAnsi="Arial" w:cs="Arial"/>
          <w:bCs/>
          <w:sz w:val="24"/>
          <w:szCs w:val="24"/>
        </w:rPr>
        <w:t xml:space="preserve">offenders </w:t>
      </w:r>
      <w:r w:rsidR="009E634F">
        <w:rPr>
          <w:rFonts w:ascii="Arial" w:hAnsi="Arial" w:cs="Arial"/>
          <w:bCs/>
          <w:sz w:val="24"/>
          <w:szCs w:val="24"/>
        </w:rPr>
        <w:t xml:space="preserve">back into the community and programs </w:t>
      </w:r>
      <w:r w:rsidR="0002616E">
        <w:rPr>
          <w:rFonts w:ascii="Arial" w:hAnsi="Arial" w:cs="Arial"/>
          <w:bCs/>
          <w:sz w:val="24"/>
          <w:szCs w:val="24"/>
        </w:rPr>
        <w:t>to reduce</w:t>
      </w:r>
      <w:r w:rsidR="009E634F">
        <w:rPr>
          <w:rFonts w:ascii="Arial" w:hAnsi="Arial" w:cs="Arial"/>
          <w:bCs/>
          <w:sz w:val="24"/>
          <w:szCs w:val="24"/>
        </w:rPr>
        <w:t xml:space="preserve"> recidivism. </w:t>
      </w:r>
      <w:r w:rsidRPr="003C101F">
        <w:rPr>
          <w:rFonts w:ascii="Arial" w:hAnsi="Arial" w:cs="Arial"/>
          <w:bCs/>
          <w:sz w:val="24"/>
          <w:szCs w:val="24"/>
        </w:rPr>
        <w:t xml:space="preserve"> </w:t>
      </w:r>
      <w:r w:rsidR="009E634F">
        <w:rPr>
          <w:rFonts w:ascii="Arial" w:hAnsi="Arial" w:cs="Arial"/>
          <w:bCs/>
          <w:sz w:val="24"/>
          <w:szCs w:val="24"/>
        </w:rPr>
        <w:t>CPP’s</w:t>
      </w:r>
      <w:r w:rsidRPr="003C101F">
        <w:rPr>
          <w:rFonts w:ascii="Arial" w:hAnsi="Arial" w:cs="Arial"/>
          <w:bCs/>
          <w:sz w:val="24"/>
          <w:szCs w:val="24"/>
        </w:rPr>
        <w:t xml:space="preserve"> responsibilities are comprised of the following:</w:t>
      </w:r>
    </w:p>
    <w:p w:rsidR="0045501F" w:rsidRPr="003C101F" w:rsidRDefault="0045501F" w:rsidP="000B06B4">
      <w:pPr>
        <w:numPr>
          <w:ilvl w:val="0"/>
          <w:numId w:val="17"/>
        </w:numPr>
        <w:spacing w:after="160"/>
        <w:jc w:val="both"/>
        <w:rPr>
          <w:rFonts w:ascii="Arial" w:hAnsi="Arial" w:cs="Arial"/>
          <w:bCs/>
          <w:sz w:val="24"/>
          <w:szCs w:val="24"/>
        </w:rPr>
      </w:pPr>
      <w:r w:rsidRPr="003C101F">
        <w:rPr>
          <w:rFonts w:ascii="Arial" w:hAnsi="Arial" w:cs="Arial"/>
          <w:bCs/>
          <w:sz w:val="24"/>
          <w:szCs w:val="24"/>
        </w:rPr>
        <w:t>ensure the fair, prudent</w:t>
      </w:r>
      <w:r>
        <w:rPr>
          <w:rFonts w:ascii="Arial" w:hAnsi="Arial" w:cs="Arial"/>
          <w:bCs/>
          <w:sz w:val="24"/>
          <w:szCs w:val="24"/>
        </w:rPr>
        <w:t>,</w:t>
      </w:r>
      <w:r w:rsidRPr="003C101F">
        <w:rPr>
          <w:rFonts w:ascii="Arial" w:hAnsi="Arial" w:cs="Arial"/>
          <w:bCs/>
          <w:sz w:val="24"/>
          <w:szCs w:val="24"/>
        </w:rPr>
        <w:t xml:space="preserve"> and efficient distribution of state and federal funds</w:t>
      </w:r>
    </w:p>
    <w:p w:rsidR="0045501F" w:rsidRPr="003C101F" w:rsidRDefault="0045501F" w:rsidP="000B06B4">
      <w:pPr>
        <w:numPr>
          <w:ilvl w:val="0"/>
          <w:numId w:val="17"/>
        </w:numPr>
        <w:spacing w:after="160"/>
        <w:jc w:val="both"/>
        <w:rPr>
          <w:rFonts w:ascii="Arial" w:hAnsi="Arial" w:cs="Arial"/>
          <w:bCs/>
          <w:sz w:val="24"/>
          <w:szCs w:val="24"/>
        </w:rPr>
      </w:pPr>
      <w:r w:rsidRPr="003C101F">
        <w:rPr>
          <w:rFonts w:ascii="Arial" w:hAnsi="Arial" w:cs="Arial"/>
          <w:bCs/>
          <w:sz w:val="24"/>
          <w:szCs w:val="24"/>
        </w:rPr>
        <w:t>prevent and reduce crime by encouraging use of evidence-based practices</w:t>
      </w:r>
    </w:p>
    <w:p w:rsidR="0045501F" w:rsidRPr="003C101F" w:rsidRDefault="0045501F" w:rsidP="000B06B4">
      <w:pPr>
        <w:numPr>
          <w:ilvl w:val="0"/>
          <w:numId w:val="17"/>
        </w:numPr>
        <w:spacing w:after="160"/>
        <w:jc w:val="both"/>
        <w:rPr>
          <w:rFonts w:ascii="Arial" w:hAnsi="Arial" w:cs="Arial"/>
          <w:bCs/>
          <w:sz w:val="24"/>
          <w:szCs w:val="24"/>
        </w:rPr>
      </w:pPr>
      <w:r w:rsidRPr="003C101F">
        <w:rPr>
          <w:rFonts w:ascii="Arial" w:hAnsi="Arial" w:cs="Arial"/>
          <w:bCs/>
          <w:sz w:val="24"/>
          <w:szCs w:val="24"/>
        </w:rPr>
        <w:t>engage in collaborative planning, ongoing research</w:t>
      </w:r>
      <w:r>
        <w:rPr>
          <w:rFonts w:ascii="Arial" w:hAnsi="Arial" w:cs="Arial"/>
          <w:bCs/>
          <w:sz w:val="24"/>
          <w:szCs w:val="24"/>
        </w:rPr>
        <w:t>,</w:t>
      </w:r>
      <w:r w:rsidRPr="003C101F">
        <w:rPr>
          <w:rFonts w:ascii="Arial" w:hAnsi="Arial" w:cs="Arial"/>
          <w:bCs/>
          <w:sz w:val="24"/>
          <w:szCs w:val="24"/>
        </w:rPr>
        <w:t xml:space="preserve"> and information-sharing</w:t>
      </w:r>
    </w:p>
    <w:p w:rsidR="0045501F" w:rsidRPr="003C101F" w:rsidRDefault="0045501F" w:rsidP="000B06B4">
      <w:pPr>
        <w:numPr>
          <w:ilvl w:val="0"/>
          <w:numId w:val="17"/>
        </w:numPr>
        <w:spacing w:after="160"/>
        <w:jc w:val="both"/>
        <w:rPr>
          <w:rFonts w:ascii="Arial" w:hAnsi="Arial" w:cs="Arial"/>
          <w:bCs/>
          <w:sz w:val="24"/>
          <w:szCs w:val="24"/>
        </w:rPr>
      </w:pPr>
      <w:r w:rsidRPr="003C101F">
        <w:rPr>
          <w:rFonts w:ascii="Arial" w:hAnsi="Arial" w:cs="Arial"/>
          <w:bCs/>
          <w:sz w:val="24"/>
          <w:szCs w:val="24"/>
        </w:rPr>
        <w:t>provide training and other technical assistance to facilitate grant compliance</w:t>
      </w:r>
    </w:p>
    <w:p w:rsidR="0045501F" w:rsidRPr="003C101F" w:rsidRDefault="0045501F" w:rsidP="000B06B4">
      <w:pPr>
        <w:numPr>
          <w:ilvl w:val="0"/>
          <w:numId w:val="17"/>
        </w:numPr>
        <w:jc w:val="both"/>
        <w:rPr>
          <w:rFonts w:ascii="Arial" w:hAnsi="Arial" w:cs="Arial"/>
          <w:bCs/>
          <w:sz w:val="24"/>
          <w:szCs w:val="24"/>
        </w:rPr>
      </w:pPr>
      <w:r w:rsidRPr="003C101F">
        <w:rPr>
          <w:rFonts w:ascii="Arial" w:hAnsi="Arial" w:cs="Arial"/>
          <w:bCs/>
          <w:sz w:val="24"/>
          <w:szCs w:val="24"/>
        </w:rPr>
        <w:t>local adult and juvenile detention facility construction financing</w:t>
      </w:r>
    </w:p>
    <w:p w:rsidR="0045501F" w:rsidRDefault="0045501F" w:rsidP="0045501F">
      <w:pPr>
        <w:jc w:val="both"/>
        <w:rPr>
          <w:rFonts w:ascii="Arial" w:hAnsi="Arial" w:cs="Arial"/>
          <w:bCs/>
          <w:sz w:val="24"/>
          <w:szCs w:val="24"/>
        </w:rPr>
      </w:pPr>
    </w:p>
    <w:p w:rsidR="0045501F" w:rsidRDefault="0045501F" w:rsidP="0045501F">
      <w:pPr>
        <w:jc w:val="both"/>
        <w:rPr>
          <w:rFonts w:ascii="Arial" w:hAnsi="Arial" w:cs="Arial"/>
          <w:bCs/>
          <w:sz w:val="24"/>
          <w:szCs w:val="24"/>
        </w:rPr>
      </w:pPr>
      <w:r w:rsidRPr="003C101F">
        <w:rPr>
          <w:rFonts w:ascii="Arial" w:hAnsi="Arial" w:cs="Arial"/>
          <w:bCs/>
          <w:sz w:val="24"/>
          <w:szCs w:val="24"/>
        </w:rPr>
        <w:t>For more information please visit the</w:t>
      </w:r>
      <w:r w:rsidR="00892F30">
        <w:rPr>
          <w:rFonts w:ascii="Arial" w:hAnsi="Arial" w:cs="Arial"/>
          <w:bCs/>
          <w:sz w:val="24"/>
          <w:szCs w:val="24"/>
        </w:rPr>
        <w:t xml:space="preserve"> BSCC </w:t>
      </w:r>
      <w:hyperlink r:id="rId31" w:history="1">
        <w:r w:rsidRPr="003C101F">
          <w:rPr>
            <w:rStyle w:val="Hyperlink"/>
            <w:rFonts w:ascii="Arial" w:hAnsi="Arial" w:cs="Arial"/>
            <w:bCs/>
            <w:sz w:val="24"/>
            <w:szCs w:val="24"/>
          </w:rPr>
          <w:t>CPP Website</w:t>
        </w:r>
      </w:hyperlink>
      <w:r w:rsidRPr="003C101F">
        <w:rPr>
          <w:rFonts w:ascii="Arial" w:hAnsi="Arial" w:cs="Arial"/>
          <w:bCs/>
          <w:sz w:val="24"/>
          <w:szCs w:val="24"/>
        </w:rPr>
        <w:t xml:space="preserve">. </w:t>
      </w:r>
    </w:p>
    <w:p w:rsidR="0045501F" w:rsidRDefault="0045501F" w:rsidP="0045501F">
      <w:pPr>
        <w:jc w:val="both"/>
        <w:rPr>
          <w:rFonts w:ascii="Arial" w:hAnsi="Arial" w:cs="Arial"/>
          <w:b/>
          <w:bCs/>
          <w:sz w:val="24"/>
          <w:szCs w:val="24"/>
        </w:rPr>
      </w:pPr>
    </w:p>
    <w:p w:rsidR="0045501F" w:rsidRPr="00D56C1A" w:rsidRDefault="0045501F" w:rsidP="001A3F31">
      <w:pPr>
        <w:spacing w:after="160"/>
        <w:rPr>
          <w:rFonts w:ascii="Arial" w:hAnsi="Arial" w:cs="Arial"/>
          <w:spacing w:val="6"/>
          <w:u w:val="single"/>
        </w:rPr>
      </w:pPr>
      <w:bookmarkStart w:id="52" w:name="_Toc398033795"/>
      <w:bookmarkStart w:id="53" w:name="_Toc414865106"/>
      <w:r w:rsidRPr="00D56C1A">
        <w:rPr>
          <w:rFonts w:ascii="Arial" w:hAnsi="Arial" w:cs="Arial"/>
          <w:spacing w:val="6"/>
          <w:sz w:val="24"/>
          <w:u w:val="single"/>
        </w:rPr>
        <w:t>“Green” Building</w:t>
      </w:r>
      <w:bookmarkEnd w:id="52"/>
      <w:bookmarkEnd w:id="53"/>
    </w:p>
    <w:p w:rsidR="00EF6075" w:rsidRDefault="0045501F" w:rsidP="00EF6075">
      <w:pPr>
        <w:jc w:val="both"/>
        <w:rPr>
          <w:rFonts w:ascii="Arial" w:hAnsi="Arial" w:cs="Arial"/>
          <w:sz w:val="24"/>
          <w:szCs w:val="24"/>
        </w:rPr>
      </w:pPr>
      <w:r w:rsidRPr="006E21AC">
        <w:rPr>
          <w:rFonts w:ascii="Arial" w:hAnsi="Arial" w:cs="Arial"/>
          <w:bCs/>
          <w:sz w:val="24"/>
          <w:szCs w:val="24"/>
        </w:rPr>
        <w:t>"Green" Building is encouraged</w:t>
      </w:r>
      <w:r>
        <w:rPr>
          <w:rFonts w:ascii="Arial" w:hAnsi="Arial" w:cs="Arial"/>
          <w:bCs/>
          <w:sz w:val="24"/>
          <w:szCs w:val="24"/>
        </w:rPr>
        <w:t>.</w:t>
      </w:r>
      <w:r w:rsidRPr="00990E69">
        <w:rPr>
          <w:rFonts w:ascii="Arial" w:hAnsi="Arial" w:cs="Arial"/>
          <w:bCs/>
          <w:sz w:val="24"/>
          <w:szCs w:val="24"/>
        </w:rPr>
        <w:t xml:space="preserve"> Sustainable</w:t>
      </w:r>
      <w:r w:rsidRPr="001C2825">
        <w:rPr>
          <w:rFonts w:ascii="Arial" w:hAnsi="Arial" w:cs="Arial"/>
          <w:sz w:val="24"/>
          <w:szCs w:val="24"/>
        </w:rPr>
        <w:t xml:space="preserve"> or “green” building is the practice of designing, constructing, operating, maintaining, and removing buildings in ways that conserve natural resources and reduce their overall impact on the environment. Compliance is voluntary but will be one factor considered in the evaluation of proposals when assessing proposed scope of work and project impact. For more information on green building, visit the</w:t>
      </w:r>
    </w:p>
    <w:p w:rsidR="0045501F" w:rsidRDefault="0036131C" w:rsidP="00EF6075">
      <w:pPr>
        <w:jc w:val="both"/>
        <w:rPr>
          <w:rFonts w:ascii="Arial" w:hAnsi="Arial" w:cs="Arial"/>
          <w:sz w:val="24"/>
          <w:szCs w:val="24"/>
        </w:rPr>
      </w:pPr>
      <w:hyperlink r:id="rId32" w:history="1">
        <w:r w:rsidR="0045501F" w:rsidRPr="001C2825">
          <w:rPr>
            <w:rStyle w:val="Hyperlink"/>
            <w:rFonts w:ascii="Arial" w:hAnsi="Arial" w:cs="Arial"/>
            <w:sz w:val="24"/>
            <w:szCs w:val="24"/>
          </w:rPr>
          <w:t>BSCC website</w:t>
        </w:r>
      </w:hyperlink>
      <w:r w:rsidR="0045501F" w:rsidRPr="001C2825">
        <w:rPr>
          <w:rFonts w:ascii="Arial" w:hAnsi="Arial" w:cs="Arial"/>
          <w:sz w:val="24"/>
          <w:szCs w:val="24"/>
        </w:rPr>
        <w:t xml:space="preserve">, as well as consider the information provided by the following sources: </w:t>
      </w:r>
    </w:p>
    <w:p w:rsidR="00EF6075" w:rsidRDefault="00EF6075" w:rsidP="00EF6075">
      <w:pPr>
        <w:jc w:val="both"/>
        <w:rPr>
          <w:rFonts w:ascii="Arial" w:hAnsi="Arial" w:cs="Arial"/>
          <w:i/>
          <w:sz w:val="24"/>
          <w:szCs w:val="24"/>
        </w:rPr>
      </w:pPr>
    </w:p>
    <w:p w:rsidR="0045501F" w:rsidRPr="001C2825" w:rsidRDefault="0036131C" w:rsidP="0045501F">
      <w:pPr>
        <w:spacing w:after="160"/>
        <w:ind w:left="360"/>
        <w:jc w:val="both"/>
        <w:rPr>
          <w:rFonts w:ascii="Arial" w:hAnsi="Arial" w:cs="Arial"/>
          <w:sz w:val="24"/>
          <w:szCs w:val="24"/>
        </w:rPr>
      </w:pPr>
      <w:hyperlink r:id="rId33" w:history="1">
        <w:r w:rsidR="0045501F" w:rsidRPr="001C2825">
          <w:rPr>
            <w:rStyle w:val="Hyperlink"/>
            <w:rFonts w:ascii="Arial" w:hAnsi="Arial" w:cs="Arial"/>
            <w:sz w:val="24"/>
            <w:szCs w:val="24"/>
          </w:rPr>
          <w:t>California’s Integrated Waste Management Board</w:t>
        </w:r>
      </w:hyperlink>
    </w:p>
    <w:p w:rsidR="0045501F" w:rsidRPr="001C2825" w:rsidRDefault="0036131C" w:rsidP="0045501F">
      <w:pPr>
        <w:spacing w:after="160"/>
        <w:ind w:left="360"/>
        <w:jc w:val="both"/>
        <w:rPr>
          <w:rFonts w:ascii="Arial" w:hAnsi="Arial" w:cs="Arial"/>
          <w:sz w:val="24"/>
          <w:szCs w:val="24"/>
        </w:rPr>
      </w:pPr>
      <w:hyperlink r:id="rId34" w:history="1">
        <w:r w:rsidR="0045501F" w:rsidRPr="001C2825">
          <w:rPr>
            <w:rStyle w:val="Hyperlink"/>
            <w:rFonts w:ascii="Arial" w:hAnsi="Arial" w:cs="Arial"/>
            <w:sz w:val="24"/>
            <w:szCs w:val="24"/>
          </w:rPr>
          <w:t>U.S. Green Building Council</w:t>
        </w:r>
      </w:hyperlink>
    </w:p>
    <w:p w:rsidR="0045501F" w:rsidRDefault="0036131C" w:rsidP="0045501F">
      <w:pPr>
        <w:ind w:left="360"/>
        <w:jc w:val="both"/>
        <w:rPr>
          <w:rStyle w:val="Hyperlink"/>
          <w:rFonts w:ascii="Arial" w:hAnsi="Arial" w:cs="Arial"/>
          <w:bCs/>
          <w:sz w:val="24"/>
          <w:szCs w:val="24"/>
        </w:rPr>
      </w:pPr>
      <w:hyperlink r:id="rId35" w:history="1">
        <w:r w:rsidR="0045501F" w:rsidRPr="001C2825">
          <w:rPr>
            <w:rStyle w:val="Hyperlink"/>
            <w:rFonts w:ascii="Arial" w:hAnsi="Arial" w:cs="Arial"/>
            <w:bCs/>
            <w:sz w:val="24"/>
            <w:szCs w:val="24"/>
          </w:rPr>
          <w:t>Green California DGS</w:t>
        </w:r>
      </w:hyperlink>
    </w:p>
    <w:p w:rsidR="0045501F" w:rsidRDefault="0045501F" w:rsidP="0045501F">
      <w:pPr>
        <w:rPr>
          <w:rStyle w:val="Hyperlink"/>
          <w:rFonts w:ascii="Arial" w:hAnsi="Arial" w:cs="Arial"/>
          <w:bCs/>
          <w:sz w:val="24"/>
          <w:szCs w:val="24"/>
        </w:rPr>
      </w:pPr>
      <w:r>
        <w:rPr>
          <w:rStyle w:val="Hyperlink"/>
          <w:rFonts w:ascii="Arial" w:hAnsi="Arial" w:cs="Arial"/>
          <w:bCs/>
          <w:sz w:val="24"/>
          <w:szCs w:val="24"/>
        </w:rPr>
        <w:br w:type="page"/>
      </w:r>
    </w:p>
    <w:p w:rsidR="0045501F" w:rsidRPr="00E20CAB" w:rsidRDefault="0045501F" w:rsidP="00E20CAB">
      <w:pPr>
        <w:pStyle w:val="Heading2"/>
        <w:shd w:val="clear" w:color="auto" w:fill="auto"/>
        <w:rPr>
          <w:spacing w:val="6"/>
          <w:u w:val="single"/>
        </w:rPr>
      </w:pPr>
      <w:bookmarkStart w:id="54" w:name="_Toc398033798"/>
      <w:bookmarkStart w:id="55" w:name="_Toc414865108"/>
      <w:r w:rsidRPr="00E20CAB">
        <w:rPr>
          <w:spacing w:val="6"/>
          <w:u w:val="single"/>
        </w:rPr>
        <w:lastRenderedPageBreak/>
        <w:t>Needs Assessment Study/Letter of Intent</w:t>
      </w:r>
      <w:bookmarkEnd w:id="54"/>
      <w:bookmarkEnd w:id="55"/>
    </w:p>
    <w:p w:rsidR="0045501F" w:rsidRDefault="0045501F" w:rsidP="001A3F31">
      <w:pPr>
        <w:spacing w:before="160"/>
        <w:jc w:val="both"/>
        <w:rPr>
          <w:rFonts w:ascii="Arial" w:hAnsi="Arial" w:cs="Arial"/>
          <w:sz w:val="24"/>
          <w:szCs w:val="24"/>
        </w:rPr>
      </w:pPr>
      <w:r>
        <w:rPr>
          <w:rFonts w:ascii="Arial" w:hAnsi="Arial" w:cs="Arial"/>
          <w:sz w:val="24"/>
          <w:szCs w:val="24"/>
        </w:rPr>
        <w:t>If a county inten</w:t>
      </w:r>
      <w:r w:rsidR="003727B9">
        <w:rPr>
          <w:rFonts w:ascii="Arial" w:hAnsi="Arial" w:cs="Arial"/>
          <w:sz w:val="24"/>
          <w:szCs w:val="24"/>
        </w:rPr>
        <w:t>d</w:t>
      </w:r>
      <w:r>
        <w:rPr>
          <w:rFonts w:ascii="Arial" w:hAnsi="Arial" w:cs="Arial"/>
          <w:sz w:val="24"/>
          <w:szCs w:val="24"/>
        </w:rPr>
        <w:t>s to construct a new ALCJF or add beds (25 beds or more) to an existing facility, o</w:t>
      </w:r>
      <w:r w:rsidRPr="001C2825">
        <w:rPr>
          <w:rFonts w:ascii="Arial" w:hAnsi="Arial" w:cs="Arial"/>
          <w:sz w:val="24"/>
          <w:szCs w:val="24"/>
        </w:rPr>
        <w:t xml:space="preserve">ne copy of a needs assessment study, containing all required data elements as defined in </w:t>
      </w:r>
      <w:r w:rsidR="006561CC">
        <w:rPr>
          <w:rFonts w:ascii="Arial" w:hAnsi="Arial" w:cs="Arial"/>
          <w:sz w:val="24"/>
          <w:szCs w:val="24"/>
        </w:rPr>
        <w:t xml:space="preserve">CCR, </w:t>
      </w:r>
      <w:r w:rsidRPr="00C47259">
        <w:rPr>
          <w:rFonts w:ascii="Arial" w:hAnsi="Arial" w:cs="Arial"/>
          <w:sz w:val="24"/>
          <w:szCs w:val="24"/>
        </w:rPr>
        <w:t xml:space="preserve">Title 24, Part 1, Chapter 13, </w:t>
      </w:r>
      <w:r w:rsidR="006561CC">
        <w:rPr>
          <w:rFonts w:ascii="Arial" w:hAnsi="Arial" w:cs="Arial"/>
          <w:bCs/>
          <w:sz w:val="24"/>
          <w:szCs w:val="24"/>
        </w:rPr>
        <w:t>s</w:t>
      </w:r>
      <w:r w:rsidRPr="00C47259">
        <w:rPr>
          <w:rFonts w:ascii="Arial" w:hAnsi="Arial" w:cs="Arial"/>
          <w:bCs/>
          <w:sz w:val="24"/>
          <w:szCs w:val="24"/>
        </w:rPr>
        <w:t xml:space="preserve">ec. </w:t>
      </w:r>
      <w:r w:rsidR="003727B9">
        <w:rPr>
          <w:rFonts w:ascii="Arial" w:hAnsi="Arial" w:cs="Arial"/>
          <w:bCs/>
          <w:sz w:val="24"/>
          <w:szCs w:val="24"/>
        </w:rPr>
        <w:t>102</w:t>
      </w:r>
      <w:r w:rsidRPr="00C47259">
        <w:rPr>
          <w:rFonts w:ascii="Arial" w:hAnsi="Arial" w:cs="Arial"/>
          <w:bCs/>
          <w:sz w:val="24"/>
          <w:szCs w:val="24"/>
        </w:rPr>
        <w:t xml:space="preserve"> (c)</w:t>
      </w:r>
      <w:r w:rsidR="009D359F">
        <w:rPr>
          <w:rFonts w:ascii="Arial" w:hAnsi="Arial" w:cs="Arial"/>
          <w:bCs/>
          <w:sz w:val="24"/>
          <w:szCs w:val="24"/>
        </w:rPr>
        <w:t xml:space="preserve"> 2</w:t>
      </w:r>
      <w:r w:rsidRPr="00C47259">
        <w:rPr>
          <w:rFonts w:ascii="Arial" w:hAnsi="Arial" w:cs="Arial"/>
          <w:bCs/>
          <w:sz w:val="24"/>
          <w:szCs w:val="24"/>
        </w:rPr>
        <w:t xml:space="preserve"> </w:t>
      </w:r>
      <w:r w:rsidRPr="009D359F">
        <w:rPr>
          <w:rFonts w:ascii="Arial" w:hAnsi="Arial" w:cs="Arial"/>
          <w:bCs/>
          <w:sz w:val="24"/>
          <w:szCs w:val="24"/>
          <w:u w:val="single"/>
        </w:rPr>
        <w:t>must</w:t>
      </w:r>
      <w:r w:rsidRPr="001C2825">
        <w:rPr>
          <w:rFonts w:ascii="Arial" w:hAnsi="Arial" w:cs="Arial"/>
          <w:sz w:val="24"/>
          <w:szCs w:val="24"/>
        </w:rPr>
        <w:t xml:space="preserve"> be submitted concurrent with the funding Proposal Form and proposal narrative</w:t>
      </w:r>
      <w:r>
        <w:rPr>
          <w:rFonts w:ascii="Arial" w:hAnsi="Arial" w:cs="Arial"/>
          <w:sz w:val="24"/>
          <w:szCs w:val="24"/>
        </w:rPr>
        <w:t xml:space="preserve">. </w:t>
      </w:r>
      <w:r w:rsidRPr="001C2825">
        <w:rPr>
          <w:rFonts w:ascii="Arial" w:hAnsi="Arial" w:cs="Arial"/>
          <w:sz w:val="24"/>
          <w:szCs w:val="24"/>
        </w:rPr>
        <w:t xml:space="preserve">Proposals fitting this description that are submitted without a needs assessment study will be rejected. The needs assessment study must reflect </w:t>
      </w:r>
      <w:r w:rsidRPr="001C2825">
        <w:rPr>
          <w:rFonts w:ascii="Arial" w:hAnsi="Arial" w:cs="Arial"/>
          <w:sz w:val="24"/>
          <w:szCs w:val="24"/>
          <w:u w:val="single"/>
        </w:rPr>
        <w:t>current needs</w:t>
      </w:r>
      <w:r w:rsidRPr="001C2825">
        <w:rPr>
          <w:rFonts w:ascii="Arial" w:hAnsi="Arial" w:cs="Arial"/>
          <w:sz w:val="24"/>
          <w:szCs w:val="24"/>
        </w:rPr>
        <w:t xml:space="preserve"> </w:t>
      </w:r>
      <w:r w:rsidR="0005510B">
        <w:rPr>
          <w:rFonts w:ascii="Arial" w:hAnsi="Arial" w:cs="Arial"/>
          <w:sz w:val="24"/>
          <w:szCs w:val="24"/>
        </w:rPr>
        <w:t xml:space="preserve">and needs through 2019 </w:t>
      </w:r>
      <w:r>
        <w:rPr>
          <w:rFonts w:ascii="Arial" w:hAnsi="Arial" w:cs="Arial"/>
          <w:sz w:val="24"/>
          <w:szCs w:val="24"/>
        </w:rPr>
        <w:t>but</w:t>
      </w:r>
      <w:r w:rsidRPr="001C2825">
        <w:rPr>
          <w:rFonts w:ascii="Arial" w:hAnsi="Arial" w:cs="Arial"/>
          <w:sz w:val="24"/>
          <w:szCs w:val="24"/>
        </w:rPr>
        <w:t xml:space="preserve"> can be an update of a previous needs assessment study. </w:t>
      </w:r>
    </w:p>
    <w:p w:rsidR="0045501F" w:rsidRDefault="0045501F" w:rsidP="0045501F">
      <w:pPr>
        <w:spacing w:before="240"/>
        <w:jc w:val="both"/>
        <w:rPr>
          <w:rFonts w:ascii="Arial" w:hAnsi="Arial" w:cs="Arial"/>
          <w:sz w:val="24"/>
          <w:szCs w:val="24"/>
        </w:rPr>
      </w:pPr>
      <w:r>
        <w:rPr>
          <w:rFonts w:ascii="Arial" w:hAnsi="Arial" w:cs="Arial"/>
          <w:sz w:val="24"/>
          <w:szCs w:val="24"/>
        </w:rPr>
        <w:t xml:space="preserve">Projects </w:t>
      </w:r>
      <w:r w:rsidRPr="001C2825">
        <w:rPr>
          <w:rFonts w:ascii="Arial" w:hAnsi="Arial" w:cs="Arial"/>
          <w:sz w:val="24"/>
          <w:szCs w:val="24"/>
        </w:rPr>
        <w:t>for renovation or program space</w:t>
      </w:r>
      <w:r>
        <w:rPr>
          <w:rFonts w:ascii="Arial" w:hAnsi="Arial" w:cs="Arial"/>
          <w:sz w:val="24"/>
          <w:szCs w:val="24"/>
        </w:rPr>
        <w:t xml:space="preserve"> only</w:t>
      </w:r>
      <w:r w:rsidR="00180FE0">
        <w:rPr>
          <w:rFonts w:ascii="Arial" w:hAnsi="Arial" w:cs="Arial"/>
          <w:sz w:val="24"/>
          <w:szCs w:val="24"/>
        </w:rPr>
        <w:t>,</w:t>
      </w:r>
      <w:r w:rsidRPr="001C2825">
        <w:rPr>
          <w:rFonts w:ascii="Arial" w:hAnsi="Arial" w:cs="Arial"/>
          <w:sz w:val="24"/>
          <w:szCs w:val="24"/>
        </w:rPr>
        <w:t xml:space="preserve"> do not require a separate needs assessment study</w:t>
      </w:r>
      <w:r>
        <w:rPr>
          <w:rFonts w:ascii="Arial" w:hAnsi="Arial" w:cs="Arial"/>
          <w:sz w:val="24"/>
          <w:szCs w:val="24"/>
        </w:rPr>
        <w:t>; however</w:t>
      </w:r>
      <w:r w:rsidRPr="001C2825">
        <w:rPr>
          <w:rFonts w:ascii="Arial" w:hAnsi="Arial" w:cs="Arial"/>
          <w:sz w:val="24"/>
          <w:szCs w:val="24"/>
        </w:rPr>
        <w:t xml:space="preserve">, a comprehensive documentation of need </w:t>
      </w:r>
      <w:r>
        <w:rPr>
          <w:rFonts w:ascii="Arial" w:hAnsi="Arial" w:cs="Arial"/>
          <w:sz w:val="24"/>
          <w:szCs w:val="24"/>
        </w:rPr>
        <w:t xml:space="preserve">must </w:t>
      </w:r>
      <w:r w:rsidRPr="001C2825">
        <w:rPr>
          <w:rFonts w:ascii="Arial" w:hAnsi="Arial" w:cs="Arial"/>
          <w:sz w:val="24"/>
          <w:szCs w:val="24"/>
        </w:rPr>
        <w:t>be provided in the proposal narrative (</w:t>
      </w:r>
      <w:r w:rsidRPr="00BC4722">
        <w:rPr>
          <w:rFonts w:ascii="Arial" w:hAnsi="Arial" w:cs="Arial"/>
          <w:sz w:val="24"/>
          <w:szCs w:val="24"/>
        </w:rPr>
        <w:t xml:space="preserve">see Section </w:t>
      </w:r>
      <w:r w:rsidR="00BC4722" w:rsidRPr="00BC4722">
        <w:rPr>
          <w:rFonts w:ascii="Arial" w:hAnsi="Arial" w:cs="Arial"/>
          <w:sz w:val="24"/>
          <w:szCs w:val="24"/>
        </w:rPr>
        <w:t>5</w:t>
      </w:r>
      <w:r w:rsidRPr="00BC4722">
        <w:rPr>
          <w:rFonts w:ascii="Arial" w:hAnsi="Arial" w:cs="Arial"/>
          <w:sz w:val="24"/>
          <w:szCs w:val="24"/>
        </w:rPr>
        <w:t xml:space="preserve"> of the Proposal Form</w:t>
      </w:r>
      <w:r>
        <w:rPr>
          <w:rFonts w:ascii="Arial" w:hAnsi="Arial" w:cs="Arial"/>
          <w:sz w:val="24"/>
          <w:szCs w:val="24"/>
        </w:rPr>
        <w:t xml:space="preserve">). </w:t>
      </w:r>
    </w:p>
    <w:p w:rsidR="0045501F" w:rsidRDefault="0045501F" w:rsidP="0045501F">
      <w:pPr>
        <w:spacing w:before="240"/>
        <w:jc w:val="both"/>
        <w:rPr>
          <w:rFonts w:ascii="Arial" w:hAnsi="Arial" w:cs="Arial"/>
          <w:bCs/>
          <w:sz w:val="24"/>
          <w:szCs w:val="24"/>
        </w:rPr>
      </w:pPr>
      <w:r w:rsidRPr="001C2825">
        <w:rPr>
          <w:rFonts w:ascii="Arial" w:hAnsi="Arial" w:cs="Arial"/>
          <w:sz w:val="24"/>
          <w:szCs w:val="24"/>
        </w:rPr>
        <w:t xml:space="preserve">Proposals submitted to the </w:t>
      </w:r>
      <w:r>
        <w:rPr>
          <w:rFonts w:ascii="Arial" w:hAnsi="Arial" w:cs="Arial"/>
          <w:sz w:val="24"/>
          <w:szCs w:val="24"/>
        </w:rPr>
        <w:t>BSCC</w:t>
      </w:r>
      <w:r w:rsidRPr="001C2825">
        <w:rPr>
          <w:rFonts w:ascii="Arial" w:hAnsi="Arial" w:cs="Arial"/>
          <w:sz w:val="24"/>
          <w:szCs w:val="24"/>
        </w:rPr>
        <w:t xml:space="preserve"> will </w:t>
      </w:r>
      <w:r w:rsidR="00DC6509">
        <w:rPr>
          <w:rFonts w:ascii="Arial" w:hAnsi="Arial" w:cs="Arial"/>
          <w:sz w:val="24"/>
          <w:szCs w:val="24"/>
        </w:rPr>
        <w:t>suffice as</w:t>
      </w:r>
      <w:r w:rsidRPr="001C2825">
        <w:rPr>
          <w:rFonts w:ascii="Arial" w:hAnsi="Arial" w:cs="Arial"/>
          <w:sz w:val="24"/>
          <w:szCs w:val="24"/>
        </w:rPr>
        <w:t xml:space="preserve"> a Letter of Intent to build, expand</w:t>
      </w:r>
      <w:r>
        <w:rPr>
          <w:rFonts w:ascii="Arial" w:hAnsi="Arial" w:cs="Arial"/>
          <w:sz w:val="24"/>
          <w:szCs w:val="24"/>
        </w:rPr>
        <w:t>,</w:t>
      </w:r>
      <w:r w:rsidRPr="001C2825">
        <w:rPr>
          <w:rFonts w:ascii="Arial" w:hAnsi="Arial" w:cs="Arial"/>
          <w:sz w:val="24"/>
          <w:szCs w:val="24"/>
        </w:rPr>
        <w:t xml:space="preserve"> or remodel a facility as required by </w:t>
      </w:r>
      <w:r w:rsidR="00723AAC">
        <w:rPr>
          <w:rFonts w:ascii="Arial" w:hAnsi="Arial" w:cs="Arial"/>
          <w:sz w:val="24"/>
          <w:szCs w:val="24"/>
        </w:rPr>
        <w:t>CCR</w:t>
      </w:r>
      <w:r w:rsidR="00CF1C81">
        <w:rPr>
          <w:rFonts w:ascii="Arial" w:hAnsi="Arial" w:cs="Arial"/>
          <w:sz w:val="24"/>
          <w:szCs w:val="24"/>
        </w:rPr>
        <w:t xml:space="preserve"> </w:t>
      </w:r>
      <w:r w:rsidRPr="001C2825">
        <w:rPr>
          <w:rFonts w:ascii="Arial" w:hAnsi="Arial" w:cs="Arial"/>
          <w:sz w:val="24"/>
          <w:szCs w:val="24"/>
        </w:rPr>
        <w:t xml:space="preserve">Title 24, </w:t>
      </w:r>
      <w:r w:rsidR="00723AAC">
        <w:rPr>
          <w:rFonts w:ascii="Arial" w:hAnsi="Arial" w:cs="Arial"/>
          <w:bCs/>
          <w:sz w:val="24"/>
          <w:szCs w:val="24"/>
        </w:rPr>
        <w:t>s</w:t>
      </w:r>
      <w:r>
        <w:rPr>
          <w:rFonts w:ascii="Arial" w:hAnsi="Arial" w:cs="Arial"/>
          <w:bCs/>
          <w:sz w:val="24"/>
          <w:szCs w:val="24"/>
        </w:rPr>
        <w:t>ec.</w:t>
      </w:r>
      <w:r w:rsidRPr="001C2825">
        <w:rPr>
          <w:rFonts w:ascii="Arial" w:hAnsi="Arial" w:cs="Arial"/>
          <w:bCs/>
          <w:sz w:val="24"/>
          <w:szCs w:val="24"/>
        </w:rPr>
        <w:t>13-</w:t>
      </w:r>
      <w:r w:rsidR="003727B9">
        <w:rPr>
          <w:rFonts w:ascii="Arial" w:hAnsi="Arial" w:cs="Arial"/>
          <w:bCs/>
          <w:sz w:val="24"/>
          <w:szCs w:val="24"/>
        </w:rPr>
        <w:t>1</w:t>
      </w:r>
      <w:r w:rsidRPr="001C2825">
        <w:rPr>
          <w:rFonts w:ascii="Arial" w:hAnsi="Arial" w:cs="Arial"/>
          <w:bCs/>
          <w:sz w:val="24"/>
          <w:szCs w:val="24"/>
        </w:rPr>
        <w:t>0</w:t>
      </w:r>
      <w:r w:rsidR="003727B9">
        <w:rPr>
          <w:rFonts w:ascii="Arial" w:hAnsi="Arial" w:cs="Arial"/>
          <w:bCs/>
          <w:sz w:val="24"/>
          <w:szCs w:val="24"/>
        </w:rPr>
        <w:t>2</w:t>
      </w:r>
      <w:r w:rsidRPr="001C2825">
        <w:rPr>
          <w:rFonts w:ascii="Arial" w:hAnsi="Arial" w:cs="Arial"/>
          <w:bCs/>
          <w:sz w:val="24"/>
          <w:szCs w:val="24"/>
        </w:rPr>
        <w:t>(c) 1.</w:t>
      </w:r>
    </w:p>
    <w:p w:rsidR="0045501F" w:rsidRPr="00436809" w:rsidRDefault="0045501F" w:rsidP="0045501F">
      <w:pPr>
        <w:jc w:val="both"/>
        <w:rPr>
          <w:rFonts w:ascii="Arial" w:hAnsi="Arial" w:cs="Arial"/>
          <w:sz w:val="24"/>
          <w:szCs w:val="24"/>
        </w:rPr>
      </w:pPr>
    </w:p>
    <w:p w:rsidR="0045501F" w:rsidRDefault="0045501F" w:rsidP="001A3F31">
      <w:pPr>
        <w:pStyle w:val="Heading2"/>
        <w:shd w:val="clear" w:color="auto" w:fill="auto"/>
        <w:spacing w:after="160"/>
        <w:rPr>
          <w:spacing w:val="6"/>
          <w:u w:val="single"/>
        </w:rPr>
      </w:pPr>
      <w:bookmarkStart w:id="56" w:name="_Toc398033799"/>
      <w:bookmarkStart w:id="57" w:name="_Toc414865109"/>
      <w:r w:rsidRPr="00E20CAB">
        <w:rPr>
          <w:spacing w:val="6"/>
          <w:u w:val="single"/>
        </w:rPr>
        <w:t xml:space="preserve">Site Assurance for </w:t>
      </w:r>
      <w:r w:rsidR="00942E5F" w:rsidRPr="00E20CAB">
        <w:rPr>
          <w:spacing w:val="6"/>
          <w:u w:val="single"/>
        </w:rPr>
        <w:t>Adult Local Criminal Justice</w:t>
      </w:r>
      <w:r w:rsidRPr="00E20CAB">
        <w:rPr>
          <w:spacing w:val="6"/>
          <w:u w:val="single"/>
        </w:rPr>
        <w:t xml:space="preserve"> Facility</w:t>
      </w:r>
      <w:bookmarkEnd w:id="56"/>
      <w:bookmarkEnd w:id="57"/>
    </w:p>
    <w:p w:rsidR="0045501F" w:rsidRDefault="0045501F" w:rsidP="0045501F">
      <w:pPr>
        <w:jc w:val="both"/>
        <w:rPr>
          <w:rFonts w:ascii="Arial" w:hAnsi="Arial" w:cs="Arial"/>
          <w:sz w:val="24"/>
          <w:szCs w:val="24"/>
        </w:rPr>
      </w:pPr>
      <w:r w:rsidRPr="00942E5F">
        <w:rPr>
          <w:rFonts w:ascii="Arial" w:hAnsi="Arial" w:cs="Arial"/>
          <w:sz w:val="24"/>
          <w:szCs w:val="24"/>
        </w:rPr>
        <w:t>Counties must possess a suitable project site (fee simple land title or comparable long term possession</w:t>
      </w:r>
      <w:r w:rsidR="00723AAC">
        <w:rPr>
          <w:rFonts w:ascii="Arial" w:hAnsi="Arial" w:cs="Arial"/>
          <w:sz w:val="24"/>
          <w:szCs w:val="24"/>
        </w:rPr>
        <w:t>, adequately documented through a recorded lease</w:t>
      </w:r>
      <w:r w:rsidRPr="00942E5F">
        <w:rPr>
          <w:rFonts w:ascii="Arial" w:hAnsi="Arial" w:cs="Arial"/>
          <w:sz w:val="24"/>
          <w:szCs w:val="24"/>
        </w:rPr>
        <w:t xml:space="preserve">) and provide assurance by </w:t>
      </w:r>
      <w:r w:rsidR="00723AAC">
        <w:rPr>
          <w:rFonts w:ascii="Arial" w:hAnsi="Arial" w:cs="Arial"/>
          <w:sz w:val="24"/>
          <w:szCs w:val="24"/>
        </w:rPr>
        <w:t xml:space="preserve">a </w:t>
      </w:r>
      <w:r w:rsidRPr="00942E5F">
        <w:rPr>
          <w:rFonts w:ascii="Arial" w:hAnsi="Arial" w:cs="Arial"/>
          <w:sz w:val="24"/>
          <w:szCs w:val="24"/>
        </w:rPr>
        <w:t xml:space="preserve">Board of Supervisors’ resolution at the time a proposal is submitted, or no later than 90 days following the date of notification by the BSCC of the </w:t>
      </w:r>
      <w:r w:rsidR="005578A2" w:rsidRPr="00942E5F">
        <w:rPr>
          <w:rFonts w:ascii="Arial" w:hAnsi="Arial" w:cs="Arial"/>
          <w:sz w:val="24"/>
          <w:szCs w:val="24"/>
        </w:rPr>
        <w:t xml:space="preserve">conditional </w:t>
      </w:r>
      <w:r w:rsidRPr="00942E5F">
        <w:rPr>
          <w:rFonts w:ascii="Arial" w:hAnsi="Arial" w:cs="Arial"/>
          <w:sz w:val="24"/>
          <w:szCs w:val="24"/>
        </w:rPr>
        <w:t xml:space="preserve">Intent to Award financing (expected to be made at the </w:t>
      </w:r>
      <w:r w:rsidR="006D53FB" w:rsidRPr="00F4267E">
        <w:rPr>
          <w:rFonts w:ascii="Arial" w:hAnsi="Arial" w:cs="Arial"/>
          <w:sz w:val="24"/>
          <w:szCs w:val="24"/>
        </w:rPr>
        <w:t xml:space="preserve">November </w:t>
      </w:r>
      <w:r w:rsidRPr="00F4267E">
        <w:rPr>
          <w:rFonts w:ascii="Arial" w:hAnsi="Arial" w:cs="Arial"/>
          <w:sz w:val="24"/>
          <w:szCs w:val="24"/>
        </w:rPr>
        <w:t>2015 BSCC Board meeting</w:t>
      </w:r>
      <w:r w:rsidRPr="00CF1C81">
        <w:rPr>
          <w:rFonts w:ascii="Arial" w:hAnsi="Arial" w:cs="Arial"/>
          <w:sz w:val="24"/>
          <w:szCs w:val="24"/>
        </w:rPr>
        <w:t>)</w:t>
      </w:r>
      <w:r w:rsidRPr="00942E5F">
        <w:rPr>
          <w:rFonts w:ascii="Arial" w:hAnsi="Arial" w:cs="Arial"/>
          <w:bCs/>
          <w:sz w:val="24"/>
          <w:szCs w:val="24"/>
        </w:rPr>
        <w:t>.</w:t>
      </w:r>
      <w:r w:rsidRPr="00942E5F">
        <w:rPr>
          <w:rFonts w:ascii="Arial" w:hAnsi="Arial" w:cs="Arial"/>
          <w:sz w:val="24"/>
          <w:szCs w:val="24"/>
        </w:rPr>
        <w:t xml:space="preserve"> This means that any land purchase options must be exercised (and escrow closed) within 90 days following the notification of conditional Intent to Award. County land subject to this project must meet the approval of the SPWB.</w:t>
      </w:r>
    </w:p>
    <w:p w:rsidR="00E907F7" w:rsidRDefault="00E907F7" w:rsidP="0045501F">
      <w:pPr>
        <w:jc w:val="both"/>
        <w:rPr>
          <w:rFonts w:ascii="Arial" w:hAnsi="Arial" w:cs="Arial"/>
          <w:sz w:val="24"/>
          <w:szCs w:val="24"/>
        </w:rPr>
      </w:pPr>
    </w:p>
    <w:p w:rsidR="00E907F7" w:rsidRDefault="00E907F7" w:rsidP="00E907F7">
      <w:pPr>
        <w:shd w:val="clear" w:color="auto" w:fill="FFFFFF"/>
        <w:autoSpaceDE w:val="0"/>
        <w:autoSpaceDN w:val="0"/>
        <w:adjustRightInd w:val="0"/>
        <w:jc w:val="both"/>
        <w:rPr>
          <w:rFonts w:ascii="Arial" w:hAnsi="Arial" w:cs="Arial"/>
          <w:color w:val="000000"/>
          <w:sz w:val="24"/>
          <w:szCs w:val="24"/>
          <w:u w:val="single"/>
        </w:rPr>
      </w:pPr>
      <w:r>
        <w:rPr>
          <w:rFonts w:ascii="Arial" w:hAnsi="Arial" w:cs="Arial"/>
          <w:color w:val="000000"/>
          <w:sz w:val="24"/>
          <w:szCs w:val="24"/>
        </w:rPr>
        <w:t>If land is used for an in-kind match</w:t>
      </w:r>
      <w:r w:rsidR="006D53FB">
        <w:rPr>
          <w:rFonts w:ascii="Arial" w:hAnsi="Arial" w:cs="Arial"/>
          <w:color w:val="000000"/>
          <w:sz w:val="24"/>
          <w:szCs w:val="24"/>
        </w:rPr>
        <w:t>, the</w:t>
      </w:r>
      <w:r>
        <w:rPr>
          <w:rFonts w:ascii="Arial" w:hAnsi="Arial" w:cs="Arial"/>
          <w:color w:val="000000"/>
          <w:sz w:val="24"/>
          <w:szCs w:val="24"/>
        </w:rPr>
        <w:t xml:space="preserve"> c</w:t>
      </w:r>
      <w:r w:rsidRPr="00E907F7">
        <w:rPr>
          <w:rFonts w:ascii="Arial" w:hAnsi="Arial" w:cs="Arial"/>
          <w:color w:val="000000"/>
          <w:sz w:val="24"/>
          <w:szCs w:val="24"/>
        </w:rPr>
        <w:t xml:space="preserve">urrent fair market value </w:t>
      </w:r>
      <w:r w:rsidR="006D53FB">
        <w:rPr>
          <w:rFonts w:ascii="Arial" w:hAnsi="Arial" w:cs="Arial"/>
          <w:color w:val="000000"/>
          <w:sz w:val="24"/>
          <w:szCs w:val="24"/>
        </w:rPr>
        <w:t xml:space="preserve">must be supported by </w:t>
      </w:r>
      <w:r w:rsidRPr="00E907F7">
        <w:rPr>
          <w:rFonts w:ascii="Arial" w:hAnsi="Arial" w:cs="Arial"/>
          <w:color w:val="000000"/>
          <w:sz w:val="24"/>
          <w:szCs w:val="24"/>
        </w:rPr>
        <w:t xml:space="preserve">an independent appraisal of </w:t>
      </w:r>
      <w:r w:rsidR="004A6FD2">
        <w:rPr>
          <w:rFonts w:ascii="Arial" w:hAnsi="Arial" w:cs="Arial"/>
          <w:color w:val="000000"/>
          <w:sz w:val="24"/>
          <w:szCs w:val="24"/>
        </w:rPr>
        <w:t>(</w:t>
      </w:r>
      <w:r w:rsidRPr="00E907F7">
        <w:rPr>
          <w:rFonts w:ascii="Arial" w:hAnsi="Arial" w:cs="Arial"/>
          <w:color w:val="000000"/>
          <w:sz w:val="24"/>
          <w:szCs w:val="24"/>
        </w:rPr>
        <w:t>on-site land value only</w:t>
      </w:r>
      <w:r w:rsidR="004A6FD2">
        <w:rPr>
          <w:rFonts w:ascii="Arial" w:hAnsi="Arial" w:cs="Arial"/>
          <w:color w:val="000000"/>
          <w:sz w:val="24"/>
          <w:szCs w:val="24"/>
        </w:rPr>
        <w:t>)</w:t>
      </w:r>
      <w:r w:rsidRPr="00E907F7">
        <w:rPr>
          <w:rFonts w:ascii="Arial" w:hAnsi="Arial" w:cs="Arial"/>
          <w:color w:val="000000"/>
          <w:sz w:val="24"/>
          <w:szCs w:val="24"/>
        </w:rPr>
        <w:t xml:space="preserve"> of new facility construction, or on-site land value of a closed facility that will be renovated and reopened, and/or on-site land used for expansion of an existing facility.  </w:t>
      </w:r>
      <w:r w:rsidR="007F22BD">
        <w:rPr>
          <w:rFonts w:ascii="Arial" w:hAnsi="Arial" w:cs="Arial"/>
          <w:color w:val="000000"/>
          <w:sz w:val="24"/>
          <w:szCs w:val="24"/>
        </w:rPr>
        <w:t>“</w:t>
      </w:r>
      <w:r w:rsidR="007F22BD" w:rsidRPr="004A6FD2">
        <w:rPr>
          <w:rFonts w:ascii="Arial" w:hAnsi="Arial" w:cs="Arial"/>
          <w:color w:val="000000"/>
          <w:sz w:val="24"/>
          <w:szCs w:val="24"/>
        </w:rPr>
        <w:t xml:space="preserve">On-site” </w:t>
      </w:r>
      <w:r w:rsidR="004A6FD2" w:rsidRPr="004A6FD2">
        <w:rPr>
          <w:rFonts w:ascii="Arial" w:hAnsi="Arial" w:cs="Arial"/>
          <w:color w:val="000000"/>
          <w:sz w:val="24"/>
          <w:szCs w:val="24"/>
        </w:rPr>
        <w:t xml:space="preserve">refers to </w:t>
      </w:r>
      <w:r w:rsidR="007F22BD" w:rsidRPr="004A6FD2">
        <w:rPr>
          <w:rFonts w:ascii="Arial" w:hAnsi="Arial" w:cs="Arial"/>
          <w:color w:val="000000"/>
          <w:sz w:val="24"/>
          <w:szCs w:val="24"/>
        </w:rPr>
        <w:t xml:space="preserve">only </w:t>
      </w:r>
      <w:r w:rsidR="006B62E6" w:rsidRPr="004A6FD2">
        <w:rPr>
          <w:rFonts w:ascii="Arial" w:hAnsi="Arial" w:cs="Arial"/>
          <w:color w:val="000000"/>
          <w:sz w:val="24"/>
          <w:szCs w:val="24"/>
        </w:rPr>
        <w:t xml:space="preserve">the </w:t>
      </w:r>
      <w:r w:rsidR="007F22BD" w:rsidRPr="004A6FD2">
        <w:rPr>
          <w:rFonts w:ascii="Arial" w:hAnsi="Arial" w:cs="Arial"/>
          <w:color w:val="000000"/>
          <w:sz w:val="24"/>
          <w:szCs w:val="24"/>
        </w:rPr>
        <w:t xml:space="preserve">land upon which the improvements in the proposed project will be located </w:t>
      </w:r>
      <w:r w:rsidR="004A6FD2" w:rsidRPr="004A6FD2">
        <w:rPr>
          <w:rFonts w:ascii="Arial" w:hAnsi="Arial" w:cs="Arial"/>
          <w:color w:val="000000"/>
          <w:sz w:val="24"/>
          <w:szCs w:val="24"/>
        </w:rPr>
        <w:t xml:space="preserve">which </w:t>
      </w:r>
      <w:r w:rsidR="007F22BD" w:rsidRPr="004A6FD2">
        <w:rPr>
          <w:rFonts w:ascii="Arial" w:hAnsi="Arial" w:cs="Arial"/>
          <w:color w:val="000000"/>
          <w:sz w:val="24"/>
          <w:szCs w:val="24"/>
        </w:rPr>
        <w:t xml:space="preserve">can be used as in-kind match. </w:t>
      </w:r>
      <w:r w:rsidRPr="004A6FD2">
        <w:rPr>
          <w:rFonts w:ascii="Arial" w:hAnsi="Arial" w:cs="Arial"/>
          <w:color w:val="000000"/>
          <w:sz w:val="24"/>
          <w:szCs w:val="24"/>
        </w:rPr>
        <w:t>Land value cannot be claimed for land that is under an existing operational local jail facility</w:t>
      </w:r>
      <w:r w:rsidRPr="00E907F7">
        <w:rPr>
          <w:rFonts w:ascii="Arial" w:hAnsi="Arial" w:cs="Arial"/>
          <w:color w:val="000000"/>
          <w:sz w:val="24"/>
          <w:szCs w:val="24"/>
        </w:rPr>
        <w:t xml:space="preserve">.  </w:t>
      </w:r>
      <w:r w:rsidRPr="00E907F7">
        <w:rPr>
          <w:rFonts w:ascii="Arial" w:hAnsi="Arial" w:cs="Arial"/>
          <w:color w:val="000000"/>
          <w:sz w:val="24"/>
          <w:szCs w:val="24"/>
          <w:u w:val="single"/>
        </w:rPr>
        <w:t>Multiple appraisals may be required during the course of a project and the county is responsible for any and all appraisals and/or land valuation fees and services</w:t>
      </w:r>
      <w:r w:rsidR="00B257BD">
        <w:rPr>
          <w:rFonts w:ascii="Arial" w:hAnsi="Arial" w:cs="Arial"/>
          <w:color w:val="000000"/>
          <w:sz w:val="24"/>
          <w:szCs w:val="24"/>
          <w:u w:val="single"/>
        </w:rPr>
        <w:t>.</w:t>
      </w:r>
      <w:r w:rsidRPr="00E907F7">
        <w:rPr>
          <w:rFonts w:ascii="Arial" w:hAnsi="Arial" w:cs="Arial"/>
          <w:color w:val="000000"/>
          <w:sz w:val="24"/>
          <w:szCs w:val="24"/>
          <w:u w:val="single"/>
        </w:rPr>
        <w:t xml:space="preserve"> </w:t>
      </w:r>
    </w:p>
    <w:p w:rsidR="005E785E" w:rsidRDefault="005E785E" w:rsidP="00E907F7">
      <w:pPr>
        <w:shd w:val="clear" w:color="auto" w:fill="FFFFFF"/>
        <w:autoSpaceDE w:val="0"/>
        <w:autoSpaceDN w:val="0"/>
        <w:adjustRightInd w:val="0"/>
        <w:jc w:val="both"/>
        <w:rPr>
          <w:rFonts w:ascii="Arial" w:hAnsi="Arial" w:cs="Arial"/>
          <w:color w:val="000000"/>
          <w:sz w:val="24"/>
          <w:szCs w:val="24"/>
          <w:u w:val="single"/>
        </w:rPr>
      </w:pPr>
    </w:p>
    <w:p w:rsidR="0045501F" w:rsidRPr="00E20CAB" w:rsidRDefault="0045501F" w:rsidP="00E20CAB">
      <w:pPr>
        <w:pStyle w:val="Heading2"/>
        <w:shd w:val="clear" w:color="auto" w:fill="auto"/>
        <w:rPr>
          <w:spacing w:val="6"/>
          <w:u w:val="single"/>
        </w:rPr>
      </w:pPr>
      <w:bookmarkStart w:id="58" w:name="_Toc398033800"/>
      <w:bookmarkStart w:id="59" w:name="_Toc414865110"/>
      <w:r w:rsidRPr="00E20CAB">
        <w:rPr>
          <w:spacing w:val="6"/>
          <w:u w:val="single"/>
        </w:rPr>
        <w:t>Real Estate Due Diligence</w:t>
      </w:r>
      <w:bookmarkEnd w:id="58"/>
      <w:bookmarkEnd w:id="59"/>
    </w:p>
    <w:p w:rsidR="0045501F" w:rsidRPr="005E785E" w:rsidRDefault="0045501F" w:rsidP="001A3F31">
      <w:pPr>
        <w:spacing w:before="160"/>
        <w:jc w:val="both"/>
        <w:rPr>
          <w:rFonts w:ascii="Arial" w:hAnsi="Arial" w:cs="Arial"/>
          <w:b/>
          <w:bCs/>
          <w:sz w:val="24"/>
          <w:szCs w:val="24"/>
        </w:rPr>
      </w:pPr>
      <w:r w:rsidRPr="005E785E">
        <w:rPr>
          <w:rFonts w:ascii="Arial" w:hAnsi="Arial" w:cs="Arial"/>
          <w:sz w:val="24"/>
          <w:szCs w:val="24"/>
        </w:rPr>
        <w:t xml:space="preserve">The state will conduct its own real estate due diligence review of a county’s proposed project site. This includes, but is not limited to, all work related to establishing site ownership and </w:t>
      </w:r>
      <w:r w:rsidR="006D53FB">
        <w:rPr>
          <w:rFonts w:ascii="Arial" w:hAnsi="Arial" w:cs="Arial"/>
          <w:sz w:val="24"/>
          <w:szCs w:val="24"/>
        </w:rPr>
        <w:t xml:space="preserve">clean </w:t>
      </w:r>
      <w:r w:rsidRPr="005E785E">
        <w:rPr>
          <w:rFonts w:ascii="Arial" w:hAnsi="Arial" w:cs="Arial"/>
          <w:sz w:val="24"/>
          <w:szCs w:val="24"/>
        </w:rPr>
        <w:t xml:space="preserve">title </w:t>
      </w:r>
      <w:r w:rsidR="006D53FB">
        <w:rPr>
          <w:rFonts w:ascii="Arial" w:hAnsi="Arial" w:cs="Arial"/>
          <w:sz w:val="24"/>
          <w:szCs w:val="24"/>
        </w:rPr>
        <w:t>(</w:t>
      </w:r>
      <w:r w:rsidR="00180FE0">
        <w:rPr>
          <w:rFonts w:ascii="Arial" w:hAnsi="Arial" w:cs="Arial"/>
          <w:sz w:val="24"/>
          <w:szCs w:val="24"/>
        </w:rPr>
        <w:t>i.e., without</w:t>
      </w:r>
      <w:r w:rsidR="00546B97" w:rsidRPr="005E785E">
        <w:rPr>
          <w:rFonts w:ascii="Arial" w:hAnsi="Arial" w:cs="Arial"/>
          <w:sz w:val="24"/>
          <w:szCs w:val="24"/>
        </w:rPr>
        <w:t xml:space="preserve"> </w:t>
      </w:r>
      <w:r w:rsidRPr="005E785E">
        <w:rPr>
          <w:rFonts w:ascii="Arial" w:hAnsi="Arial" w:cs="Arial"/>
          <w:sz w:val="24"/>
          <w:szCs w:val="24"/>
        </w:rPr>
        <w:t>liens</w:t>
      </w:r>
      <w:r w:rsidR="006D53FB">
        <w:rPr>
          <w:rFonts w:ascii="Arial" w:hAnsi="Arial" w:cs="Arial"/>
          <w:sz w:val="24"/>
          <w:szCs w:val="24"/>
        </w:rPr>
        <w:t>,</w:t>
      </w:r>
      <w:r w:rsidRPr="005E785E">
        <w:rPr>
          <w:rFonts w:ascii="Arial" w:hAnsi="Arial" w:cs="Arial"/>
          <w:sz w:val="24"/>
          <w:szCs w:val="24"/>
        </w:rPr>
        <w:t xml:space="preserve"> encumbrances</w:t>
      </w:r>
      <w:r w:rsidR="006D53FB">
        <w:rPr>
          <w:rFonts w:ascii="Arial" w:hAnsi="Arial" w:cs="Arial"/>
          <w:sz w:val="24"/>
          <w:szCs w:val="24"/>
        </w:rPr>
        <w:t>,</w:t>
      </w:r>
      <w:r w:rsidRPr="005E785E">
        <w:rPr>
          <w:rFonts w:ascii="Arial" w:hAnsi="Arial" w:cs="Arial"/>
          <w:sz w:val="24"/>
          <w:szCs w:val="24"/>
        </w:rPr>
        <w:t xml:space="preserve"> easements, etc</w:t>
      </w:r>
      <w:r w:rsidR="0037556E">
        <w:rPr>
          <w:rFonts w:ascii="Arial" w:hAnsi="Arial" w:cs="Arial"/>
          <w:sz w:val="24"/>
          <w:szCs w:val="24"/>
        </w:rPr>
        <w:t>.</w:t>
      </w:r>
      <w:r w:rsidR="006D53FB">
        <w:rPr>
          <w:rFonts w:ascii="Arial" w:hAnsi="Arial" w:cs="Arial"/>
          <w:sz w:val="24"/>
          <w:szCs w:val="24"/>
        </w:rPr>
        <w:t>)</w:t>
      </w:r>
      <w:r w:rsidRPr="005E785E">
        <w:rPr>
          <w:rFonts w:ascii="Arial" w:hAnsi="Arial" w:cs="Arial"/>
          <w:sz w:val="24"/>
          <w:szCs w:val="24"/>
        </w:rPr>
        <w:t>; ground/soil analysis</w:t>
      </w:r>
      <w:r w:rsidR="006D53FB">
        <w:rPr>
          <w:rFonts w:ascii="Arial" w:hAnsi="Arial" w:cs="Arial"/>
          <w:sz w:val="24"/>
          <w:szCs w:val="24"/>
        </w:rPr>
        <w:t>,</w:t>
      </w:r>
      <w:r w:rsidRPr="005E785E">
        <w:rPr>
          <w:rFonts w:ascii="Arial" w:hAnsi="Arial" w:cs="Arial"/>
          <w:sz w:val="24"/>
          <w:szCs w:val="24"/>
        </w:rPr>
        <w:t xml:space="preserve"> topography</w:t>
      </w:r>
      <w:r w:rsidR="006D53FB">
        <w:rPr>
          <w:rFonts w:ascii="Arial" w:hAnsi="Arial" w:cs="Arial"/>
          <w:sz w:val="24"/>
          <w:szCs w:val="24"/>
        </w:rPr>
        <w:t>,</w:t>
      </w:r>
      <w:r w:rsidRPr="005E785E">
        <w:rPr>
          <w:rFonts w:ascii="Arial" w:hAnsi="Arial" w:cs="Arial"/>
          <w:sz w:val="24"/>
          <w:szCs w:val="24"/>
        </w:rPr>
        <w:t xml:space="preserve"> hydrography</w:t>
      </w:r>
      <w:r w:rsidR="006D53FB">
        <w:rPr>
          <w:rFonts w:ascii="Arial" w:hAnsi="Arial" w:cs="Arial"/>
          <w:sz w:val="24"/>
          <w:szCs w:val="24"/>
        </w:rPr>
        <w:t>,</w:t>
      </w:r>
      <w:r w:rsidRPr="005E785E">
        <w:rPr>
          <w:rFonts w:ascii="Arial" w:hAnsi="Arial" w:cs="Arial"/>
          <w:sz w:val="24"/>
          <w:szCs w:val="24"/>
        </w:rPr>
        <w:t xml:space="preserve"> environmental impacts and other identified site-related issues. This review will confirm that the county’s property interest in the site is sufficient to support </w:t>
      </w:r>
      <w:r w:rsidR="00661ED8">
        <w:rPr>
          <w:rFonts w:ascii="Arial" w:hAnsi="Arial" w:cs="Arial"/>
          <w:sz w:val="24"/>
          <w:szCs w:val="24"/>
        </w:rPr>
        <w:t xml:space="preserve">the states </w:t>
      </w:r>
      <w:r w:rsidR="00661ED8" w:rsidRPr="004A6FD2">
        <w:rPr>
          <w:rFonts w:ascii="Arial" w:hAnsi="Arial" w:cs="Arial"/>
          <w:sz w:val="24"/>
          <w:szCs w:val="24"/>
        </w:rPr>
        <w:t>lease revenue b</w:t>
      </w:r>
      <w:r w:rsidRPr="004A6FD2">
        <w:rPr>
          <w:rFonts w:ascii="Arial" w:hAnsi="Arial" w:cs="Arial"/>
          <w:sz w:val="24"/>
          <w:szCs w:val="24"/>
        </w:rPr>
        <w:t>ond financing</w:t>
      </w:r>
      <w:r w:rsidRPr="005E785E">
        <w:rPr>
          <w:rFonts w:ascii="Arial" w:hAnsi="Arial" w:cs="Arial"/>
          <w:sz w:val="24"/>
          <w:szCs w:val="24"/>
        </w:rPr>
        <w:t xml:space="preserve"> and that no exceptions or limitations </w:t>
      </w:r>
      <w:r w:rsidR="00546B97" w:rsidRPr="005E785E">
        <w:rPr>
          <w:rFonts w:ascii="Arial" w:hAnsi="Arial" w:cs="Arial"/>
          <w:sz w:val="24"/>
          <w:szCs w:val="24"/>
        </w:rPr>
        <w:t xml:space="preserve">(either recorded or unrecorded) </w:t>
      </w:r>
      <w:r w:rsidRPr="005E785E">
        <w:rPr>
          <w:rFonts w:ascii="Arial" w:hAnsi="Arial" w:cs="Arial"/>
          <w:sz w:val="24"/>
          <w:szCs w:val="24"/>
        </w:rPr>
        <w:t>exist that would interfere with the state’s right to beneficial use and occupancy of the facility so long as the bonds are outstanding. Any necessary costs incurred by the state for appropriate title review will be charged to the county.</w:t>
      </w:r>
    </w:p>
    <w:p w:rsidR="0045501F" w:rsidRPr="00D8349B" w:rsidRDefault="0045501F" w:rsidP="0045501F">
      <w:pPr>
        <w:jc w:val="both"/>
        <w:rPr>
          <w:rFonts w:ascii="Arial" w:hAnsi="Arial" w:cs="Arial"/>
          <w:b/>
          <w:bCs/>
          <w:sz w:val="24"/>
          <w:szCs w:val="24"/>
          <w:highlight w:val="yellow"/>
        </w:rPr>
      </w:pPr>
    </w:p>
    <w:p w:rsidR="0045501F" w:rsidRDefault="0045501F" w:rsidP="00E20CAB">
      <w:pPr>
        <w:pStyle w:val="Heading2"/>
        <w:shd w:val="clear" w:color="auto" w:fill="auto"/>
        <w:rPr>
          <w:spacing w:val="6"/>
          <w:u w:val="single"/>
        </w:rPr>
      </w:pPr>
      <w:bookmarkStart w:id="60" w:name="_Toc398033801"/>
      <w:bookmarkStart w:id="61" w:name="_Toc414865111"/>
      <w:r w:rsidRPr="00E20CAB">
        <w:rPr>
          <w:spacing w:val="6"/>
          <w:u w:val="single"/>
        </w:rPr>
        <w:lastRenderedPageBreak/>
        <w:t>Environmental Requirements</w:t>
      </w:r>
      <w:bookmarkEnd w:id="60"/>
      <w:bookmarkEnd w:id="61"/>
    </w:p>
    <w:p w:rsidR="0045501F" w:rsidRPr="00E907F7" w:rsidRDefault="0045501F" w:rsidP="001A3F31">
      <w:pPr>
        <w:spacing w:before="160"/>
        <w:jc w:val="both"/>
        <w:rPr>
          <w:rFonts w:ascii="Arial" w:hAnsi="Arial" w:cs="Arial"/>
          <w:sz w:val="24"/>
          <w:szCs w:val="24"/>
        </w:rPr>
      </w:pPr>
      <w:r w:rsidRPr="00755742">
        <w:rPr>
          <w:rFonts w:ascii="Arial" w:hAnsi="Arial" w:cs="Arial"/>
          <w:sz w:val="24"/>
          <w:szCs w:val="24"/>
        </w:rPr>
        <w:t xml:space="preserve">For purposes of this financing, </w:t>
      </w:r>
      <w:r w:rsidR="00BC4722" w:rsidRPr="00755742">
        <w:rPr>
          <w:rFonts w:ascii="Arial" w:hAnsi="Arial" w:cs="Arial"/>
          <w:sz w:val="24"/>
          <w:szCs w:val="24"/>
        </w:rPr>
        <w:t xml:space="preserve">the </w:t>
      </w:r>
      <w:r w:rsidRPr="00755742">
        <w:rPr>
          <w:rFonts w:ascii="Arial" w:hAnsi="Arial" w:cs="Arial"/>
          <w:sz w:val="24"/>
          <w:szCs w:val="24"/>
        </w:rPr>
        <w:t>count</w:t>
      </w:r>
      <w:r w:rsidR="00BC4722" w:rsidRPr="00755742">
        <w:rPr>
          <w:rFonts w:ascii="Arial" w:hAnsi="Arial" w:cs="Arial"/>
          <w:sz w:val="24"/>
          <w:szCs w:val="24"/>
        </w:rPr>
        <w:t>y</w:t>
      </w:r>
      <w:r w:rsidRPr="00755742">
        <w:rPr>
          <w:rFonts w:ascii="Arial" w:hAnsi="Arial" w:cs="Arial"/>
          <w:sz w:val="24"/>
          <w:szCs w:val="24"/>
        </w:rPr>
        <w:t xml:space="preserve"> </w:t>
      </w:r>
      <w:r w:rsidR="00BC4722" w:rsidRPr="00755742">
        <w:rPr>
          <w:rFonts w:ascii="Arial" w:hAnsi="Arial" w:cs="Arial"/>
          <w:sz w:val="24"/>
          <w:szCs w:val="24"/>
        </w:rPr>
        <w:t>is</w:t>
      </w:r>
      <w:r w:rsidRPr="00755742">
        <w:rPr>
          <w:rFonts w:ascii="Arial" w:hAnsi="Arial" w:cs="Arial"/>
          <w:sz w:val="24"/>
          <w:szCs w:val="24"/>
        </w:rPr>
        <w:t xml:space="preserve"> the lead or responsible agenc</w:t>
      </w:r>
      <w:r w:rsidR="00BC4722" w:rsidRPr="00755742">
        <w:rPr>
          <w:rFonts w:ascii="Arial" w:hAnsi="Arial" w:cs="Arial"/>
          <w:sz w:val="24"/>
          <w:szCs w:val="24"/>
        </w:rPr>
        <w:t>y</w:t>
      </w:r>
      <w:r w:rsidRPr="00755742">
        <w:rPr>
          <w:rFonts w:ascii="Arial" w:hAnsi="Arial" w:cs="Arial"/>
          <w:sz w:val="24"/>
          <w:szCs w:val="24"/>
        </w:rPr>
        <w:t xml:space="preserve"> for ensuring that the project complies with the CEQA</w:t>
      </w:r>
      <w:r w:rsidR="00180FE0">
        <w:rPr>
          <w:rFonts w:ascii="Arial" w:hAnsi="Arial" w:cs="Arial"/>
          <w:sz w:val="24"/>
          <w:szCs w:val="24"/>
        </w:rPr>
        <w:t xml:space="preserve"> </w:t>
      </w:r>
      <w:r w:rsidR="00BC4722" w:rsidRPr="00755742">
        <w:rPr>
          <w:rFonts w:ascii="Arial" w:hAnsi="Arial" w:cs="Arial"/>
          <w:sz w:val="24"/>
          <w:szCs w:val="24"/>
        </w:rPr>
        <w:t>requirements.</w:t>
      </w:r>
    </w:p>
    <w:p w:rsidR="0045501F" w:rsidRPr="00E907F7" w:rsidRDefault="0045501F" w:rsidP="0045501F">
      <w:pPr>
        <w:jc w:val="both"/>
        <w:rPr>
          <w:rFonts w:ascii="Arial" w:hAnsi="Arial" w:cs="Arial"/>
          <w:sz w:val="24"/>
          <w:szCs w:val="24"/>
        </w:rPr>
      </w:pPr>
    </w:p>
    <w:p w:rsidR="0045501F" w:rsidRPr="00301451" w:rsidRDefault="0045501F" w:rsidP="00D56C1A">
      <w:pPr>
        <w:rPr>
          <w:rFonts w:ascii="Arial" w:hAnsi="Arial" w:cs="Arial"/>
          <w:b/>
          <w:spacing w:val="6"/>
          <w:sz w:val="24"/>
          <w:u w:val="single"/>
        </w:rPr>
      </w:pPr>
      <w:bookmarkStart w:id="62" w:name="_Toc398033802"/>
      <w:bookmarkStart w:id="63" w:name="_Toc414865112"/>
      <w:r w:rsidRPr="00301451">
        <w:rPr>
          <w:rFonts w:ascii="Arial" w:hAnsi="Arial" w:cs="Arial"/>
          <w:b/>
          <w:spacing w:val="6"/>
          <w:sz w:val="24"/>
          <w:u w:val="single"/>
        </w:rPr>
        <w:t>Commitment to Staff and Operate the Facility</w:t>
      </w:r>
      <w:bookmarkEnd w:id="62"/>
      <w:bookmarkEnd w:id="63"/>
    </w:p>
    <w:p w:rsidR="0045501F" w:rsidRDefault="00DC178C" w:rsidP="001A3F31">
      <w:pPr>
        <w:spacing w:before="160"/>
        <w:jc w:val="both"/>
        <w:rPr>
          <w:rFonts w:ascii="Arial" w:hAnsi="Arial" w:cs="Arial"/>
          <w:sz w:val="24"/>
          <w:szCs w:val="24"/>
        </w:rPr>
      </w:pPr>
      <w:r w:rsidRPr="00301451">
        <w:rPr>
          <w:rFonts w:ascii="Arial" w:hAnsi="Arial" w:cs="Arial"/>
          <w:sz w:val="24"/>
          <w:szCs w:val="24"/>
        </w:rPr>
        <w:t xml:space="preserve">Consistent with Government Code </w:t>
      </w:r>
      <w:r w:rsidR="004F71DA" w:rsidRPr="00301451">
        <w:rPr>
          <w:rFonts w:ascii="Arial" w:hAnsi="Arial" w:cs="Arial"/>
          <w:sz w:val="24"/>
          <w:szCs w:val="24"/>
        </w:rPr>
        <w:t>s</w:t>
      </w:r>
      <w:r w:rsidRPr="00301451">
        <w:rPr>
          <w:rFonts w:ascii="Arial" w:hAnsi="Arial" w:cs="Arial"/>
          <w:sz w:val="24"/>
          <w:szCs w:val="24"/>
        </w:rPr>
        <w:t xml:space="preserve">ection 15820.935 (c) </w:t>
      </w:r>
      <w:r w:rsidR="00173288" w:rsidRPr="00301451">
        <w:rPr>
          <w:rFonts w:ascii="Arial" w:hAnsi="Arial" w:cs="Arial"/>
          <w:sz w:val="24"/>
          <w:szCs w:val="24"/>
        </w:rPr>
        <w:t>(</w:t>
      </w:r>
      <w:r w:rsidRPr="00301451">
        <w:rPr>
          <w:rFonts w:ascii="Arial" w:hAnsi="Arial" w:cs="Arial"/>
          <w:sz w:val="24"/>
          <w:szCs w:val="24"/>
        </w:rPr>
        <w:t>4), c</w:t>
      </w:r>
      <w:r w:rsidR="0045501F" w:rsidRPr="00301451">
        <w:rPr>
          <w:rFonts w:ascii="Arial" w:hAnsi="Arial" w:cs="Arial"/>
          <w:sz w:val="24"/>
          <w:szCs w:val="24"/>
        </w:rPr>
        <w:t>ounties must commit to staffing</w:t>
      </w:r>
      <w:r w:rsidR="00E907F7" w:rsidRPr="00301451">
        <w:rPr>
          <w:rFonts w:ascii="Arial" w:hAnsi="Arial" w:cs="Arial"/>
          <w:sz w:val="24"/>
          <w:szCs w:val="24"/>
        </w:rPr>
        <w:t>,</w:t>
      </w:r>
      <w:r w:rsidR="0045501F" w:rsidRPr="00301451">
        <w:rPr>
          <w:rFonts w:ascii="Arial" w:hAnsi="Arial" w:cs="Arial"/>
          <w:sz w:val="24"/>
          <w:szCs w:val="24"/>
        </w:rPr>
        <w:t xml:space="preserve"> </w:t>
      </w:r>
      <w:r w:rsidR="0045501F" w:rsidRPr="00301451">
        <w:rPr>
          <w:rFonts w:ascii="Arial" w:hAnsi="Arial" w:cs="Arial"/>
          <w:sz w:val="24"/>
          <w:szCs w:val="24"/>
          <w:u w:val="single"/>
        </w:rPr>
        <w:t>including program and treatment staff</w:t>
      </w:r>
      <w:r w:rsidR="00E907F7" w:rsidRPr="00301451">
        <w:rPr>
          <w:rFonts w:ascii="Arial" w:hAnsi="Arial" w:cs="Arial"/>
          <w:sz w:val="24"/>
          <w:szCs w:val="24"/>
          <w:u w:val="single"/>
        </w:rPr>
        <w:t>,</w:t>
      </w:r>
      <w:r w:rsidR="0045501F" w:rsidRPr="00301451">
        <w:rPr>
          <w:rFonts w:ascii="Arial" w:hAnsi="Arial" w:cs="Arial"/>
          <w:sz w:val="24"/>
          <w:szCs w:val="24"/>
        </w:rPr>
        <w:t xml:space="preserve"> and operating the facility in accordance with state standards</w:t>
      </w:r>
      <w:r w:rsidR="00546B97" w:rsidRPr="00301451">
        <w:rPr>
          <w:rFonts w:ascii="Arial" w:hAnsi="Arial" w:cs="Arial"/>
          <w:sz w:val="24"/>
          <w:szCs w:val="24"/>
        </w:rPr>
        <w:t>,</w:t>
      </w:r>
      <w:r w:rsidR="0045501F" w:rsidRPr="00301451">
        <w:rPr>
          <w:rFonts w:ascii="Arial" w:hAnsi="Arial" w:cs="Arial"/>
          <w:sz w:val="24"/>
          <w:szCs w:val="24"/>
        </w:rPr>
        <w:t xml:space="preserve"> within 90 days of construction or renovation</w:t>
      </w:r>
      <w:r w:rsidR="0045501F" w:rsidRPr="00E907F7">
        <w:rPr>
          <w:rFonts w:ascii="Arial" w:hAnsi="Arial" w:cs="Arial"/>
          <w:sz w:val="24"/>
          <w:szCs w:val="24"/>
        </w:rPr>
        <w:t xml:space="preserve"> completion</w:t>
      </w:r>
      <w:r w:rsidR="00C8705A">
        <w:rPr>
          <w:rFonts w:ascii="Arial" w:hAnsi="Arial" w:cs="Arial"/>
          <w:sz w:val="24"/>
          <w:szCs w:val="24"/>
        </w:rPr>
        <w:t xml:space="preserve">, including the </w:t>
      </w:r>
      <w:r w:rsidR="004A6FD2">
        <w:rPr>
          <w:rFonts w:ascii="Arial" w:hAnsi="Arial" w:cs="Arial"/>
          <w:sz w:val="24"/>
          <w:szCs w:val="24"/>
        </w:rPr>
        <w:t>State Fire Marshal (</w:t>
      </w:r>
      <w:r w:rsidR="00C8705A">
        <w:rPr>
          <w:rFonts w:ascii="Arial" w:hAnsi="Arial" w:cs="Arial"/>
          <w:sz w:val="24"/>
          <w:szCs w:val="24"/>
        </w:rPr>
        <w:t>SFM</w:t>
      </w:r>
      <w:r w:rsidR="004A6FD2">
        <w:rPr>
          <w:rFonts w:ascii="Arial" w:hAnsi="Arial" w:cs="Arial"/>
          <w:sz w:val="24"/>
          <w:szCs w:val="24"/>
        </w:rPr>
        <w:t>)</w:t>
      </w:r>
      <w:r w:rsidR="00C8705A">
        <w:rPr>
          <w:rFonts w:ascii="Arial" w:hAnsi="Arial" w:cs="Arial"/>
          <w:sz w:val="24"/>
          <w:szCs w:val="24"/>
        </w:rPr>
        <w:t xml:space="preserve"> Certificate of Occupancy. The county must operate the facility continuously</w:t>
      </w:r>
      <w:r w:rsidR="0045501F" w:rsidRPr="00E907F7">
        <w:rPr>
          <w:rFonts w:ascii="Arial" w:hAnsi="Arial" w:cs="Arial"/>
          <w:sz w:val="24"/>
          <w:szCs w:val="24"/>
        </w:rPr>
        <w:t xml:space="preserve"> until the </w:t>
      </w:r>
      <w:r w:rsidR="00205D1F">
        <w:rPr>
          <w:rFonts w:ascii="Arial" w:hAnsi="Arial" w:cs="Arial"/>
          <w:sz w:val="24"/>
          <w:szCs w:val="24"/>
        </w:rPr>
        <w:t>lease revenue</w:t>
      </w:r>
      <w:r w:rsidR="0045501F" w:rsidRPr="00E907F7">
        <w:rPr>
          <w:rFonts w:ascii="Arial" w:hAnsi="Arial" w:cs="Arial"/>
          <w:sz w:val="24"/>
          <w:szCs w:val="24"/>
        </w:rPr>
        <w:t xml:space="preserve"> bonds </w:t>
      </w:r>
      <w:r w:rsidR="00C8705A">
        <w:rPr>
          <w:rFonts w:ascii="Arial" w:hAnsi="Arial" w:cs="Arial"/>
          <w:sz w:val="24"/>
          <w:szCs w:val="24"/>
        </w:rPr>
        <w:t>repayment period is expired.</w:t>
      </w:r>
      <w:r w:rsidR="0045501F">
        <w:rPr>
          <w:rFonts w:ascii="Arial" w:hAnsi="Arial" w:cs="Arial"/>
          <w:sz w:val="24"/>
          <w:szCs w:val="24"/>
        </w:rPr>
        <w:t xml:space="preserve"> </w:t>
      </w:r>
    </w:p>
    <w:p w:rsidR="0045501F" w:rsidRDefault="0045501F" w:rsidP="0045501F">
      <w:pPr>
        <w:rPr>
          <w:rFonts w:ascii="Arial" w:hAnsi="Arial" w:cs="Arial"/>
          <w:sz w:val="24"/>
          <w:szCs w:val="24"/>
        </w:rPr>
      </w:pPr>
      <w:r>
        <w:rPr>
          <w:rFonts w:ascii="Arial" w:hAnsi="Arial" w:cs="Arial"/>
          <w:sz w:val="24"/>
          <w:szCs w:val="24"/>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505"/>
      </w:tblGrid>
      <w:tr w:rsidR="00CA1B68" w:rsidRPr="00184641" w:rsidTr="00BB42D2">
        <w:tc>
          <w:tcPr>
            <w:tcW w:w="9505" w:type="dxa"/>
            <w:shd w:val="clear" w:color="auto" w:fill="14285A"/>
            <w:vAlign w:val="center"/>
          </w:tcPr>
          <w:p w:rsidR="00CA1B68" w:rsidRPr="00184641" w:rsidRDefault="00D8349B" w:rsidP="00AD64E5">
            <w:pPr>
              <w:pStyle w:val="Heading1"/>
              <w:spacing w:before="120" w:after="120"/>
              <w:jc w:val="center"/>
              <w:rPr>
                <w:color w:val="FFFFFF"/>
                <w:spacing w:val="6"/>
              </w:rPr>
            </w:pPr>
            <w:bookmarkStart w:id="64" w:name="_Toc414865113"/>
            <w:r>
              <w:rPr>
                <w:color w:val="FFFFFF"/>
                <w:spacing w:val="6"/>
              </w:rPr>
              <w:lastRenderedPageBreak/>
              <w:t>BUDGET CONSIDERATIONS</w:t>
            </w:r>
            <w:bookmarkEnd w:id="64"/>
          </w:p>
        </w:tc>
      </w:tr>
    </w:tbl>
    <w:p w:rsidR="00711CE2" w:rsidRPr="00E20CAB" w:rsidRDefault="000C0279" w:rsidP="001A3F31">
      <w:pPr>
        <w:pStyle w:val="Heading2"/>
        <w:shd w:val="clear" w:color="auto" w:fill="auto"/>
        <w:spacing w:before="160"/>
      </w:pPr>
      <w:bookmarkStart w:id="65" w:name="_Toc398033804"/>
      <w:bookmarkStart w:id="66" w:name="_Toc414865114"/>
      <w:r w:rsidRPr="00E20CAB">
        <w:rPr>
          <w:spacing w:val="6"/>
          <w:u w:val="single"/>
        </w:rPr>
        <w:t>Total Project</w:t>
      </w:r>
      <w:r w:rsidR="00AF709D" w:rsidRPr="00E20CAB">
        <w:rPr>
          <w:spacing w:val="6"/>
          <w:u w:val="single"/>
        </w:rPr>
        <w:t xml:space="preserve"> Costs</w:t>
      </w:r>
      <w:bookmarkEnd w:id="65"/>
      <w:bookmarkEnd w:id="66"/>
    </w:p>
    <w:p w:rsidR="000C0279" w:rsidRDefault="00711CE2" w:rsidP="001A3F31">
      <w:pPr>
        <w:spacing w:before="160"/>
        <w:jc w:val="both"/>
        <w:rPr>
          <w:rFonts w:ascii="Arial" w:hAnsi="Arial" w:cs="Arial"/>
          <w:sz w:val="24"/>
          <w:szCs w:val="24"/>
        </w:rPr>
      </w:pPr>
      <w:r w:rsidRPr="00711CE2">
        <w:rPr>
          <w:rFonts w:ascii="Arial" w:hAnsi="Arial" w:cs="Arial"/>
          <w:sz w:val="24"/>
          <w:szCs w:val="24"/>
        </w:rPr>
        <w:t xml:space="preserve">The total project costs </w:t>
      </w:r>
      <w:r w:rsidR="00546B97">
        <w:rPr>
          <w:rFonts w:ascii="Arial" w:hAnsi="Arial" w:cs="Arial"/>
          <w:sz w:val="24"/>
          <w:szCs w:val="24"/>
        </w:rPr>
        <w:t>include</w:t>
      </w:r>
      <w:r w:rsidR="00546B97" w:rsidRPr="00711CE2">
        <w:rPr>
          <w:rFonts w:ascii="Arial" w:hAnsi="Arial" w:cs="Arial"/>
          <w:sz w:val="24"/>
          <w:szCs w:val="24"/>
        </w:rPr>
        <w:t xml:space="preserve"> </w:t>
      </w:r>
      <w:r w:rsidRPr="00711CE2">
        <w:rPr>
          <w:rFonts w:ascii="Arial" w:hAnsi="Arial" w:cs="Arial"/>
          <w:sz w:val="24"/>
          <w:szCs w:val="24"/>
        </w:rPr>
        <w:t xml:space="preserve">all costs specifically attributable to activities directly necessary to complete the acquisition, design and construction of the </w:t>
      </w:r>
      <w:r w:rsidR="003809A0">
        <w:rPr>
          <w:rFonts w:ascii="Arial" w:hAnsi="Arial" w:cs="Arial"/>
          <w:sz w:val="24"/>
          <w:szCs w:val="24"/>
        </w:rPr>
        <w:t xml:space="preserve">ALCJF </w:t>
      </w:r>
      <w:r w:rsidRPr="00711CE2">
        <w:rPr>
          <w:rFonts w:ascii="Arial" w:hAnsi="Arial" w:cs="Arial"/>
          <w:sz w:val="24"/>
          <w:szCs w:val="24"/>
        </w:rPr>
        <w:t>project, including all costs directly necessary to satisfy the requirement</w:t>
      </w:r>
      <w:r w:rsidR="00661ED8">
        <w:rPr>
          <w:rFonts w:ascii="Arial" w:hAnsi="Arial" w:cs="Arial"/>
          <w:sz w:val="24"/>
          <w:szCs w:val="24"/>
        </w:rPr>
        <w:t>s</w:t>
      </w:r>
      <w:r w:rsidRPr="00711CE2">
        <w:rPr>
          <w:rFonts w:ascii="Arial" w:hAnsi="Arial" w:cs="Arial"/>
          <w:sz w:val="24"/>
          <w:szCs w:val="24"/>
        </w:rPr>
        <w:t xml:space="preserve"> of this financing program.  </w:t>
      </w:r>
      <w:r w:rsidR="000C0279" w:rsidRPr="001C2825">
        <w:rPr>
          <w:rFonts w:ascii="Arial" w:hAnsi="Arial" w:cs="Arial"/>
          <w:sz w:val="24"/>
          <w:szCs w:val="24"/>
        </w:rPr>
        <w:t xml:space="preserve">Eligible project costs consist of items identified in this RFP that may be </w:t>
      </w:r>
      <w:r w:rsidR="003809A0">
        <w:rPr>
          <w:rFonts w:ascii="Arial" w:hAnsi="Arial" w:cs="Arial"/>
          <w:sz w:val="24"/>
          <w:szCs w:val="24"/>
        </w:rPr>
        <w:t>reimburse</w:t>
      </w:r>
      <w:r w:rsidR="00D67DBE">
        <w:rPr>
          <w:rFonts w:ascii="Arial" w:hAnsi="Arial" w:cs="Arial"/>
          <w:sz w:val="24"/>
          <w:szCs w:val="24"/>
        </w:rPr>
        <w:t>d</w:t>
      </w:r>
      <w:r w:rsidR="000C0279" w:rsidRPr="001C2825">
        <w:rPr>
          <w:rFonts w:ascii="Arial" w:hAnsi="Arial" w:cs="Arial"/>
          <w:sz w:val="24"/>
          <w:szCs w:val="24"/>
        </w:rPr>
        <w:t xml:space="preserve"> through state </w:t>
      </w:r>
      <w:r w:rsidR="00035C29">
        <w:rPr>
          <w:rFonts w:ascii="Arial" w:hAnsi="Arial" w:cs="Arial"/>
          <w:sz w:val="24"/>
          <w:szCs w:val="24"/>
        </w:rPr>
        <w:t>financing,</w:t>
      </w:r>
      <w:r w:rsidR="000C0279" w:rsidRPr="001C2825">
        <w:rPr>
          <w:rFonts w:ascii="Arial" w:hAnsi="Arial" w:cs="Arial"/>
          <w:sz w:val="24"/>
          <w:szCs w:val="24"/>
        </w:rPr>
        <w:t xml:space="preserve"> county matching funds and </w:t>
      </w:r>
      <w:r w:rsidR="00FF7780">
        <w:rPr>
          <w:rFonts w:ascii="Arial" w:hAnsi="Arial" w:cs="Arial"/>
          <w:sz w:val="24"/>
          <w:szCs w:val="24"/>
        </w:rPr>
        <w:t xml:space="preserve">those costs </w:t>
      </w:r>
      <w:r w:rsidR="000C0279" w:rsidRPr="001C2825">
        <w:rPr>
          <w:rFonts w:ascii="Arial" w:hAnsi="Arial" w:cs="Arial"/>
          <w:sz w:val="24"/>
          <w:szCs w:val="24"/>
        </w:rPr>
        <w:t>that are directly related to the proposed scope of work</w:t>
      </w:r>
      <w:r w:rsidRPr="00711CE2">
        <w:rPr>
          <w:rFonts w:ascii="Arial" w:hAnsi="Arial" w:cs="Arial"/>
          <w:sz w:val="24"/>
          <w:szCs w:val="24"/>
        </w:rPr>
        <w:t xml:space="preserve">, as detailed below.  </w:t>
      </w:r>
      <w:r>
        <w:rPr>
          <w:rFonts w:ascii="Arial" w:hAnsi="Arial" w:cs="Arial"/>
          <w:sz w:val="24"/>
          <w:szCs w:val="24"/>
        </w:rPr>
        <w:t>A</w:t>
      </w:r>
      <w:r w:rsidRPr="001C2825">
        <w:rPr>
          <w:rFonts w:ascii="Arial" w:hAnsi="Arial" w:cs="Arial"/>
          <w:sz w:val="24"/>
          <w:szCs w:val="24"/>
        </w:rPr>
        <w:t>ll necessary ancillary, administrative and</w:t>
      </w:r>
      <w:r>
        <w:rPr>
          <w:rFonts w:ascii="Arial" w:hAnsi="Arial" w:cs="Arial"/>
          <w:sz w:val="24"/>
          <w:szCs w:val="24"/>
        </w:rPr>
        <w:t xml:space="preserve"> program </w:t>
      </w:r>
      <w:r w:rsidR="00FF7780" w:rsidRPr="001C2825">
        <w:rPr>
          <w:rFonts w:ascii="Arial" w:hAnsi="Arial" w:cs="Arial"/>
          <w:sz w:val="24"/>
          <w:szCs w:val="24"/>
        </w:rPr>
        <w:t>facility</w:t>
      </w:r>
      <w:r w:rsidR="00FF7780">
        <w:rPr>
          <w:rFonts w:ascii="Arial" w:hAnsi="Arial" w:cs="Arial"/>
          <w:sz w:val="24"/>
          <w:szCs w:val="24"/>
        </w:rPr>
        <w:t xml:space="preserve"> </w:t>
      </w:r>
      <w:r>
        <w:rPr>
          <w:rFonts w:ascii="Arial" w:hAnsi="Arial" w:cs="Arial"/>
          <w:sz w:val="24"/>
          <w:szCs w:val="24"/>
        </w:rPr>
        <w:t>space may be included</w:t>
      </w:r>
      <w:r w:rsidR="00B639B6">
        <w:rPr>
          <w:rFonts w:ascii="Arial" w:hAnsi="Arial" w:cs="Arial"/>
          <w:sz w:val="24"/>
          <w:szCs w:val="24"/>
        </w:rPr>
        <w:t>;</w:t>
      </w:r>
      <w:r>
        <w:rPr>
          <w:rFonts w:ascii="Arial" w:hAnsi="Arial" w:cs="Arial"/>
          <w:sz w:val="24"/>
          <w:szCs w:val="24"/>
        </w:rPr>
        <w:t xml:space="preserve"> s</w:t>
      </w:r>
      <w:r w:rsidRPr="001C2825">
        <w:rPr>
          <w:rFonts w:ascii="Arial" w:hAnsi="Arial" w:cs="Arial"/>
          <w:sz w:val="24"/>
          <w:szCs w:val="24"/>
        </w:rPr>
        <w:t xml:space="preserve">paces shall be sized to state </w:t>
      </w:r>
      <w:r>
        <w:rPr>
          <w:rFonts w:ascii="Arial" w:hAnsi="Arial" w:cs="Arial"/>
          <w:sz w:val="24"/>
          <w:szCs w:val="24"/>
        </w:rPr>
        <w:t xml:space="preserve">minimum </w:t>
      </w:r>
      <w:r w:rsidRPr="001C2825">
        <w:rPr>
          <w:rFonts w:ascii="Arial" w:hAnsi="Arial" w:cs="Arial"/>
          <w:sz w:val="24"/>
          <w:szCs w:val="24"/>
        </w:rPr>
        <w:t>standard</w:t>
      </w:r>
      <w:r w:rsidR="003E603B">
        <w:rPr>
          <w:rFonts w:ascii="Arial" w:hAnsi="Arial" w:cs="Arial"/>
          <w:sz w:val="24"/>
          <w:szCs w:val="24"/>
        </w:rPr>
        <w:t>, Title 24 CCR</w:t>
      </w:r>
      <w:r w:rsidR="00FF7780">
        <w:rPr>
          <w:rFonts w:ascii="Arial" w:hAnsi="Arial" w:cs="Arial"/>
          <w:sz w:val="24"/>
          <w:szCs w:val="24"/>
        </w:rPr>
        <w:t xml:space="preserve"> </w:t>
      </w:r>
      <w:r w:rsidR="00035C29">
        <w:rPr>
          <w:rFonts w:ascii="Arial" w:hAnsi="Arial" w:cs="Arial"/>
          <w:sz w:val="24"/>
          <w:szCs w:val="24"/>
        </w:rPr>
        <w:t xml:space="preserve">Part 2, Section 1231. </w:t>
      </w:r>
      <w:r w:rsidRPr="00711CE2">
        <w:rPr>
          <w:rFonts w:ascii="Arial" w:hAnsi="Arial" w:cs="Arial"/>
          <w:sz w:val="24"/>
          <w:szCs w:val="24"/>
        </w:rPr>
        <w:t xml:space="preserve">These costs are defined as the total project costs for purposes of this financing program.  </w:t>
      </w:r>
      <w:r w:rsidR="000C0279" w:rsidRPr="001C2825">
        <w:rPr>
          <w:rFonts w:ascii="Arial" w:hAnsi="Arial" w:cs="Arial"/>
          <w:sz w:val="24"/>
          <w:szCs w:val="24"/>
        </w:rPr>
        <w:t>Items not identified as eligible, known to be ineligible, or that are outside the proposed scope of work cannot be claimed for state dollar reimbursement or as county matching funds.</w:t>
      </w:r>
      <w:r w:rsidR="000C0279">
        <w:rPr>
          <w:rFonts w:ascii="Arial" w:hAnsi="Arial" w:cs="Arial"/>
          <w:sz w:val="24"/>
          <w:szCs w:val="24"/>
        </w:rPr>
        <w:t xml:space="preserve">  </w:t>
      </w:r>
    </w:p>
    <w:p w:rsidR="00D67DBE" w:rsidRDefault="00D67DBE" w:rsidP="00711CE2">
      <w:pPr>
        <w:jc w:val="both"/>
        <w:rPr>
          <w:rFonts w:ascii="Arial" w:hAnsi="Arial" w:cs="Arial"/>
          <w:sz w:val="24"/>
          <w:szCs w:val="24"/>
        </w:rPr>
      </w:pPr>
    </w:p>
    <w:p w:rsidR="000C0279" w:rsidRPr="00517F4C" w:rsidRDefault="000C0279" w:rsidP="000C0279">
      <w:pPr>
        <w:jc w:val="both"/>
        <w:rPr>
          <w:rFonts w:ascii="Arial" w:hAnsi="Arial" w:cs="Arial"/>
          <w:sz w:val="24"/>
          <w:szCs w:val="24"/>
        </w:rPr>
      </w:pPr>
      <w:r w:rsidRPr="00517F4C">
        <w:rPr>
          <w:rFonts w:ascii="Arial" w:hAnsi="Arial" w:cs="Arial"/>
          <w:sz w:val="24"/>
          <w:szCs w:val="24"/>
        </w:rPr>
        <w:t>Each proposal submitted must include the total project costs</w:t>
      </w:r>
      <w:r w:rsidR="00FF7780">
        <w:rPr>
          <w:rFonts w:ascii="Arial" w:hAnsi="Arial" w:cs="Arial"/>
          <w:sz w:val="24"/>
          <w:szCs w:val="24"/>
        </w:rPr>
        <w:t>,</w:t>
      </w:r>
      <w:r w:rsidRPr="00517F4C">
        <w:rPr>
          <w:rFonts w:ascii="Arial" w:hAnsi="Arial" w:cs="Arial"/>
          <w:sz w:val="24"/>
          <w:szCs w:val="24"/>
        </w:rPr>
        <w:t xml:space="preserve"> detailed within the appropriate cost categories</w:t>
      </w:r>
      <w:r w:rsidR="00B639B6">
        <w:rPr>
          <w:rFonts w:ascii="Arial" w:hAnsi="Arial" w:cs="Arial"/>
          <w:sz w:val="24"/>
          <w:szCs w:val="24"/>
        </w:rPr>
        <w:t>:</w:t>
      </w:r>
      <w:r w:rsidR="002D7A81">
        <w:rPr>
          <w:rFonts w:ascii="Arial" w:hAnsi="Arial" w:cs="Arial"/>
          <w:sz w:val="24"/>
          <w:szCs w:val="24"/>
        </w:rPr>
        <w:t xml:space="preserve"> </w:t>
      </w:r>
      <w:r w:rsidRPr="00517F4C">
        <w:rPr>
          <w:rFonts w:ascii="Arial" w:hAnsi="Arial" w:cs="Arial"/>
          <w:sz w:val="24"/>
          <w:szCs w:val="24"/>
        </w:rPr>
        <w:t xml:space="preserve">state reimbursement, county cash contribution and county in-kind contribution.  All amounts for the types of costs identified as eligible for state reimbursement, as well as for county cash contribution, must be reported as total project costs in the Budget Summary Table within the Proposal Form.  </w:t>
      </w:r>
    </w:p>
    <w:p w:rsidR="000C0279" w:rsidRPr="000C0279" w:rsidRDefault="000C0279" w:rsidP="000C0279">
      <w:pPr>
        <w:jc w:val="both"/>
        <w:rPr>
          <w:rFonts w:ascii="Arial" w:hAnsi="Arial" w:cs="Arial"/>
          <w:sz w:val="24"/>
          <w:szCs w:val="24"/>
          <w:highlight w:val="yellow"/>
        </w:rPr>
      </w:pPr>
    </w:p>
    <w:p w:rsidR="000C0279" w:rsidRPr="00DC6F25" w:rsidRDefault="000C0279" w:rsidP="000C0279">
      <w:pPr>
        <w:jc w:val="both"/>
        <w:rPr>
          <w:rFonts w:ascii="Arial" w:hAnsi="Arial" w:cs="Arial"/>
          <w:sz w:val="24"/>
          <w:szCs w:val="24"/>
        </w:rPr>
      </w:pPr>
      <w:r w:rsidRPr="00DC6F25">
        <w:rPr>
          <w:rFonts w:ascii="Arial" w:hAnsi="Arial" w:cs="Arial"/>
          <w:sz w:val="24"/>
          <w:szCs w:val="24"/>
        </w:rPr>
        <w:t>Spaces shall be sized to state standards</w:t>
      </w:r>
      <w:r w:rsidR="00F4267E">
        <w:rPr>
          <w:rFonts w:ascii="Arial" w:hAnsi="Arial" w:cs="Arial"/>
          <w:sz w:val="24"/>
          <w:szCs w:val="24"/>
        </w:rPr>
        <w:t xml:space="preserve"> (Title 24)</w:t>
      </w:r>
      <w:r w:rsidRPr="00DC6F25">
        <w:rPr>
          <w:rFonts w:ascii="Arial" w:hAnsi="Arial" w:cs="Arial"/>
          <w:sz w:val="24"/>
          <w:szCs w:val="24"/>
        </w:rPr>
        <w:t xml:space="preserve"> and all reasonable and necessary ancillary and administrative </w:t>
      </w:r>
      <w:r w:rsidR="00FF7780" w:rsidRPr="00DC6F25">
        <w:rPr>
          <w:rFonts w:ascii="Arial" w:hAnsi="Arial" w:cs="Arial"/>
          <w:sz w:val="24"/>
          <w:szCs w:val="24"/>
        </w:rPr>
        <w:t xml:space="preserve">facility </w:t>
      </w:r>
      <w:r w:rsidRPr="00DC6F25">
        <w:rPr>
          <w:rFonts w:ascii="Arial" w:hAnsi="Arial" w:cs="Arial"/>
          <w:sz w:val="24"/>
          <w:szCs w:val="24"/>
        </w:rPr>
        <w:t xml:space="preserve">space may be included.  If a county is not reporting land value as part of its in-kind contribution, a </w:t>
      </w:r>
      <w:r w:rsidR="00FF7780">
        <w:rPr>
          <w:rFonts w:ascii="Arial" w:hAnsi="Arial" w:cs="Arial"/>
          <w:sz w:val="24"/>
          <w:szCs w:val="24"/>
        </w:rPr>
        <w:t xml:space="preserve">land </w:t>
      </w:r>
      <w:r w:rsidRPr="00DC6F25">
        <w:rPr>
          <w:rFonts w:ascii="Arial" w:hAnsi="Arial" w:cs="Arial"/>
          <w:sz w:val="24"/>
          <w:szCs w:val="24"/>
        </w:rPr>
        <w:t xml:space="preserve">appraisal is not needed for purposes of this financing program. </w:t>
      </w:r>
    </w:p>
    <w:p w:rsidR="000C0279" w:rsidRPr="00DC6F25" w:rsidRDefault="000C0279" w:rsidP="000C0279">
      <w:pPr>
        <w:jc w:val="both"/>
        <w:rPr>
          <w:rFonts w:ascii="Arial" w:hAnsi="Arial" w:cs="Arial"/>
          <w:sz w:val="24"/>
          <w:szCs w:val="24"/>
        </w:rPr>
      </w:pPr>
    </w:p>
    <w:p w:rsidR="004D3A2B" w:rsidRPr="00E20CAB" w:rsidRDefault="00D50DB0" w:rsidP="00E20CAB">
      <w:pPr>
        <w:pStyle w:val="Heading2"/>
        <w:shd w:val="clear" w:color="auto" w:fill="auto"/>
        <w:rPr>
          <w:spacing w:val="6"/>
          <w:u w:val="single"/>
        </w:rPr>
      </w:pPr>
      <w:bookmarkStart w:id="67" w:name="_Toc398033805"/>
      <w:bookmarkStart w:id="68" w:name="_Toc414865115"/>
      <w:r w:rsidRPr="00E20CAB">
        <w:rPr>
          <w:spacing w:val="6"/>
          <w:u w:val="single"/>
        </w:rPr>
        <w:t xml:space="preserve">Eligible Costs for </w:t>
      </w:r>
      <w:r w:rsidR="00AF709D" w:rsidRPr="00E20CAB">
        <w:rPr>
          <w:spacing w:val="6"/>
          <w:u w:val="single"/>
        </w:rPr>
        <w:t xml:space="preserve">State </w:t>
      </w:r>
      <w:bookmarkEnd w:id="67"/>
      <w:r w:rsidRPr="00E20CAB">
        <w:rPr>
          <w:spacing w:val="6"/>
          <w:u w:val="single"/>
        </w:rPr>
        <w:t>Reimbursement</w:t>
      </w:r>
      <w:bookmarkEnd w:id="68"/>
    </w:p>
    <w:p w:rsidR="004C1008" w:rsidRPr="002B492F" w:rsidRDefault="004C1008" w:rsidP="001A3F31">
      <w:pPr>
        <w:spacing w:before="160" w:after="160"/>
        <w:jc w:val="both"/>
        <w:rPr>
          <w:rFonts w:ascii="Arial" w:hAnsi="Arial" w:cs="Arial"/>
          <w:sz w:val="24"/>
          <w:szCs w:val="24"/>
        </w:rPr>
      </w:pPr>
      <w:r w:rsidRPr="004A6FD2">
        <w:rPr>
          <w:rFonts w:ascii="Arial" w:hAnsi="Arial" w:cs="Arial"/>
          <w:sz w:val="24"/>
          <w:szCs w:val="24"/>
        </w:rPr>
        <w:t xml:space="preserve">State </w:t>
      </w:r>
      <w:r w:rsidR="00661ED8" w:rsidRPr="004A6FD2">
        <w:rPr>
          <w:rFonts w:ascii="Arial" w:hAnsi="Arial" w:cs="Arial"/>
          <w:sz w:val="24"/>
          <w:szCs w:val="24"/>
        </w:rPr>
        <w:t xml:space="preserve">financing </w:t>
      </w:r>
      <w:r w:rsidRPr="004A6FD2">
        <w:rPr>
          <w:rFonts w:ascii="Arial" w:hAnsi="Arial" w:cs="Arial"/>
          <w:sz w:val="24"/>
          <w:szCs w:val="24"/>
        </w:rPr>
        <w:t>can be used for</w:t>
      </w:r>
      <w:r w:rsidR="00661ED8" w:rsidRPr="004A6FD2">
        <w:rPr>
          <w:rFonts w:ascii="Arial" w:hAnsi="Arial" w:cs="Arial"/>
          <w:sz w:val="24"/>
          <w:szCs w:val="24"/>
        </w:rPr>
        <w:t xml:space="preserve"> design and</w:t>
      </w:r>
      <w:r w:rsidRPr="004A6FD2">
        <w:rPr>
          <w:rFonts w:ascii="Arial" w:hAnsi="Arial" w:cs="Arial"/>
          <w:sz w:val="24"/>
          <w:szCs w:val="24"/>
        </w:rPr>
        <w:t xml:space="preserve"> construction activities that occur after the SPWB has </w:t>
      </w:r>
      <w:r w:rsidR="00661ED8" w:rsidRPr="004A6FD2">
        <w:rPr>
          <w:rFonts w:ascii="Arial" w:hAnsi="Arial" w:cs="Arial"/>
          <w:sz w:val="24"/>
          <w:szCs w:val="24"/>
        </w:rPr>
        <w:t>established</w:t>
      </w:r>
      <w:r w:rsidR="004A6FD2">
        <w:rPr>
          <w:rFonts w:ascii="Arial" w:hAnsi="Arial" w:cs="Arial"/>
          <w:sz w:val="24"/>
          <w:szCs w:val="24"/>
        </w:rPr>
        <w:t xml:space="preserve"> (by DOF and SPBW)</w:t>
      </w:r>
      <w:r w:rsidRPr="004A6FD2">
        <w:rPr>
          <w:rFonts w:ascii="Arial" w:hAnsi="Arial" w:cs="Arial"/>
          <w:sz w:val="24"/>
          <w:szCs w:val="24"/>
        </w:rPr>
        <w:t xml:space="preserve"> the project’s scope</w:t>
      </w:r>
      <w:r w:rsidR="00001CB4" w:rsidRPr="004A6FD2">
        <w:rPr>
          <w:rFonts w:ascii="Arial" w:hAnsi="Arial" w:cs="Arial"/>
          <w:sz w:val="24"/>
          <w:szCs w:val="24"/>
        </w:rPr>
        <w:t>,</w:t>
      </w:r>
      <w:r w:rsidRPr="004A6FD2">
        <w:rPr>
          <w:rFonts w:ascii="Arial" w:hAnsi="Arial" w:cs="Arial"/>
          <w:sz w:val="24"/>
          <w:szCs w:val="24"/>
        </w:rPr>
        <w:t xml:space="preserve"> cost</w:t>
      </w:r>
      <w:r w:rsidR="00001CB4" w:rsidRPr="004A6FD2">
        <w:rPr>
          <w:rFonts w:ascii="Arial" w:hAnsi="Arial" w:cs="Arial"/>
          <w:sz w:val="24"/>
          <w:szCs w:val="24"/>
        </w:rPr>
        <w:t>, schedule,</w:t>
      </w:r>
      <w:r w:rsidRPr="004A6FD2">
        <w:rPr>
          <w:rFonts w:ascii="Arial" w:hAnsi="Arial" w:cs="Arial"/>
          <w:sz w:val="24"/>
          <w:szCs w:val="24"/>
        </w:rPr>
        <w:t xml:space="preserve"> and the BSCC has approved the project’s final architectural plans and specifications. Project costs eligible for th</w:t>
      </w:r>
      <w:r w:rsidR="00661ED8" w:rsidRPr="004A6FD2">
        <w:rPr>
          <w:rFonts w:ascii="Arial" w:hAnsi="Arial" w:cs="Arial"/>
          <w:sz w:val="24"/>
          <w:szCs w:val="24"/>
        </w:rPr>
        <w:t>is</w:t>
      </w:r>
      <w:r w:rsidRPr="004A6FD2">
        <w:rPr>
          <w:rFonts w:ascii="Arial" w:hAnsi="Arial" w:cs="Arial"/>
          <w:sz w:val="24"/>
          <w:szCs w:val="24"/>
        </w:rPr>
        <w:t xml:space="preserve"> state f</w:t>
      </w:r>
      <w:r w:rsidR="00661ED8" w:rsidRPr="004A6FD2">
        <w:rPr>
          <w:rFonts w:ascii="Arial" w:hAnsi="Arial" w:cs="Arial"/>
          <w:sz w:val="24"/>
          <w:szCs w:val="24"/>
        </w:rPr>
        <w:t>inancing</w:t>
      </w:r>
      <w:r w:rsidRPr="004A6FD2">
        <w:rPr>
          <w:rFonts w:ascii="Arial" w:hAnsi="Arial" w:cs="Arial"/>
          <w:sz w:val="24"/>
          <w:szCs w:val="24"/>
        </w:rPr>
        <w:t xml:space="preserve"> are:</w:t>
      </w:r>
    </w:p>
    <w:p w:rsidR="00296AEB" w:rsidRPr="00296AEB" w:rsidRDefault="00296AEB" w:rsidP="00296AEB">
      <w:pPr>
        <w:pStyle w:val="ListParagraph"/>
        <w:numPr>
          <w:ilvl w:val="0"/>
          <w:numId w:val="35"/>
        </w:numPr>
        <w:shd w:val="clear" w:color="auto" w:fill="FFFFFF"/>
        <w:autoSpaceDE w:val="0"/>
        <w:autoSpaceDN w:val="0"/>
        <w:adjustRightInd w:val="0"/>
        <w:jc w:val="both"/>
        <w:rPr>
          <w:rFonts w:ascii="Arial" w:hAnsi="Arial" w:cs="Arial"/>
          <w:sz w:val="24"/>
          <w:szCs w:val="24"/>
        </w:rPr>
      </w:pPr>
      <w:r w:rsidRPr="00296AEB">
        <w:rPr>
          <w:rFonts w:ascii="Arial" w:hAnsi="Arial" w:cs="Arial"/>
          <w:color w:val="000000"/>
          <w:sz w:val="24"/>
          <w:szCs w:val="24"/>
        </w:rPr>
        <w:t xml:space="preserve">Costs for the design and construction of the BSCC-approved </w:t>
      </w:r>
      <w:r w:rsidR="007C6989">
        <w:rPr>
          <w:rFonts w:ascii="Arial" w:hAnsi="Arial" w:cs="Arial"/>
          <w:color w:val="000000"/>
          <w:sz w:val="24"/>
          <w:szCs w:val="24"/>
        </w:rPr>
        <w:t>ALCJF</w:t>
      </w:r>
      <w:r w:rsidRPr="00296AEB">
        <w:rPr>
          <w:rFonts w:ascii="Arial" w:hAnsi="Arial" w:cs="Arial"/>
          <w:color w:val="000000"/>
          <w:sz w:val="24"/>
          <w:szCs w:val="24"/>
        </w:rPr>
        <w:t xml:space="preserve"> project, incurred after establishment of the project by the Board, including site preparation, fixed equipment and fixed furnishings, installation of </w:t>
      </w:r>
      <w:r w:rsidRPr="00296AEB">
        <w:rPr>
          <w:rFonts w:ascii="Arial" w:hAnsi="Arial" w:cs="Arial"/>
          <w:sz w:val="24"/>
          <w:szCs w:val="24"/>
        </w:rPr>
        <w:t>fixed equipment and fixed furnishings necessary for the operation of the facility.</w:t>
      </w:r>
    </w:p>
    <w:p w:rsidR="00296AEB" w:rsidRDefault="00296AEB" w:rsidP="00296AEB">
      <w:pPr>
        <w:shd w:val="clear" w:color="auto" w:fill="FFFFFF"/>
        <w:autoSpaceDE w:val="0"/>
        <w:autoSpaceDN w:val="0"/>
        <w:adjustRightInd w:val="0"/>
        <w:ind w:left="936"/>
        <w:jc w:val="both"/>
        <w:rPr>
          <w:rFonts w:ascii="Arial" w:hAnsi="Arial" w:cs="Arial"/>
          <w:sz w:val="24"/>
          <w:szCs w:val="24"/>
        </w:rPr>
      </w:pPr>
    </w:p>
    <w:p w:rsidR="00296AEB" w:rsidRPr="00296AEB" w:rsidRDefault="00296AEB" w:rsidP="00296AEB">
      <w:pPr>
        <w:pStyle w:val="ListParagraph"/>
        <w:numPr>
          <w:ilvl w:val="0"/>
          <w:numId w:val="35"/>
        </w:numPr>
        <w:shd w:val="clear" w:color="auto" w:fill="FFFFFF"/>
        <w:autoSpaceDE w:val="0"/>
        <w:autoSpaceDN w:val="0"/>
        <w:adjustRightInd w:val="0"/>
        <w:jc w:val="both"/>
        <w:rPr>
          <w:rFonts w:ascii="Arial" w:hAnsi="Arial" w:cs="Arial"/>
          <w:sz w:val="24"/>
          <w:szCs w:val="24"/>
        </w:rPr>
      </w:pPr>
      <w:r w:rsidRPr="00296AEB">
        <w:rPr>
          <w:rFonts w:ascii="Arial" w:hAnsi="Arial" w:cs="Arial"/>
          <w:sz w:val="24"/>
          <w:szCs w:val="24"/>
        </w:rPr>
        <w:t>Costs for real estate due diligence review, preparation of full or focused environmental reports necessary for compliance with CEQA by consultants or contractors.</w:t>
      </w:r>
    </w:p>
    <w:p w:rsidR="00296AEB" w:rsidRDefault="00296AEB" w:rsidP="00296AEB">
      <w:pPr>
        <w:shd w:val="clear" w:color="auto" w:fill="FFFFFF"/>
        <w:autoSpaceDE w:val="0"/>
        <w:autoSpaceDN w:val="0"/>
        <w:adjustRightInd w:val="0"/>
        <w:ind w:left="936"/>
        <w:jc w:val="both"/>
        <w:rPr>
          <w:rFonts w:ascii="Arial" w:hAnsi="Arial" w:cs="Arial"/>
          <w:sz w:val="24"/>
          <w:szCs w:val="24"/>
        </w:rPr>
      </w:pPr>
    </w:p>
    <w:p w:rsidR="00296AEB" w:rsidRPr="00296AEB" w:rsidRDefault="00296AEB" w:rsidP="00296AEB">
      <w:pPr>
        <w:pStyle w:val="ListParagraph"/>
        <w:numPr>
          <w:ilvl w:val="0"/>
          <w:numId w:val="35"/>
        </w:numPr>
        <w:shd w:val="clear" w:color="auto" w:fill="FFFFFF"/>
        <w:autoSpaceDE w:val="0"/>
        <w:autoSpaceDN w:val="0"/>
        <w:adjustRightInd w:val="0"/>
        <w:jc w:val="both"/>
        <w:rPr>
          <w:rFonts w:ascii="Arial" w:hAnsi="Arial" w:cs="Arial"/>
          <w:sz w:val="24"/>
          <w:szCs w:val="24"/>
        </w:rPr>
      </w:pPr>
      <w:r w:rsidRPr="00296AEB">
        <w:rPr>
          <w:rFonts w:ascii="Arial" w:hAnsi="Arial" w:cs="Arial"/>
          <w:sz w:val="24"/>
          <w:szCs w:val="24"/>
        </w:rPr>
        <w:t xml:space="preserve">Moveable equipment, and moveable furnishings necessary for the activation and operation of the facility.  </w:t>
      </w:r>
    </w:p>
    <w:p w:rsidR="00296AEB" w:rsidRDefault="00296AEB" w:rsidP="00296AEB">
      <w:pPr>
        <w:shd w:val="clear" w:color="auto" w:fill="FFFFFF"/>
        <w:autoSpaceDE w:val="0"/>
        <w:autoSpaceDN w:val="0"/>
        <w:adjustRightInd w:val="0"/>
        <w:ind w:left="936"/>
        <w:jc w:val="both"/>
        <w:rPr>
          <w:rFonts w:ascii="Arial" w:hAnsi="Arial" w:cs="Arial"/>
          <w:sz w:val="24"/>
          <w:szCs w:val="24"/>
        </w:rPr>
      </w:pPr>
    </w:p>
    <w:p w:rsidR="00296AEB" w:rsidRPr="00296AEB" w:rsidRDefault="00160BF4" w:rsidP="00296AEB">
      <w:pPr>
        <w:shd w:val="clear" w:color="auto" w:fill="FFFFFF"/>
        <w:autoSpaceDE w:val="0"/>
        <w:autoSpaceDN w:val="0"/>
        <w:adjustRightInd w:val="0"/>
        <w:jc w:val="both"/>
        <w:rPr>
          <w:rFonts w:ascii="Arial" w:hAnsi="Arial" w:cs="Arial"/>
          <w:sz w:val="24"/>
          <w:szCs w:val="24"/>
        </w:rPr>
      </w:pPr>
      <w:r w:rsidRPr="00035C29">
        <w:rPr>
          <w:rFonts w:ascii="Arial" w:hAnsi="Arial" w:cs="Arial"/>
          <w:sz w:val="24"/>
          <w:szCs w:val="24"/>
        </w:rPr>
        <w:t xml:space="preserve">Costs attributed to these </w:t>
      </w:r>
      <w:r w:rsidR="00F2188F">
        <w:rPr>
          <w:rFonts w:ascii="Arial" w:hAnsi="Arial" w:cs="Arial"/>
          <w:sz w:val="24"/>
          <w:szCs w:val="24"/>
        </w:rPr>
        <w:t>reimbursable costs</w:t>
      </w:r>
      <w:r w:rsidRPr="00035C29">
        <w:rPr>
          <w:rFonts w:ascii="Arial" w:hAnsi="Arial" w:cs="Arial"/>
          <w:sz w:val="24"/>
          <w:szCs w:val="24"/>
        </w:rPr>
        <w:t xml:space="preserve"> must be identified on the funding Proposal Form</w:t>
      </w:r>
      <w:r w:rsidR="00160C32" w:rsidRPr="00035C29">
        <w:rPr>
          <w:rFonts w:ascii="Arial" w:hAnsi="Arial" w:cs="Arial"/>
          <w:sz w:val="24"/>
          <w:szCs w:val="24"/>
        </w:rPr>
        <w:t>.</w:t>
      </w:r>
      <w:r w:rsidRPr="00296AEB">
        <w:rPr>
          <w:rFonts w:ascii="Arial" w:hAnsi="Arial" w:cs="Arial"/>
          <w:sz w:val="24"/>
          <w:szCs w:val="24"/>
        </w:rPr>
        <w:t xml:space="preserve"> </w:t>
      </w:r>
      <w:r w:rsidR="00296AEB" w:rsidRPr="00296AEB">
        <w:rPr>
          <w:rFonts w:ascii="Arial" w:hAnsi="Arial" w:cs="Arial"/>
          <w:sz w:val="24"/>
          <w:szCs w:val="24"/>
        </w:rPr>
        <w:t xml:space="preserve">Reimbursable costs cannot exceed ninety percent (90%) of the total project costs or the county’s award amount.  Costs in excess of </w:t>
      </w:r>
      <w:r w:rsidR="00FF7780">
        <w:rPr>
          <w:rFonts w:ascii="Arial" w:hAnsi="Arial" w:cs="Arial"/>
          <w:sz w:val="24"/>
          <w:szCs w:val="24"/>
        </w:rPr>
        <w:t>90%</w:t>
      </w:r>
      <w:r w:rsidR="00296AEB" w:rsidRPr="00296AEB">
        <w:rPr>
          <w:rFonts w:ascii="Arial" w:hAnsi="Arial" w:cs="Arial"/>
          <w:sz w:val="24"/>
          <w:szCs w:val="24"/>
        </w:rPr>
        <w:t xml:space="preserve">, including higher than expected construction bids, unanticipated costs, and cost overruns, shall be funded by the county. </w:t>
      </w:r>
    </w:p>
    <w:p w:rsidR="004C1008" w:rsidRPr="001C2825" w:rsidRDefault="004C1008" w:rsidP="004C1008">
      <w:pPr>
        <w:pStyle w:val="BodyText3"/>
        <w:ind w:left="360"/>
        <w:rPr>
          <w:sz w:val="24"/>
          <w:szCs w:val="24"/>
        </w:rPr>
      </w:pPr>
    </w:p>
    <w:p w:rsidR="00EE43F9" w:rsidRPr="00E20CAB" w:rsidRDefault="00EE43F9" w:rsidP="00E20CAB">
      <w:pPr>
        <w:pStyle w:val="Heading2"/>
        <w:shd w:val="clear" w:color="auto" w:fill="auto"/>
      </w:pPr>
      <w:bookmarkStart w:id="69" w:name="_Toc414865116"/>
      <w:r w:rsidRPr="00E20CAB">
        <w:rPr>
          <w:u w:val="single"/>
        </w:rPr>
        <w:lastRenderedPageBreak/>
        <w:t>Ineligible Costs</w:t>
      </w:r>
      <w:bookmarkEnd w:id="69"/>
      <w:r w:rsidR="004C1008" w:rsidRPr="00E20CAB">
        <w:t xml:space="preserve"> </w:t>
      </w:r>
    </w:p>
    <w:p w:rsidR="006B4E19" w:rsidRDefault="00EE43F9" w:rsidP="001A3F31">
      <w:pPr>
        <w:spacing w:before="160"/>
        <w:jc w:val="both"/>
        <w:rPr>
          <w:rFonts w:ascii="Arial" w:hAnsi="Arial" w:cs="Arial"/>
          <w:sz w:val="24"/>
          <w:szCs w:val="24"/>
        </w:rPr>
      </w:pPr>
      <w:r>
        <w:rPr>
          <w:rFonts w:ascii="Arial" w:hAnsi="Arial" w:cs="Arial"/>
          <w:sz w:val="24"/>
          <w:szCs w:val="24"/>
        </w:rPr>
        <w:t>Project items or cost</w:t>
      </w:r>
      <w:r w:rsidR="00160BF4">
        <w:rPr>
          <w:rFonts w:ascii="Arial" w:hAnsi="Arial" w:cs="Arial"/>
          <w:sz w:val="24"/>
          <w:szCs w:val="24"/>
        </w:rPr>
        <w:t>s</w:t>
      </w:r>
      <w:r>
        <w:rPr>
          <w:rFonts w:ascii="Arial" w:hAnsi="Arial" w:cs="Arial"/>
          <w:sz w:val="24"/>
          <w:szCs w:val="24"/>
        </w:rPr>
        <w:t xml:space="preserve"> </w:t>
      </w:r>
      <w:r w:rsidRPr="00EE43F9">
        <w:rPr>
          <w:rFonts w:ascii="Arial" w:hAnsi="Arial" w:cs="Arial"/>
          <w:sz w:val="24"/>
          <w:szCs w:val="24"/>
          <w:u w:val="single"/>
        </w:rPr>
        <w:t>not eligible</w:t>
      </w:r>
      <w:r>
        <w:rPr>
          <w:rFonts w:ascii="Arial" w:hAnsi="Arial" w:cs="Arial"/>
          <w:sz w:val="24"/>
          <w:szCs w:val="24"/>
        </w:rPr>
        <w:t xml:space="preserve"> for state re</w:t>
      </w:r>
      <w:r w:rsidR="006B4E19">
        <w:rPr>
          <w:rFonts w:ascii="Arial" w:hAnsi="Arial" w:cs="Arial"/>
          <w:sz w:val="24"/>
          <w:szCs w:val="24"/>
        </w:rPr>
        <w:t xml:space="preserve">imbursement shall include but </w:t>
      </w:r>
      <w:r w:rsidR="00160BF4" w:rsidRPr="004A6FD2">
        <w:rPr>
          <w:rFonts w:ascii="Arial" w:hAnsi="Arial" w:cs="Arial"/>
          <w:sz w:val="24"/>
          <w:szCs w:val="24"/>
        </w:rPr>
        <w:t>are</w:t>
      </w:r>
      <w:r w:rsidR="00160BF4">
        <w:rPr>
          <w:rFonts w:ascii="Arial" w:hAnsi="Arial" w:cs="Arial"/>
          <w:sz w:val="24"/>
          <w:szCs w:val="24"/>
        </w:rPr>
        <w:t xml:space="preserve"> </w:t>
      </w:r>
      <w:r w:rsidR="006B4E19">
        <w:rPr>
          <w:rFonts w:ascii="Arial" w:hAnsi="Arial" w:cs="Arial"/>
          <w:sz w:val="24"/>
          <w:szCs w:val="24"/>
        </w:rPr>
        <w:t>not limited to, the following:</w:t>
      </w:r>
    </w:p>
    <w:p w:rsidR="00EE43F9" w:rsidRDefault="00EE43F9" w:rsidP="004C1008">
      <w:pPr>
        <w:jc w:val="both"/>
        <w:rPr>
          <w:rFonts w:ascii="Arial" w:hAnsi="Arial" w:cs="Arial"/>
          <w:sz w:val="24"/>
          <w:szCs w:val="24"/>
        </w:rPr>
      </w:pPr>
    </w:p>
    <w:p w:rsidR="00296AEB" w:rsidRPr="00296AEB" w:rsidRDefault="00296AEB" w:rsidP="00296AEB">
      <w:pPr>
        <w:pStyle w:val="ListParagraph"/>
        <w:numPr>
          <w:ilvl w:val="0"/>
          <w:numId w:val="37"/>
        </w:numPr>
        <w:shd w:val="clear" w:color="auto" w:fill="FFFFFF"/>
        <w:autoSpaceDE w:val="0"/>
        <w:autoSpaceDN w:val="0"/>
        <w:adjustRightInd w:val="0"/>
        <w:jc w:val="both"/>
        <w:rPr>
          <w:rFonts w:ascii="Arial" w:hAnsi="Arial" w:cs="Arial"/>
          <w:sz w:val="24"/>
          <w:szCs w:val="24"/>
        </w:rPr>
      </w:pPr>
      <w:r w:rsidRPr="00296AEB">
        <w:rPr>
          <w:rFonts w:ascii="Arial" w:hAnsi="Arial" w:cs="Arial"/>
          <w:sz w:val="24"/>
          <w:szCs w:val="24"/>
        </w:rPr>
        <w:t>Temporary holding or court holding facilities.</w:t>
      </w:r>
    </w:p>
    <w:p w:rsidR="00296AEB" w:rsidRPr="00296AEB" w:rsidRDefault="00296AEB" w:rsidP="00296AEB">
      <w:pPr>
        <w:shd w:val="clear" w:color="auto" w:fill="FFFFFF"/>
        <w:autoSpaceDE w:val="0"/>
        <w:autoSpaceDN w:val="0"/>
        <w:adjustRightInd w:val="0"/>
        <w:jc w:val="both"/>
        <w:rPr>
          <w:rFonts w:ascii="Arial" w:hAnsi="Arial" w:cs="Arial"/>
          <w:sz w:val="24"/>
          <w:szCs w:val="24"/>
        </w:rPr>
      </w:pPr>
    </w:p>
    <w:p w:rsidR="00296AEB" w:rsidRPr="00296AEB" w:rsidRDefault="00296AEB" w:rsidP="00296AEB">
      <w:pPr>
        <w:pStyle w:val="ListParagraph"/>
        <w:numPr>
          <w:ilvl w:val="0"/>
          <w:numId w:val="37"/>
        </w:numPr>
        <w:shd w:val="clear" w:color="auto" w:fill="FFFFFF"/>
        <w:autoSpaceDE w:val="0"/>
        <w:autoSpaceDN w:val="0"/>
        <w:adjustRightInd w:val="0"/>
        <w:jc w:val="both"/>
        <w:rPr>
          <w:rFonts w:ascii="Arial" w:hAnsi="Arial" w:cs="Arial"/>
          <w:sz w:val="24"/>
          <w:szCs w:val="24"/>
        </w:rPr>
      </w:pPr>
      <w:r w:rsidRPr="00296AEB">
        <w:rPr>
          <w:rFonts w:ascii="Arial" w:hAnsi="Arial" w:cs="Arial"/>
          <w:sz w:val="24"/>
          <w:szCs w:val="24"/>
        </w:rPr>
        <w:t>Local jail facilities or portions thereof operated by jurisdictions other than counties.  City, state and federal facilities are not eligible</w:t>
      </w:r>
      <w:r w:rsidR="004A6FD2">
        <w:rPr>
          <w:rFonts w:ascii="Arial" w:hAnsi="Arial" w:cs="Arial"/>
          <w:sz w:val="24"/>
          <w:szCs w:val="24"/>
        </w:rPr>
        <w:t xml:space="preserve"> for SB 863 financing</w:t>
      </w:r>
      <w:r w:rsidRPr="00296AEB">
        <w:rPr>
          <w:rFonts w:ascii="Arial" w:hAnsi="Arial" w:cs="Arial"/>
          <w:sz w:val="24"/>
          <w:szCs w:val="24"/>
        </w:rPr>
        <w:t>.</w:t>
      </w:r>
    </w:p>
    <w:p w:rsidR="00296AEB" w:rsidRPr="00296AEB" w:rsidRDefault="00296AEB" w:rsidP="00296AEB">
      <w:pPr>
        <w:shd w:val="clear" w:color="auto" w:fill="FFFFFF"/>
        <w:autoSpaceDE w:val="0"/>
        <w:autoSpaceDN w:val="0"/>
        <w:adjustRightInd w:val="0"/>
        <w:jc w:val="both"/>
        <w:rPr>
          <w:rFonts w:ascii="Arial" w:hAnsi="Arial" w:cs="Arial"/>
          <w:sz w:val="24"/>
          <w:szCs w:val="24"/>
        </w:rPr>
      </w:pPr>
    </w:p>
    <w:p w:rsidR="00413A81" w:rsidRPr="003B21FB" w:rsidRDefault="00296AEB" w:rsidP="000B2C79">
      <w:pPr>
        <w:pStyle w:val="ListParagraph"/>
        <w:numPr>
          <w:ilvl w:val="0"/>
          <w:numId w:val="37"/>
        </w:numPr>
        <w:shd w:val="clear" w:color="auto" w:fill="FFFFFF"/>
        <w:autoSpaceDE w:val="0"/>
        <w:autoSpaceDN w:val="0"/>
        <w:adjustRightInd w:val="0"/>
        <w:jc w:val="both"/>
        <w:rPr>
          <w:sz w:val="24"/>
          <w:szCs w:val="24"/>
        </w:rPr>
      </w:pPr>
      <w:r w:rsidRPr="003B21FB">
        <w:rPr>
          <w:rFonts w:ascii="Arial" w:hAnsi="Arial" w:cs="Arial"/>
          <w:sz w:val="24"/>
          <w:szCs w:val="24"/>
        </w:rPr>
        <w:t xml:space="preserve">Purchase, lease, or rent of land; personnel or operational costs; excavation of burial sites; public art; off-site costs (outside of the encumbered project area) including access roads, power generation and utilities development; supplies; bonus payments; and debt service or interest payments on indebtedness required to finance the county’s share of project costs. </w:t>
      </w:r>
    </w:p>
    <w:p w:rsidR="004C1008" w:rsidRPr="001C2825" w:rsidRDefault="004C1008" w:rsidP="004C1008">
      <w:pPr>
        <w:ind w:left="360"/>
        <w:jc w:val="both"/>
        <w:rPr>
          <w:rFonts w:ascii="Arial" w:hAnsi="Arial" w:cs="Arial"/>
          <w:sz w:val="24"/>
          <w:szCs w:val="24"/>
        </w:rPr>
      </w:pPr>
    </w:p>
    <w:p w:rsidR="004D3A2B" w:rsidRPr="00E20CAB" w:rsidRDefault="00AF709D" w:rsidP="00E20CAB">
      <w:pPr>
        <w:pStyle w:val="Heading2"/>
        <w:shd w:val="clear" w:color="auto" w:fill="auto"/>
        <w:rPr>
          <w:spacing w:val="6"/>
          <w:u w:val="single"/>
        </w:rPr>
      </w:pPr>
      <w:bookmarkStart w:id="70" w:name="_Toc398033806"/>
      <w:bookmarkStart w:id="71" w:name="_Toc414865117"/>
      <w:r w:rsidRPr="00817F60">
        <w:rPr>
          <w:spacing w:val="6"/>
          <w:u w:val="single"/>
        </w:rPr>
        <w:t>County Matching Funds</w:t>
      </w:r>
      <w:bookmarkEnd w:id="70"/>
      <w:bookmarkEnd w:id="71"/>
      <w:r w:rsidR="00DB2C73" w:rsidRPr="00817F60">
        <w:rPr>
          <w:spacing w:val="6"/>
          <w:u w:val="single"/>
        </w:rPr>
        <w:t>/ County Contributions</w:t>
      </w:r>
      <w:r w:rsidR="00DB2C73">
        <w:rPr>
          <w:spacing w:val="6"/>
          <w:u w:val="single"/>
        </w:rPr>
        <w:t xml:space="preserve"> </w:t>
      </w:r>
    </w:p>
    <w:p w:rsidR="004C1008" w:rsidRDefault="001B5728" w:rsidP="001A3F31">
      <w:pPr>
        <w:spacing w:before="160"/>
        <w:jc w:val="both"/>
        <w:rPr>
          <w:rFonts w:ascii="Arial" w:hAnsi="Arial" w:cs="Arial"/>
          <w:sz w:val="24"/>
          <w:szCs w:val="24"/>
        </w:rPr>
      </w:pPr>
      <w:r w:rsidRPr="001B5728">
        <w:rPr>
          <w:rFonts w:ascii="Arial" w:hAnsi="Arial" w:cs="Arial"/>
          <w:sz w:val="24"/>
          <w:szCs w:val="24"/>
        </w:rPr>
        <w:t>Counties with a general population of 200,</w:t>
      </w:r>
      <w:r w:rsidR="00900EE4" w:rsidRPr="001B5728">
        <w:rPr>
          <w:rFonts w:ascii="Arial" w:hAnsi="Arial" w:cs="Arial"/>
          <w:sz w:val="24"/>
          <w:szCs w:val="24"/>
        </w:rPr>
        <w:t>00</w:t>
      </w:r>
      <w:r w:rsidR="00900EE4">
        <w:rPr>
          <w:rFonts w:ascii="Arial" w:hAnsi="Arial" w:cs="Arial"/>
          <w:sz w:val="24"/>
          <w:szCs w:val="24"/>
        </w:rPr>
        <w:t xml:space="preserve">0 </w:t>
      </w:r>
      <w:r w:rsidRPr="001B5728">
        <w:rPr>
          <w:rFonts w:ascii="Arial" w:hAnsi="Arial" w:cs="Arial"/>
          <w:sz w:val="24"/>
          <w:szCs w:val="24"/>
        </w:rPr>
        <w:t xml:space="preserve">and above shall provide a minimum of ten percent (10%) of the total project costs in matching funds. Upon petition to the BSCC, counties with a general population below 200,000 may request to reduce the required match to an amount not less than the total non-state reimbursable project costs as </w:t>
      </w:r>
      <w:r w:rsidR="00900EE4">
        <w:rPr>
          <w:rFonts w:ascii="Arial" w:hAnsi="Arial" w:cs="Arial"/>
          <w:sz w:val="24"/>
          <w:szCs w:val="24"/>
        </w:rPr>
        <w:t>provided</w:t>
      </w:r>
      <w:r w:rsidR="00900EE4" w:rsidRPr="001B5728">
        <w:rPr>
          <w:rFonts w:ascii="Arial" w:hAnsi="Arial" w:cs="Arial"/>
          <w:sz w:val="24"/>
          <w:szCs w:val="24"/>
        </w:rPr>
        <w:t xml:space="preserve"> </w:t>
      </w:r>
      <w:r w:rsidRPr="001B5728">
        <w:rPr>
          <w:rFonts w:ascii="Arial" w:hAnsi="Arial" w:cs="Arial"/>
          <w:sz w:val="24"/>
          <w:szCs w:val="24"/>
        </w:rPr>
        <w:t xml:space="preserve">in Section </w:t>
      </w:r>
      <w:r w:rsidR="00341B0F" w:rsidRPr="001B5728">
        <w:rPr>
          <w:rFonts w:ascii="Arial" w:hAnsi="Arial" w:cs="Arial"/>
          <w:sz w:val="24"/>
          <w:szCs w:val="24"/>
        </w:rPr>
        <w:t>171</w:t>
      </w:r>
      <w:r w:rsidR="00341B0F">
        <w:rPr>
          <w:rFonts w:ascii="Arial" w:hAnsi="Arial" w:cs="Arial"/>
          <w:sz w:val="24"/>
          <w:szCs w:val="24"/>
        </w:rPr>
        <w:t>4</w:t>
      </w:r>
      <w:r w:rsidRPr="001B5728">
        <w:rPr>
          <w:rFonts w:ascii="Arial" w:hAnsi="Arial" w:cs="Arial"/>
          <w:sz w:val="24"/>
          <w:szCs w:val="24"/>
        </w:rPr>
        <w:t>.3</w:t>
      </w:r>
      <w:r w:rsidR="00817F60">
        <w:rPr>
          <w:rFonts w:ascii="Arial" w:hAnsi="Arial" w:cs="Arial"/>
          <w:sz w:val="24"/>
          <w:szCs w:val="24"/>
        </w:rPr>
        <w:t xml:space="preserve"> (a) (1) and (2)</w:t>
      </w:r>
      <w:r w:rsidR="00CA58CA">
        <w:rPr>
          <w:rFonts w:ascii="Arial" w:hAnsi="Arial" w:cs="Arial"/>
          <w:sz w:val="24"/>
          <w:szCs w:val="24"/>
        </w:rPr>
        <w:t xml:space="preserve"> Title 15, CCR</w:t>
      </w:r>
      <w:r w:rsidR="00817F60">
        <w:rPr>
          <w:rFonts w:ascii="Arial" w:hAnsi="Arial" w:cs="Arial"/>
          <w:sz w:val="24"/>
          <w:szCs w:val="24"/>
        </w:rPr>
        <w:t>.</w:t>
      </w:r>
      <w:r w:rsidRPr="001B5728">
        <w:rPr>
          <w:rFonts w:ascii="Arial" w:hAnsi="Arial" w:cs="Arial"/>
          <w:sz w:val="24"/>
          <w:szCs w:val="24"/>
        </w:rPr>
        <w:t xml:space="preserve">  </w:t>
      </w:r>
      <w:r w:rsidR="00B673BB">
        <w:rPr>
          <w:rFonts w:ascii="Arial" w:hAnsi="Arial" w:cs="Arial"/>
          <w:sz w:val="24"/>
          <w:szCs w:val="24"/>
        </w:rPr>
        <w:t>Co</w:t>
      </w:r>
      <w:r w:rsidR="00DF6FBD" w:rsidRPr="001C2825">
        <w:rPr>
          <w:rFonts w:ascii="Arial" w:hAnsi="Arial" w:cs="Arial"/>
          <w:sz w:val="24"/>
          <w:szCs w:val="24"/>
        </w:rPr>
        <w:t>unties</w:t>
      </w:r>
      <w:r w:rsidR="00B673BB">
        <w:rPr>
          <w:rFonts w:ascii="Arial" w:hAnsi="Arial" w:cs="Arial"/>
          <w:sz w:val="24"/>
          <w:szCs w:val="24"/>
        </w:rPr>
        <w:t xml:space="preserve"> with a population below 200,000</w:t>
      </w:r>
      <w:r w:rsidR="00DF6FBD" w:rsidRPr="001C2825">
        <w:rPr>
          <w:rFonts w:ascii="Arial" w:hAnsi="Arial" w:cs="Arial"/>
          <w:sz w:val="24"/>
          <w:szCs w:val="24"/>
        </w:rPr>
        <w:t xml:space="preserve"> intending to request BSCC </w:t>
      </w:r>
      <w:r w:rsidR="00DF6FBD">
        <w:rPr>
          <w:rFonts w:ascii="Arial" w:hAnsi="Arial" w:cs="Arial"/>
          <w:sz w:val="24"/>
          <w:szCs w:val="24"/>
        </w:rPr>
        <w:t>B</w:t>
      </w:r>
      <w:r w:rsidR="00DF6FBD" w:rsidRPr="001C2825">
        <w:rPr>
          <w:rFonts w:ascii="Arial" w:hAnsi="Arial" w:cs="Arial"/>
          <w:sz w:val="24"/>
          <w:szCs w:val="24"/>
        </w:rPr>
        <w:t xml:space="preserve">oard approval of a reduction of in-kind match must indicate this on the funding Proposal Form. </w:t>
      </w:r>
    </w:p>
    <w:p w:rsidR="00B673BB" w:rsidRPr="001B5728" w:rsidRDefault="00B673BB" w:rsidP="004C1008">
      <w:pPr>
        <w:jc w:val="both"/>
        <w:rPr>
          <w:rFonts w:ascii="Arial" w:hAnsi="Arial" w:cs="Arial"/>
          <w:sz w:val="24"/>
          <w:szCs w:val="24"/>
        </w:rPr>
      </w:pPr>
    </w:p>
    <w:p w:rsidR="004C1008" w:rsidRPr="001B5728" w:rsidRDefault="004C1008" w:rsidP="001B5728">
      <w:pPr>
        <w:spacing w:after="160"/>
        <w:jc w:val="both"/>
        <w:rPr>
          <w:rFonts w:ascii="Arial" w:hAnsi="Arial" w:cs="Arial"/>
          <w:sz w:val="24"/>
          <w:szCs w:val="24"/>
        </w:rPr>
      </w:pPr>
      <w:r w:rsidRPr="001B5728">
        <w:rPr>
          <w:rFonts w:ascii="Arial" w:hAnsi="Arial" w:cs="Arial"/>
          <w:b/>
          <w:sz w:val="24"/>
          <w:szCs w:val="24"/>
        </w:rPr>
        <w:t>Cash (Hard) Match:</w:t>
      </w:r>
      <w:r w:rsidRPr="001B5728">
        <w:rPr>
          <w:rFonts w:ascii="Arial" w:hAnsi="Arial" w:cs="Arial"/>
          <w:sz w:val="24"/>
          <w:szCs w:val="24"/>
        </w:rPr>
        <w:t xml:space="preserve"> </w:t>
      </w:r>
      <w:r w:rsidR="00900EE4">
        <w:rPr>
          <w:rFonts w:ascii="Arial" w:hAnsi="Arial" w:cs="Arial"/>
          <w:sz w:val="24"/>
          <w:szCs w:val="24"/>
        </w:rPr>
        <w:t>As provided in Section 1714.3 (b), c</w:t>
      </w:r>
      <w:r w:rsidR="00900EE4" w:rsidRPr="001B5728">
        <w:rPr>
          <w:rFonts w:ascii="Arial" w:hAnsi="Arial" w:cs="Arial"/>
          <w:sz w:val="24"/>
          <w:szCs w:val="24"/>
        </w:rPr>
        <w:t xml:space="preserve">ash </w:t>
      </w:r>
      <w:r w:rsidRPr="001B5728">
        <w:rPr>
          <w:rFonts w:ascii="Arial" w:hAnsi="Arial" w:cs="Arial"/>
          <w:sz w:val="24"/>
          <w:szCs w:val="24"/>
        </w:rPr>
        <w:t>match must be identified in the proposal</w:t>
      </w:r>
      <w:r w:rsidR="001018EB" w:rsidRPr="001B5728">
        <w:rPr>
          <w:rFonts w:ascii="Arial" w:hAnsi="Arial" w:cs="Arial"/>
          <w:sz w:val="24"/>
          <w:szCs w:val="24"/>
        </w:rPr>
        <w:t xml:space="preserve"> and must be a minimum of 10</w:t>
      </w:r>
      <w:r w:rsidR="00D603D7" w:rsidRPr="001B5728">
        <w:rPr>
          <w:rFonts w:ascii="Arial" w:hAnsi="Arial" w:cs="Arial"/>
          <w:sz w:val="24"/>
          <w:szCs w:val="24"/>
        </w:rPr>
        <w:t xml:space="preserve"> </w:t>
      </w:r>
      <w:r w:rsidR="00D2033A" w:rsidRPr="001B5728">
        <w:rPr>
          <w:rFonts w:ascii="Arial" w:hAnsi="Arial" w:cs="Arial"/>
          <w:sz w:val="24"/>
          <w:szCs w:val="24"/>
        </w:rPr>
        <w:t xml:space="preserve">percent </w:t>
      </w:r>
      <w:r w:rsidR="001018EB" w:rsidRPr="001B5728">
        <w:rPr>
          <w:rFonts w:ascii="Arial" w:hAnsi="Arial" w:cs="Arial"/>
          <w:sz w:val="24"/>
          <w:szCs w:val="24"/>
        </w:rPr>
        <w:t>of the total project cost</w:t>
      </w:r>
      <w:r w:rsidRPr="001B5728">
        <w:rPr>
          <w:rFonts w:ascii="Arial" w:hAnsi="Arial" w:cs="Arial"/>
          <w:sz w:val="24"/>
          <w:szCs w:val="24"/>
        </w:rPr>
        <w:t>. Cash ma</w:t>
      </w:r>
      <w:r w:rsidR="00920EBF" w:rsidRPr="001B5728">
        <w:rPr>
          <w:rFonts w:ascii="Arial" w:hAnsi="Arial" w:cs="Arial"/>
          <w:sz w:val="24"/>
          <w:szCs w:val="24"/>
        </w:rPr>
        <w:t xml:space="preserve">tch cannot be used to </w:t>
      </w:r>
      <w:r w:rsidRPr="001B5728">
        <w:rPr>
          <w:rFonts w:ascii="Arial" w:hAnsi="Arial" w:cs="Arial"/>
          <w:sz w:val="24"/>
          <w:szCs w:val="24"/>
        </w:rPr>
        <w:t>replace funds otherwise dedicated or appropriated by counties for construction activities. Cash match cannot be claimed for salaries/benefits of regular employees of the county workforce, but may be claimed for the services of consultants or contractors engaged to perform project</w:t>
      </w:r>
      <w:r w:rsidR="002D013C" w:rsidRPr="001B5728">
        <w:rPr>
          <w:rFonts w:ascii="Arial" w:hAnsi="Arial" w:cs="Arial"/>
          <w:sz w:val="24"/>
          <w:szCs w:val="24"/>
        </w:rPr>
        <w:t>-</w:t>
      </w:r>
      <w:r w:rsidRPr="001B5728">
        <w:rPr>
          <w:rFonts w:ascii="Arial" w:hAnsi="Arial" w:cs="Arial"/>
          <w:sz w:val="24"/>
          <w:szCs w:val="24"/>
        </w:rPr>
        <w:t xml:space="preserve">related services as described below. Eligible cash match expenditures only include </w:t>
      </w:r>
      <w:r w:rsidR="003A1289">
        <w:rPr>
          <w:rFonts w:ascii="Arial" w:hAnsi="Arial" w:cs="Arial"/>
          <w:sz w:val="24"/>
          <w:szCs w:val="24"/>
        </w:rPr>
        <w:t xml:space="preserve">the following </w:t>
      </w:r>
      <w:r w:rsidRPr="001B5728">
        <w:rPr>
          <w:rFonts w:ascii="Arial" w:hAnsi="Arial" w:cs="Arial"/>
          <w:sz w:val="24"/>
          <w:szCs w:val="24"/>
        </w:rPr>
        <w:t>costs:</w:t>
      </w:r>
    </w:p>
    <w:p w:rsidR="00296AEB" w:rsidRPr="00296AEB" w:rsidRDefault="00296AEB" w:rsidP="00296AEB">
      <w:pPr>
        <w:numPr>
          <w:ilvl w:val="1"/>
          <w:numId w:val="30"/>
        </w:numPr>
        <w:shd w:val="clear" w:color="auto" w:fill="FFFFFF"/>
        <w:autoSpaceDE w:val="0"/>
        <w:autoSpaceDN w:val="0"/>
        <w:adjustRightInd w:val="0"/>
        <w:jc w:val="both"/>
        <w:rPr>
          <w:rFonts w:ascii="Arial" w:hAnsi="Arial" w:cs="Arial"/>
          <w:sz w:val="24"/>
          <w:szCs w:val="24"/>
        </w:rPr>
      </w:pPr>
      <w:r w:rsidRPr="00296AEB">
        <w:rPr>
          <w:rFonts w:ascii="Arial" w:hAnsi="Arial" w:cs="Arial"/>
          <w:color w:val="000000"/>
          <w:sz w:val="24"/>
          <w:szCs w:val="24"/>
        </w:rPr>
        <w:t>Items eligible for state financing</w:t>
      </w:r>
      <w:r w:rsidR="00900EE4">
        <w:rPr>
          <w:rFonts w:ascii="Arial" w:hAnsi="Arial" w:cs="Arial"/>
          <w:color w:val="000000"/>
          <w:sz w:val="24"/>
          <w:szCs w:val="24"/>
        </w:rPr>
        <w:t>;</w:t>
      </w:r>
    </w:p>
    <w:p w:rsidR="00296AEB" w:rsidRPr="00296AEB" w:rsidRDefault="00296AEB" w:rsidP="00296AEB">
      <w:pPr>
        <w:shd w:val="clear" w:color="auto" w:fill="FFFFFF"/>
        <w:autoSpaceDE w:val="0"/>
        <w:autoSpaceDN w:val="0"/>
        <w:adjustRightInd w:val="0"/>
        <w:ind w:left="936"/>
        <w:jc w:val="both"/>
        <w:rPr>
          <w:rFonts w:ascii="Arial" w:hAnsi="Arial" w:cs="Arial"/>
          <w:sz w:val="24"/>
          <w:szCs w:val="24"/>
        </w:rPr>
      </w:pPr>
      <w:r w:rsidRPr="00296AEB">
        <w:rPr>
          <w:rFonts w:ascii="Arial" w:hAnsi="Arial" w:cs="Arial"/>
          <w:color w:val="000000"/>
          <w:sz w:val="24"/>
          <w:szCs w:val="24"/>
        </w:rPr>
        <w:t xml:space="preserve"> </w:t>
      </w:r>
    </w:p>
    <w:p w:rsidR="00296AEB" w:rsidRPr="00296AEB" w:rsidRDefault="00296AEB" w:rsidP="00296AEB">
      <w:pPr>
        <w:numPr>
          <w:ilvl w:val="1"/>
          <w:numId w:val="30"/>
        </w:numPr>
        <w:shd w:val="clear" w:color="auto" w:fill="FFFFFF"/>
        <w:autoSpaceDE w:val="0"/>
        <w:autoSpaceDN w:val="0"/>
        <w:adjustRightInd w:val="0"/>
        <w:jc w:val="both"/>
        <w:rPr>
          <w:rFonts w:ascii="Arial" w:hAnsi="Arial" w:cs="Arial"/>
          <w:color w:val="000000"/>
          <w:sz w:val="24"/>
          <w:szCs w:val="24"/>
        </w:rPr>
      </w:pPr>
      <w:r w:rsidRPr="00296AEB">
        <w:rPr>
          <w:rFonts w:ascii="Arial" w:hAnsi="Arial" w:cs="Arial"/>
          <w:color w:val="000000"/>
          <w:sz w:val="24"/>
          <w:szCs w:val="24"/>
        </w:rPr>
        <w:t>Project and construction management by consultants or contractors, prior to the establishment of the project by the Board</w:t>
      </w:r>
      <w:r w:rsidR="00900EE4">
        <w:rPr>
          <w:rFonts w:ascii="Arial" w:hAnsi="Arial" w:cs="Arial"/>
          <w:color w:val="000000"/>
          <w:sz w:val="24"/>
          <w:szCs w:val="24"/>
        </w:rPr>
        <w:t>;</w:t>
      </w:r>
    </w:p>
    <w:p w:rsidR="00296AEB" w:rsidRPr="00296AEB" w:rsidRDefault="00296AEB" w:rsidP="00296AEB">
      <w:pPr>
        <w:shd w:val="clear" w:color="auto" w:fill="FFFFFF"/>
        <w:autoSpaceDE w:val="0"/>
        <w:autoSpaceDN w:val="0"/>
        <w:adjustRightInd w:val="0"/>
        <w:ind w:left="936"/>
        <w:jc w:val="both"/>
        <w:rPr>
          <w:rFonts w:ascii="Arial" w:hAnsi="Arial" w:cs="Arial"/>
          <w:sz w:val="24"/>
          <w:szCs w:val="24"/>
        </w:rPr>
      </w:pPr>
      <w:r w:rsidRPr="00296AEB">
        <w:rPr>
          <w:rFonts w:ascii="Arial" w:hAnsi="Arial" w:cs="Arial"/>
          <w:color w:val="000000"/>
          <w:sz w:val="24"/>
          <w:szCs w:val="24"/>
        </w:rPr>
        <w:t xml:space="preserve"> </w:t>
      </w:r>
    </w:p>
    <w:p w:rsidR="00296AEB" w:rsidRPr="00296AEB" w:rsidRDefault="00296AEB" w:rsidP="00296AEB">
      <w:pPr>
        <w:numPr>
          <w:ilvl w:val="1"/>
          <w:numId w:val="30"/>
        </w:numPr>
        <w:shd w:val="clear" w:color="auto" w:fill="FFFFFF"/>
        <w:autoSpaceDE w:val="0"/>
        <w:autoSpaceDN w:val="0"/>
        <w:adjustRightInd w:val="0"/>
        <w:jc w:val="both"/>
        <w:rPr>
          <w:rFonts w:ascii="Arial" w:hAnsi="Arial" w:cs="Arial"/>
          <w:sz w:val="24"/>
          <w:szCs w:val="24"/>
        </w:rPr>
      </w:pPr>
      <w:r w:rsidRPr="00296AEB">
        <w:rPr>
          <w:rFonts w:ascii="Arial" w:hAnsi="Arial" w:cs="Arial"/>
          <w:color w:val="000000"/>
          <w:sz w:val="24"/>
          <w:szCs w:val="24"/>
        </w:rPr>
        <w:t>Architectural programming and design by consultants or contractors, prior to the establishment of the project by the Board</w:t>
      </w:r>
      <w:r w:rsidR="00900EE4">
        <w:rPr>
          <w:rFonts w:ascii="Arial" w:hAnsi="Arial" w:cs="Arial"/>
          <w:color w:val="000000"/>
          <w:sz w:val="24"/>
          <w:szCs w:val="24"/>
        </w:rPr>
        <w:t>;</w:t>
      </w:r>
    </w:p>
    <w:p w:rsidR="00296AEB" w:rsidRPr="00296AEB" w:rsidRDefault="00296AEB" w:rsidP="00296AEB">
      <w:pPr>
        <w:shd w:val="clear" w:color="auto" w:fill="FFFFFF"/>
        <w:autoSpaceDE w:val="0"/>
        <w:autoSpaceDN w:val="0"/>
        <w:adjustRightInd w:val="0"/>
        <w:jc w:val="both"/>
        <w:rPr>
          <w:rFonts w:ascii="Arial" w:hAnsi="Arial" w:cs="Arial"/>
          <w:sz w:val="24"/>
          <w:szCs w:val="24"/>
        </w:rPr>
      </w:pPr>
    </w:p>
    <w:p w:rsidR="00296AEB" w:rsidRPr="00180FE0" w:rsidRDefault="00296AEB" w:rsidP="00296AEB">
      <w:pPr>
        <w:numPr>
          <w:ilvl w:val="1"/>
          <w:numId w:val="30"/>
        </w:numPr>
        <w:shd w:val="clear" w:color="auto" w:fill="FFFFFF"/>
        <w:autoSpaceDE w:val="0"/>
        <w:autoSpaceDN w:val="0"/>
        <w:adjustRightInd w:val="0"/>
        <w:jc w:val="both"/>
        <w:rPr>
          <w:rFonts w:ascii="Arial" w:hAnsi="Arial" w:cs="Arial"/>
          <w:sz w:val="24"/>
          <w:szCs w:val="24"/>
        </w:rPr>
      </w:pPr>
      <w:r w:rsidRPr="00296AEB">
        <w:rPr>
          <w:rFonts w:ascii="Arial" w:hAnsi="Arial" w:cs="Arial"/>
          <w:color w:val="000000"/>
          <w:sz w:val="24"/>
          <w:szCs w:val="24"/>
        </w:rPr>
        <w:t>Preparation of full or focused environmental reports necessary for compliance with CEQA by consultants or contractors, prior to the establishment of the project by the Board</w:t>
      </w:r>
      <w:r w:rsidR="00900EE4">
        <w:rPr>
          <w:rFonts w:ascii="Arial" w:hAnsi="Arial" w:cs="Arial"/>
          <w:color w:val="000000"/>
          <w:sz w:val="24"/>
          <w:szCs w:val="24"/>
        </w:rPr>
        <w:t>;</w:t>
      </w:r>
      <w:r w:rsidRPr="00296AEB">
        <w:rPr>
          <w:rFonts w:ascii="Arial" w:hAnsi="Arial" w:cs="Arial"/>
          <w:color w:val="000000"/>
          <w:sz w:val="24"/>
          <w:szCs w:val="24"/>
        </w:rPr>
        <w:t xml:space="preserve"> </w:t>
      </w:r>
    </w:p>
    <w:p w:rsidR="00180FE0" w:rsidRPr="00296AEB" w:rsidRDefault="00180FE0" w:rsidP="00180FE0">
      <w:pPr>
        <w:shd w:val="clear" w:color="auto" w:fill="FFFFFF"/>
        <w:autoSpaceDE w:val="0"/>
        <w:autoSpaceDN w:val="0"/>
        <w:adjustRightInd w:val="0"/>
        <w:jc w:val="both"/>
        <w:rPr>
          <w:rFonts w:ascii="Arial" w:hAnsi="Arial" w:cs="Arial"/>
          <w:sz w:val="24"/>
          <w:szCs w:val="24"/>
        </w:rPr>
      </w:pPr>
    </w:p>
    <w:p w:rsidR="00296AEB" w:rsidRPr="00296AEB" w:rsidRDefault="00296AEB" w:rsidP="00296AEB">
      <w:pPr>
        <w:numPr>
          <w:ilvl w:val="1"/>
          <w:numId w:val="30"/>
        </w:numPr>
        <w:shd w:val="clear" w:color="auto" w:fill="FFFFFF"/>
        <w:autoSpaceDE w:val="0"/>
        <w:autoSpaceDN w:val="0"/>
        <w:adjustRightInd w:val="0"/>
        <w:jc w:val="both"/>
        <w:rPr>
          <w:rFonts w:ascii="Arial" w:hAnsi="Arial" w:cs="Arial"/>
          <w:sz w:val="24"/>
          <w:szCs w:val="24"/>
        </w:rPr>
      </w:pPr>
      <w:r w:rsidRPr="00296AEB">
        <w:rPr>
          <w:rFonts w:ascii="Arial" w:hAnsi="Arial" w:cs="Arial"/>
          <w:color w:val="000000"/>
          <w:sz w:val="24"/>
          <w:szCs w:val="24"/>
        </w:rPr>
        <w:t xml:space="preserve">Off-site costs </w:t>
      </w:r>
      <w:r w:rsidRPr="00296AEB">
        <w:rPr>
          <w:rFonts w:ascii="Arial" w:hAnsi="Arial" w:cs="Arial"/>
          <w:sz w:val="24"/>
          <w:szCs w:val="24"/>
        </w:rPr>
        <w:t>(outside of the encumbered project area)</w:t>
      </w:r>
      <w:r w:rsidRPr="00296AEB">
        <w:rPr>
          <w:rFonts w:ascii="Arial" w:hAnsi="Arial" w:cs="Arial"/>
          <w:color w:val="000000"/>
          <w:sz w:val="24"/>
          <w:szCs w:val="24"/>
        </w:rPr>
        <w:t>, including access roads, power generation and utilities development, outside of a reasonable buffer zone surrounding the perimeter of the project facility building and parking lot</w:t>
      </w:r>
      <w:r w:rsidR="00900EE4">
        <w:rPr>
          <w:rFonts w:ascii="Arial" w:hAnsi="Arial" w:cs="Arial"/>
          <w:color w:val="000000"/>
          <w:sz w:val="24"/>
          <w:szCs w:val="24"/>
        </w:rPr>
        <w:t>;</w:t>
      </w:r>
    </w:p>
    <w:p w:rsidR="00296AEB" w:rsidRPr="00296AEB" w:rsidRDefault="00296AEB" w:rsidP="00296AEB">
      <w:pPr>
        <w:shd w:val="clear" w:color="auto" w:fill="FFFFFF"/>
        <w:autoSpaceDE w:val="0"/>
        <w:autoSpaceDN w:val="0"/>
        <w:adjustRightInd w:val="0"/>
        <w:ind w:left="936"/>
        <w:jc w:val="both"/>
        <w:rPr>
          <w:rFonts w:ascii="Arial" w:hAnsi="Arial" w:cs="Arial"/>
          <w:sz w:val="24"/>
          <w:szCs w:val="24"/>
        </w:rPr>
      </w:pPr>
    </w:p>
    <w:p w:rsidR="00296AEB" w:rsidRPr="00296AEB" w:rsidRDefault="00296AEB" w:rsidP="00296AEB">
      <w:pPr>
        <w:numPr>
          <w:ilvl w:val="1"/>
          <w:numId w:val="30"/>
        </w:numPr>
        <w:shd w:val="clear" w:color="auto" w:fill="FFFFFF"/>
        <w:autoSpaceDE w:val="0"/>
        <w:autoSpaceDN w:val="0"/>
        <w:adjustRightInd w:val="0"/>
        <w:jc w:val="both"/>
        <w:rPr>
          <w:rFonts w:ascii="Arial" w:hAnsi="Arial" w:cs="Arial"/>
          <w:sz w:val="24"/>
          <w:szCs w:val="24"/>
        </w:rPr>
      </w:pPr>
      <w:r w:rsidRPr="00296AEB">
        <w:rPr>
          <w:rFonts w:ascii="Arial" w:hAnsi="Arial" w:cs="Arial"/>
          <w:sz w:val="24"/>
          <w:szCs w:val="24"/>
        </w:rPr>
        <w:t>Public art</w:t>
      </w:r>
      <w:r w:rsidR="00900EE4">
        <w:rPr>
          <w:rFonts w:ascii="Arial" w:hAnsi="Arial" w:cs="Arial"/>
          <w:sz w:val="24"/>
          <w:szCs w:val="24"/>
        </w:rPr>
        <w:t>;</w:t>
      </w:r>
    </w:p>
    <w:p w:rsidR="00296AEB" w:rsidRPr="00296AEB" w:rsidRDefault="00296AEB" w:rsidP="00296AEB">
      <w:pPr>
        <w:shd w:val="clear" w:color="auto" w:fill="FFFFFF"/>
        <w:autoSpaceDE w:val="0"/>
        <w:autoSpaceDN w:val="0"/>
        <w:adjustRightInd w:val="0"/>
        <w:ind w:left="936"/>
        <w:jc w:val="both"/>
        <w:rPr>
          <w:rFonts w:ascii="Arial" w:hAnsi="Arial" w:cs="Arial"/>
          <w:sz w:val="24"/>
          <w:szCs w:val="24"/>
        </w:rPr>
      </w:pPr>
    </w:p>
    <w:p w:rsidR="00296AEB" w:rsidRPr="00296AEB" w:rsidRDefault="00296AEB" w:rsidP="00296AEB">
      <w:pPr>
        <w:numPr>
          <w:ilvl w:val="1"/>
          <w:numId w:val="30"/>
        </w:numPr>
        <w:shd w:val="clear" w:color="auto" w:fill="FFFFFF"/>
        <w:autoSpaceDE w:val="0"/>
        <w:autoSpaceDN w:val="0"/>
        <w:adjustRightInd w:val="0"/>
        <w:jc w:val="both"/>
        <w:rPr>
          <w:rFonts w:ascii="Arial" w:hAnsi="Arial" w:cs="Arial"/>
          <w:sz w:val="24"/>
          <w:szCs w:val="24"/>
        </w:rPr>
      </w:pPr>
      <w:r w:rsidRPr="00296AEB">
        <w:rPr>
          <w:rFonts w:ascii="Arial" w:hAnsi="Arial" w:cs="Arial"/>
          <w:sz w:val="24"/>
          <w:szCs w:val="24"/>
        </w:rPr>
        <w:lastRenderedPageBreak/>
        <w:t>Real estate due diligence review costs, prior to the establishment of the project by the Board</w:t>
      </w:r>
      <w:r w:rsidR="00900EE4">
        <w:rPr>
          <w:rFonts w:ascii="Arial" w:hAnsi="Arial" w:cs="Arial"/>
          <w:sz w:val="24"/>
          <w:szCs w:val="24"/>
        </w:rPr>
        <w:t>;</w:t>
      </w:r>
    </w:p>
    <w:p w:rsidR="00296AEB" w:rsidRPr="00296AEB" w:rsidRDefault="00296AEB" w:rsidP="00296AEB">
      <w:pPr>
        <w:shd w:val="clear" w:color="auto" w:fill="FFFFFF"/>
        <w:autoSpaceDE w:val="0"/>
        <w:autoSpaceDN w:val="0"/>
        <w:adjustRightInd w:val="0"/>
        <w:ind w:left="936"/>
        <w:jc w:val="both"/>
        <w:rPr>
          <w:rFonts w:ascii="Arial" w:hAnsi="Arial" w:cs="Arial"/>
          <w:sz w:val="24"/>
          <w:szCs w:val="24"/>
        </w:rPr>
      </w:pPr>
      <w:r w:rsidRPr="00296AEB">
        <w:rPr>
          <w:rFonts w:ascii="Arial" w:hAnsi="Arial" w:cs="Arial"/>
          <w:sz w:val="24"/>
          <w:szCs w:val="24"/>
        </w:rPr>
        <w:t xml:space="preserve"> </w:t>
      </w:r>
    </w:p>
    <w:p w:rsidR="00296AEB" w:rsidRPr="00296AEB" w:rsidRDefault="00296AEB" w:rsidP="00296AEB">
      <w:pPr>
        <w:numPr>
          <w:ilvl w:val="1"/>
          <w:numId w:val="30"/>
        </w:numPr>
        <w:shd w:val="clear" w:color="auto" w:fill="FFFFFF"/>
        <w:autoSpaceDE w:val="0"/>
        <w:autoSpaceDN w:val="0"/>
        <w:adjustRightInd w:val="0"/>
        <w:jc w:val="both"/>
        <w:rPr>
          <w:rFonts w:ascii="Arial" w:hAnsi="Arial" w:cs="Arial"/>
          <w:sz w:val="24"/>
          <w:szCs w:val="24"/>
        </w:rPr>
      </w:pPr>
      <w:r w:rsidRPr="00296AEB">
        <w:rPr>
          <w:rFonts w:ascii="Arial" w:hAnsi="Arial" w:cs="Arial"/>
          <w:sz w:val="24"/>
          <w:szCs w:val="24"/>
        </w:rPr>
        <w:t>State Fire Marshal fees as billed to the county by the state</w:t>
      </w:r>
      <w:r w:rsidR="00900EE4">
        <w:rPr>
          <w:rFonts w:ascii="Arial" w:hAnsi="Arial" w:cs="Arial"/>
          <w:sz w:val="24"/>
          <w:szCs w:val="24"/>
        </w:rPr>
        <w:t>;</w:t>
      </w:r>
    </w:p>
    <w:p w:rsidR="00296AEB" w:rsidRPr="00296AEB" w:rsidRDefault="00296AEB" w:rsidP="00296AEB">
      <w:pPr>
        <w:shd w:val="clear" w:color="auto" w:fill="FFFFFF"/>
        <w:autoSpaceDE w:val="0"/>
        <w:autoSpaceDN w:val="0"/>
        <w:adjustRightInd w:val="0"/>
        <w:ind w:left="936"/>
        <w:jc w:val="both"/>
        <w:rPr>
          <w:rFonts w:ascii="Arial" w:hAnsi="Arial" w:cs="Arial"/>
          <w:sz w:val="24"/>
          <w:szCs w:val="24"/>
        </w:rPr>
      </w:pPr>
      <w:r w:rsidRPr="00296AEB">
        <w:rPr>
          <w:rFonts w:ascii="Arial" w:hAnsi="Arial" w:cs="Arial"/>
          <w:sz w:val="24"/>
          <w:szCs w:val="24"/>
        </w:rPr>
        <w:t xml:space="preserve"> </w:t>
      </w:r>
    </w:p>
    <w:p w:rsidR="00296AEB" w:rsidRPr="00296AEB" w:rsidRDefault="00296AEB" w:rsidP="00296AEB">
      <w:pPr>
        <w:numPr>
          <w:ilvl w:val="1"/>
          <w:numId w:val="30"/>
        </w:numPr>
        <w:shd w:val="clear" w:color="auto" w:fill="FFFFFF"/>
        <w:autoSpaceDE w:val="0"/>
        <w:autoSpaceDN w:val="0"/>
        <w:adjustRightInd w:val="0"/>
        <w:jc w:val="both"/>
        <w:rPr>
          <w:rFonts w:ascii="Arial" w:hAnsi="Arial" w:cs="Arial"/>
          <w:sz w:val="24"/>
          <w:szCs w:val="24"/>
        </w:rPr>
      </w:pPr>
      <w:r w:rsidRPr="00296AEB">
        <w:rPr>
          <w:rFonts w:ascii="Arial" w:hAnsi="Arial" w:cs="Arial"/>
          <w:color w:val="000000"/>
          <w:sz w:val="24"/>
          <w:szCs w:val="24"/>
        </w:rPr>
        <w:t>Costs for appraisals and/or land valuation fees and services by consultants or contractors, prior to the establishment of the project by the Board</w:t>
      </w:r>
      <w:r w:rsidR="00900EE4">
        <w:rPr>
          <w:rFonts w:ascii="Arial" w:hAnsi="Arial" w:cs="Arial"/>
          <w:color w:val="000000"/>
          <w:sz w:val="24"/>
          <w:szCs w:val="24"/>
        </w:rPr>
        <w:t>;</w:t>
      </w:r>
    </w:p>
    <w:p w:rsidR="00296AEB" w:rsidRPr="00296AEB" w:rsidRDefault="00296AEB" w:rsidP="00296AEB">
      <w:pPr>
        <w:shd w:val="clear" w:color="auto" w:fill="FFFFFF"/>
        <w:autoSpaceDE w:val="0"/>
        <w:autoSpaceDN w:val="0"/>
        <w:adjustRightInd w:val="0"/>
        <w:ind w:left="936"/>
        <w:jc w:val="both"/>
        <w:rPr>
          <w:rFonts w:ascii="Arial" w:hAnsi="Arial" w:cs="Arial"/>
          <w:sz w:val="24"/>
          <w:szCs w:val="24"/>
        </w:rPr>
      </w:pPr>
    </w:p>
    <w:p w:rsidR="00296AEB" w:rsidRPr="00296AEB" w:rsidRDefault="00296AEB" w:rsidP="00296AEB">
      <w:pPr>
        <w:numPr>
          <w:ilvl w:val="1"/>
          <w:numId w:val="30"/>
        </w:numPr>
        <w:shd w:val="clear" w:color="auto" w:fill="FFFFFF"/>
        <w:autoSpaceDE w:val="0"/>
        <w:autoSpaceDN w:val="0"/>
        <w:adjustRightInd w:val="0"/>
        <w:jc w:val="both"/>
        <w:rPr>
          <w:rFonts w:ascii="Arial" w:hAnsi="Arial" w:cs="Arial"/>
          <w:sz w:val="24"/>
          <w:szCs w:val="24"/>
        </w:rPr>
      </w:pPr>
      <w:r w:rsidRPr="00296AEB">
        <w:rPr>
          <w:rFonts w:ascii="Arial" w:hAnsi="Arial" w:cs="Arial"/>
          <w:sz w:val="24"/>
          <w:szCs w:val="24"/>
        </w:rPr>
        <w:t>Audit of state interim or permanent financing at the conclusion of the project by a contracted auditor</w:t>
      </w:r>
      <w:r w:rsidR="00900EE4">
        <w:rPr>
          <w:rFonts w:ascii="Arial" w:hAnsi="Arial" w:cs="Arial"/>
          <w:sz w:val="24"/>
          <w:szCs w:val="24"/>
        </w:rPr>
        <w:t>;</w:t>
      </w:r>
      <w:r w:rsidRPr="00296AEB">
        <w:rPr>
          <w:rFonts w:ascii="Arial" w:hAnsi="Arial" w:cs="Arial"/>
          <w:sz w:val="24"/>
          <w:szCs w:val="24"/>
        </w:rPr>
        <w:t xml:space="preserve"> </w:t>
      </w:r>
    </w:p>
    <w:p w:rsidR="00296AEB" w:rsidRPr="00296AEB" w:rsidRDefault="00296AEB" w:rsidP="00296AEB">
      <w:pPr>
        <w:shd w:val="clear" w:color="auto" w:fill="FFFFFF"/>
        <w:autoSpaceDE w:val="0"/>
        <w:autoSpaceDN w:val="0"/>
        <w:adjustRightInd w:val="0"/>
        <w:ind w:left="936"/>
        <w:jc w:val="both"/>
        <w:rPr>
          <w:rFonts w:ascii="Arial" w:hAnsi="Arial" w:cs="Arial"/>
          <w:sz w:val="24"/>
          <w:szCs w:val="24"/>
        </w:rPr>
      </w:pPr>
    </w:p>
    <w:p w:rsidR="00296AEB" w:rsidRPr="00296AEB" w:rsidRDefault="00296AEB" w:rsidP="00296AEB">
      <w:pPr>
        <w:numPr>
          <w:ilvl w:val="1"/>
          <w:numId w:val="30"/>
        </w:numPr>
        <w:shd w:val="clear" w:color="auto" w:fill="FFFFFF"/>
        <w:autoSpaceDE w:val="0"/>
        <w:autoSpaceDN w:val="0"/>
        <w:adjustRightInd w:val="0"/>
        <w:jc w:val="both"/>
        <w:rPr>
          <w:rFonts w:ascii="Arial" w:hAnsi="Arial" w:cs="Arial"/>
          <w:sz w:val="24"/>
          <w:szCs w:val="24"/>
        </w:rPr>
      </w:pPr>
      <w:r w:rsidRPr="00296AEB">
        <w:rPr>
          <w:rFonts w:ascii="Arial" w:hAnsi="Arial" w:cs="Arial"/>
          <w:sz w:val="24"/>
          <w:szCs w:val="24"/>
        </w:rPr>
        <w:t>Needs assessments performed by consultants or contractors</w:t>
      </w:r>
      <w:r w:rsidR="00900EE4">
        <w:rPr>
          <w:rFonts w:ascii="Arial" w:hAnsi="Arial" w:cs="Arial"/>
          <w:sz w:val="24"/>
          <w:szCs w:val="24"/>
        </w:rPr>
        <w:t>;</w:t>
      </w:r>
    </w:p>
    <w:p w:rsidR="00296AEB" w:rsidRPr="00296AEB" w:rsidRDefault="00296AEB" w:rsidP="00296AEB">
      <w:pPr>
        <w:shd w:val="clear" w:color="auto" w:fill="FFFFFF"/>
        <w:autoSpaceDE w:val="0"/>
        <w:autoSpaceDN w:val="0"/>
        <w:adjustRightInd w:val="0"/>
        <w:ind w:left="936"/>
        <w:jc w:val="both"/>
        <w:rPr>
          <w:rFonts w:ascii="Arial" w:hAnsi="Arial" w:cs="Arial"/>
          <w:sz w:val="24"/>
          <w:szCs w:val="24"/>
        </w:rPr>
      </w:pPr>
      <w:r w:rsidRPr="00296AEB">
        <w:rPr>
          <w:rFonts w:ascii="Arial" w:hAnsi="Arial" w:cs="Arial"/>
          <w:sz w:val="24"/>
          <w:szCs w:val="24"/>
        </w:rPr>
        <w:t xml:space="preserve"> </w:t>
      </w:r>
    </w:p>
    <w:p w:rsidR="00296AEB" w:rsidRPr="00296AEB" w:rsidRDefault="00296AEB" w:rsidP="00296AEB">
      <w:pPr>
        <w:numPr>
          <w:ilvl w:val="1"/>
          <w:numId w:val="30"/>
        </w:numPr>
        <w:shd w:val="clear" w:color="auto" w:fill="FFFFFF"/>
        <w:autoSpaceDE w:val="0"/>
        <w:autoSpaceDN w:val="0"/>
        <w:adjustRightInd w:val="0"/>
        <w:jc w:val="both"/>
        <w:rPr>
          <w:rFonts w:ascii="Arial" w:hAnsi="Arial" w:cs="Arial"/>
          <w:sz w:val="24"/>
          <w:szCs w:val="24"/>
        </w:rPr>
      </w:pPr>
      <w:r w:rsidRPr="00296AEB">
        <w:rPr>
          <w:rFonts w:ascii="Arial" w:hAnsi="Arial" w:cs="Arial"/>
          <w:sz w:val="24"/>
          <w:szCs w:val="24"/>
        </w:rPr>
        <w:t xml:space="preserve">Transition planning performed by consultants or contractors after June 20, 2014. </w:t>
      </w:r>
    </w:p>
    <w:p w:rsidR="003809A0" w:rsidRPr="001C2825" w:rsidRDefault="003809A0" w:rsidP="004C1008">
      <w:pPr>
        <w:ind w:left="720"/>
        <w:jc w:val="both"/>
        <w:rPr>
          <w:rFonts w:ascii="Arial" w:hAnsi="Arial" w:cs="Arial"/>
          <w:sz w:val="24"/>
          <w:szCs w:val="24"/>
        </w:rPr>
      </w:pPr>
    </w:p>
    <w:p w:rsidR="003809A0" w:rsidRDefault="004C1008" w:rsidP="00DF6FBD">
      <w:pPr>
        <w:shd w:val="clear" w:color="auto" w:fill="FFFFFF"/>
        <w:autoSpaceDE w:val="0"/>
        <w:autoSpaceDN w:val="0"/>
        <w:adjustRightInd w:val="0"/>
        <w:jc w:val="both"/>
        <w:rPr>
          <w:rFonts w:ascii="Arial" w:hAnsi="Arial" w:cs="Arial"/>
          <w:sz w:val="24"/>
          <w:szCs w:val="24"/>
        </w:rPr>
      </w:pPr>
      <w:r w:rsidRPr="001B5728">
        <w:rPr>
          <w:rFonts w:ascii="Arial" w:hAnsi="Arial" w:cs="Arial"/>
          <w:b/>
          <w:sz w:val="24"/>
          <w:szCs w:val="24"/>
        </w:rPr>
        <w:t>In-Kind (Soft) Match:</w:t>
      </w:r>
      <w:r w:rsidRPr="001B5728">
        <w:rPr>
          <w:rFonts w:ascii="Arial" w:hAnsi="Arial" w:cs="Arial"/>
          <w:sz w:val="24"/>
          <w:szCs w:val="24"/>
        </w:rPr>
        <w:t xml:space="preserve"> </w:t>
      </w:r>
      <w:r w:rsidR="00900EE4">
        <w:rPr>
          <w:rFonts w:ascii="Arial" w:hAnsi="Arial" w:cs="Arial"/>
          <w:sz w:val="24"/>
          <w:szCs w:val="24"/>
        </w:rPr>
        <w:t>As provided in Section 1714.3(c)</w:t>
      </w:r>
      <w:r w:rsidR="00033FE2">
        <w:rPr>
          <w:rFonts w:ascii="Arial" w:hAnsi="Arial" w:cs="Arial"/>
          <w:sz w:val="24"/>
          <w:szCs w:val="24"/>
        </w:rPr>
        <w:t>, in</w:t>
      </w:r>
      <w:r w:rsidRPr="001B5728">
        <w:rPr>
          <w:rFonts w:ascii="Arial" w:hAnsi="Arial" w:cs="Arial"/>
          <w:sz w:val="24"/>
          <w:szCs w:val="24"/>
        </w:rPr>
        <w:t xml:space="preserve">-kind match must be identified in the proposal. In-kind match may be kept at </w:t>
      </w:r>
      <w:r w:rsidR="00B25329" w:rsidRPr="001B5728">
        <w:rPr>
          <w:rFonts w:ascii="Arial" w:hAnsi="Arial" w:cs="Arial"/>
          <w:sz w:val="24"/>
          <w:szCs w:val="24"/>
        </w:rPr>
        <w:t>allowable maximum of 1</w:t>
      </w:r>
      <w:r w:rsidR="001B5728">
        <w:rPr>
          <w:rFonts w:ascii="Arial" w:hAnsi="Arial" w:cs="Arial"/>
          <w:sz w:val="24"/>
          <w:szCs w:val="24"/>
        </w:rPr>
        <w:t>0</w:t>
      </w:r>
      <w:r w:rsidR="00D603D7" w:rsidRPr="001B5728">
        <w:rPr>
          <w:rFonts w:ascii="Arial" w:hAnsi="Arial" w:cs="Arial"/>
          <w:sz w:val="24"/>
          <w:szCs w:val="24"/>
        </w:rPr>
        <w:t xml:space="preserve"> </w:t>
      </w:r>
      <w:r w:rsidR="00D2033A" w:rsidRPr="001B5728">
        <w:rPr>
          <w:rFonts w:ascii="Arial" w:hAnsi="Arial" w:cs="Arial"/>
          <w:sz w:val="24"/>
          <w:szCs w:val="24"/>
        </w:rPr>
        <w:t>percent</w:t>
      </w:r>
      <w:r w:rsidRPr="001B5728">
        <w:rPr>
          <w:rFonts w:ascii="Arial" w:hAnsi="Arial" w:cs="Arial"/>
          <w:sz w:val="24"/>
          <w:szCs w:val="24"/>
        </w:rPr>
        <w:t xml:space="preserve"> or reduced for each dollar that cash match is increased beyond the required minimum (see </w:t>
      </w:r>
      <w:r w:rsidR="002D013C" w:rsidRPr="001B5728">
        <w:rPr>
          <w:rFonts w:ascii="Arial" w:hAnsi="Arial" w:cs="Arial"/>
          <w:sz w:val="24"/>
          <w:szCs w:val="24"/>
        </w:rPr>
        <w:t xml:space="preserve">Cash Match section </w:t>
      </w:r>
      <w:r w:rsidRPr="001B5728">
        <w:rPr>
          <w:rFonts w:ascii="Arial" w:hAnsi="Arial" w:cs="Arial"/>
          <w:sz w:val="24"/>
          <w:szCs w:val="24"/>
        </w:rPr>
        <w:t>above). In-kind match may be claimed for project</w:t>
      </w:r>
      <w:r w:rsidR="002D013C" w:rsidRPr="001B5728">
        <w:rPr>
          <w:rFonts w:ascii="Arial" w:hAnsi="Arial" w:cs="Arial"/>
          <w:sz w:val="24"/>
          <w:szCs w:val="24"/>
        </w:rPr>
        <w:t>-</w:t>
      </w:r>
      <w:r w:rsidRPr="001B5728">
        <w:rPr>
          <w:rFonts w:ascii="Arial" w:hAnsi="Arial" w:cs="Arial"/>
          <w:sz w:val="24"/>
          <w:szCs w:val="24"/>
        </w:rPr>
        <w:t xml:space="preserve">related costs for activities performed by </w:t>
      </w:r>
      <w:r w:rsidR="00003EA5" w:rsidRPr="00841945">
        <w:rPr>
          <w:rFonts w:ascii="Arial" w:hAnsi="Arial" w:cs="Arial"/>
          <w:sz w:val="24"/>
          <w:szCs w:val="24"/>
        </w:rPr>
        <w:t xml:space="preserve">regular employees of the county </w:t>
      </w:r>
      <w:r w:rsidR="00DF6FBD" w:rsidRPr="00841945">
        <w:rPr>
          <w:rFonts w:ascii="Arial" w:hAnsi="Arial" w:cs="Arial"/>
          <w:sz w:val="24"/>
          <w:szCs w:val="24"/>
        </w:rPr>
        <w:t>directly for the SB 863 project.</w:t>
      </w:r>
    </w:p>
    <w:p w:rsidR="00DF6FBD" w:rsidRDefault="00DF6FBD" w:rsidP="00DF6FBD">
      <w:pPr>
        <w:shd w:val="clear" w:color="auto" w:fill="FFFFFF"/>
        <w:autoSpaceDE w:val="0"/>
        <w:autoSpaceDN w:val="0"/>
        <w:adjustRightInd w:val="0"/>
        <w:jc w:val="both"/>
        <w:rPr>
          <w:rFonts w:ascii="Arial" w:hAnsi="Arial" w:cs="Arial"/>
          <w:sz w:val="24"/>
          <w:szCs w:val="24"/>
        </w:rPr>
      </w:pPr>
    </w:p>
    <w:p w:rsidR="001B5728" w:rsidRDefault="001B5728" w:rsidP="00DF6FBD">
      <w:pPr>
        <w:shd w:val="clear" w:color="auto" w:fill="FFFFFF"/>
        <w:autoSpaceDE w:val="0"/>
        <w:autoSpaceDN w:val="0"/>
        <w:adjustRightInd w:val="0"/>
        <w:jc w:val="both"/>
        <w:rPr>
          <w:rFonts w:ascii="Arial" w:hAnsi="Arial" w:cs="Arial"/>
          <w:sz w:val="24"/>
          <w:szCs w:val="24"/>
        </w:rPr>
      </w:pPr>
      <w:r w:rsidRPr="001B5728">
        <w:rPr>
          <w:rFonts w:ascii="Arial" w:hAnsi="Arial" w:cs="Arial"/>
          <w:sz w:val="24"/>
          <w:szCs w:val="24"/>
        </w:rPr>
        <w:t>Expenditures eligible as in-kind match for Adult Local Criminal Justice Facilities shall be limited to any of the following:</w:t>
      </w:r>
    </w:p>
    <w:p w:rsidR="006D43C2" w:rsidRPr="001B5728" w:rsidRDefault="006D43C2" w:rsidP="00DF6FBD">
      <w:pPr>
        <w:shd w:val="clear" w:color="auto" w:fill="FFFFFF"/>
        <w:autoSpaceDE w:val="0"/>
        <w:autoSpaceDN w:val="0"/>
        <w:adjustRightInd w:val="0"/>
        <w:jc w:val="both"/>
        <w:rPr>
          <w:rFonts w:ascii="Arial" w:hAnsi="Arial" w:cs="Arial"/>
          <w:sz w:val="24"/>
          <w:szCs w:val="24"/>
        </w:rPr>
      </w:pPr>
    </w:p>
    <w:p w:rsidR="003A1289" w:rsidRPr="003A1289" w:rsidRDefault="003A1289" w:rsidP="003A1289">
      <w:pPr>
        <w:numPr>
          <w:ilvl w:val="0"/>
          <w:numId w:val="38"/>
        </w:numPr>
        <w:shd w:val="clear" w:color="auto" w:fill="FFFFFF"/>
        <w:autoSpaceDE w:val="0"/>
        <w:autoSpaceDN w:val="0"/>
        <w:adjustRightInd w:val="0"/>
        <w:jc w:val="both"/>
        <w:rPr>
          <w:rFonts w:ascii="Arial" w:hAnsi="Arial" w:cs="Arial"/>
          <w:sz w:val="24"/>
          <w:szCs w:val="24"/>
        </w:rPr>
      </w:pPr>
      <w:r w:rsidRPr="003A1289">
        <w:rPr>
          <w:rFonts w:ascii="Arial" w:hAnsi="Arial" w:cs="Arial"/>
          <w:color w:val="000000"/>
          <w:sz w:val="24"/>
          <w:szCs w:val="24"/>
        </w:rPr>
        <w:t>Audit of state interim or permanent financing at the conclusion of the project as performed by an independent county auditor</w:t>
      </w:r>
      <w:r w:rsidR="003F66D0">
        <w:rPr>
          <w:rFonts w:ascii="Arial" w:hAnsi="Arial" w:cs="Arial"/>
          <w:color w:val="000000"/>
          <w:sz w:val="24"/>
          <w:szCs w:val="24"/>
        </w:rPr>
        <w:t>;</w:t>
      </w:r>
    </w:p>
    <w:p w:rsidR="003A1289" w:rsidRPr="003A1289" w:rsidRDefault="003A1289" w:rsidP="003A1289">
      <w:pPr>
        <w:shd w:val="clear" w:color="auto" w:fill="FFFFFF"/>
        <w:autoSpaceDE w:val="0"/>
        <w:autoSpaceDN w:val="0"/>
        <w:adjustRightInd w:val="0"/>
        <w:ind w:left="720"/>
        <w:jc w:val="both"/>
        <w:rPr>
          <w:rFonts w:ascii="Arial" w:hAnsi="Arial" w:cs="Arial"/>
          <w:sz w:val="24"/>
          <w:szCs w:val="24"/>
        </w:rPr>
      </w:pPr>
    </w:p>
    <w:p w:rsidR="003A1289" w:rsidRPr="003A1289" w:rsidRDefault="003A1289" w:rsidP="003A1289">
      <w:pPr>
        <w:numPr>
          <w:ilvl w:val="0"/>
          <w:numId w:val="38"/>
        </w:numPr>
        <w:shd w:val="clear" w:color="auto" w:fill="FFFFFF"/>
        <w:tabs>
          <w:tab w:val="num" w:pos="936"/>
        </w:tabs>
        <w:autoSpaceDE w:val="0"/>
        <w:autoSpaceDN w:val="0"/>
        <w:adjustRightInd w:val="0"/>
        <w:jc w:val="both"/>
        <w:rPr>
          <w:rFonts w:ascii="Arial" w:hAnsi="Arial" w:cs="Arial"/>
          <w:sz w:val="24"/>
          <w:szCs w:val="24"/>
        </w:rPr>
      </w:pPr>
      <w:r w:rsidRPr="003A1289">
        <w:rPr>
          <w:rFonts w:ascii="Arial" w:hAnsi="Arial" w:cs="Arial"/>
          <w:color w:val="000000"/>
          <w:sz w:val="24"/>
          <w:szCs w:val="24"/>
        </w:rPr>
        <w:t>A needs assessment study as performed by county personnel</w:t>
      </w:r>
      <w:r w:rsidR="003F66D0">
        <w:rPr>
          <w:rFonts w:ascii="Arial" w:hAnsi="Arial" w:cs="Arial"/>
          <w:color w:val="000000"/>
          <w:sz w:val="24"/>
          <w:szCs w:val="24"/>
        </w:rPr>
        <w:t>;</w:t>
      </w:r>
    </w:p>
    <w:p w:rsidR="003A1289" w:rsidRPr="003A1289" w:rsidRDefault="003A1289" w:rsidP="003A1289">
      <w:pPr>
        <w:shd w:val="clear" w:color="auto" w:fill="FFFFFF"/>
        <w:autoSpaceDE w:val="0"/>
        <w:autoSpaceDN w:val="0"/>
        <w:adjustRightInd w:val="0"/>
        <w:ind w:left="720"/>
        <w:jc w:val="both"/>
        <w:rPr>
          <w:rFonts w:ascii="Arial" w:hAnsi="Arial" w:cs="Arial"/>
          <w:sz w:val="24"/>
          <w:szCs w:val="24"/>
        </w:rPr>
      </w:pPr>
    </w:p>
    <w:p w:rsidR="003A1289" w:rsidRPr="003A1289" w:rsidRDefault="003A1289" w:rsidP="003A1289">
      <w:pPr>
        <w:numPr>
          <w:ilvl w:val="0"/>
          <w:numId w:val="38"/>
        </w:numPr>
        <w:shd w:val="clear" w:color="auto" w:fill="FFFFFF"/>
        <w:tabs>
          <w:tab w:val="num" w:pos="936"/>
        </w:tabs>
        <w:autoSpaceDE w:val="0"/>
        <w:autoSpaceDN w:val="0"/>
        <w:adjustRightInd w:val="0"/>
        <w:jc w:val="both"/>
        <w:rPr>
          <w:rFonts w:ascii="Arial" w:hAnsi="Arial" w:cs="Arial"/>
          <w:color w:val="000000"/>
          <w:sz w:val="24"/>
          <w:szCs w:val="24"/>
        </w:rPr>
      </w:pPr>
      <w:r w:rsidRPr="003A1289">
        <w:rPr>
          <w:rFonts w:ascii="Arial" w:hAnsi="Arial" w:cs="Arial"/>
          <w:color w:val="000000"/>
          <w:sz w:val="24"/>
          <w:szCs w:val="24"/>
        </w:rPr>
        <w:t>Current fair market value supported by an independent appraisal of on-site land value only of new facility construction, or on-site land value of a closed facility that will be renovated and reopened, and/or on-site land used for expansion of an existing facility.  Land value cannot be claimed for land that is under an existing operational local jail facility.  Multiple appraisals may be required during the course of a project and the county is responsible for any and all appraisals and/or land valuation fees and services, additional services may be used as in-kind match</w:t>
      </w:r>
      <w:r w:rsidR="00180FE0">
        <w:rPr>
          <w:rFonts w:ascii="Arial" w:hAnsi="Arial" w:cs="Arial"/>
          <w:color w:val="000000"/>
          <w:sz w:val="24"/>
          <w:szCs w:val="24"/>
        </w:rPr>
        <w:t>;</w:t>
      </w:r>
    </w:p>
    <w:p w:rsidR="003A1289" w:rsidRPr="003A1289" w:rsidRDefault="003A1289" w:rsidP="003A1289">
      <w:pPr>
        <w:shd w:val="clear" w:color="auto" w:fill="FFFFFF"/>
        <w:autoSpaceDE w:val="0"/>
        <w:autoSpaceDN w:val="0"/>
        <w:adjustRightInd w:val="0"/>
        <w:ind w:left="720"/>
        <w:jc w:val="both"/>
        <w:rPr>
          <w:rFonts w:ascii="Arial" w:hAnsi="Arial" w:cs="Arial"/>
          <w:sz w:val="24"/>
          <w:szCs w:val="24"/>
        </w:rPr>
      </w:pPr>
      <w:r w:rsidRPr="003A1289">
        <w:rPr>
          <w:rFonts w:ascii="Arial" w:hAnsi="Arial" w:cs="Arial"/>
          <w:color w:val="000000"/>
          <w:sz w:val="24"/>
          <w:szCs w:val="24"/>
        </w:rPr>
        <w:t xml:space="preserve"> </w:t>
      </w:r>
    </w:p>
    <w:p w:rsidR="003A1289" w:rsidRPr="003569DE" w:rsidRDefault="003A1289" w:rsidP="003569DE">
      <w:pPr>
        <w:numPr>
          <w:ilvl w:val="0"/>
          <w:numId w:val="38"/>
        </w:numPr>
        <w:shd w:val="clear" w:color="auto" w:fill="FFFFFF"/>
        <w:tabs>
          <w:tab w:val="num" w:pos="936"/>
        </w:tabs>
        <w:autoSpaceDE w:val="0"/>
        <w:autoSpaceDN w:val="0"/>
        <w:adjustRightInd w:val="0"/>
        <w:jc w:val="both"/>
        <w:rPr>
          <w:rFonts w:ascii="Arial" w:hAnsi="Arial" w:cs="Arial"/>
          <w:sz w:val="24"/>
          <w:szCs w:val="24"/>
        </w:rPr>
      </w:pPr>
      <w:r w:rsidRPr="003569DE">
        <w:rPr>
          <w:rFonts w:ascii="Arial" w:hAnsi="Arial" w:cs="Arial"/>
          <w:color w:val="000000"/>
          <w:sz w:val="24"/>
          <w:szCs w:val="24"/>
        </w:rPr>
        <w:t xml:space="preserve">County administration costs for staff salary/benefits associated only with staff work directly related to the design and construction of the project, for activities after </w:t>
      </w:r>
      <w:r w:rsidRPr="003569DE">
        <w:rPr>
          <w:rFonts w:ascii="Arial" w:hAnsi="Arial" w:cs="Arial"/>
          <w:sz w:val="24"/>
          <w:szCs w:val="24"/>
        </w:rPr>
        <w:t>June 20, 2014</w:t>
      </w:r>
      <w:r w:rsidRPr="003569DE">
        <w:rPr>
          <w:rFonts w:ascii="Arial" w:hAnsi="Arial" w:cs="Arial"/>
          <w:color w:val="000000"/>
          <w:sz w:val="24"/>
          <w:szCs w:val="24"/>
        </w:rPr>
        <w:t xml:space="preserve">.  </w:t>
      </w:r>
      <w:r w:rsidR="003F66D0">
        <w:rPr>
          <w:rFonts w:ascii="Arial" w:hAnsi="Arial" w:cs="Arial"/>
          <w:color w:val="000000"/>
          <w:sz w:val="24"/>
          <w:szCs w:val="24"/>
        </w:rPr>
        <w:t>These costs m</w:t>
      </w:r>
      <w:r w:rsidRPr="003569DE">
        <w:rPr>
          <w:rFonts w:ascii="Arial" w:hAnsi="Arial" w:cs="Arial"/>
          <w:color w:val="000000"/>
          <w:sz w:val="24"/>
          <w:szCs w:val="24"/>
        </w:rPr>
        <w:t>ay only be claimed as a project cost if all applicable county administration costs are claimed.  Staff must have been hired specifically for the SB 863 project.  Existing staff salary/benefits may be eligible as match if the county reports information such as the number of positions, salaries, and benefit costs.  Detailed, itemized back</w:t>
      </w:r>
      <w:r w:rsidRPr="003569DE">
        <w:rPr>
          <w:rFonts w:ascii="Arial" w:hAnsi="Arial" w:cs="Arial"/>
          <w:color w:val="000000"/>
          <w:sz w:val="24"/>
          <w:szCs w:val="24"/>
        </w:rPr>
        <w:noBreakHyphen/>
        <w:t>up documentation must be provided to support these costs if they are claimed as in</w:t>
      </w:r>
      <w:r w:rsidRPr="003569DE">
        <w:rPr>
          <w:rFonts w:ascii="Arial" w:hAnsi="Arial" w:cs="Arial"/>
          <w:color w:val="000000"/>
          <w:sz w:val="24"/>
          <w:szCs w:val="24"/>
        </w:rPr>
        <w:noBreakHyphen/>
        <w:t>kind match</w:t>
      </w:r>
      <w:r w:rsidR="003F66D0">
        <w:rPr>
          <w:rFonts w:ascii="Arial" w:hAnsi="Arial" w:cs="Arial"/>
          <w:color w:val="000000"/>
          <w:sz w:val="24"/>
          <w:szCs w:val="24"/>
        </w:rPr>
        <w:t>, and</w:t>
      </w:r>
      <w:r w:rsidR="00180FE0">
        <w:rPr>
          <w:rFonts w:ascii="Arial" w:hAnsi="Arial" w:cs="Arial"/>
          <w:color w:val="000000"/>
          <w:sz w:val="24"/>
          <w:szCs w:val="24"/>
        </w:rPr>
        <w:t>;</w:t>
      </w:r>
    </w:p>
    <w:p w:rsidR="003A1289" w:rsidRPr="003A1289" w:rsidRDefault="003A1289" w:rsidP="003A1289">
      <w:pPr>
        <w:shd w:val="clear" w:color="auto" w:fill="FFFFFF"/>
        <w:autoSpaceDE w:val="0"/>
        <w:autoSpaceDN w:val="0"/>
        <w:adjustRightInd w:val="0"/>
        <w:ind w:left="720"/>
        <w:jc w:val="both"/>
        <w:rPr>
          <w:rFonts w:ascii="Arial" w:hAnsi="Arial" w:cs="Arial"/>
          <w:sz w:val="24"/>
          <w:szCs w:val="24"/>
        </w:rPr>
      </w:pPr>
    </w:p>
    <w:p w:rsidR="003569DE" w:rsidRPr="003569DE" w:rsidRDefault="003A1289" w:rsidP="003569DE">
      <w:pPr>
        <w:numPr>
          <w:ilvl w:val="0"/>
          <w:numId w:val="38"/>
        </w:numPr>
        <w:shd w:val="clear" w:color="auto" w:fill="FFFFFF"/>
        <w:tabs>
          <w:tab w:val="num" w:pos="936"/>
        </w:tabs>
        <w:autoSpaceDE w:val="0"/>
        <w:autoSpaceDN w:val="0"/>
        <w:adjustRightInd w:val="0"/>
        <w:jc w:val="both"/>
        <w:rPr>
          <w:rFonts w:ascii="Arial" w:hAnsi="Arial" w:cs="Arial"/>
          <w:color w:val="000000"/>
          <w:sz w:val="24"/>
          <w:szCs w:val="24"/>
        </w:rPr>
      </w:pPr>
      <w:r w:rsidRPr="003569DE">
        <w:rPr>
          <w:rFonts w:ascii="Arial" w:hAnsi="Arial" w:cs="Arial"/>
          <w:color w:val="000000"/>
          <w:sz w:val="24"/>
          <w:szCs w:val="24"/>
        </w:rPr>
        <w:t xml:space="preserve">Transition planning, including staff salary/benefits directly related to the design and construction of the project, for activities after </w:t>
      </w:r>
      <w:r w:rsidRPr="003569DE">
        <w:rPr>
          <w:rFonts w:ascii="Arial" w:hAnsi="Arial" w:cs="Arial"/>
          <w:sz w:val="24"/>
          <w:szCs w:val="24"/>
        </w:rPr>
        <w:t>June 20, 2014</w:t>
      </w:r>
      <w:r w:rsidRPr="003569DE">
        <w:rPr>
          <w:rFonts w:ascii="Arial" w:hAnsi="Arial" w:cs="Arial"/>
          <w:color w:val="000000"/>
          <w:sz w:val="24"/>
          <w:szCs w:val="24"/>
        </w:rPr>
        <w:t xml:space="preserve">.  Staff must have been hired specifically for the SB 863 project.  Existing staff salary/benefits may be eligible as match if the county reports information such as the number of positions, </w:t>
      </w:r>
      <w:r w:rsidRPr="003569DE">
        <w:rPr>
          <w:rFonts w:ascii="Arial" w:hAnsi="Arial" w:cs="Arial"/>
          <w:color w:val="000000"/>
          <w:sz w:val="24"/>
          <w:szCs w:val="24"/>
        </w:rPr>
        <w:lastRenderedPageBreak/>
        <w:t>salaries, and benefit costs.  Detailed, itemized back</w:t>
      </w:r>
      <w:r w:rsidRPr="003569DE">
        <w:rPr>
          <w:rFonts w:ascii="Arial" w:hAnsi="Arial" w:cs="Arial"/>
          <w:color w:val="000000"/>
          <w:sz w:val="24"/>
          <w:szCs w:val="24"/>
        </w:rPr>
        <w:noBreakHyphen/>
        <w:t>up documentation must be provided to support these costs if they are claimed as in</w:t>
      </w:r>
      <w:r w:rsidRPr="003569DE">
        <w:rPr>
          <w:rFonts w:ascii="Arial" w:hAnsi="Arial" w:cs="Arial"/>
          <w:color w:val="000000"/>
          <w:sz w:val="24"/>
          <w:szCs w:val="24"/>
        </w:rPr>
        <w:noBreakHyphen/>
        <w:t>kind match</w:t>
      </w:r>
      <w:r w:rsidR="003F66D0">
        <w:rPr>
          <w:rFonts w:ascii="Arial" w:hAnsi="Arial" w:cs="Arial"/>
          <w:color w:val="000000"/>
          <w:sz w:val="24"/>
          <w:szCs w:val="24"/>
        </w:rPr>
        <w:t>.</w:t>
      </w:r>
    </w:p>
    <w:p w:rsidR="003A1289" w:rsidRPr="003A1289" w:rsidRDefault="003A1289" w:rsidP="003569DE">
      <w:pPr>
        <w:shd w:val="clear" w:color="auto" w:fill="FFFFFF"/>
        <w:autoSpaceDE w:val="0"/>
        <w:autoSpaceDN w:val="0"/>
        <w:adjustRightInd w:val="0"/>
        <w:ind w:left="720"/>
        <w:jc w:val="both"/>
        <w:rPr>
          <w:rFonts w:ascii="Arial" w:hAnsi="Arial" w:cs="Arial"/>
          <w:sz w:val="24"/>
          <w:szCs w:val="24"/>
        </w:rPr>
      </w:pPr>
      <w:r w:rsidRPr="003A1289">
        <w:rPr>
          <w:rFonts w:ascii="Arial" w:hAnsi="Arial" w:cs="Arial"/>
          <w:color w:val="000000"/>
          <w:sz w:val="24"/>
          <w:szCs w:val="24"/>
        </w:rPr>
        <w:t xml:space="preserve">    </w:t>
      </w:r>
    </w:p>
    <w:p w:rsidR="003A1289" w:rsidRDefault="003A1289" w:rsidP="00DF051E">
      <w:pPr>
        <w:shd w:val="clear" w:color="auto" w:fill="FFFFFF"/>
        <w:autoSpaceDE w:val="0"/>
        <w:autoSpaceDN w:val="0"/>
        <w:adjustRightInd w:val="0"/>
        <w:jc w:val="both"/>
        <w:rPr>
          <w:color w:val="000000"/>
          <w:sz w:val="24"/>
          <w:szCs w:val="24"/>
        </w:rPr>
      </w:pPr>
      <w:r w:rsidRPr="003A1289">
        <w:rPr>
          <w:rFonts w:ascii="Arial" w:hAnsi="Arial" w:cs="Arial"/>
          <w:color w:val="000000"/>
          <w:sz w:val="24"/>
          <w:szCs w:val="24"/>
        </w:rPr>
        <w:t xml:space="preserve">To qualify as match, </w:t>
      </w:r>
      <w:r w:rsidR="0007216A">
        <w:rPr>
          <w:rFonts w:ascii="Arial" w:hAnsi="Arial" w:cs="Arial"/>
          <w:color w:val="000000"/>
          <w:sz w:val="24"/>
          <w:szCs w:val="24"/>
        </w:rPr>
        <w:t xml:space="preserve">all </w:t>
      </w:r>
      <w:r w:rsidRPr="003A1289">
        <w:rPr>
          <w:rFonts w:ascii="Arial" w:hAnsi="Arial" w:cs="Arial"/>
          <w:color w:val="000000"/>
          <w:sz w:val="24"/>
          <w:szCs w:val="24"/>
        </w:rPr>
        <w:t>local expenditures must be directly for the SB 863 project</w:t>
      </w:r>
      <w:r w:rsidRPr="003A1289">
        <w:rPr>
          <w:color w:val="000000"/>
          <w:sz w:val="24"/>
          <w:szCs w:val="24"/>
        </w:rPr>
        <w:t>.</w:t>
      </w:r>
    </w:p>
    <w:p w:rsidR="00DF051E" w:rsidRDefault="00DF051E" w:rsidP="00DF051E">
      <w:pPr>
        <w:shd w:val="clear" w:color="auto" w:fill="FFFFFF"/>
        <w:autoSpaceDE w:val="0"/>
        <w:autoSpaceDN w:val="0"/>
        <w:adjustRightInd w:val="0"/>
        <w:jc w:val="both"/>
        <w:rPr>
          <w:rFonts w:ascii="Arial" w:hAnsi="Arial" w:cs="Arial"/>
          <w:sz w:val="24"/>
          <w:szCs w:val="24"/>
        </w:rPr>
      </w:pPr>
    </w:p>
    <w:p w:rsidR="004C1008" w:rsidRDefault="004C1008" w:rsidP="00033FE2">
      <w:pPr>
        <w:jc w:val="both"/>
        <w:rPr>
          <w:rFonts w:ascii="Arial" w:hAnsi="Arial" w:cs="Arial"/>
          <w:sz w:val="24"/>
          <w:szCs w:val="24"/>
        </w:rPr>
      </w:pPr>
      <w:r w:rsidRPr="00DC6F25">
        <w:rPr>
          <w:rFonts w:ascii="Arial" w:hAnsi="Arial" w:cs="Arial"/>
          <w:sz w:val="24"/>
          <w:szCs w:val="24"/>
        </w:rPr>
        <w:t xml:space="preserve">Costs </w:t>
      </w:r>
      <w:r w:rsidR="005B6F06" w:rsidRPr="00DC6F25">
        <w:rPr>
          <w:rFonts w:ascii="Arial" w:hAnsi="Arial" w:cs="Arial"/>
          <w:sz w:val="24"/>
          <w:szCs w:val="24"/>
        </w:rPr>
        <w:t>that</w:t>
      </w:r>
      <w:r w:rsidRPr="00DC6F25">
        <w:rPr>
          <w:rFonts w:ascii="Arial" w:hAnsi="Arial" w:cs="Arial"/>
          <w:sz w:val="24"/>
          <w:szCs w:val="24"/>
        </w:rPr>
        <w:t xml:space="preserve"> </w:t>
      </w:r>
      <w:r w:rsidRPr="00DC6F25">
        <w:rPr>
          <w:rFonts w:ascii="Arial" w:hAnsi="Arial" w:cs="Arial"/>
          <w:sz w:val="24"/>
          <w:szCs w:val="24"/>
          <w:u w:val="single"/>
        </w:rPr>
        <w:t>may not</w:t>
      </w:r>
      <w:r w:rsidRPr="00DC6F25">
        <w:rPr>
          <w:rFonts w:ascii="Arial" w:hAnsi="Arial" w:cs="Arial"/>
          <w:sz w:val="24"/>
          <w:szCs w:val="24"/>
        </w:rPr>
        <w:t xml:space="preserve"> be attributed to local matching requirements include, but are not limited to, construction or building of space for future capacity needs </w:t>
      </w:r>
      <w:r w:rsidR="00DF051E">
        <w:rPr>
          <w:rFonts w:ascii="Arial" w:hAnsi="Arial" w:cs="Arial"/>
          <w:sz w:val="24"/>
          <w:szCs w:val="24"/>
        </w:rPr>
        <w:t>beyond</w:t>
      </w:r>
      <w:r w:rsidR="00413A81" w:rsidRPr="00DC6F25">
        <w:rPr>
          <w:rFonts w:ascii="Arial" w:hAnsi="Arial" w:cs="Arial"/>
          <w:sz w:val="24"/>
          <w:szCs w:val="24"/>
        </w:rPr>
        <w:t xml:space="preserve"> </w:t>
      </w:r>
      <w:r w:rsidRPr="00DC6F25">
        <w:rPr>
          <w:rFonts w:ascii="Arial" w:hAnsi="Arial" w:cs="Arial"/>
          <w:sz w:val="24"/>
          <w:szCs w:val="24"/>
        </w:rPr>
        <w:t>the year 201</w:t>
      </w:r>
      <w:r w:rsidR="00413A81" w:rsidRPr="00DC6F25">
        <w:rPr>
          <w:rFonts w:ascii="Arial" w:hAnsi="Arial" w:cs="Arial"/>
          <w:sz w:val="24"/>
          <w:szCs w:val="24"/>
        </w:rPr>
        <w:t>9</w:t>
      </w:r>
      <w:r w:rsidRPr="00DC6F25">
        <w:rPr>
          <w:rFonts w:ascii="Arial" w:hAnsi="Arial" w:cs="Arial"/>
          <w:sz w:val="24"/>
          <w:szCs w:val="24"/>
        </w:rPr>
        <w:t xml:space="preserve"> (e.g., unused space or “shelled” space)</w:t>
      </w:r>
      <w:r w:rsidR="00413A81" w:rsidRPr="00DC6F25">
        <w:rPr>
          <w:rFonts w:ascii="Arial" w:hAnsi="Arial" w:cs="Arial"/>
          <w:sz w:val="24"/>
          <w:szCs w:val="24"/>
        </w:rPr>
        <w:t>.</w:t>
      </w:r>
      <w:r w:rsidRPr="00DC6F25">
        <w:rPr>
          <w:rFonts w:ascii="Arial" w:hAnsi="Arial" w:cs="Arial"/>
          <w:sz w:val="24"/>
          <w:szCs w:val="24"/>
        </w:rPr>
        <w:t xml:space="preserve"> If applicants are unsure if an item is eligible as match, please contact BSCC staff before submitting a proposal. </w:t>
      </w:r>
    </w:p>
    <w:p w:rsidR="00033FE2" w:rsidRPr="001C2825" w:rsidRDefault="00033FE2" w:rsidP="00033FE2">
      <w:pPr>
        <w:jc w:val="both"/>
        <w:rPr>
          <w:rFonts w:ascii="Arial" w:hAnsi="Arial" w:cs="Arial"/>
          <w:sz w:val="24"/>
          <w:szCs w:val="24"/>
        </w:rPr>
      </w:pPr>
    </w:p>
    <w:p w:rsidR="004D3A2B" w:rsidRPr="00E20CAB" w:rsidRDefault="00AF709D" w:rsidP="00E20CAB">
      <w:pPr>
        <w:pStyle w:val="Heading2"/>
        <w:shd w:val="clear" w:color="auto" w:fill="auto"/>
        <w:rPr>
          <w:spacing w:val="6"/>
          <w:u w:val="single"/>
        </w:rPr>
      </w:pPr>
      <w:bookmarkStart w:id="72" w:name="_Toc398033807"/>
      <w:bookmarkStart w:id="73" w:name="_Toc414865118"/>
      <w:r w:rsidRPr="00E20CAB">
        <w:rPr>
          <w:spacing w:val="6"/>
          <w:u w:val="single"/>
        </w:rPr>
        <w:t>Timing and Nature of Local Match Requirements</w:t>
      </w:r>
      <w:bookmarkEnd w:id="72"/>
      <w:bookmarkEnd w:id="73"/>
    </w:p>
    <w:p w:rsidR="004C1008" w:rsidRDefault="00BB4629" w:rsidP="001A3F31">
      <w:pPr>
        <w:spacing w:before="160"/>
        <w:rPr>
          <w:rFonts w:ascii="Arial" w:hAnsi="Arial" w:cs="Arial"/>
          <w:sz w:val="24"/>
          <w:szCs w:val="24"/>
        </w:rPr>
      </w:pPr>
      <w:r>
        <w:rPr>
          <w:rFonts w:ascii="Arial" w:hAnsi="Arial" w:cs="Arial"/>
          <w:sz w:val="24"/>
          <w:szCs w:val="24"/>
        </w:rPr>
        <w:t>T</w:t>
      </w:r>
      <w:r w:rsidR="004C1008" w:rsidRPr="001C2825">
        <w:rPr>
          <w:rFonts w:ascii="Arial" w:hAnsi="Arial" w:cs="Arial"/>
          <w:sz w:val="24"/>
          <w:szCs w:val="24"/>
        </w:rPr>
        <w:t xml:space="preserve">he SPWB and BSCC cannot request a loan from the state Pooled Money Investment Board (PMIB) to initiate construction/renovation until a county demonstrates to the state’s satisfaction that local matching requirements will be available as necessary for the timely completion of the project. </w:t>
      </w:r>
      <w:r w:rsidR="004C1008" w:rsidRPr="00841945">
        <w:rPr>
          <w:rFonts w:ascii="Arial" w:hAnsi="Arial" w:cs="Arial"/>
          <w:sz w:val="24"/>
          <w:szCs w:val="24"/>
        </w:rPr>
        <w:t xml:space="preserve">State </w:t>
      </w:r>
      <w:r w:rsidR="00E36930" w:rsidRPr="00841945">
        <w:rPr>
          <w:rFonts w:ascii="Arial" w:hAnsi="Arial" w:cs="Arial"/>
          <w:sz w:val="24"/>
          <w:szCs w:val="24"/>
        </w:rPr>
        <w:t>interim loans</w:t>
      </w:r>
      <w:r w:rsidR="004C1008" w:rsidRPr="00841945">
        <w:rPr>
          <w:rFonts w:ascii="Arial" w:hAnsi="Arial" w:cs="Arial"/>
          <w:sz w:val="24"/>
          <w:szCs w:val="24"/>
        </w:rPr>
        <w:t xml:space="preserve"> will only reimburse county costs attributable to identified eligible state project costs. State </w:t>
      </w:r>
      <w:r w:rsidR="00003EA5" w:rsidRPr="00841945">
        <w:rPr>
          <w:rFonts w:ascii="Arial" w:hAnsi="Arial" w:cs="Arial"/>
          <w:sz w:val="24"/>
          <w:szCs w:val="24"/>
        </w:rPr>
        <w:t>interim loans</w:t>
      </w:r>
      <w:r w:rsidR="004C1008" w:rsidRPr="00841945">
        <w:rPr>
          <w:rFonts w:ascii="Arial" w:hAnsi="Arial" w:cs="Arial"/>
          <w:sz w:val="24"/>
          <w:szCs w:val="24"/>
        </w:rPr>
        <w:t xml:space="preserve"> </w:t>
      </w:r>
      <w:r w:rsidR="004C1008" w:rsidRPr="00841945">
        <w:rPr>
          <w:rFonts w:ascii="Arial" w:hAnsi="Arial" w:cs="Arial"/>
          <w:sz w:val="24"/>
          <w:szCs w:val="24"/>
          <w:u w:val="single"/>
        </w:rPr>
        <w:t>will</w:t>
      </w:r>
      <w:r w:rsidR="004C1008" w:rsidRPr="00994815">
        <w:rPr>
          <w:rFonts w:ascii="Arial" w:hAnsi="Arial" w:cs="Arial"/>
          <w:sz w:val="24"/>
          <w:szCs w:val="24"/>
          <w:u w:val="single"/>
        </w:rPr>
        <w:t xml:space="preserve"> not</w:t>
      </w:r>
      <w:r w:rsidR="004C1008" w:rsidRPr="001C2825">
        <w:rPr>
          <w:rFonts w:ascii="Arial" w:hAnsi="Arial" w:cs="Arial"/>
          <w:sz w:val="24"/>
          <w:szCs w:val="24"/>
        </w:rPr>
        <w:t xml:space="preserve"> be provided to cover local match requirements during construction of the project. In addition, local matching funds cannot be provided through any local bonding authority </w:t>
      </w:r>
      <w:r w:rsidR="005B6F06">
        <w:rPr>
          <w:rFonts w:ascii="Arial" w:hAnsi="Arial" w:cs="Arial"/>
          <w:sz w:val="24"/>
          <w:szCs w:val="24"/>
        </w:rPr>
        <w:t>that</w:t>
      </w:r>
      <w:r w:rsidR="004C1008" w:rsidRPr="001C2825">
        <w:rPr>
          <w:rFonts w:ascii="Arial" w:hAnsi="Arial" w:cs="Arial"/>
          <w:sz w:val="24"/>
          <w:szCs w:val="24"/>
        </w:rPr>
        <w:t xml:space="preserve"> would use the project facility or its revenues as security for the local bonds</w:t>
      </w:r>
      <w:r w:rsidR="00180FE0">
        <w:rPr>
          <w:rFonts w:ascii="Arial" w:hAnsi="Arial" w:cs="Arial"/>
          <w:sz w:val="24"/>
          <w:szCs w:val="24"/>
        </w:rPr>
        <w:t>. A</w:t>
      </w:r>
      <w:r w:rsidR="004C1008" w:rsidRPr="001C2825">
        <w:rPr>
          <w:rFonts w:ascii="Arial" w:hAnsi="Arial" w:cs="Arial"/>
          <w:sz w:val="24"/>
          <w:szCs w:val="24"/>
        </w:rPr>
        <w:t>ny local financing mechanism w</w:t>
      </w:r>
      <w:r w:rsidR="007A0247">
        <w:rPr>
          <w:rFonts w:ascii="Arial" w:hAnsi="Arial" w:cs="Arial"/>
          <w:sz w:val="24"/>
          <w:szCs w:val="24"/>
        </w:rPr>
        <w:t>ould</w:t>
      </w:r>
      <w:r w:rsidR="004C1008" w:rsidRPr="001C2825">
        <w:rPr>
          <w:rFonts w:ascii="Arial" w:hAnsi="Arial" w:cs="Arial"/>
          <w:sz w:val="24"/>
          <w:szCs w:val="24"/>
        </w:rPr>
        <w:t xml:space="preserve"> </w:t>
      </w:r>
      <w:r w:rsidR="0007216A">
        <w:rPr>
          <w:rFonts w:ascii="Arial" w:hAnsi="Arial" w:cs="Arial"/>
          <w:sz w:val="24"/>
          <w:szCs w:val="24"/>
        </w:rPr>
        <w:t xml:space="preserve">include </w:t>
      </w:r>
      <w:r w:rsidR="004C1008" w:rsidRPr="001C2825">
        <w:rPr>
          <w:rFonts w:ascii="Arial" w:hAnsi="Arial" w:cs="Arial"/>
          <w:sz w:val="24"/>
          <w:szCs w:val="24"/>
        </w:rPr>
        <w:t>varying terms and conditions that govern the security, fiscal</w:t>
      </w:r>
      <w:r w:rsidR="00920EBF">
        <w:rPr>
          <w:rFonts w:ascii="Arial" w:hAnsi="Arial" w:cs="Arial"/>
          <w:sz w:val="24"/>
          <w:szCs w:val="24"/>
        </w:rPr>
        <w:t>,</w:t>
      </w:r>
      <w:r w:rsidR="004C1008" w:rsidRPr="001C2825">
        <w:rPr>
          <w:rFonts w:ascii="Arial" w:hAnsi="Arial" w:cs="Arial"/>
          <w:sz w:val="24"/>
          <w:szCs w:val="24"/>
        </w:rPr>
        <w:t xml:space="preserve"> and disclosure obligations associated with that financing</w:t>
      </w:r>
      <w:r w:rsidR="007A0247">
        <w:rPr>
          <w:rFonts w:ascii="Arial" w:hAnsi="Arial" w:cs="Arial"/>
          <w:sz w:val="24"/>
          <w:szCs w:val="24"/>
        </w:rPr>
        <w:t>; therefore,</w:t>
      </w:r>
      <w:r w:rsidR="002D7A81">
        <w:rPr>
          <w:rFonts w:ascii="Arial" w:hAnsi="Arial" w:cs="Arial"/>
          <w:sz w:val="24"/>
          <w:szCs w:val="24"/>
        </w:rPr>
        <w:t xml:space="preserve"> </w:t>
      </w:r>
      <w:r w:rsidR="004C1008" w:rsidRPr="001C2825">
        <w:rPr>
          <w:rFonts w:ascii="Arial" w:hAnsi="Arial" w:cs="Arial"/>
          <w:sz w:val="24"/>
          <w:szCs w:val="24"/>
        </w:rPr>
        <w:t xml:space="preserve">it is possible that </w:t>
      </w:r>
      <w:r w:rsidR="0007216A">
        <w:rPr>
          <w:rFonts w:ascii="Arial" w:hAnsi="Arial" w:cs="Arial"/>
          <w:sz w:val="24"/>
          <w:szCs w:val="24"/>
        </w:rPr>
        <w:t>these obligations</w:t>
      </w:r>
      <w:r w:rsidR="004C1008" w:rsidRPr="001C2825">
        <w:rPr>
          <w:rFonts w:ascii="Arial" w:hAnsi="Arial" w:cs="Arial"/>
          <w:sz w:val="24"/>
          <w:szCs w:val="24"/>
        </w:rPr>
        <w:t xml:space="preserve"> </w:t>
      </w:r>
      <w:r w:rsidR="007A0247">
        <w:rPr>
          <w:rFonts w:ascii="Arial" w:hAnsi="Arial" w:cs="Arial"/>
          <w:sz w:val="24"/>
          <w:szCs w:val="24"/>
        </w:rPr>
        <w:t>could</w:t>
      </w:r>
      <w:r w:rsidR="007A0247" w:rsidRPr="001C2825">
        <w:rPr>
          <w:rFonts w:ascii="Arial" w:hAnsi="Arial" w:cs="Arial"/>
          <w:sz w:val="24"/>
          <w:szCs w:val="24"/>
        </w:rPr>
        <w:t xml:space="preserve"> </w:t>
      </w:r>
      <w:r w:rsidR="004C1008" w:rsidRPr="001C2825">
        <w:rPr>
          <w:rFonts w:ascii="Arial" w:hAnsi="Arial" w:cs="Arial"/>
          <w:sz w:val="24"/>
          <w:szCs w:val="24"/>
        </w:rPr>
        <w:t xml:space="preserve">be incompatible </w:t>
      </w:r>
      <w:r w:rsidR="00962683">
        <w:rPr>
          <w:rFonts w:ascii="Arial" w:hAnsi="Arial" w:cs="Arial"/>
          <w:sz w:val="24"/>
          <w:szCs w:val="24"/>
        </w:rPr>
        <w:t xml:space="preserve">with </w:t>
      </w:r>
      <w:r w:rsidR="0007216A">
        <w:rPr>
          <w:rFonts w:ascii="Arial" w:hAnsi="Arial" w:cs="Arial"/>
          <w:sz w:val="24"/>
          <w:szCs w:val="24"/>
        </w:rPr>
        <w:t>those of the state (</w:t>
      </w:r>
      <w:r w:rsidR="00962683">
        <w:rPr>
          <w:rFonts w:ascii="Arial" w:hAnsi="Arial" w:cs="Arial"/>
          <w:sz w:val="24"/>
          <w:szCs w:val="24"/>
        </w:rPr>
        <w:t>SPWB</w:t>
      </w:r>
      <w:r w:rsidR="0007216A">
        <w:rPr>
          <w:rFonts w:ascii="Arial" w:hAnsi="Arial" w:cs="Arial"/>
          <w:sz w:val="24"/>
          <w:szCs w:val="24"/>
        </w:rPr>
        <w:t>)</w:t>
      </w:r>
      <w:r w:rsidR="00962683">
        <w:rPr>
          <w:rFonts w:ascii="Arial" w:hAnsi="Arial" w:cs="Arial"/>
          <w:sz w:val="24"/>
          <w:szCs w:val="24"/>
        </w:rPr>
        <w:t xml:space="preserve"> lease-revenue bond</w:t>
      </w:r>
      <w:r w:rsidR="0007216A">
        <w:rPr>
          <w:rFonts w:ascii="Arial" w:hAnsi="Arial" w:cs="Arial"/>
          <w:sz w:val="24"/>
          <w:szCs w:val="24"/>
        </w:rPr>
        <w:t xml:space="preserve"> financing documents</w:t>
      </w:r>
      <w:r w:rsidR="00962683">
        <w:rPr>
          <w:rFonts w:ascii="Arial" w:hAnsi="Arial" w:cs="Arial"/>
          <w:sz w:val="24"/>
          <w:szCs w:val="24"/>
        </w:rPr>
        <w:t xml:space="preserve">. </w:t>
      </w:r>
      <w:r w:rsidR="004C1008" w:rsidRPr="001C2825">
        <w:rPr>
          <w:rFonts w:ascii="Arial" w:hAnsi="Arial" w:cs="Arial"/>
          <w:sz w:val="24"/>
          <w:szCs w:val="24"/>
        </w:rPr>
        <w:t xml:space="preserve">SPWB financing cannot proceed if there is a superior security interest in all or part of the proposed facility. </w:t>
      </w:r>
      <w:r w:rsidR="0007216A">
        <w:rPr>
          <w:rFonts w:ascii="Arial" w:hAnsi="Arial" w:cs="Arial"/>
          <w:sz w:val="24"/>
          <w:szCs w:val="24"/>
        </w:rPr>
        <w:t xml:space="preserve"> SPWB will analyze </w:t>
      </w:r>
      <w:r w:rsidR="004C1008" w:rsidRPr="001C2825">
        <w:rPr>
          <w:rFonts w:ascii="Arial" w:hAnsi="Arial" w:cs="Arial"/>
          <w:sz w:val="24"/>
          <w:szCs w:val="24"/>
        </w:rPr>
        <w:t>the local financing mechanism</w:t>
      </w:r>
      <w:r w:rsidR="0007216A">
        <w:rPr>
          <w:rFonts w:ascii="Arial" w:hAnsi="Arial" w:cs="Arial"/>
          <w:sz w:val="24"/>
          <w:szCs w:val="24"/>
        </w:rPr>
        <w:t xml:space="preserve"> and will</w:t>
      </w:r>
      <w:r w:rsidR="004C1008" w:rsidRPr="001C2825">
        <w:rPr>
          <w:rFonts w:ascii="Arial" w:hAnsi="Arial" w:cs="Arial"/>
          <w:sz w:val="24"/>
          <w:szCs w:val="24"/>
        </w:rPr>
        <w:t xml:space="preserve"> determine if</w:t>
      </w:r>
      <w:r w:rsidR="0007216A">
        <w:rPr>
          <w:rFonts w:ascii="Arial" w:hAnsi="Arial" w:cs="Arial"/>
          <w:sz w:val="24"/>
          <w:szCs w:val="24"/>
        </w:rPr>
        <w:t xml:space="preserve"> </w:t>
      </w:r>
      <w:r>
        <w:rPr>
          <w:rFonts w:ascii="Arial" w:hAnsi="Arial" w:cs="Arial"/>
          <w:sz w:val="24"/>
          <w:szCs w:val="24"/>
        </w:rPr>
        <w:t xml:space="preserve">it </w:t>
      </w:r>
      <w:r w:rsidRPr="001C2825">
        <w:rPr>
          <w:rFonts w:ascii="Arial" w:hAnsi="Arial" w:cs="Arial"/>
          <w:sz w:val="24"/>
          <w:szCs w:val="24"/>
        </w:rPr>
        <w:t>is</w:t>
      </w:r>
      <w:r w:rsidR="004C1008" w:rsidRPr="001C2825">
        <w:rPr>
          <w:rFonts w:ascii="Arial" w:hAnsi="Arial" w:cs="Arial"/>
          <w:sz w:val="24"/>
          <w:szCs w:val="24"/>
        </w:rPr>
        <w:t xml:space="preserve"> compatible with </w:t>
      </w:r>
      <w:r w:rsidR="0007216A">
        <w:rPr>
          <w:rFonts w:ascii="Arial" w:hAnsi="Arial" w:cs="Arial"/>
          <w:sz w:val="24"/>
          <w:szCs w:val="24"/>
        </w:rPr>
        <w:t xml:space="preserve">the </w:t>
      </w:r>
      <w:r w:rsidR="004C1008" w:rsidRPr="001C2825">
        <w:rPr>
          <w:rFonts w:ascii="Arial" w:hAnsi="Arial" w:cs="Arial"/>
          <w:sz w:val="24"/>
          <w:szCs w:val="24"/>
        </w:rPr>
        <w:t>SPWB lease-revenue bond</w:t>
      </w:r>
      <w:r w:rsidR="0007216A">
        <w:rPr>
          <w:rFonts w:ascii="Arial" w:hAnsi="Arial" w:cs="Arial"/>
          <w:sz w:val="24"/>
          <w:szCs w:val="24"/>
        </w:rPr>
        <w:t xml:space="preserve"> financing.</w:t>
      </w:r>
    </w:p>
    <w:p w:rsidR="004C1008" w:rsidRDefault="004C1008" w:rsidP="004C1008">
      <w:pPr>
        <w:jc w:val="both"/>
        <w:rPr>
          <w:rFonts w:ascii="Arial" w:hAnsi="Arial" w:cs="Arial"/>
          <w:sz w:val="24"/>
          <w:szCs w:val="24"/>
        </w:rPr>
      </w:pPr>
    </w:p>
    <w:p w:rsidR="00693EF3" w:rsidRPr="00E20CAB" w:rsidRDefault="00AF709D" w:rsidP="00E20CAB">
      <w:pPr>
        <w:pStyle w:val="Heading2"/>
        <w:shd w:val="clear" w:color="auto" w:fill="auto"/>
        <w:rPr>
          <w:spacing w:val="6"/>
          <w:u w:val="single"/>
        </w:rPr>
      </w:pPr>
      <w:bookmarkStart w:id="74" w:name="_Toc398033809"/>
      <w:bookmarkStart w:id="75" w:name="_Toc414865119"/>
      <w:r w:rsidRPr="00E20CAB">
        <w:rPr>
          <w:spacing w:val="6"/>
          <w:u w:val="single"/>
        </w:rPr>
        <w:t>State Fire Marshal Fees</w:t>
      </w:r>
      <w:bookmarkEnd w:id="74"/>
      <w:bookmarkEnd w:id="75"/>
    </w:p>
    <w:p w:rsidR="003E603B" w:rsidRDefault="004C1008" w:rsidP="001A3F31">
      <w:pPr>
        <w:spacing w:before="160"/>
        <w:jc w:val="both"/>
        <w:rPr>
          <w:rFonts w:ascii="Arial" w:hAnsi="Arial" w:cs="Arial"/>
          <w:sz w:val="24"/>
          <w:szCs w:val="24"/>
          <w:u w:val="single"/>
        </w:rPr>
      </w:pPr>
      <w:r w:rsidRPr="00B50B0A">
        <w:rPr>
          <w:rFonts w:ascii="Arial" w:hAnsi="Arial" w:cs="Arial"/>
          <w:sz w:val="24"/>
          <w:szCs w:val="24"/>
        </w:rPr>
        <w:t xml:space="preserve">Counties will be responsible for timely payment of all fees generated by the </w:t>
      </w:r>
      <w:r w:rsidR="00693EF3" w:rsidRPr="00B50B0A">
        <w:rPr>
          <w:rFonts w:ascii="Arial" w:hAnsi="Arial" w:cs="Arial"/>
          <w:sz w:val="24"/>
          <w:szCs w:val="24"/>
        </w:rPr>
        <w:t>State Fire Marshal (</w:t>
      </w:r>
      <w:r w:rsidRPr="00B50B0A">
        <w:rPr>
          <w:rFonts w:ascii="Arial" w:hAnsi="Arial" w:cs="Arial"/>
          <w:sz w:val="24"/>
          <w:szCs w:val="24"/>
        </w:rPr>
        <w:t>SFM</w:t>
      </w:r>
      <w:r w:rsidR="00693EF3" w:rsidRPr="00B50B0A">
        <w:rPr>
          <w:rFonts w:ascii="Arial" w:hAnsi="Arial" w:cs="Arial"/>
          <w:sz w:val="24"/>
          <w:szCs w:val="24"/>
        </w:rPr>
        <w:t>)</w:t>
      </w:r>
      <w:r w:rsidRPr="00B50B0A">
        <w:rPr>
          <w:rFonts w:ascii="Arial" w:hAnsi="Arial" w:cs="Arial"/>
          <w:sz w:val="24"/>
          <w:szCs w:val="24"/>
        </w:rPr>
        <w:t xml:space="preserve"> on the county’s project during design and construction. The total fees can vary </w:t>
      </w:r>
      <w:r w:rsidR="00841945">
        <w:rPr>
          <w:rFonts w:ascii="Arial" w:hAnsi="Arial" w:cs="Arial"/>
          <w:sz w:val="24"/>
          <w:szCs w:val="24"/>
        </w:rPr>
        <w:t>among</w:t>
      </w:r>
      <w:r w:rsidRPr="00B50B0A">
        <w:rPr>
          <w:rFonts w:ascii="Arial" w:hAnsi="Arial" w:cs="Arial"/>
          <w:sz w:val="24"/>
          <w:szCs w:val="24"/>
        </w:rPr>
        <w:t xml:space="preserve"> projects due to complexities of design and/or construction. </w:t>
      </w:r>
      <w:r w:rsidR="00FC32ED">
        <w:rPr>
          <w:rFonts w:ascii="Arial" w:hAnsi="Arial" w:cs="Arial"/>
          <w:sz w:val="24"/>
          <w:szCs w:val="24"/>
        </w:rPr>
        <w:t xml:space="preserve">The county should estimate a cost for these fees and include the cost. </w:t>
      </w:r>
      <w:r w:rsidRPr="00B50B0A">
        <w:rPr>
          <w:rFonts w:ascii="Arial" w:hAnsi="Arial" w:cs="Arial"/>
          <w:sz w:val="24"/>
          <w:szCs w:val="24"/>
        </w:rPr>
        <w:t>This project cost must be captured in the county cash contribution (match) within the Budget Summary Table in the Proposal Form (se</w:t>
      </w:r>
      <w:r w:rsidR="008567DB" w:rsidRPr="00B50B0A">
        <w:rPr>
          <w:rFonts w:ascii="Arial" w:hAnsi="Arial" w:cs="Arial"/>
          <w:sz w:val="24"/>
          <w:szCs w:val="24"/>
        </w:rPr>
        <w:t>e</w:t>
      </w:r>
      <w:r w:rsidRPr="00B50B0A">
        <w:rPr>
          <w:rFonts w:ascii="Arial" w:hAnsi="Arial" w:cs="Arial"/>
          <w:sz w:val="24"/>
          <w:szCs w:val="24"/>
        </w:rPr>
        <w:t xml:space="preserve"> “State Agency Fees” line item). All SFM fees must be paid in full before </w:t>
      </w:r>
      <w:r w:rsidR="00994815" w:rsidRPr="00B50B0A">
        <w:rPr>
          <w:rFonts w:ascii="Arial" w:hAnsi="Arial" w:cs="Arial"/>
          <w:sz w:val="24"/>
          <w:szCs w:val="24"/>
        </w:rPr>
        <w:t xml:space="preserve">the </w:t>
      </w:r>
      <w:r w:rsidRPr="00B50B0A">
        <w:rPr>
          <w:rFonts w:ascii="Arial" w:hAnsi="Arial" w:cs="Arial"/>
          <w:sz w:val="24"/>
          <w:szCs w:val="24"/>
        </w:rPr>
        <w:t xml:space="preserve">BSCC will release the retention </w:t>
      </w:r>
      <w:r w:rsidR="00955CA0">
        <w:rPr>
          <w:rFonts w:ascii="Arial" w:hAnsi="Arial" w:cs="Arial"/>
          <w:sz w:val="24"/>
          <w:szCs w:val="24"/>
        </w:rPr>
        <w:t xml:space="preserve">dollar amount </w:t>
      </w:r>
      <w:r w:rsidRPr="00B50B0A">
        <w:rPr>
          <w:rFonts w:ascii="Arial" w:hAnsi="Arial" w:cs="Arial"/>
          <w:sz w:val="24"/>
          <w:szCs w:val="24"/>
        </w:rPr>
        <w:t xml:space="preserve">being withheld by the </w:t>
      </w:r>
      <w:r w:rsidR="00920EBF" w:rsidRPr="00B50B0A">
        <w:rPr>
          <w:rFonts w:ascii="Arial" w:hAnsi="Arial" w:cs="Arial"/>
          <w:sz w:val="24"/>
          <w:szCs w:val="24"/>
        </w:rPr>
        <w:t>s</w:t>
      </w:r>
      <w:r w:rsidR="000C3B2F" w:rsidRPr="00B50B0A">
        <w:rPr>
          <w:rFonts w:ascii="Arial" w:hAnsi="Arial" w:cs="Arial"/>
          <w:sz w:val="24"/>
          <w:szCs w:val="24"/>
        </w:rPr>
        <w:t xml:space="preserve">tate. (See “Payment of </w:t>
      </w:r>
      <w:r w:rsidRPr="00B50B0A">
        <w:rPr>
          <w:rFonts w:ascii="Arial" w:hAnsi="Arial" w:cs="Arial"/>
          <w:sz w:val="24"/>
          <w:szCs w:val="24"/>
        </w:rPr>
        <w:t xml:space="preserve">State </w:t>
      </w:r>
      <w:r w:rsidR="000C3B2F" w:rsidRPr="00B50B0A">
        <w:rPr>
          <w:rFonts w:ascii="Arial" w:hAnsi="Arial" w:cs="Arial"/>
          <w:sz w:val="24"/>
          <w:szCs w:val="24"/>
        </w:rPr>
        <w:t>Funds</w:t>
      </w:r>
      <w:r w:rsidRPr="00B50B0A">
        <w:rPr>
          <w:rFonts w:ascii="Arial" w:hAnsi="Arial" w:cs="Arial"/>
          <w:sz w:val="24"/>
          <w:szCs w:val="24"/>
        </w:rPr>
        <w:t xml:space="preserve">” </w:t>
      </w:r>
      <w:r w:rsidR="000C3B2F" w:rsidRPr="005E7560">
        <w:rPr>
          <w:rFonts w:ascii="Arial" w:hAnsi="Arial" w:cs="Arial"/>
          <w:sz w:val="24"/>
          <w:szCs w:val="24"/>
        </w:rPr>
        <w:t>on page</w:t>
      </w:r>
      <w:r w:rsidR="00A7014B" w:rsidRPr="005E7560">
        <w:rPr>
          <w:rFonts w:ascii="Arial" w:hAnsi="Arial" w:cs="Arial"/>
          <w:sz w:val="24"/>
          <w:szCs w:val="24"/>
        </w:rPr>
        <w:t xml:space="preserve"> </w:t>
      </w:r>
      <w:r w:rsidR="001162E5" w:rsidRPr="005E7560">
        <w:rPr>
          <w:rFonts w:ascii="Arial" w:hAnsi="Arial" w:cs="Arial"/>
          <w:sz w:val="24"/>
          <w:szCs w:val="24"/>
        </w:rPr>
        <w:t>29</w:t>
      </w:r>
      <w:r w:rsidR="001162E5">
        <w:rPr>
          <w:rFonts w:ascii="Arial" w:hAnsi="Arial" w:cs="Arial"/>
          <w:sz w:val="24"/>
          <w:szCs w:val="24"/>
        </w:rPr>
        <w:t xml:space="preserve"> </w:t>
      </w:r>
      <w:r w:rsidR="00E36930">
        <w:rPr>
          <w:rFonts w:ascii="Arial" w:hAnsi="Arial" w:cs="Arial"/>
          <w:sz w:val="24"/>
          <w:szCs w:val="24"/>
        </w:rPr>
        <w:t>of the</w:t>
      </w:r>
      <w:r w:rsidR="001162E5">
        <w:rPr>
          <w:rFonts w:ascii="Arial" w:hAnsi="Arial" w:cs="Arial"/>
          <w:sz w:val="24"/>
          <w:szCs w:val="24"/>
        </w:rPr>
        <w:t xml:space="preserve"> proposal form</w:t>
      </w:r>
      <w:r w:rsidR="00003EA5">
        <w:rPr>
          <w:rFonts w:ascii="Arial" w:hAnsi="Arial" w:cs="Arial"/>
          <w:sz w:val="24"/>
          <w:szCs w:val="24"/>
        </w:rPr>
        <w:t xml:space="preserve"> and </w:t>
      </w:r>
      <w:r w:rsidR="001162E5">
        <w:rPr>
          <w:rFonts w:ascii="Arial" w:hAnsi="Arial" w:cs="Arial"/>
          <w:sz w:val="24"/>
          <w:szCs w:val="24"/>
        </w:rPr>
        <w:t>instru</w:t>
      </w:r>
      <w:r w:rsidR="00003EA5">
        <w:rPr>
          <w:rFonts w:ascii="Arial" w:hAnsi="Arial" w:cs="Arial"/>
          <w:sz w:val="24"/>
          <w:szCs w:val="24"/>
        </w:rPr>
        <w:t>c</w:t>
      </w:r>
      <w:r w:rsidR="001162E5">
        <w:rPr>
          <w:rFonts w:ascii="Arial" w:hAnsi="Arial" w:cs="Arial"/>
          <w:sz w:val="24"/>
          <w:szCs w:val="24"/>
        </w:rPr>
        <w:t>tions</w:t>
      </w:r>
      <w:r w:rsidR="000C3B2F" w:rsidRPr="00A7014B">
        <w:rPr>
          <w:rFonts w:ascii="Arial" w:hAnsi="Arial" w:cs="Arial"/>
          <w:sz w:val="24"/>
          <w:szCs w:val="24"/>
        </w:rPr>
        <w:t xml:space="preserve"> </w:t>
      </w:r>
      <w:r w:rsidRPr="00A7014B">
        <w:rPr>
          <w:rFonts w:ascii="Arial" w:hAnsi="Arial" w:cs="Arial"/>
          <w:sz w:val="24"/>
          <w:szCs w:val="24"/>
        </w:rPr>
        <w:t xml:space="preserve">for explanation of </w:t>
      </w:r>
      <w:r w:rsidR="00955CA0">
        <w:rPr>
          <w:rFonts w:ascii="Arial" w:hAnsi="Arial" w:cs="Arial"/>
          <w:sz w:val="24"/>
          <w:szCs w:val="24"/>
        </w:rPr>
        <w:t xml:space="preserve">the </w:t>
      </w:r>
      <w:r w:rsidR="005E7560" w:rsidRPr="00A7014B">
        <w:rPr>
          <w:rFonts w:ascii="Arial" w:hAnsi="Arial" w:cs="Arial"/>
          <w:sz w:val="24"/>
          <w:szCs w:val="24"/>
        </w:rPr>
        <w:t>states</w:t>
      </w:r>
      <w:r w:rsidRPr="00A7014B">
        <w:rPr>
          <w:rFonts w:ascii="Arial" w:hAnsi="Arial" w:cs="Arial"/>
          <w:sz w:val="24"/>
          <w:szCs w:val="24"/>
        </w:rPr>
        <w:t xml:space="preserve"> retention.)</w:t>
      </w:r>
    </w:p>
    <w:p w:rsidR="003E603B" w:rsidRDefault="003E603B" w:rsidP="00D8349B">
      <w:pPr>
        <w:jc w:val="both"/>
        <w:rPr>
          <w:rFonts w:ascii="Arial" w:hAnsi="Arial" w:cs="Arial"/>
          <w:sz w:val="24"/>
          <w:szCs w:val="24"/>
          <w:u w:val="single"/>
        </w:rPr>
      </w:pPr>
    </w:p>
    <w:p w:rsidR="00942680" w:rsidRDefault="00942680" w:rsidP="00D8349B">
      <w:pPr>
        <w:jc w:val="both"/>
        <w:rPr>
          <w:rFonts w:ascii="Arial" w:hAnsi="Arial" w:cs="Arial"/>
          <w:sz w:val="24"/>
          <w:szCs w:val="24"/>
          <w:u w:val="single"/>
        </w:rPr>
      </w:pPr>
    </w:p>
    <w:p w:rsidR="00BD1BE3" w:rsidRPr="001B69C0" w:rsidRDefault="00BD1BE3" w:rsidP="00D8349B">
      <w:pPr>
        <w:jc w:val="both"/>
        <w:rPr>
          <w:sz w:val="24"/>
          <w:szCs w:val="24"/>
        </w:rPr>
      </w:pPr>
      <w:r w:rsidRPr="002971EB">
        <w:rPr>
          <w:b/>
          <w:sz w:val="72"/>
          <w:szCs w:val="7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38"/>
      </w:tblGrid>
      <w:tr w:rsidR="00CA1B68" w:rsidRPr="00184641" w:rsidTr="0050004D">
        <w:tc>
          <w:tcPr>
            <w:tcW w:w="9738" w:type="dxa"/>
            <w:shd w:val="clear" w:color="auto" w:fill="14285A"/>
            <w:vAlign w:val="center"/>
          </w:tcPr>
          <w:p w:rsidR="00CA1B68" w:rsidRPr="00184641" w:rsidRDefault="008E1445" w:rsidP="00244B76">
            <w:pPr>
              <w:pStyle w:val="Heading1"/>
              <w:spacing w:before="120" w:after="120"/>
              <w:jc w:val="center"/>
              <w:rPr>
                <w:color w:val="FFFFFF"/>
                <w:spacing w:val="6"/>
              </w:rPr>
            </w:pPr>
            <w:bookmarkStart w:id="76" w:name="_Toc398033812"/>
            <w:bookmarkStart w:id="77" w:name="_Toc414865120"/>
            <w:r w:rsidRPr="00DE47A7">
              <w:rPr>
                <w:rFonts w:ascii="Arial Rounded MT Bold" w:hAnsi="Arial Rounded MT Bold"/>
                <w:b w:val="0"/>
                <w:color w:val="FFFFFF"/>
                <w:spacing w:val="20"/>
                <w:sz w:val="25"/>
                <w:szCs w:val="25"/>
              </w:rPr>
              <w:lastRenderedPageBreak/>
              <w:t>REQUIREMENTS AFTER NOTIFICATION OF INTENT TO AWARD</w:t>
            </w:r>
            <w:bookmarkEnd w:id="76"/>
            <w:bookmarkEnd w:id="77"/>
          </w:p>
        </w:tc>
      </w:tr>
    </w:tbl>
    <w:p w:rsidR="00505E62" w:rsidRPr="001B69C0" w:rsidRDefault="00505E62" w:rsidP="00593D6A">
      <w:pPr>
        <w:jc w:val="both"/>
        <w:rPr>
          <w:rFonts w:ascii="Arial" w:hAnsi="Arial" w:cs="Arial"/>
          <w:sz w:val="24"/>
          <w:szCs w:val="24"/>
          <w:highlight w:val="yellow"/>
        </w:rPr>
      </w:pPr>
    </w:p>
    <w:p w:rsidR="00A67D34" w:rsidRPr="00F855B4" w:rsidRDefault="00A67D34" w:rsidP="00A67D34">
      <w:pPr>
        <w:jc w:val="both"/>
        <w:rPr>
          <w:rFonts w:ascii="Arial" w:hAnsi="Arial" w:cs="Arial"/>
          <w:sz w:val="24"/>
          <w:szCs w:val="24"/>
        </w:rPr>
      </w:pPr>
      <w:r w:rsidRPr="00F855B4">
        <w:rPr>
          <w:rFonts w:ascii="Arial" w:hAnsi="Arial" w:cs="Arial"/>
          <w:sz w:val="24"/>
          <w:szCs w:val="24"/>
        </w:rPr>
        <w:t>All construction</w:t>
      </w:r>
      <w:r w:rsidR="00C67DBA" w:rsidRPr="00841945">
        <w:rPr>
          <w:rFonts w:ascii="Arial" w:hAnsi="Arial" w:cs="Arial"/>
          <w:sz w:val="24"/>
          <w:szCs w:val="24"/>
        </w:rPr>
        <w:t>,</w:t>
      </w:r>
      <w:r w:rsidRPr="00841945">
        <w:rPr>
          <w:rFonts w:ascii="Arial" w:hAnsi="Arial" w:cs="Arial"/>
          <w:sz w:val="24"/>
          <w:szCs w:val="24"/>
        </w:rPr>
        <w:t xml:space="preserve"> </w:t>
      </w:r>
      <w:r w:rsidR="00C67DBA" w:rsidRPr="00841945">
        <w:rPr>
          <w:rFonts w:ascii="Arial" w:hAnsi="Arial" w:cs="Arial"/>
          <w:sz w:val="24"/>
          <w:szCs w:val="24"/>
        </w:rPr>
        <w:t>including</w:t>
      </w:r>
      <w:r w:rsidRPr="00F855B4">
        <w:rPr>
          <w:rFonts w:ascii="Arial" w:hAnsi="Arial" w:cs="Arial"/>
          <w:sz w:val="24"/>
          <w:szCs w:val="24"/>
        </w:rPr>
        <w:t xml:space="preserve"> renovation</w:t>
      </w:r>
      <w:r w:rsidR="00C67DBA">
        <w:rPr>
          <w:rFonts w:ascii="Arial" w:hAnsi="Arial" w:cs="Arial"/>
          <w:sz w:val="24"/>
          <w:szCs w:val="24"/>
        </w:rPr>
        <w:t>,</w:t>
      </w:r>
      <w:r w:rsidRPr="00F855B4">
        <w:rPr>
          <w:rFonts w:ascii="Arial" w:hAnsi="Arial" w:cs="Arial"/>
          <w:sz w:val="24"/>
          <w:szCs w:val="24"/>
        </w:rPr>
        <w:t xml:space="preserve"> proposed to be </w:t>
      </w:r>
      <w:r w:rsidR="00C67DBA" w:rsidRPr="00841945">
        <w:rPr>
          <w:rFonts w:ascii="Arial" w:hAnsi="Arial" w:cs="Arial"/>
          <w:sz w:val="24"/>
          <w:szCs w:val="24"/>
        </w:rPr>
        <w:t>financed within</w:t>
      </w:r>
      <w:r w:rsidRPr="00F855B4">
        <w:rPr>
          <w:rFonts w:ascii="Arial" w:hAnsi="Arial" w:cs="Arial"/>
          <w:sz w:val="24"/>
          <w:szCs w:val="24"/>
        </w:rPr>
        <w:t xml:space="preserve"> this program must meet all of the requirements as identified in this RFP and </w:t>
      </w:r>
      <w:r w:rsidR="00841945">
        <w:rPr>
          <w:rFonts w:ascii="Arial" w:hAnsi="Arial" w:cs="Arial"/>
          <w:sz w:val="24"/>
          <w:szCs w:val="24"/>
        </w:rPr>
        <w:t xml:space="preserve">must </w:t>
      </w:r>
      <w:r w:rsidRPr="00F855B4">
        <w:rPr>
          <w:rFonts w:ascii="Arial" w:hAnsi="Arial" w:cs="Arial"/>
          <w:sz w:val="24"/>
          <w:szCs w:val="24"/>
        </w:rPr>
        <w:t>enable facilities to: maintain compliance with safety and security considerations in facility operational standards as contained in Title 15,</w:t>
      </w:r>
      <w:r w:rsidR="00916D32">
        <w:rPr>
          <w:rFonts w:ascii="Arial" w:hAnsi="Arial" w:cs="Arial"/>
          <w:sz w:val="24"/>
          <w:szCs w:val="24"/>
        </w:rPr>
        <w:t xml:space="preserve"> </w:t>
      </w:r>
      <w:r>
        <w:rPr>
          <w:rFonts w:ascii="Arial" w:hAnsi="Arial" w:cs="Arial"/>
          <w:sz w:val="24"/>
          <w:szCs w:val="24"/>
        </w:rPr>
        <w:t>Div. 1, Chap.1, subchapter</w:t>
      </w:r>
      <w:r w:rsidR="00484228">
        <w:rPr>
          <w:rFonts w:ascii="Arial" w:hAnsi="Arial" w:cs="Arial"/>
          <w:sz w:val="24"/>
          <w:szCs w:val="24"/>
        </w:rPr>
        <w:t xml:space="preserve">s </w:t>
      </w:r>
      <w:r w:rsidR="00BB4629">
        <w:rPr>
          <w:rFonts w:ascii="Arial" w:hAnsi="Arial" w:cs="Arial"/>
          <w:sz w:val="24"/>
          <w:szCs w:val="24"/>
        </w:rPr>
        <w:t>4</w:t>
      </w:r>
      <w:r w:rsidR="00484228">
        <w:rPr>
          <w:rFonts w:ascii="Arial" w:hAnsi="Arial" w:cs="Arial"/>
          <w:sz w:val="24"/>
          <w:szCs w:val="24"/>
        </w:rPr>
        <w:t xml:space="preserve"> and</w:t>
      </w:r>
      <w:r>
        <w:rPr>
          <w:rFonts w:ascii="Arial" w:hAnsi="Arial" w:cs="Arial"/>
          <w:sz w:val="24"/>
          <w:szCs w:val="24"/>
        </w:rPr>
        <w:t xml:space="preserve"> </w:t>
      </w:r>
      <w:r w:rsidR="00916D32">
        <w:rPr>
          <w:rFonts w:ascii="Arial" w:hAnsi="Arial" w:cs="Arial"/>
          <w:sz w:val="24"/>
          <w:szCs w:val="24"/>
        </w:rPr>
        <w:t xml:space="preserve">6 </w:t>
      </w:r>
      <w:r>
        <w:rPr>
          <w:rFonts w:ascii="Arial" w:hAnsi="Arial" w:cs="Arial"/>
          <w:sz w:val="24"/>
          <w:szCs w:val="24"/>
        </w:rPr>
        <w:t>of</w:t>
      </w:r>
      <w:r w:rsidRPr="00F855B4">
        <w:rPr>
          <w:rFonts w:ascii="Arial" w:hAnsi="Arial" w:cs="Arial"/>
          <w:sz w:val="24"/>
          <w:szCs w:val="24"/>
        </w:rPr>
        <w:t xml:space="preserve"> CCR; fire and life safety standards </w:t>
      </w:r>
      <w:r w:rsidR="00BB4629" w:rsidRPr="00F855B4">
        <w:rPr>
          <w:rFonts w:ascii="Arial" w:hAnsi="Arial" w:cs="Arial"/>
          <w:sz w:val="24"/>
          <w:szCs w:val="24"/>
        </w:rPr>
        <w:t xml:space="preserve">and physical plant requirements as contained in </w:t>
      </w:r>
      <w:r w:rsidRPr="00F855B4">
        <w:rPr>
          <w:rFonts w:ascii="Arial" w:hAnsi="Arial" w:cs="Arial"/>
          <w:sz w:val="24"/>
          <w:szCs w:val="24"/>
        </w:rPr>
        <w:t>Title 24</w:t>
      </w:r>
      <w:r w:rsidR="00916D32">
        <w:rPr>
          <w:rFonts w:ascii="Arial" w:hAnsi="Arial" w:cs="Arial"/>
          <w:sz w:val="24"/>
          <w:szCs w:val="24"/>
        </w:rPr>
        <w:t>,</w:t>
      </w:r>
      <w:r>
        <w:rPr>
          <w:rFonts w:ascii="Arial" w:hAnsi="Arial" w:cs="Arial"/>
          <w:sz w:val="24"/>
          <w:szCs w:val="24"/>
        </w:rPr>
        <w:t xml:space="preserve"> </w:t>
      </w:r>
      <w:r w:rsidR="00B01F35">
        <w:rPr>
          <w:rFonts w:ascii="Arial" w:hAnsi="Arial" w:cs="Arial"/>
          <w:sz w:val="24"/>
          <w:szCs w:val="24"/>
        </w:rPr>
        <w:t>S</w:t>
      </w:r>
      <w:r>
        <w:rPr>
          <w:rFonts w:ascii="Arial" w:hAnsi="Arial" w:cs="Arial"/>
          <w:sz w:val="24"/>
          <w:szCs w:val="24"/>
        </w:rPr>
        <w:t xml:space="preserve">ection </w:t>
      </w:r>
      <w:r w:rsidRPr="00B01F35">
        <w:rPr>
          <w:rFonts w:ascii="Arial" w:hAnsi="Arial" w:cs="Arial"/>
          <w:sz w:val="24"/>
          <w:szCs w:val="24"/>
        </w:rPr>
        <w:t>123</w:t>
      </w:r>
      <w:r w:rsidR="00B01F35">
        <w:rPr>
          <w:rFonts w:ascii="Arial" w:hAnsi="Arial" w:cs="Arial"/>
          <w:sz w:val="24"/>
          <w:szCs w:val="24"/>
        </w:rPr>
        <w:t>1</w:t>
      </w:r>
      <w:r w:rsidRPr="00F855B4">
        <w:rPr>
          <w:rFonts w:ascii="Arial" w:hAnsi="Arial" w:cs="Arial"/>
          <w:sz w:val="24"/>
          <w:szCs w:val="24"/>
        </w:rPr>
        <w:t xml:space="preserve">, </w:t>
      </w:r>
      <w:r w:rsidR="00916D32">
        <w:rPr>
          <w:rFonts w:ascii="Arial" w:hAnsi="Arial" w:cs="Arial"/>
          <w:sz w:val="24"/>
          <w:szCs w:val="24"/>
        </w:rPr>
        <w:t xml:space="preserve">of </w:t>
      </w:r>
      <w:r w:rsidR="00BB4629">
        <w:rPr>
          <w:rFonts w:ascii="Arial" w:hAnsi="Arial" w:cs="Arial"/>
          <w:sz w:val="24"/>
          <w:szCs w:val="24"/>
        </w:rPr>
        <w:t xml:space="preserve">the </w:t>
      </w:r>
      <w:r w:rsidRPr="00F855B4">
        <w:rPr>
          <w:rFonts w:ascii="Arial" w:hAnsi="Arial" w:cs="Arial"/>
          <w:sz w:val="24"/>
          <w:szCs w:val="24"/>
        </w:rPr>
        <w:t xml:space="preserve">CCR; If for any reason the proposed project is </w:t>
      </w:r>
      <w:r w:rsidR="00916D32">
        <w:rPr>
          <w:rFonts w:ascii="Arial" w:hAnsi="Arial" w:cs="Arial"/>
          <w:sz w:val="24"/>
          <w:szCs w:val="24"/>
        </w:rPr>
        <w:t xml:space="preserve">claimed to be </w:t>
      </w:r>
      <w:r w:rsidRPr="00F855B4">
        <w:rPr>
          <w:rFonts w:ascii="Arial" w:hAnsi="Arial" w:cs="Arial"/>
          <w:sz w:val="24"/>
          <w:szCs w:val="24"/>
        </w:rPr>
        <w:t>exempt from any state or local laws, regulations, ordinances, standards</w:t>
      </w:r>
      <w:r>
        <w:rPr>
          <w:rFonts w:ascii="Arial" w:hAnsi="Arial" w:cs="Arial"/>
          <w:sz w:val="24"/>
          <w:szCs w:val="24"/>
        </w:rPr>
        <w:t>,</w:t>
      </w:r>
      <w:r w:rsidRPr="00F855B4">
        <w:rPr>
          <w:rFonts w:ascii="Arial" w:hAnsi="Arial" w:cs="Arial"/>
          <w:sz w:val="24"/>
          <w:szCs w:val="24"/>
        </w:rPr>
        <w:t xml:space="preserve"> or requirements, counties must provide the </w:t>
      </w:r>
      <w:r>
        <w:rPr>
          <w:rFonts w:ascii="Arial" w:hAnsi="Arial" w:cs="Arial"/>
          <w:sz w:val="24"/>
          <w:szCs w:val="24"/>
        </w:rPr>
        <w:t>BSCC</w:t>
      </w:r>
      <w:r w:rsidRPr="00F855B4">
        <w:rPr>
          <w:rFonts w:ascii="Arial" w:hAnsi="Arial" w:cs="Arial"/>
          <w:sz w:val="24"/>
          <w:szCs w:val="24"/>
        </w:rPr>
        <w:t xml:space="preserve"> with a statement citing the appropriate exemption.</w:t>
      </w:r>
    </w:p>
    <w:p w:rsidR="00A67D34" w:rsidRPr="00F855B4" w:rsidRDefault="00A67D34" w:rsidP="00A67D34">
      <w:pPr>
        <w:jc w:val="both"/>
        <w:rPr>
          <w:rFonts w:ascii="Arial" w:hAnsi="Arial" w:cs="Arial"/>
          <w:sz w:val="24"/>
          <w:szCs w:val="24"/>
        </w:rPr>
      </w:pPr>
    </w:p>
    <w:p w:rsidR="00A67D34" w:rsidRPr="009A21FE" w:rsidRDefault="00A67D34" w:rsidP="001A3F31">
      <w:pPr>
        <w:pStyle w:val="Heading1"/>
        <w:spacing w:after="0"/>
        <w:jc w:val="both"/>
      </w:pPr>
      <w:r w:rsidRPr="009A21FE">
        <w:rPr>
          <w:b w:val="0"/>
        </w:rPr>
        <w:t xml:space="preserve">In addition to the BSCC and SFM </w:t>
      </w:r>
      <w:r w:rsidRPr="00403355">
        <w:rPr>
          <w:b w:val="0"/>
        </w:rPr>
        <w:t xml:space="preserve">reviews and requirements, </w:t>
      </w:r>
      <w:r w:rsidR="00C67DBA" w:rsidRPr="00841945">
        <w:rPr>
          <w:b w:val="0"/>
        </w:rPr>
        <w:t>all projects financed within this program must comply with the state’s capit</w:t>
      </w:r>
      <w:r w:rsidR="00FE5FC4" w:rsidRPr="00841945">
        <w:rPr>
          <w:b w:val="0"/>
        </w:rPr>
        <w:t>a</w:t>
      </w:r>
      <w:r w:rsidR="00C67DBA" w:rsidRPr="00841945">
        <w:rPr>
          <w:b w:val="0"/>
        </w:rPr>
        <w:t xml:space="preserve">l outlay process. </w:t>
      </w:r>
      <w:r w:rsidR="00841945" w:rsidRPr="00841945">
        <w:rPr>
          <w:b w:val="0"/>
        </w:rPr>
        <w:t>DOF</w:t>
      </w:r>
      <w:r w:rsidR="00C67DBA" w:rsidRPr="00841945">
        <w:rPr>
          <w:b w:val="0"/>
        </w:rPr>
        <w:t xml:space="preserve"> and</w:t>
      </w:r>
      <w:r w:rsidRPr="00841945">
        <w:rPr>
          <w:b w:val="0"/>
        </w:rPr>
        <w:t xml:space="preserve"> SPWB administrative oversight </w:t>
      </w:r>
      <w:r w:rsidR="00C6267A" w:rsidRPr="00841945">
        <w:rPr>
          <w:b w:val="0"/>
        </w:rPr>
        <w:t>and approvals are required throughout the state capital outlay process and to facilitate the authorized state financing for this program</w:t>
      </w:r>
      <w:r w:rsidR="00403355" w:rsidRPr="00841945">
        <w:rPr>
          <w:b w:val="0"/>
        </w:rPr>
        <w:t xml:space="preserve">. </w:t>
      </w:r>
      <w:r w:rsidRPr="00841945">
        <w:rPr>
          <w:b w:val="0"/>
        </w:rPr>
        <w:t xml:space="preserve"> This is addressed</w:t>
      </w:r>
      <w:r w:rsidRPr="009A21FE">
        <w:rPr>
          <w:b w:val="0"/>
        </w:rPr>
        <w:t xml:space="preserve"> in detail in the following State </w:t>
      </w:r>
      <w:r w:rsidR="009A21FE" w:rsidRPr="009A21FE">
        <w:rPr>
          <w:b w:val="0"/>
        </w:rPr>
        <w:t xml:space="preserve">Capital Outlay/ State </w:t>
      </w:r>
      <w:r w:rsidRPr="009A21FE">
        <w:rPr>
          <w:b w:val="0"/>
        </w:rPr>
        <w:t>Public Works Board/Board of State and Community Corrections Processes and Requirements section.</w:t>
      </w:r>
    </w:p>
    <w:p w:rsidR="00A67D34" w:rsidRPr="00F855B4" w:rsidRDefault="00A67D34" w:rsidP="00A67D34">
      <w:pPr>
        <w:jc w:val="both"/>
        <w:rPr>
          <w:rFonts w:ascii="Arial" w:hAnsi="Arial" w:cs="Arial"/>
          <w:sz w:val="24"/>
          <w:szCs w:val="24"/>
        </w:rPr>
      </w:pPr>
    </w:p>
    <w:p w:rsidR="00A67D34" w:rsidRPr="00D56C1A" w:rsidRDefault="00A67D34" w:rsidP="00D56C1A">
      <w:pPr>
        <w:rPr>
          <w:rFonts w:ascii="Arial" w:hAnsi="Arial" w:cs="Arial"/>
          <w:b/>
          <w:spacing w:val="6"/>
          <w:sz w:val="24"/>
          <w:u w:val="single"/>
        </w:rPr>
      </w:pPr>
      <w:bookmarkStart w:id="78" w:name="_Toc398033813"/>
      <w:bookmarkStart w:id="79" w:name="_Toc414865121"/>
      <w:r w:rsidRPr="00D56C1A">
        <w:rPr>
          <w:rFonts w:ascii="Arial" w:hAnsi="Arial" w:cs="Arial"/>
          <w:b/>
          <w:spacing w:val="6"/>
          <w:sz w:val="24"/>
          <w:u w:val="single"/>
        </w:rPr>
        <w:t>Board of State and Community Corrections Staff</w:t>
      </w:r>
      <w:bookmarkEnd w:id="78"/>
      <w:bookmarkEnd w:id="79"/>
    </w:p>
    <w:p w:rsidR="00A67D34" w:rsidRPr="00F855B4" w:rsidRDefault="00A67D34" w:rsidP="001A3F31">
      <w:pPr>
        <w:spacing w:before="160"/>
        <w:jc w:val="both"/>
        <w:rPr>
          <w:rFonts w:ascii="Arial" w:hAnsi="Arial" w:cs="Arial"/>
          <w:sz w:val="24"/>
          <w:szCs w:val="24"/>
        </w:rPr>
      </w:pPr>
      <w:r w:rsidRPr="00F855B4">
        <w:rPr>
          <w:rFonts w:ascii="Arial" w:hAnsi="Arial" w:cs="Arial"/>
          <w:sz w:val="24"/>
          <w:szCs w:val="24"/>
        </w:rPr>
        <w:t xml:space="preserve">A designated BSCC staff person will be assigned to each county/project after counties receive notice of Intent to Award conditional </w:t>
      </w:r>
      <w:r>
        <w:rPr>
          <w:rFonts w:ascii="Arial" w:hAnsi="Arial" w:cs="Arial"/>
          <w:sz w:val="24"/>
          <w:szCs w:val="24"/>
        </w:rPr>
        <w:t>financing</w:t>
      </w:r>
      <w:r w:rsidRPr="00F855B4">
        <w:rPr>
          <w:rFonts w:ascii="Arial" w:hAnsi="Arial" w:cs="Arial"/>
          <w:sz w:val="24"/>
          <w:szCs w:val="24"/>
        </w:rPr>
        <w:t xml:space="preserve">. The assigned BSCC staff is the primary point of contact for county officials and is responsible for addressing questions or coordinating state responses to issues. The BSCC requires that all county communication with the BSCC staff </w:t>
      </w:r>
      <w:r w:rsidR="00841945">
        <w:rPr>
          <w:rFonts w:ascii="Arial" w:hAnsi="Arial" w:cs="Arial"/>
          <w:sz w:val="24"/>
          <w:szCs w:val="24"/>
        </w:rPr>
        <w:t>be</w:t>
      </w:r>
      <w:r w:rsidR="00001CB4">
        <w:rPr>
          <w:rFonts w:ascii="Arial" w:hAnsi="Arial" w:cs="Arial"/>
          <w:sz w:val="24"/>
          <w:szCs w:val="24"/>
        </w:rPr>
        <w:t xml:space="preserve"> conducted</w:t>
      </w:r>
      <w:r w:rsidRPr="00F855B4">
        <w:rPr>
          <w:rFonts w:ascii="Arial" w:hAnsi="Arial" w:cs="Arial"/>
          <w:sz w:val="24"/>
          <w:szCs w:val="24"/>
        </w:rPr>
        <w:t xml:space="preserve"> by county</w:t>
      </w:r>
      <w:r>
        <w:rPr>
          <w:rFonts w:ascii="Arial" w:hAnsi="Arial" w:cs="Arial"/>
          <w:sz w:val="24"/>
          <w:szCs w:val="24"/>
        </w:rPr>
        <w:t>-</w:t>
      </w:r>
      <w:r w:rsidRPr="00F855B4">
        <w:rPr>
          <w:rFonts w:ascii="Arial" w:hAnsi="Arial" w:cs="Arial"/>
          <w:sz w:val="24"/>
          <w:szCs w:val="24"/>
        </w:rPr>
        <w:t xml:space="preserve">designated officials, not county contractors or consultants, since the state's relationship is with the participating county and its designated project officials as identified in the Proposal Form and by the Board of Supervisors' project resolution. </w:t>
      </w:r>
    </w:p>
    <w:p w:rsidR="00A67D34" w:rsidRPr="00F855B4" w:rsidRDefault="00A67D34" w:rsidP="00A67D34">
      <w:pPr>
        <w:jc w:val="both"/>
        <w:rPr>
          <w:rFonts w:ascii="Arial" w:hAnsi="Arial" w:cs="Arial"/>
          <w:sz w:val="24"/>
          <w:szCs w:val="24"/>
        </w:rPr>
      </w:pPr>
    </w:p>
    <w:p w:rsidR="00A67D34" w:rsidRPr="00D56C1A" w:rsidRDefault="00A67D34" w:rsidP="00D56C1A">
      <w:pPr>
        <w:rPr>
          <w:rFonts w:ascii="Arial" w:hAnsi="Arial" w:cs="Arial"/>
          <w:b/>
          <w:spacing w:val="6"/>
          <w:sz w:val="24"/>
          <w:u w:val="single"/>
        </w:rPr>
      </w:pPr>
      <w:bookmarkStart w:id="80" w:name="_Toc398033814"/>
      <w:bookmarkStart w:id="81" w:name="_Toc414865122"/>
      <w:r w:rsidRPr="00D56C1A">
        <w:rPr>
          <w:rFonts w:ascii="Arial" w:hAnsi="Arial" w:cs="Arial"/>
          <w:b/>
          <w:spacing w:val="6"/>
          <w:sz w:val="24"/>
          <w:u w:val="single"/>
        </w:rPr>
        <w:t>Pre-Design Meeting</w:t>
      </w:r>
      <w:bookmarkEnd w:id="80"/>
      <w:bookmarkEnd w:id="81"/>
    </w:p>
    <w:p w:rsidR="00A67D34" w:rsidRPr="00F855B4" w:rsidRDefault="00A67D34" w:rsidP="001A3F31">
      <w:pPr>
        <w:spacing w:before="160"/>
        <w:jc w:val="both"/>
        <w:rPr>
          <w:rFonts w:ascii="Arial" w:hAnsi="Arial" w:cs="Arial"/>
          <w:sz w:val="24"/>
          <w:szCs w:val="24"/>
        </w:rPr>
      </w:pPr>
      <w:r w:rsidRPr="00F855B4">
        <w:rPr>
          <w:rFonts w:ascii="Arial" w:hAnsi="Arial" w:cs="Arial"/>
          <w:sz w:val="24"/>
          <w:szCs w:val="24"/>
        </w:rPr>
        <w:t xml:space="preserve">After conditional award notification, </w:t>
      </w:r>
      <w:r w:rsidR="00001CB4">
        <w:rPr>
          <w:rFonts w:ascii="Arial" w:hAnsi="Arial" w:cs="Arial"/>
          <w:sz w:val="24"/>
          <w:szCs w:val="24"/>
        </w:rPr>
        <w:t>c</w:t>
      </w:r>
      <w:r w:rsidRPr="00F855B4">
        <w:rPr>
          <w:rFonts w:ascii="Arial" w:hAnsi="Arial" w:cs="Arial"/>
          <w:sz w:val="24"/>
          <w:szCs w:val="24"/>
        </w:rPr>
        <w:t xml:space="preserve">ounty officials and </w:t>
      </w:r>
      <w:r>
        <w:rPr>
          <w:rFonts w:ascii="Arial" w:hAnsi="Arial" w:cs="Arial"/>
          <w:sz w:val="24"/>
          <w:szCs w:val="24"/>
        </w:rPr>
        <w:t xml:space="preserve">their design team </w:t>
      </w:r>
      <w:r w:rsidRPr="00F855B4">
        <w:rPr>
          <w:rFonts w:ascii="Arial" w:hAnsi="Arial" w:cs="Arial"/>
          <w:sz w:val="24"/>
          <w:szCs w:val="24"/>
        </w:rPr>
        <w:t xml:space="preserve">are </w:t>
      </w:r>
      <w:r>
        <w:rPr>
          <w:rFonts w:ascii="Arial" w:hAnsi="Arial" w:cs="Arial"/>
          <w:sz w:val="24"/>
          <w:szCs w:val="24"/>
        </w:rPr>
        <w:t xml:space="preserve">required </w:t>
      </w:r>
      <w:r w:rsidRPr="00F855B4">
        <w:rPr>
          <w:rFonts w:ascii="Arial" w:hAnsi="Arial" w:cs="Arial"/>
          <w:sz w:val="24"/>
          <w:szCs w:val="24"/>
        </w:rPr>
        <w:t xml:space="preserve">to meet with BSCC and </w:t>
      </w:r>
      <w:r>
        <w:rPr>
          <w:rFonts w:ascii="Arial" w:hAnsi="Arial" w:cs="Arial"/>
          <w:sz w:val="24"/>
          <w:szCs w:val="24"/>
        </w:rPr>
        <w:t>SFM</w:t>
      </w:r>
      <w:r w:rsidRPr="00F855B4">
        <w:rPr>
          <w:rFonts w:ascii="Arial" w:hAnsi="Arial" w:cs="Arial"/>
          <w:sz w:val="24"/>
          <w:szCs w:val="24"/>
        </w:rPr>
        <w:t xml:space="preserve"> staff at the BSCC offices in Sacramento for a pre-architectural design meeting in order to review the state's requirements and answer any questions specific to the county’s proposed project. </w:t>
      </w:r>
    </w:p>
    <w:p w:rsidR="00A67D34" w:rsidRDefault="00A67D34" w:rsidP="00A67D34">
      <w:pPr>
        <w:jc w:val="both"/>
        <w:rPr>
          <w:rFonts w:ascii="Arial" w:hAnsi="Arial" w:cs="Arial"/>
          <w:sz w:val="24"/>
          <w:szCs w:val="24"/>
        </w:rPr>
      </w:pPr>
    </w:p>
    <w:p w:rsidR="00A67D34" w:rsidRPr="00933AAB" w:rsidRDefault="00A67D34" w:rsidP="00D56C1A">
      <w:pPr>
        <w:rPr>
          <w:rFonts w:ascii="Arial" w:hAnsi="Arial" w:cs="Arial"/>
          <w:b/>
          <w:sz w:val="24"/>
          <w:szCs w:val="24"/>
          <w:u w:val="single"/>
        </w:rPr>
      </w:pPr>
      <w:r w:rsidRPr="00933AAB">
        <w:rPr>
          <w:rFonts w:ascii="Arial" w:hAnsi="Arial" w:cs="Arial"/>
          <w:b/>
          <w:sz w:val="24"/>
          <w:szCs w:val="24"/>
          <w:u w:val="single"/>
        </w:rPr>
        <w:t xml:space="preserve">Design-Bid Build Plan Submittals </w:t>
      </w:r>
    </w:p>
    <w:p w:rsidR="00A67D34" w:rsidRDefault="00A67D34" w:rsidP="001A3F31">
      <w:pPr>
        <w:spacing w:before="160"/>
        <w:jc w:val="both"/>
        <w:rPr>
          <w:rFonts w:ascii="Arial" w:hAnsi="Arial" w:cs="Arial"/>
          <w:sz w:val="24"/>
          <w:szCs w:val="24"/>
        </w:rPr>
      </w:pPr>
      <w:r w:rsidRPr="00F855B4">
        <w:rPr>
          <w:rFonts w:ascii="Arial" w:hAnsi="Arial" w:cs="Arial"/>
          <w:sz w:val="24"/>
          <w:szCs w:val="24"/>
        </w:rPr>
        <w:t xml:space="preserve">Preliminary plans are </w:t>
      </w:r>
      <w:r w:rsidR="000A1AC2">
        <w:rPr>
          <w:rFonts w:ascii="Arial" w:hAnsi="Arial" w:cs="Arial"/>
          <w:sz w:val="24"/>
          <w:szCs w:val="24"/>
        </w:rPr>
        <w:t>referred to</w:t>
      </w:r>
      <w:r w:rsidR="000A1AC2" w:rsidRPr="00F855B4">
        <w:rPr>
          <w:rFonts w:ascii="Arial" w:hAnsi="Arial" w:cs="Arial"/>
          <w:sz w:val="24"/>
          <w:szCs w:val="24"/>
        </w:rPr>
        <w:t xml:space="preserve"> </w:t>
      </w:r>
      <w:r w:rsidRPr="00F855B4">
        <w:rPr>
          <w:rFonts w:ascii="Arial" w:hAnsi="Arial" w:cs="Arial"/>
          <w:sz w:val="24"/>
          <w:szCs w:val="24"/>
        </w:rPr>
        <w:t xml:space="preserve">as drawings through the design development phase. Working drawings are </w:t>
      </w:r>
      <w:r w:rsidR="000A1AC2">
        <w:rPr>
          <w:rFonts w:ascii="Arial" w:hAnsi="Arial" w:cs="Arial"/>
          <w:sz w:val="24"/>
          <w:szCs w:val="24"/>
        </w:rPr>
        <w:t>referred to</w:t>
      </w:r>
      <w:r w:rsidR="000A1AC2" w:rsidRPr="00F855B4">
        <w:rPr>
          <w:rFonts w:ascii="Arial" w:hAnsi="Arial" w:cs="Arial"/>
          <w:sz w:val="24"/>
          <w:szCs w:val="24"/>
        </w:rPr>
        <w:t xml:space="preserve"> </w:t>
      </w:r>
      <w:r w:rsidRPr="00F855B4">
        <w:rPr>
          <w:rFonts w:ascii="Arial" w:hAnsi="Arial" w:cs="Arial"/>
          <w:sz w:val="24"/>
          <w:szCs w:val="24"/>
        </w:rPr>
        <w:t xml:space="preserve">as drawings through the construction document phase. </w:t>
      </w:r>
      <w:r w:rsidRPr="00455CFA">
        <w:rPr>
          <w:rFonts w:ascii="Arial" w:hAnsi="Arial" w:cs="Arial"/>
          <w:sz w:val="24"/>
          <w:szCs w:val="24"/>
        </w:rPr>
        <w:t xml:space="preserve">For projects constructed via the design-bid-build method, sets of full-size (at least 1/8” scale) architectural drawings must be submitted to the BSCC for review at three sequential stages: </w:t>
      </w:r>
    </w:p>
    <w:p w:rsidR="00A67D34" w:rsidRDefault="00A67D34" w:rsidP="00A67D34">
      <w:pPr>
        <w:pStyle w:val="ListParagraph"/>
        <w:numPr>
          <w:ilvl w:val="0"/>
          <w:numId w:val="41"/>
        </w:numPr>
        <w:jc w:val="both"/>
        <w:rPr>
          <w:rFonts w:ascii="Arial" w:hAnsi="Arial" w:cs="Arial"/>
          <w:sz w:val="24"/>
          <w:szCs w:val="24"/>
        </w:rPr>
      </w:pPr>
      <w:r>
        <w:rPr>
          <w:rFonts w:ascii="Arial" w:hAnsi="Arial" w:cs="Arial"/>
          <w:sz w:val="24"/>
          <w:szCs w:val="24"/>
        </w:rPr>
        <w:t>T</w:t>
      </w:r>
      <w:r w:rsidRPr="00933AAB">
        <w:rPr>
          <w:rFonts w:ascii="Arial" w:hAnsi="Arial" w:cs="Arial"/>
          <w:sz w:val="24"/>
          <w:szCs w:val="24"/>
        </w:rPr>
        <w:t>wo sets at schematic design (30 percent complete and accompanied by an operational program statement</w:t>
      </w:r>
      <w:r w:rsidR="00455C14">
        <w:rPr>
          <w:rFonts w:ascii="Arial" w:hAnsi="Arial" w:cs="Arial"/>
          <w:sz w:val="24"/>
          <w:szCs w:val="24"/>
        </w:rPr>
        <w:t>)</w:t>
      </w:r>
      <w:r w:rsidR="00841945">
        <w:rPr>
          <w:rFonts w:ascii="Arial" w:hAnsi="Arial" w:cs="Arial"/>
          <w:sz w:val="24"/>
          <w:szCs w:val="24"/>
        </w:rPr>
        <w:t>:</w:t>
      </w:r>
      <w:r w:rsidRPr="00933AAB">
        <w:rPr>
          <w:rFonts w:ascii="Arial" w:hAnsi="Arial" w:cs="Arial"/>
          <w:sz w:val="24"/>
          <w:szCs w:val="24"/>
        </w:rPr>
        <w:t xml:space="preserve"> </w:t>
      </w:r>
      <w:r w:rsidR="00455C14">
        <w:rPr>
          <w:rFonts w:ascii="Arial" w:hAnsi="Arial" w:cs="Arial"/>
          <w:sz w:val="24"/>
          <w:szCs w:val="24"/>
        </w:rPr>
        <w:t>t</w:t>
      </w:r>
      <w:r w:rsidRPr="00933AAB">
        <w:rPr>
          <w:rFonts w:ascii="Arial" w:hAnsi="Arial" w:cs="Arial"/>
          <w:sz w:val="24"/>
          <w:szCs w:val="24"/>
        </w:rPr>
        <w:t xml:space="preserve">he schematic design submittal (with operational program statement) is the first formal, official review point of construction or renovation plans. Any response to general or conceptual inquiries </w:t>
      </w:r>
      <w:r w:rsidRPr="00933AAB">
        <w:rPr>
          <w:rFonts w:ascii="Arial" w:hAnsi="Arial" w:cs="Arial"/>
          <w:sz w:val="24"/>
          <w:szCs w:val="24"/>
          <w:u w:val="single"/>
        </w:rPr>
        <w:t>before</w:t>
      </w:r>
      <w:r w:rsidRPr="00933AAB">
        <w:rPr>
          <w:rFonts w:ascii="Arial" w:hAnsi="Arial" w:cs="Arial"/>
          <w:sz w:val="24"/>
          <w:szCs w:val="24"/>
        </w:rPr>
        <w:t xml:space="preserve"> </w:t>
      </w:r>
      <w:r w:rsidR="000A1AC2">
        <w:rPr>
          <w:rFonts w:ascii="Arial" w:hAnsi="Arial" w:cs="Arial"/>
          <w:sz w:val="24"/>
          <w:szCs w:val="24"/>
        </w:rPr>
        <w:t xml:space="preserve">the </w:t>
      </w:r>
      <w:r w:rsidRPr="00933AAB">
        <w:rPr>
          <w:rFonts w:ascii="Arial" w:hAnsi="Arial" w:cs="Arial"/>
          <w:sz w:val="24"/>
          <w:szCs w:val="24"/>
        </w:rPr>
        <w:t>schematic design and program statement submittal and review do not constitute formal plan review or official acceptance by the BSCC</w:t>
      </w:r>
      <w:r w:rsidR="001974CC">
        <w:rPr>
          <w:rFonts w:ascii="Arial" w:hAnsi="Arial" w:cs="Arial"/>
          <w:sz w:val="24"/>
          <w:szCs w:val="24"/>
        </w:rPr>
        <w:t>.)</w:t>
      </w:r>
      <w:r w:rsidRPr="00933AAB">
        <w:rPr>
          <w:rFonts w:ascii="Arial" w:hAnsi="Arial" w:cs="Arial"/>
          <w:sz w:val="24"/>
          <w:szCs w:val="24"/>
        </w:rPr>
        <w:t xml:space="preserve"> </w:t>
      </w:r>
    </w:p>
    <w:p w:rsidR="00A67D34" w:rsidRPr="00933AAB" w:rsidRDefault="00A67D34" w:rsidP="00A67D34">
      <w:pPr>
        <w:pStyle w:val="ListParagraph"/>
        <w:numPr>
          <w:ilvl w:val="0"/>
          <w:numId w:val="41"/>
        </w:numPr>
        <w:jc w:val="both"/>
        <w:rPr>
          <w:rFonts w:ascii="Arial" w:hAnsi="Arial" w:cs="Arial"/>
          <w:sz w:val="24"/>
          <w:szCs w:val="24"/>
        </w:rPr>
      </w:pPr>
      <w:r>
        <w:rPr>
          <w:rFonts w:ascii="Arial" w:hAnsi="Arial" w:cs="Arial"/>
          <w:sz w:val="24"/>
          <w:szCs w:val="24"/>
        </w:rPr>
        <w:t>T</w:t>
      </w:r>
      <w:r w:rsidRPr="00933AAB">
        <w:rPr>
          <w:rFonts w:ascii="Arial" w:hAnsi="Arial" w:cs="Arial"/>
          <w:sz w:val="24"/>
          <w:szCs w:val="24"/>
        </w:rPr>
        <w:t xml:space="preserve">hree sets at design development (50 percent complete and accompanied by a preliminary staffing plan and operational and staffing cost statement); and </w:t>
      </w:r>
    </w:p>
    <w:p w:rsidR="00A67D34" w:rsidRPr="00E35F36" w:rsidRDefault="00A67D34" w:rsidP="00E35F36">
      <w:pPr>
        <w:pStyle w:val="ListParagraph"/>
        <w:numPr>
          <w:ilvl w:val="0"/>
          <w:numId w:val="41"/>
        </w:numPr>
        <w:jc w:val="both"/>
        <w:rPr>
          <w:rFonts w:ascii="Arial" w:hAnsi="Arial" w:cs="Arial"/>
          <w:sz w:val="24"/>
          <w:szCs w:val="24"/>
        </w:rPr>
      </w:pPr>
      <w:r w:rsidRPr="00E35F36">
        <w:rPr>
          <w:rFonts w:ascii="Arial" w:hAnsi="Arial" w:cs="Arial"/>
          <w:sz w:val="24"/>
          <w:szCs w:val="24"/>
        </w:rPr>
        <w:lastRenderedPageBreak/>
        <w:t xml:space="preserve">Two sets at construction documents (100 percent complete). </w:t>
      </w:r>
    </w:p>
    <w:p w:rsidR="00A67D34" w:rsidRDefault="00A67D34" w:rsidP="00A67D34">
      <w:pPr>
        <w:jc w:val="both"/>
        <w:rPr>
          <w:rFonts w:ascii="Arial" w:hAnsi="Arial" w:cs="Arial"/>
          <w:sz w:val="24"/>
          <w:szCs w:val="24"/>
        </w:rPr>
      </w:pPr>
    </w:p>
    <w:p w:rsidR="00A67D34" w:rsidRPr="00455CFA" w:rsidRDefault="00A67D34" w:rsidP="00A67D34">
      <w:pPr>
        <w:jc w:val="both"/>
        <w:rPr>
          <w:rFonts w:ascii="Arial" w:hAnsi="Arial" w:cs="Arial"/>
          <w:sz w:val="24"/>
          <w:szCs w:val="24"/>
        </w:rPr>
      </w:pPr>
      <w:r w:rsidRPr="00455CFA">
        <w:rPr>
          <w:rFonts w:ascii="Arial" w:hAnsi="Arial" w:cs="Arial"/>
          <w:sz w:val="24"/>
          <w:szCs w:val="24"/>
        </w:rPr>
        <w:t>After BSCC/SFM approval of construction documents, a SFM</w:t>
      </w:r>
      <w:r w:rsidR="001974CC">
        <w:rPr>
          <w:rFonts w:ascii="Arial" w:hAnsi="Arial" w:cs="Arial"/>
          <w:sz w:val="24"/>
          <w:szCs w:val="24"/>
        </w:rPr>
        <w:t>-</w:t>
      </w:r>
      <w:r w:rsidRPr="00455CFA">
        <w:rPr>
          <w:rFonts w:ascii="Arial" w:hAnsi="Arial" w:cs="Arial"/>
          <w:sz w:val="24"/>
          <w:szCs w:val="24"/>
        </w:rPr>
        <w:t xml:space="preserve"> signed set of drawings must be submitted to the BSCC.</w:t>
      </w:r>
      <w:r>
        <w:rPr>
          <w:rFonts w:ascii="Arial" w:hAnsi="Arial" w:cs="Arial"/>
          <w:sz w:val="24"/>
          <w:szCs w:val="24"/>
        </w:rPr>
        <w:t xml:space="preserve"> </w:t>
      </w:r>
    </w:p>
    <w:p w:rsidR="00A67D34" w:rsidRDefault="00A67D34" w:rsidP="00A67D34">
      <w:pPr>
        <w:jc w:val="both"/>
        <w:rPr>
          <w:rFonts w:ascii="Arial" w:hAnsi="Arial" w:cs="Arial"/>
          <w:sz w:val="24"/>
          <w:szCs w:val="24"/>
        </w:rPr>
      </w:pPr>
    </w:p>
    <w:p w:rsidR="00A67D34" w:rsidRPr="00933AAB" w:rsidRDefault="00A67D34" w:rsidP="00D56C1A">
      <w:pPr>
        <w:rPr>
          <w:rFonts w:ascii="Arial" w:hAnsi="Arial" w:cs="Arial"/>
          <w:b/>
          <w:sz w:val="24"/>
          <w:szCs w:val="24"/>
          <w:u w:val="single"/>
        </w:rPr>
      </w:pPr>
      <w:r w:rsidRPr="00933AAB">
        <w:rPr>
          <w:rFonts w:ascii="Arial" w:hAnsi="Arial" w:cs="Arial"/>
          <w:b/>
          <w:sz w:val="24"/>
          <w:szCs w:val="24"/>
          <w:u w:val="single"/>
        </w:rPr>
        <w:t xml:space="preserve">Design-Build Plan Submittals </w:t>
      </w:r>
    </w:p>
    <w:p w:rsidR="00A67D34" w:rsidRDefault="00A67D34" w:rsidP="001A3F31">
      <w:pPr>
        <w:spacing w:before="160"/>
        <w:jc w:val="both"/>
        <w:rPr>
          <w:rFonts w:ascii="Arial" w:hAnsi="Arial" w:cs="Arial"/>
          <w:sz w:val="24"/>
          <w:szCs w:val="24"/>
        </w:rPr>
      </w:pPr>
      <w:r>
        <w:rPr>
          <w:rFonts w:ascii="Arial" w:hAnsi="Arial" w:cs="Arial"/>
          <w:sz w:val="24"/>
          <w:szCs w:val="24"/>
        </w:rPr>
        <w:t xml:space="preserve">Performance criteria and concept drawings are documents that establish the general design concept which is utilized by a design-build architect/contractor team to design and construct the project. Construction documents are prepared by the design-build architect/contractor team and submitted to the State Fire Marshal for review and approval. </w:t>
      </w:r>
      <w:r w:rsidRPr="00455CFA">
        <w:rPr>
          <w:rFonts w:ascii="Arial" w:hAnsi="Arial" w:cs="Arial"/>
          <w:sz w:val="24"/>
          <w:szCs w:val="24"/>
        </w:rPr>
        <w:t xml:space="preserve">For projects constructed via the design-build method, sets of full-size (at least 1/8” scale) architectural drawings </w:t>
      </w:r>
      <w:r>
        <w:rPr>
          <w:rFonts w:ascii="Arial" w:hAnsi="Arial" w:cs="Arial"/>
          <w:sz w:val="24"/>
          <w:szCs w:val="24"/>
        </w:rPr>
        <w:t xml:space="preserve">and other documents </w:t>
      </w:r>
      <w:r w:rsidRPr="00455CFA">
        <w:rPr>
          <w:rFonts w:ascii="Arial" w:hAnsi="Arial" w:cs="Arial"/>
          <w:sz w:val="24"/>
          <w:szCs w:val="24"/>
        </w:rPr>
        <w:t>must be submitted to the BSC</w:t>
      </w:r>
      <w:r>
        <w:rPr>
          <w:rFonts w:ascii="Arial" w:hAnsi="Arial" w:cs="Arial"/>
          <w:sz w:val="24"/>
          <w:szCs w:val="24"/>
        </w:rPr>
        <w:t>C</w:t>
      </w:r>
      <w:r w:rsidR="00657164">
        <w:rPr>
          <w:rFonts w:ascii="Arial" w:hAnsi="Arial" w:cs="Arial"/>
          <w:sz w:val="24"/>
          <w:szCs w:val="24"/>
        </w:rPr>
        <w:t xml:space="preserve"> </w:t>
      </w:r>
      <w:r w:rsidR="00657164" w:rsidRPr="00455CFA">
        <w:rPr>
          <w:rFonts w:ascii="Arial" w:hAnsi="Arial" w:cs="Arial"/>
          <w:sz w:val="24"/>
          <w:szCs w:val="24"/>
        </w:rPr>
        <w:t>(</w:t>
      </w:r>
      <w:r w:rsidR="00657164">
        <w:rPr>
          <w:rFonts w:ascii="Arial" w:hAnsi="Arial" w:cs="Arial"/>
          <w:sz w:val="24"/>
          <w:szCs w:val="24"/>
        </w:rPr>
        <w:t xml:space="preserve">please see, generally, </w:t>
      </w:r>
      <w:r w:rsidR="00657164" w:rsidRPr="00455CFA">
        <w:rPr>
          <w:rFonts w:ascii="Arial" w:hAnsi="Arial" w:cs="Arial"/>
          <w:sz w:val="24"/>
          <w:szCs w:val="24"/>
        </w:rPr>
        <w:t>CCR Title 24,)</w:t>
      </w:r>
      <w:r w:rsidR="00657164">
        <w:rPr>
          <w:rFonts w:ascii="Arial" w:hAnsi="Arial" w:cs="Arial"/>
          <w:sz w:val="24"/>
          <w:szCs w:val="24"/>
        </w:rPr>
        <w:t>;</w:t>
      </w:r>
      <w:r w:rsidRPr="00455CFA">
        <w:rPr>
          <w:rFonts w:ascii="Arial" w:hAnsi="Arial" w:cs="Arial"/>
          <w:sz w:val="24"/>
          <w:szCs w:val="24"/>
        </w:rPr>
        <w:t xml:space="preserve"> </w:t>
      </w:r>
    </w:p>
    <w:p w:rsidR="00A67D34" w:rsidRDefault="00A67D34" w:rsidP="00A67D34">
      <w:pPr>
        <w:jc w:val="both"/>
        <w:rPr>
          <w:rFonts w:ascii="Arial" w:hAnsi="Arial" w:cs="Arial"/>
          <w:sz w:val="24"/>
          <w:szCs w:val="24"/>
        </w:rPr>
      </w:pPr>
    </w:p>
    <w:p w:rsidR="00657164" w:rsidRDefault="00A67D34" w:rsidP="00E35F36">
      <w:pPr>
        <w:tabs>
          <w:tab w:val="left" w:pos="720"/>
        </w:tabs>
        <w:ind w:left="720" w:hanging="360"/>
        <w:jc w:val="both"/>
        <w:rPr>
          <w:rFonts w:ascii="Arial" w:hAnsi="Arial" w:cs="Arial"/>
          <w:sz w:val="24"/>
          <w:szCs w:val="24"/>
        </w:rPr>
      </w:pPr>
      <w:r w:rsidRPr="00455CFA">
        <w:rPr>
          <w:rFonts w:ascii="Arial" w:hAnsi="Arial" w:cs="Arial"/>
          <w:sz w:val="24"/>
          <w:szCs w:val="24"/>
        </w:rPr>
        <w:t>1)</w:t>
      </w:r>
      <w:r w:rsidR="00E35F36">
        <w:rPr>
          <w:rFonts w:ascii="Arial" w:hAnsi="Arial" w:cs="Arial"/>
          <w:sz w:val="24"/>
          <w:szCs w:val="24"/>
        </w:rPr>
        <w:tab/>
        <w:t>T</w:t>
      </w:r>
      <w:r w:rsidRPr="00455CFA">
        <w:rPr>
          <w:rFonts w:ascii="Arial" w:hAnsi="Arial" w:cs="Arial"/>
          <w:sz w:val="24"/>
          <w:szCs w:val="24"/>
        </w:rPr>
        <w:t xml:space="preserve">wo sets of performance criteria (or performance criteria and concept drawings) accompanied by an operational program statement </w:t>
      </w:r>
    </w:p>
    <w:p w:rsidR="00657164" w:rsidRDefault="00657164" w:rsidP="00657164">
      <w:pPr>
        <w:ind w:left="720" w:hanging="360"/>
        <w:jc w:val="both"/>
        <w:rPr>
          <w:rFonts w:ascii="Arial" w:hAnsi="Arial" w:cs="Arial"/>
          <w:sz w:val="24"/>
          <w:szCs w:val="24"/>
        </w:rPr>
      </w:pPr>
      <w:r>
        <w:rPr>
          <w:rFonts w:ascii="Arial" w:hAnsi="Arial" w:cs="Arial"/>
          <w:sz w:val="24"/>
          <w:szCs w:val="24"/>
        </w:rPr>
        <w:t>2)</w:t>
      </w:r>
      <w:r w:rsidR="00E35F36">
        <w:rPr>
          <w:rFonts w:ascii="Arial" w:hAnsi="Arial" w:cs="Arial"/>
          <w:sz w:val="24"/>
          <w:szCs w:val="24"/>
        </w:rPr>
        <w:tab/>
        <w:t>A</w:t>
      </w:r>
      <w:r w:rsidR="00A67D34" w:rsidRPr="00455CFA">
        <w:rPr>
          <w:rFonts w:ascii="Arial" w:hAnsi="Arial" w:cs="Arial"/>
          <w:sz w:val="24"/>
          <w:szCs w:val="24"/>
        </w:rPr>
        <w:t xml:space="preserve"> preliminary staffing plan and operational and staffing cost statement, </w:t>
      </w:r>
      <w:r>
        <w:rPr>
          <w:rFonts w:ascii="Arial" w:hAnsi="Arial" w:cs="Arial"/>
          <w:sz w:val="24"/>
          <w:szCs w:val="24"/>
        </w:rPr>
        <w:t>and</w:t>
      </w:r>
    </w:p>
    <w:p w:rsidR="00A67D34" w:rsidRDefault="00657164" w:rsidP="00A67D34">
      <w:pPr>
        <w:ind w:firstLine="360"/>
        <w:jc w:val="both"/>
        <w:rPr>
          <w:rFonts w:ascii="Arial" w:hAnsi="Arial" w:cs="Arial"/>
          <w:sz w:val="24"/>
          <w:szCs w:val="24"/>
        </w:rPr>
      </w:pPr>
      <w:r>
        <w:rPr>
          <w:rFonts w:ascii="Arial" w:hAnsi="Arial" w:cs="Arial"/>
          <w:sz w:val="24"/>
          <w:szCs w:val="24"/>
        </w:rPr>
        <w:t>3</w:t>
      </w:r>
      <w:r w:rsidR="00A67D34" w:rsidRPr="00455CFA">
        <w:rPr>
          <w:rFonts w:ascii="Arial" w:hAnsi="Arial" w:cs="Arial"/>
          <w:sz w:val="24"/>
          <w:szCs w:val="24"/>
        </w:rPr>
        <w:t>)</w:t>
      </w:r>
      <w:r w:rsidR="00E35F36">
        <w:rPr>
          <w:rFonts w:ascii="Arial" w:hAnsi="Arial" w:cs="Arial"/>
          <w:sz w:val="24"/>
          <w:szCs w:val="24"/>
        </w:rPr>
        <w:tab/>
        <w:t>T</w:t>
      </w:r>
      <w:r w:rsidR="00A67D34" w:rsidRPr="00455CFA">
        <w:rPr>
          <w:rFonts w:ascii="Arial" w:hAnsi="Arial" w:cs="Arial"/>
          <w:sz w:val="24"/>
          <w:szCs w:val="24"/>
        </w:rPr>
        <w:t>wo sets of construction documents.</w:t>
      </w:r>
      <w:r w:rsidR="00A67D34">
        <w:rPr>
          <w:rFonts w:ascii="Arial" w:hAnsi="Arial" w:cs="Arial"/>
          <w:sz w:val="24"/>
          <w:szCs w:val="24"/>
        </w:rPr>
        <w:t xml:space="preserve"> </w:t>
      </w:r>
    </w:p>
    <w:p w:rsidR="00A67D34" w:rsidRDefault="00A67D34" w:rsidP="00A67D34">
      <w:pPr>
        <w:jc w:val="both"/>
        <w:rPr>
          <w:rFonts w:ascii="Arial" w:hAnsi="Arial" w:cs="Arial"/>
          <w:sz w:val="24"/>
          <w:szCs w:val="24"/>
        </w:rPr>
      </w:pPr>
    </w:p>
    <w:p w:rsidR="00A67D34" w:rsidRPr="00455CFA" w:rsidRDefault="00A67D34" w:rsidP="00A67D34">
      <w:pPr>
        <w:jc w:val="both"/>
        <w:rPr>
          <w:rFonts w:ascii="Arial" w:hAnsi="Arial" w:cs="Arial"/>
          <w:sz w:val="24"/>
          <w:szCs w:val="24"/>
        </w:rPr>
      </w:pPr>
      <w:r w:rsidRPr="00455CFA">
        <w:rPr>
          <w:rFonts w:ascii="Arial" w:hAnsi="Arial" w:cs="Arial"/>
          <w:sz w:val="24"/>
          <w:szCs w:val="24"/>
        </w:rPr>
        <w:t>After BSCC/SFM approval of construction documents, a SFM</w:t>
      </w:r>
      <w:r w:rsidR="0013368A">
        <w:rPr>
          <w:rFonts w:ascii="Arial" w:hAnsi="Arial" w:cs="Arial"/>
          <w:sz w:val="24"/>
          <w:szCs w:val="24"/>
        </w:rPr>
        <w:t>-</w:t>
      </w:r>
      <w:r w:rsidRPr="00455CFA">
        <w:rPr>
          <w:rFonts w:ascii="Arial" w:hAnsi="Arial" w:cs="Arial"/>
          <w:sz w:val="24"/>
          <w:szCs w:val="24"/>
        </w:rPr>
        <w:t xml:space="preserve"> signed set of drawings must be submitted to the BSCC.</w:t>
      </w:r>
      <w:r>
        <w:rPr>
          <w:rFonts w:ascii="Arial" w:hAnsi="Arial" w:cs="Arial"/>
          <w:sz w:val="24"/>
          <w:szCs w:val="24"/>
        </w:rPr>
        <w:t xml:space="preserve"> </w:t>
      </w:r>
      <w:r w:rsidR="0013368A">
        <w:rPr>
          <w:rFonts w:ascii="Arial" w:hAnsi="Arial" w:cs="Arial"/>
          <w:sz w:val="24"/>
          <w:szCs w:val="24"/>
        </w:rPr>
        <w:t>If there are general questions at this stage, c</w:t>
      </w:r>
      <w:r w:rsidRPr="00455CFA">
        <w:rPr>
          <w:rFonts w:ascii="Arial" w:hAnsi="Arial" w:cs="Arial"/>
          <w:sz w:val="24"/>
          <w:szCs w:val="24"/>
        </w:rPr>
        <w:t>ounties</w:t>
      </w:r>
      <w:r w:rsidR="00D4667C">
        <w:rPr>
          <w:rFonts w:ascii="Arial" w:hAnsi="Arial" w:cs="Arial"/>
          <w:sz w:val="24"/>
          <w:szCs w:val="24"/>
        </w:rPr>
        <w:t xml:space="preserve"> should</w:t>
      </w:r>
      <w:r w:rsidR="0013368A">
        <w:rPr>
          <w:rFonts w:ascii="Arial" w:hAnsi="Arial" w:cs="Arial"/>
          <w:sz w:val="24"/>
          <w:szCs w:val="24"/>
        </w:rPr>
        <w:t xml:space="preserve"> </w:t>
      </w:r>
      <w:r w:rsidRPr="00455CFA">
        <w:rPr>
          <w:rFonts w:ascii="Arial" w:hAnsi="Arial" w:cs="Arial"/>
          <w:sz w:val="24"/>
          <w:szCs w:val="24"/>
        </w:rPr>
        <w:t>contact BSCC staff</w:t>
      </w:r>
      <w:r w:rsidR="00001CB4">
        <w:rPr>
          <w:rFonts w:ascii="Arial" w:hAnsi="Arial" w:cs="Arial"/>
          <w:sz w:val="24"/>
          <w:szCs w:val="24"/>
        </w:rPr>
        <w:t>.</w:t>
      </w:r>
    </w:p>
    <w:p w:rsidR="00A67D34" w:rsidRPr="00455CFA" w:rsidRDefault="00A67D34" w:rsidP="00A67D34">
      <w:pPr>
        <w:jc w:val="both"/>
        <w:rPr>
          <w:rFonts w:ascii="Arial" w:hAnsi="Arial" w:cs="Arial"/>
          <w:sz w:val="24"/>
          <w:szCs w:val="24"/>
        </w:rPr>
      </w:pPr>
    </w:p>
    <w:p w:rsidR="00A67D34" w:rsidRPr="00F855B4" w:rsidRDefault="00A67D34" w:rsidP="00A67D34">
      <w:pPr>
        <w:jc w:val="both"/>
        <w:rPr>
          <w:rFonts w:ascii="Arial" w:hAnsi="Arial" w:cs="Arial"/>
          <w:sz w:val="24"/>
          <w:szCs w:val="24"/>
        </w:rPr>
      </w:pPr>
      <w:r w:rsidRPr="00F855B4">
        <w:rPr>
          <w:rFonts w:ascii="Arial" w:hAnsi="Arial" w:cs="Arial"/>
          <w:sz w:val="24"/>
          <w:szCs w:val="24"/>
        </w:rPr>
        <w:t xml:space="preserve">At each submittal stage, BSCC and </w:t>
      </w:r>
      <w:r>
        <w:rPr>
          <w:rFonts w:ascii="Arial" w:hAnsi="Arial" w:cs="Arial"/>
          <w:sz w:val="24"/>
          <w:szCs w:val="24"/>
        </w:rPr>
        <w:t xml:space="preserve">SFM </w:t>
      </w:r>
      <w:r w:rsidRPr="00F855B4">
        <w:rPr>
          <w:rFonts w:ascii="Arial" w:hAnsi="Arial" w:cs="Arial"/>
          <w:sz w:val="24"/>
          <w:szCs w:val="24"/>
        </w:rPr>
        <w:t>staff conduct plan reviews for safety, security</w:t>
      </w:r>
      <w:r>
        <w:rPr>
          <w:rFonts w:ascii="Arial" w:hAnsi="Arial" w:cs="Arial"/>
          <w:sz w:val="24"/>
          <w:szCs w:val="24"/>
        </w:rPr>
        <w:t>,</w:t>
      </w:r>
      <w:r w:rsidRPr="00F855B4">
        <w:rPr>
          <w:rFonts w:ascii="Arial" w:hAnsi="Arial" w:cs="Arial"/>
          <w:sz w:val="24"/>
          <w:szCs w:val="24"/>
        </w:rPr>
        <w:t xml:space="preserve"> and compliance with regulations. Counties are encouraged to meet with BSCC and/or </w:t>
      </w:r>
      <w:r>
        <w:rPr>
          <w:rFonts w:ascii="Arial" w:hAnsi="Arial" w:cs="Arial"/>
          <w:sz w:val="24"/>
          <w:szCs w:val="24"/>
        </w:rPr>
        <w:t>SFM</w:t>
      </w:r>
      <w:r w:rsidRPr="00F855B4">
        <w:rPr>
          <w:rFonts w:ascii="Arial" w:hAnsi="Arial" w:cs="Arial"/>
          <w:sz w:val="24"/>
          <w:szCs w:val="24"/>
        </w:rPr>
        <w:t xml:space="preserve"> staff for an on-site review meeting following each plan submittal</w:t>
      </w:r>
      <w:r w:rsidR="00CF61CC">
        <w:rPr>
          <w:rFonts w:ascii="Arial" w:hAnsi="Arial" w:cs="Arial"/>
          <w:sz w:val="24"/>
          <w:szCs w:val="24"/>
        </w:rPr>
        <w:t xml:space="preserve"> phase</w:t>
      </w:r>
      <w:r w:rsidRPr="00F855B4">
        <w:rPr>
          <w:rFonts w:ascii="Arial" w:hAnsi="Arial" w:cs="Arial"/>
          <w:sz w:val="24"/>
          <w:szCs w:val="24"/>
        </w:rPr>
        <w:t xml:space="preserve">. </w:t>
      </w:r>
      <w:r w:rsidR="0013368A">
        <w:rPr>
          <w:rFonts w:ascii="Arial" w:hAnsi="Arial" w:cs="Arial"/>
          <w:sz w:val="24"/>
          <w:szCs w:val="24"/>
        </w:rPr>
        <w:t xml:space="preserve">BSCC sends </w:t>
      </w:r>
      <w:r w:rsidR="0013368A" w:rsidRPr="00F855B4">
        <w:rPr>
          <w:rFonts w:ascii="Arial" w:hAnsi="Arial" w:cs="Arial"/>
          <w:sz w:val="24"/>
          <w:szCs w:val="24"/>
        </w:rPr>
        <w:t xml:space="preserve">written </w:t>
      </w:r>
      <w:r w:rsidR="0013368A">
        <w:rPr>
          <w:rFonts w:ascii="Arial" w:hAnsi="Arial" w:cs="Arial"/>
          <w:sz w:val="24"/>
          <w:szCs w:val="24"/>
        </w:rPr>
        <w:t xml:space="preserve">plan review </w:t>
      </w:r>
      <w:r w:rsidR="0013368A" w:rsidRPr="00F855B4">
        <w:rPr>
          <w:rFonts w:ascii="Arial" w:hAnsi="Arial" w:cs="Arial"/>
          <w:sz w:val="24"/>
          <w:szCs w:val="24"/>
        </w:rPr>
        <w:t>responses</w:t>
      </w:r>
      <w:r w:rsidR="0013368A">
        <w:rPr>
          <w:rFonts w:ascii="Arial" w:hAnsi="Arial" w:cs="Arial"/>
          <w:sz w:val="24"/>
          <w:szCs w:val="24"/>
        </w:rPr>
        <w:t xml:space="preserve"> to the county after</w:t>
      </w:r>
      <w:r w:rsidR="0013368A" w:rsidRPr="00F855B4">
        <w:rPr>
          <w:rFonts w:ascii="Arial" w:hAnsi="Arial" w:cs="Arial"/>
          <w:sz w:val="24"/>
          <w:szCs w:val="24"/>
        </w:rPr>
        <w:t xml:space="preserve"> </w:t>
      </w:r>
      <w:r w:rsidRPr="00F855B4">
        <w:rPr>
          <w:rFonts w:ascii="Arial" w:hAnsi="Arial" w:cs="Arial"/>
          <w:sz w:val="24"/>
          <w:szCs w:val="24"/>
        </w:rPr>
        <w:t xml:space="preserve">each submittal. </w:t>
      </w:r>
    </w:p>
    <w:p w:rsidR="00A67D34" w:rsidRPr="00F855B4" w:rsidRDefault="00A67D34" w:rsidP="00A67D34">
      <w:pPr>
        <w:jc w:val="both"/>
        <w:rPr>
          <w:rFonts w:ascii="Arial" w:hAnsi="Arial" w:cs="Arial"/>
          <w:sz w:val="24"/>
          <w:szCs w:val="24"/>
        </w:rPr>
      </w:pPr>
    </w:p>
    <w:p w:rsidR="00A67D34" w:rsidRPr="00F855B4" w:rsidRDefault="00A67D34" w:rsidP="00A67D34">
      <w:pPr>
        <w:jc w:val="both"/>
        <w:rPr>
          <w:rFonts w:ascii="Arial" w:hAnsi="Arial" w:cs="Arial"/>
          <w:sz w:val="24"/>
          <w:szCs w:val="24"/>
        </w:rPr>
      </w:pPr>
      <w:r>
        <w:rPr>
          <w:rFonts w:ascii="Arial" w:hAnsi="Arial" w:cs="Arial"/>
          <w:sz w:val="24"/>
          <w:szCs w:val="24"/>
        </w:rPr>
        <w:t>C</w:t>
      </w:r>
      <w:r w:rsidRPr="00F855B4">
        <w:rPr>
          <w:rFonts w:ascii="Arial" w:hAnsi="Arial" w:cs="Arial"/>
          <w:sz w:val="24"/>
          <w:szCs w:val="24"/>
        </w:rPr>
        <w:t xml:space="preserve">ounties may be required to make design changes necessary to comply with regulations or to remedy safety or security </w:t>
      </w:r>
      <w:r>
        <w:rPr>
          <w:rFonts w:ascii="Arial" w:hAnsi="Arial" w:cs="Arial"/>
          <w:sz w:val="24"/>
          <w:szCs w:val="24"/>
        </w:rPr>
        <w:t>deficiencies</w:t>
      </w:r>
      <w:r w:rsidRPr="00F855B4">
        <w:rPr>
          <w:rFonts w:ascii="Arial" w:hAnsi="Arial" w:cs="Arial"/>
          <w:sz w:val="24"/>
          <w:szCs w:val="24"/>
        </w:rPr>
        <w:t xml:space="preserve">. The BSCC may also </w:t>
      </w:r>
      <w:r w:rsidR="00D4667C">
        <w:rPr>
          <w:rFonts w:ascii="Arial" w:hAnsi="Arial" w:cs="Arial"/>
          <w:sz w:val="24"/>
          <w:szCs w:val="24"/>
        </w:rPr>
        <w:t>recommend</w:t>
      </w:r>
      <w:r w:rsidRPr="00F855B4">
        <w:rPr>
          <w:rFonts w:ascii="Arial" w:hAnsi="Arial" w:cs="Arial"/>
          <w:sz w:val="24"/>
          <w:szCs w:val="24"/>
        </w:rPr>
        <w:t xml:space="preserve"> changes in construction materials to enhance facility safety and security</w:t>
      </w:r>
      <w:r>
        <w:rPr>
          <w:rFonts w:ascii="Arial" w:hAnsi="Arial" w:cs="Arial"/>
          <w:sz w:val="24"/>
          <w:szCs w:val="24"/>
        </w:rPr>
        <w:t>.</w:t>
      </w:r>
      <w:r w:rsidRPr="00F855B4">
        <w:rPr>
          <w:rFonts w:ascii="Arial" w:hAnsi="Arial" w:cs="Arial"/>
          <w:sz w:val="24"/>
          <w:szCs w:val="24"/>
        </w:rPr>
        <w:t xml:space="preserve"> </w:t>
      </w:r>
    </w:p>
    <w:p w:rsidR="00A67D34" w:rsidRDefault="00A67D34" w:rsidP="00A67D34">
      <w:pPr>
        <w:jc w:val="both"/>
        <w:rPr>
          <w:rFonts w:ascii="Arial" w:hAnsi="Arial" w:cs="Arial"/>
          <w:sz w:val="24"/>
          <w:szCs w:val="24"/>
        </w:rPr>
      </w:pPr>
    </w:p>
    <w:p w:rsidR="00A67D34" w:rsidRPr="00455CFA" w:rsidRDefault="00A67D34" w:rsidP="00A67D34">
      <w:pPr>
        <w:jc w:val="both"/>
        <w:rPr>
          <w:rFonts w:ascii="Arial" w:hAnsi="Arial" w:cs="Arial"/>
          <w:sz w:val="24"/>
          <w:szCs w:val="24"/>
        </w:rPr>
      </w:pPr>
      <w:r>
        <w:rPr>
          <w:rFonts w:ascii="Arial" w:hAnsi="Arial" w:cs="Arial"/>
          <w:sz w:val="24"/>
          <w:szCs w:val="24"/>
        </w:rPr>
        <w:t>For projects utilizing the design-bid-build project delivery method, i</w:t>
      </w:r>
      <w:r w:rsidRPr="00455CFA">
        <w:rPr>
          <w:rFonts w:ascii="Arial" w:hAnsi="Arial" w:cs="Arial"/>
          <w:sz w:val="24"/>
          <w:szCs w:val="24"/>
        </w:rPr>
        <w:t>f the project budget includes state reimbursements for working drawings/construction documents phase costs, the SPWB must approve preliminary plans/design development drawings before the county can commence work on the working drawings/construction documents phase.</w:t>
      </w:r>
      <w:r>
        <w:rPr>
          <w:rFonts w:ascii="Arial" w:hAnsi="Arial" w:cs="Arial"/>
          <w:sz w:val="24"/>
          <w:szCs w:val="24"/>
        </w:rPr>
        <w:t xml:space="preserve"> </w:t>
      </w:r>
      <w:r w:rsidRPr="00455CFA">
        <w:rPr>
          <w:rFonts w:ascii="Arial" w:hAnsi="Arial" w:cs="Arial"/>
          <w:sz w:val="24"/>
          <w:szCs w:val="24"/>
        </w:rPr>
        <w:t>For any project that includes any state reimbursement of the working drawings/construction documents phase costs, if the county commences any working drawings/construction documents phase activities before obtaining approval of preliminary plans/design development drawings from the SPWB</w:t>
      </w:r>
      <w:r>
        <w:rPr>
          <w:rFonts w:ascii="Arial" w:hAnsi="Arial" w:cs="Arial"/>
          <w:sz w:val="24"/>
          <w:szCs w:val="24"/>
        </w:rPr>
        <w:t xml:space="preserve">, </w:t>
      </w:r>
      <w:r w:rsidRPr="00455CFA">
        <w:rPr>
          <w:rFonts w:ascii="Arial" w:hAnsi="Arial" w:cs="Arial"/>
          <w:sz w:val="24"/>
          <w:szCs w:val="24"/>
        </w:rPr>
        <w:t xml:space="preserve">the </w:t>
      </w:r>
      <w:r w:rsidRPr="00455CFA">
        <w:rPr>
          <w:rFonts w:ascii="Arial" w:hAnsi="Arial" w:cs="Arial"/>
          <w:sz w:val="24"/>
          <w:szCs w:val="24"/>
          <w:u w:val="single"/>
        </w:rPr>
        <w:t>entire</w:t>
      </w:r>
      <w:r w:rsidRPr="00455CFA">
        <w:rPr>
          <w:rFonts w:ascii="Arial" w:hAnsi="Arial" w:cs="Arial"/>
          <w:sz w:val="24"/>
          <w:szCs w:val="24"/>
        </w:rPr>
        <w:t xml:space="preserve"> state portion of the project financing will be forfeited and the state will not reimburse </w:t>
      </w:r>
      <w:r w:rsidRPr="00455CFA">
        <w:rPr>
          <w:rFonts w:ascii="Arial" w:hAnsi="Arial" w:cs="Arial"/>
          <w:sz w:val="24"/>
          <w:szCs w:val="24"/>
          <w:u w:val="single"/>
        </w:rPr>
        <w:t>any</w:t>
      </w:r>
      <w:r w:rsidRPr="00455CFA">
        <w:rPr>
          <w:rFonts w:ascii="Arial" w:hAnsi="Arial" w:cs="Arial"/>
          <w:sz w:val="24"/>
          <w:szCs w:val="24"/>
        </w:rPr>
        <w:t xml:space="preserve"> county project costs</w:t>
      </w:r>
      <w:r w:rsidR="00D4667C">
        <w:rPr>
          <w:rFonts w:ascii="Arial" w:hAnsi="Arial" w:cs="Arial"/>
          <w:sz w:val="24"/>
          <w:szCs w:val="24"/>
        </w:rPr>
        <w:t>.</w:t>
      </w:r>
      <w:r>
        <w:rPr>
          <w:rFonts w:ascii="Arial" w:hAnsi="Arial" w:cs="Arial"/>
          <w:sz w:val="24"/>
          <w:szCs w:val="24"/>
        </w:rPr>
        <w:t xml:space="preserve"> </w:t>
      </w:r>
    </w:p>
    <w:p w:rsidR="00A67D34" w:rsidRPr="00455CFA" w:rsidRDefault="00A67D34" w:rsidP="00A67D34">
      <w:pPr>
        <w:jc w:val="both"/>
        <w:rPr>
          <w:rFonts w:ascii="Arial" w:hAnsi="Arial" w:cs="Arial"/>
          <w:sz w:val="24"/>
          <w:szCs w:val="24"/>
        </w:rPr>
      </w:pPr>
    </w:p>
    <w:p w:rsidR="00A67D34" w:rsidRPr="00455CFA" w:rsidRDefault="00A67D34" w:rsidP="00A67D34">
      <w:pPr>
        <w:jc w:val="both"/>
        <w:rPr>
          <w:rFonts w:ascii="Arial" w:hAnsi="Arial" w:cs="Arial"/>
          <w:sz w:val="24"/>
          <w:szCs w:val="24"/>
        </w:rPr>
      </w:pPr>
      <w:r>
        <w:rPr>
          <w:rFonts w:ascii="Arial" w:hAnsi="Arial" w:cs="Arial"/>
          <w:sz w:val="24"/>
          <w:szCs w:val="24"/>
        </w:rPr>
        <w:t>F</w:t>
      </w:r>
      <w:r w:rsidRPr="00455CFA">
        <w:rPr>
          <w:rFonts w:ascii="Arial" w:hAnsi="Arial" w:cs="Arial"/>
          <w:sz w:val="24"/>
          <w:szCs w:val="24"/>
        </w:rPr>
        <w:t>or projects utilizing a design-build project delivery method, if the project budget includes any state reimbursements for design-build phase costs, the SPWB must approve performance criteria or performance criteria and concept drawings before the county can commence work on the design-build phase.</w:t>
      </w:r>
      <w:r>
        <w:rPr>
          <w:rFonts w:ascii="Arial" w:hAnsi="Arial" w:cs="Arial"/>
          <w:sz w:val="24"/>
          <w:szCs w:val="24"/>
        </w:rPr>
        <w:t xml:space="preserve"> </w:t>
      </w:r>
      <w:r w:rsidRPr="00455CFA">
        <w:rPr>
          <w:rFonts w:ascii="Arial" w:hAnsi="Arial" w:cs="Arial"/>
          <w:sz w:val="24"/>
          <w:szCs w:val="24"/>
        </w:rPr>
        <w:t xml:space="preserve">For any project that includes any state reimbursement of the design-build phase costs, if the county commences any design-build phase activities before obtaining approval of performance criteria or performance </w:t>
      </w:r>
      <w:r w:rsidRPr="00455CFA">
        <w:rPr>
          <w:rFonts w:ascii="Arial" w:hAnsi="Arial" w:cs="Arial"/>
          <w:sz w:val="24"/>
          <w:szCs w:val="24"/>
        </w:rPr>
        <w:lastRenderedPageBreak/>
        <w:t xml:space="preserve">criteria and concept drawings from the SPWB, </w:t>
      </w:r>
      <w:r w:rsidRPr="00CF61CC">
        <w:rPr>
          <w:rFonts w:ascii="Arial" w:hAnsi="Arial" w:cs="Arial"/>
          <w:sz w:val="24"/>
          <w:szCs w:val="24"/>
        </w:rPr>
        <w:t xml:space="preserve">the </w:t>
      </w:r>
      <w:r w:rsidRPr="00CF61CC">
        <w:rPr>
          <w:rFonts w:ascii="Arial" w:hAnsi="Arial" w:cs="Arial"/>
          <w:sz w:val="24"/>
          <w:szCs w:val="24"/>
          <w:u w:val="single"/>
        </w:rPr>
        <w:t>entire</w:t>
      </w:r>
      <w:r w:rsidRPr="00CF61CC">
        <w:rPr>
          <w:rFonts w:ascii="Arial" w:hAnsi="Arial" w:cs="Arial"/>
          <w:sz w:val="24"/>
          <w:szCs w:val="24"/>
        </w:rPr>
        <w:t xml:space="preserve"> state portion of the project financing will be forfeited and the state will not reimburse </w:t>
      </w:r>
      <w:r w:rsidRPr="00CF61CC">
        <w:rPr>
          <w:rFonts w:ascii="Arial" w:hAnsi="Arial" w:cs="Arial"/>
          <w:sz w:val="24"/>
          <w:szCs w:val="24"/>
          <w:u w:val="single"/>
        </w:rPr>
        <w:t>any</w:t>
      </w:r>
      <w:r w:rsidRPr="00CF61CC">
        <w:rPr>
          <w:rFonts w:ascii="Arial" w:hAnsi="Arial" w:cs="Arial"/>
          <w:sz w:val="24"/>
          <w:szCs w:val="24"/>
        </w:rPr>
        <w:t xml:space="preserve"> county project costs.</w:t>
      </w:r>
    </w:p>
    <w:p w:rsidR="00A67D34" w:rsidRPr="00F855B4" w:rsidRDefault="00A67D34" w:rsidP="00A67D34">
      <w:pPr>
        <w:jc w:val="both"/>
        <w:rPr>
          <w:rFonts w:ascii="Arial" w:hAnsi="Arial" w:cs="Arial"/>
          <w:sz w:val="24"/>
          <w:szCs w:val="24"/>
        </w:rPr>
      </w:pPr>
      <w:r w:rsidRPr="00F855B4">
        <w:rPr>
          <w:rFonts w:ascii="Arial" w:hAnsi="Arial" w:cs="Arial"/>
          <w:sz w:val="24"/>
          <w:szCs w:val="24"/>
        </w:rPr>
        <w:t xml:space="preserve">SPWB staff will review </w:t>
      </w:r>
      <w:r w:rsidR="006152EA" w:rsidRPr="00CF61CC">
        <w:rPr>
          <w:rFonts w:ascii="Arial" w:hAnsi="Arial" w:cs="Arial"/>
          <w:sz w:val="24"/>
          <w:szCs w:val="24"/>
        </w:rPr>
        <w:t>preliminary</w:t>
      </w:r>
      <w:r w:rsidR="006152EA">
        <w:rPr>
          <w:rFonts w:ascii="Arial" w:hAnsi="Arial" w:cs="Arial"/>
          <w:sz w:val="24"/>
          <w:szCs w:val="24"/>
        </w:rPr>
        <w:t xml:space="preserve"> </w:t>
      </w:r>
      <w:r w:rsidRPr="00F855B4">
        <w:rPr>
          <w:rFonts w:ascii="Arial" w:hAnsi="Arial" w:cs="Arial"/>
          <w:sz w:val="24"/>
          <w:szCs w:val="24"/>
        </w:rPr>
        <w:t xml:space="preserve">plans (design development) and working drawings (construction documents) </w:t>
      </w:r>
      <w:r w:rsidR="006152EA">
        <w:rPr>
          <w:rFonts w:ascii="Arial" w:hAnsi="Arial" w:cs="Arial"/>
          <w:sz w:val="24"/>
          <w:szCs w:val="24"/>
        </w:rPr>
        <w:t xml:space="preserve">or performance criteria </w:t>
      </w:r>
      <w:r w:rsidRPr="00F855B4">
        <w:rPr>
          <w:rFonts w:ascii="Arial" w:hAnsi="Arial" w:cs="Arial"/>
          <w:sz w:val="24"/>
          <w:szCs w:val="24"/>
        </w:rPr>
        <w:t>for consistency with the SPWB’s previously approved project scope and cost. Any SPWB concerns will be relayed to the counties by BSCC staff</w:t>
      </w:r>
      <w:r>
        <w:rPr>
          <w:rFonts w:ascii="Arial" w:hAnsi="Arial" w:cs="Arial"/>
          <w:sz w:val="24"/>
          <w:szCs w:val="24"/>
        </w:rPr>
        <w:t xml:space="preserve"> for correction as necessary to comply with previously approved project scope and cost</w:t>
      </w:r>
      <w:r w:rsidRPr="00F855B4">
        <w:rPr>
          <w:rFonts w:ascii="Arial" w:hAnsi="Arial" w:cs="Arial"/>
          <w:sz w:val="24"/>
          <w:szCs w:val="24"/>
        </w:rPr>
        <w:t xml:space="preserve">. </w:t>
      </w:r>
    </w:p>
    <w:p w:rsidR="00A67D34" w:rsidRPr="00F855B4" w:rsidRDefault="00A67D34" w:rsidP="00A67D34">
      <w:pPr>
        <w:jc w:val="both"/>
        <w:rPr>
          <w:rFonts w:ascii="Arial" w:hAnsi="Arial" w:cs="Arial"/>
          <w:sz w:val="24"/>
          <w:szCs w:val="24"/>
        </w:rPr>
      </w:pPr>
    </w:p>
    <w:p w:rsidR="00A67D34" w:rsidRPr="00D56C1A" w:rsidRDefault="00A67D34" w:rsidP="00D56C1A">
      <w:pPr>
        <w:rPr>
          <w:rFonts w:ascii="Arial" w:hAnsi="Arial" w:cs="Arial"/>
          <w:b/>
          <w:spacing w:val="6"/>
          <w:sz w:val="24"/>
          <w:u w:val="single"/>
        </w:rPr>
      </w:pPr>
      <w:bookmarkStart w:id="82" w:name="_Toc398033816"/>
      <w:bookmarkStart w:id="83" w:name="_Toc414865124"/>
      <w:r w:rsidRPr="00D56C1A">
        <w:rPr>
          <w:rFonts w:ascii="Arial" w:hAnsi="Arial" w:cs="Arial"/>
          <w:b/>
          <w:spacing w:val="6"/>
          <w:sz w:val="24"/>
          <w:u w:val="single"/>
        </w:rPr>
        <w:t>Project Bids</w:t>
      </w:r>
      <w:bookmarkEnd w:id="82"/>
      <w:bookmarkEnd w:id="83"/>
    </w:p>
    <w:p w:rsidR="006152EA" w:rsidRDefault="006152EA" w:rsidP="001A3F31">
      <w:pPr>
        <w:spacing w:before="160"/>
        <w:jc w:val="both"/>
        <w:rPr>
          <w:rFonts w:ascii="Arial" w:hAnsi="Arial" w:cs="Arial"/>
          <w:sz w:val="24"/>
          <w:szCs w:val="24"/>
        </w:rPr>
      </w:pPr>
      <w:r w:rsidRPr="00CF61CC">
        <w:rPr>
          <w:rFonts w:ascii="Arial" w:hAnsi="Arial" w:cs="Arial"/>
          <w:sz w:val="24"/>
          <w:szCs w:val="24"/>
        </w:rPr>
        <w:t xml:space="preserve">Counties must obtain </w:t>
      </w:r>
      <w:r w:rsidR="00CF61CC">
        <w:rPr>
          <w:rFonts w:ascii="Arial" w:hAnsi="Arial" w:cs="Arial"/>
          <w:sz w:val="24"/>
          <w:szCs w:val="24"/>
        </w:rPr>
        <w:t>DOF</w:t>
      </w:r>
      <w:r w:rsidRPr="00CF61CC">
        <w:rPr>
          <w:rFonts w:ascii="Arial" w:hAnsi="Arial" w:cs="Arial"/>
          <w:sz w:val="24"/>
          <w:szCs w:val="24"/>
        </w:rPr>
        <w:t xml:space="preserve"> approval to proceed to bid prior to advertising for construction bids of soliciting design-build proposals. All costs in excess of the amount of state financing that the county is eligible to receive must be born</w:t>
      </w:r>
      <w:r w:rsidR="00CB455A" w:rsidRPr="00CF61CC">
        <w:rPr>
          <w:rFonts w:ascii="Arial" w:hAnsi="Arial" w:cs="Arial"/>
          <w:sz w:val="24"/>
          <w:szCs w:val="24"/>
        </w:rPr>
        <w:t xml:space="preserve">e </w:t>
      </w:r>
      <w:r w:rsidRPr="00CF61CC">
        <w:rPr>
          <w:rFonts w:ascii="Arial" w:hAnsi="Arial" w:cs="Arial"/>
          <w:sz w:val="24"/>
          <w:szCs w:val="24"/>
        </w:rPr>
        <w:t xml:space="preserve">by the county, including all cost overruns resulting from higher than estimated bid results or any other unforeseen circumstances. No additional state financing will be made available. </w:t>
      </w:r>
      <w:r w:rsidR="00CB455A" w:rsidRPr="00CF61CC">
        <w:rPr>
          <w:rFonts w:ascii="Arial" w:hAnsi="Arial" w:cs="Arial"/>
          <w:sz w:val="24"/>
          <w:szCs w:val="24"/>
        </w:rPr>
        <w:t>The county may choose to cancel the project once initial bids of proposals have been received, but before a construction or design-build contract has been awarded.</w:t>
      </w:r>
      <w:r w:rsidRPr="00CF61CC">
        <w:rPr>
          <w:rFonts w:ascii="Arial" w:hAnsi="Arial" w:cs="Arial"/>
          <w:sz w:val="24"/>
          <w:szCs w:val="24"/>
        </w:rPr>
        <w:t xml:space="preserve"> </w:t>
      </w:r>
      <w:r w:rsidR="00CB455A" w:rsidRPr="00CF61CC">
        <w:rPr>
          <w:rFonts w:ascii="Arial" w:hAnsi="Arial" w:cs="Arial"/>
          <w:sz w:val="24"/>
          <w:szCs w:val="24"/>
        </w:rPr>
        <w:t>If the county determines to cancel the project as outlined above, it will not be reimbursed for any prior costs and its conditional award in this financing program must be relinquished.</w:t>
      </w:r>
      <w:r w:rsidR="005E7560">
        <w:rPr>
          <w:rFonts w:ascii="Arial" w:hAnsi="Arial" w:cs="Arial"/>
          <w:sz w:val="24"/>
          <w:szCs w:val="24"/>
        </w:rPr>
        <w:t xml:space="preserve"> </w:t>
      </w:r>
    </w:p>
    <w:p w:rsidR="006152EA" w:rsidRDefault="006152EA" w:rsidP="00A67D34">
      <w:pPr>
        <w:jc w:val="both"/>
        <w:rPr>
          <w:rFonts w:ascii="Arial" w:hAnsi="Arial" w:cs="Arial"/>
          <w:sz w:val="24"/>
          <w:szCs w:val="24"/>
        </w:rPr>
      </w:pPr>
    </w:p>
    <w:p w:rsidR="00A67D34" w:rsidRPr="00F855B4" w:rsidRDefault="00A67D34" w:rsidP="00A67D34">
      <w:pPr>
        <w:jc w:val="both"/>
        <w:rPr>
          <w:rFonts w:ascii="Arial" w:hAnsi="Arial" w:cs="Arial"/>
          <w:sz w:val="24"/>
          <w:szCs w:val="24"/>
        </w:rPr>
      </w:pPr>
      <w:r w:rsidRPr="00B4212A">
        <w:rPr>
          <w:rFonts w:ascii="Arial" w:hAnsi="Arial" w:cs="Arial"/>
          <w:sz w:val="24"/>
          <w:szCs w:val="24"/>
        </w:rPr>
        <w:t xml:space="preserve">As part of the required project milestones, </w:t>
      </w:r>
      <w:r>
        <w:rPr>
          <w:rFonts w:ascii="Arial" w:hAnsi="Arial" w:cs="Arial"/>
          <w:sz w:val="24"/>
          <w:szCs w:val="24"/>
        </w:rPr>
        <w:t>C</w:t>
      </w:r>
      <w:r w:rsidRPr="00B4212A">
        <w:rPr>
          <w:rFonts w:ascii="Arial" w:hAnsi="Arial" w:cs="Arial"/>
          <w:sz w:val="24"/>
          <w:szCs w:val="24"/>
        </w:rPr>
        <w:t xml:space="preserve">ounties </w:t>
      </w:r>
      <w:r>
        <w:rPr>
          <w:rFonts w:ascii="Arial" w:hAnsi="Arial" w:cs="Arial"/>
          <w:sz w:val="24"/>
          <w:szCs w:val="24"/>
        </w:rPr>
        <w:t xml:space="preserve">must obtain </w:t>
      </w:r>
      <w:r w:rsidRPr="00230504">
        <w:rPr>
          <w:rFonts w:ascii="Arial" w:hAnsi="Arial" w:cs="Arial"/>
          <w:sz w:val="24"/>
          <w:szCs w:val="24"/>
        </w:rPr>
        <w:t>SPWB</w:t>
      </w:r>
      <w:r>
        <w:rPr>
          <w:rFonts w:ascii="Arial" w:hAnsi="Arial" w:cs="Arial"/>
          <w:sz w:val="24"/>
          <w:szCs w:val="24"/>
        </w:rPr>
        <w:t>/</w:t>
      </w:r>
      <w:r w:rsidR="00CF61CC">
        <w:rPr>
          <w:rFonts w:ascii="Arial" w:hAnsi="Arial" w:cs="Arial"/>
          <w:sz w:val="24"/>
          <w:szCs w:val="24"/>
        </w:rPr>
        <w:t xml:space="preserve">DOF </w:t>
      </w:r>
      <w:r w:rsidRPr="00B4212A">
        <w:rPr>
          <w:rFonts w:ascii="Arial" w:hAnsi="Arial" w:cs="Arial"/>
          <w:sz w:val="24"/>
          <w:szCs w:val="24"/>
        </w:rPr>
        <w:t>approval to award a construction/design-build contract, and subsequently issue a Notice to Proceed for construction, within 42 months of conditional award by the BSCC</w:t>
      </w:r>
      <w:r w:rsidRPr="000F4B53">
        <w:rPr>
          <w:rFonts w:cs="Arial"/>
          <w:sz w:val="24"/>
          <w:szCs w:val="24"/>
        </w:rPr>
        <w:t>.</w:t>
      </w:r>
    </w:p>
    <w:p w:rsidR="00A67D34" w:rsidRPr="00F855B4" w:rsidRDefault="00A67D34" w:rsidP="00A67D34">
      <w:pPr>
        <w:jc w:val="both"/>
        <w:rPr>
          <w:rFonts w:ascii="Arial" w:hAnsi="Arial" w:cs="Arial"/>
          <w:sz w:val="24"/>
          <w:szCs w:val="24"/>
        </w:rPr>
      </w:pPr>
    </w:p>
    <w:p w:rsidR="00A67D34" w:rsidRPr="00D56C1A" w:rsidRDefault="00A67D34" w:rsidP="00D56C1A">
      <w:pPr>
        <w:rPr>
          <w:rFonts w:ascii="Arial" w:hAnsi="Arial" w:cs="Arial"/>
          <w:b/>
          <w:spacing w:val="6"/>
          <w:sz w:val="24"/>
          <w:u w:val="single"/>
        </w:rPr>
      </w:pPr>
      <w:bookmarkStart w:id="84" w:name="_Toc398033817"/>
      <w:bookmarkStart w:id="85" w:name="_Toc414865125"/>
      <w:r w:rsidRPr="00D56C1A">
        <w:rPr>
          <w:rFonts w:ascii="Arial" w:hAnsi="Arial" w:cs="Arial"/>
          <w:b/>
          <w:spacing w:val="6"/>
          <w:sz w:val="24"/>
          <w:u w:val="single"/>
        </w:rPr>
        <w:t>State/County Relationship Regarding Construction</w:t>
      </w:r>
      <w:bookmarkEnd w:id="84"/>
      <w:bookmarkEnd w:id="85"/>
    </w:p>
    <w:p w:rsidR="00A67D34" w:rsidRPr="00F855B4" w:rsidRDefault="00A67D34" w:rsidP="001A3F31">
      <w:pPr>
        <w:spacing w:before="160"/>
        <w:jc w:val="both"/>
        <w:rPr>
          <w:rFonts w:ascii="Arial" w:hAnsi="Arial" w:cs="Arial"/>
          <w:sz w:val="24"/>
          <w:szCs w:val="24"/>
        </w:rPr>
      </w:pPr>
      <w:r w:rsidRPr="00F855B4">
        <w:rPr>
          <w:rFonts w:ascii="Arial" w:hAnsi="Arial" w:cs="Arial"/>
          <w:sz w:val="24"/>
          <w:szCs w:val="24"/>
        </w:rPr>
        <w:t xml:space="preserve">The state’s relationship with the county is in the form of the agreements stipulated in the State Public Works Board/Board of State and Community Corrections Processes and </w:t>
      </w:r>
      <w:r>
        <w:rPr>
          <w:rFonts w:ascii="Arial" w:hAnsi="Arial" w:cs="Arial"/>
          <w:sz w:val="24"/>
          <w:szCs w:val="24"/>
        </w:rPr>
        <w:t xml:space="preserve">Timing </w:t>
      </w:r>
      <w:r w:rsidRPr="00F855B4">
        <w:rPr>
          <w:rFonts w:ascii="Arial" w:hAnsi="Arial" w:cs="Arial"/>
          <w:sz w:val="24"/>
          <w:szCs w:val="24"/>
        </w:rPr>
        <w:t xml:space="preserve">Requirements section. The county’s relationship with its construction contractor is in the form of a county </w:t>
      </w:r>
      <w:r>
        <w:rPr>
          <w:rFonts w:ascii="Arial" w:hAnsi="Arial" w:cs="Arial"/>
          <w:sz w:val="24"/>
          <w:szCs w:val="24"/>
        </w:rPr>
        <w:t>Agreement for C</w:t>
      </w:r>
      <w:r w:rsidRPr="00F855B4">
        <w:rPr>
          <w:rFonts w:ascii="Arial" w:hAnsi="Arial" w:cs="Arial"/>
          <w:sz w:val="24"/>
          <w:szCs w:val="24"/>
        </w:rPr>
        <w:t xml:space="preserve">onstruction contract. </w:t>
      </w:r>
      <w:r>
        <w:rPr>
          <w:rFonts w:ascii="Arial" w:hAnsi="Arial" w:cs="Arial"/>
          <w:sz w:val="24"/>
          <w:szCs w:val="24"/>
        </w:rPr>
        <w:t>T</w:t>
      </w:r>
      <w:r w:rsidRPr="00F855B4">
        <w:rPr>
          <w:rFonts w:ascii="Arial" w:hAnsi="Arial" w:cs="Arial"/>
          <w:sz w:val="24"/>
          <w:szCs w:val="24"/>
        </w:rPr>
        <w:t xml:space="preserve">he state </w:t>
      </w:r>
      <w:r>
        <w:rPr>
          <w:rFonts w:ascii="Arial" w:hAnsi="Arial" w:cs="Arial"/>
          <w:sz w:val="24"/>
          <w:szCs w:val="24"/>
        </w:rPr>
        <w:t xml:space="preserve">does </w:t>
      </w:r>
      <w:r w:rsidRPr="00F855B4">
        <w:rPr>
          <w:rFonts w:ascii="Arial" w:hAnsi="Arial" w:cs="Arial"/>
          <w:sz w:val="24"/>
          <w:szCs w:val="24"/>
        </w:rPr>
        <w:t xml:space="preserve">not contract for </w:t>
      </w:r>
      <w:r>
        <w:rPr>
          <w:rFonts w:ascii="Arial" w:hAnsi="Arial" w:cs="Arial"/>
          <w:sz w:val="24"/>
          <w:szCs w:val="24"/>
        </w:rPr>
        <w:t xml:space="preserve">project design, </w:t>
      </w:r>
      <w:r w:rsidRPr="00F855B4">
        <w:rPr>
          <w:rFonts w:ascii="Arial" w:hAnsi="Arial" w:cs="Arial"/>
          <w:sz w:val="24"/>
          <w:szCs w:val="24"/>
        </w:rPr>
        <w:t>construction</w:t>
      </w:r>
      <w:r>
        <w:rPr>
          <w:rFonts w:ascii="Arial" w:hAnsi="Arial" w:cs="Arial"/>
          <w:sz w:val="24"/>
          <w:szCs w:val="24"/>
        </w:rPr>
        <w:t xml:space="preserve"> or construction management</w:t>
      </w:r>
      <w:r w:rsidRPr="00F855B4">
        <w:rPr>
          <w:rFonts w:ascii="Arial" w:hAnsi="Arial" w:cs="Arial"/>
          <w:sz w:val="24"/>
          <w:szCs w:val="24"/>
        </w:rPr>
        <w:t>. Counties are responsible for compliance with the requirements established by the local contracting authority</w:t>
      </w:r>
      <w:r>
        <w:rPr>
          <w:rFonts w:ascii="Arial" w:hAnsi="Arial" w:cs="Arial"/>
          <w:sz w:val="24"/>
          <w:szCs w:val="24"/>
        </w:rPr>
        <w:t>,</w:t>
      </w:r>
      <w:r w:rsidRPr="00F855B4">
        <w:rPr>
          <w:rFonts w:ascii="Arial" w:hAnsi="Arial" w:cs="Arial"/>
          <w:sz w:val="24"/>
          <w:szCs w:val="24"/>
        </w:rPr>
        <w:t xml:space="preserve"> as well as compliance with county bidding and construction contracting rules and procedures. Resolution of bid disputes, or subsequent construction contract or consultant disputes, are the sole responsibility of the county. </w:t>
      </w:r>
    </w:p>
    <w:p w:rsidR="00A67D34" w:rsidRPr="00F855B4" w:rsidRDefault="00A67D34" w:rsidP="00A67D34">
      <w:pPr>
        <w:jc w:val="both"/>
        <w:rPr>
          <w:rFonts w:ascii="Arial" w:hAnsi="Arial" w:cs="Arial"/>
          <w:sz w:val="24"/>
          <w:szCs w:val="24"/>
        </w:rPr>
      </w:pPr>
    </w:p>
    <w:p w:rsidR="00A67D34" w:rsidRPr="00D56C1A" w:rsidRDefault="00A67D34" w:rsidP="00D56C1A">
      <w:pPr>
        <w:rPr>
          <w:rFonts w:ascii="Arial" w:hAnsi="Arial" w:cs="Arial"/>
          <w:b/>
          <w:spacing w:val="6"/>
          <w:sz w:val="24"/>
          <w:u w:val="single"/>
        </w:rPr>
      </w:pPr>
      <w:bookmarkStart w:id="86" w:name="_Toc398033818"/>
      <w:bookmarkStart w:id="87" w:name="_Toc414865126"/>
      <w:r w:rsidRPr="00D56C1A">
        <w:rPr>
          <w:rFonts w:ascii="Arial" w:hAnsi="Arial" w:cs="Arial"/>
          <w:b/>
          <w:spacing w:val="6"/>
          <w:sz w:val="24"/>
          <w:u w:val="single"/>
        </w:rPr>
        <w:t>Payment and Performance Bonding and Cost Scheduling</w:t>
      </w:r>
      <w:bookmarkEnd w:id="86"/>
      <w:bookmarkEnd w:id="87"/>
    </w:p>
    <w:p w:rsidR="003B21FB" w:rsidRDefault="00A67D34" w:rsidP="001A3F31">
      <w:pPr>
        <w:spacing w:before="160"/>
        <w:jc w:val="both"/>
        <w:rPr>
          <w:rFonts w:ascii="Arial" w:hAnsi="Arial" w:cs="Arial"/>
          <w:sz w:val="24"/>
          <w:szCs w:val="24"/>
        </w:rPr>
        <w:sectPr w:rsidR="003B21FB" w:rsidSect="002566BB">
          <w:endnotePr>
            <w:numFmt w:val="decimal"/>
          </w:endnotePr>
          <w:pgSz w:w="12240" w:h="15840" w:code="1"/>
          <w:pgMar w:top="864" w:right="1440" w:bottom="864" w:left="1267" w:header="432" w:footer="432" w:gutter="0"/>
          <w:cols w:space="720"/>
          <w:noEndnote/>
          <w:titlePg/>
          <w:docGrid w:linePitch="272"/>
        </w:sectPr>
      </w:pPr>
      <w:r w:rsidRPr="00F855B4">
        <w:rPr>
          <w:rFonts w:ascii="Arial" w:hAnsi="Arial" w:cs="Arial"/>
          <w:sz w:val="24"/>
          <w:szCs w:val="24"/>
        </w:rPr>
        <w:t xml:space="preserve">Counties that receive </w:t>
      </w:r>
      <w:r w:rsidR="00344769">
        <w:rPr>
          <w:rFonts w:ascii="Arial" w:hAnsi="Arial" w:cs="Arial"/>
          <w:sz w:val="24"/>
          <w:szCs w:val="24"/>
        </w:rPr>
        <w:t>condition</w:t>
      </w:r>
      <w:r w:rsidR="00344769" w:rsidRPr="00344769">
        <w:rPr>
          <w:rFonts w:ascii="Arial" w:hAnsi="Arial" w:cs="Arial"/>
          <w:sz w:val="24"/>
          <w:szCs w:val="24"/>
        </w:rPr>
        <w:t>ally</w:t>
      </w:r>
      <w:r>
        <w:rPr>
          <w:rFonts w:ascii="Arial" w:hAnsi="Arial" w:cs="Arial"/>
          <w:sz w:val="24"/>
          <w:szCs w:val="24"/>
        </w:rPr>
        <w:t xml:space="preserve"> awarded </w:t>
      </w:r>
      <w:r w:rsidRPr="00F855B4">
        <w:rPr>
          <w:rFonts w:ascii="Arial" w:hAnsi="Arial" w:cs="Arial"/>
          <w:sz w:val="24"/>
          <w:szCs w:val="24"/>
        </w:rPr>
        <w:t xml:space="preserve">state </w:t>
      </w:r>
      <w:r w:rsidR="00CB455A" w:rsidRPr="00344769">
        <w:rPr>
          <w:rFonts w:ascii="Arial" w:hAnsi="Arial" w:cs="Arial"/>
          <w:sz w:val="24"/>
          <w:szCs w:val="24"/>
        </w:rPr>
        <w:t>financing</w:t>
      </w:r>
      <w:r w:rsidRPr="00F855B4">
        <w:rPr>
          <w:rFonts w:ascii="Arial" w:hAnsi="Arial" w:cs="Arial"/>
          <w:sz w:val="24"/>
          <w:szCs w:val="24"/>
        </w:rPr>
        <w:t xml:space="preserve"> shall require </w:t>
      </w:r>
      <w:r>
        <w:rPr>
          <w:rFonts w:ascii="Arial" w:hAnsi="Arial" w:cs="Arial"/>
          <w:sz w:val="24"/>
          <w:szCs w:val="24"/>
        </w:rPr>
        <w:t xml:space="preserve">the </w:t>
      </w:r>
      <w:r w:rsidRPr="00F855B4">
        <w:rPr>
          <w:rFonts w:ascii="Arial" w:hAnsi="Arial" w:cs="Arial"/>
          <w:sz w:val="24"/>
          <w:szCs w:val="24"/>
        </w:rPr>
        <w:t>construction contractor to post payment and performance bonds, each of which shall be in an amount not less than 100 percent of the construction contract price. Construction costs</w:t>
      </w:r>
      <w:r>
        <w:rPr>
          <w:rFonts w:ascii="Arial" w:hAnsi="Arial" w:cs="Arial"/>
          <w:sz w:val="24"/>
          <w:szCs w:val="24"/>
        </w:rPr>
        <w:t xml:space="preserve"> breakdown and accounting</w:t>
      </w:r>
      <w:r w:rsidRPr="00F855B4">
        <w:rPr>
          <w:rFonts w:ascii="Arial" w:hAnsi="Arial" w:cs="Arial"/>
          <w:sz w:val="24"/>
          <w:szCs w:val="24"/>
        </w:rPr>
        <w:t xml:space="preserve"> shall be </w:t>
      </w:r>
      <w:r>
        <w:rPr>
          <w:rFonts w:ascii="Arial" w:hAnsi="Arial" w:cs="Arial"/>
          <w:sz w:val="24"/>
          <w:szCs w:val="24"/>
        </w:rPr>
        <w:t xml:space="preserve">arranged </w:t>
      </w:r>
      <w:r w:rsidRPr="00F855B4">
        <w:rPr>
          <w:rFonts w:ascii="Arial" w:hAnsi="Arial" w:cs="Arial"/>
          <w:sz w:val="24"/>
          <w:szCs w:val="24"/>
        </w:rPr>
        <w:t>by Construction Specifications Institute (CSI) division</w:t>
      </w:r>
      <w:r>
        <w:rPr>
          <w:rFonts w:ascii="Arial" w:hAnsi="Arial" w:cs="Arial"/>
          <w:sz w:val="24"/>
          <w:szCs w:val="24"/>
        </w:rPr>
        <w:t>s</w:t>
      </w:r>
      <w:r w:rsidRPr="00F855B4">
        <w:rPr>
          <w:rFonts w:ascii="Arial" w:hAnsi="Arial" w:cs="Arial"/>
          <w:sz w:val="24"/>
          <w:szCs w:val="24"/>
        </w:rPr>
        <w:t xml:space="preserve">. Contractor profit and </w:t>
      </w:r>
      <w:r>
        <w:rPr>
          <w:rFonts w:ascii="Arial" w:hAnsi="Arial" w:cs="Arial"/>
          <w:sz w:val="24"/>
          <w:szCs w:val="24"/>
        </w:rPr>
        <w:t xml:space="preserve">cost escalation </w:t>
      </w:r>
      <w:r w:rsidRPr="00F855B4">
        <w:rPr>
          <w:rFonts w:ascii="Arial" w:hAnsi="Arial" w:cs="Arial"/>
          <w:sz w:val="24"/>
          <w:szCs w:val="24"/>
        </w:rPr>
        <w:t xml:space="preserve">factors must be included within the CSI divisions. </w:t>
      </w:r>
      <w:r w:rsidR="008C0305">
        <w:rPr>
          <w:rFonts w:ascii="Arial" w:hAnsi="Arial" w:cs="Arial"/>
          <w:sz w:val="24"/>
          <w:szCs w:val="24"/>
        </w:rPr>
        <w:t>Any c</w:t>
      </w:r>
      <w:r>
        <w:rPr>
          <w:rFonts w:ascii="Arial" w:hAnsi="Arial" w:cs="Arial"/>
          <w:sz w:val="24"/>
          <w:szCs w:val="24"/>
        </w:rPr>
        <w:t>onstruction contract c</w:t>
      </w:r>
      <w:r w:rsidRPr="00F855B4">
        <w:rPr>
          <w:rFonts w:ascii="Arial" w:hAnsi="Arial" w:cs="Arial"/>
          <w:sz w:val="24"/>
          <w:szCs w:val="24"/>
        </w:rPr>
        <w:t xml:space="preserve">ontingency </w:t>
      </w:r>
      <w:r>
        <w:rPr>
          <w:rFonts w:ascii="Arial" w:hAnsi="Arial" w:cs="Arial"/>
          <w:sz w:val="24"/>
          <w:szCs w:val="24"/>
        </w:rPr>
        <w:t xml:space="preserve">amount </w:t>
      </w:r>
      <w:r w:rsidR="008C0305">
        <w:rPr>
          <w:rFonts w:ascii="Arial" w:hAnsi="Arial" w:cs="Arial"/>
          <w:sz w:val="24"/>
          <w:szCs w:val="24"/>
        </w:rPr>
        <w:t>will be</w:t>
      </w:r>
      <w:r w:rsidR="008C0305" w:rsidRPr="00F855B4">
        <w:rPr>
          <w:rFonts w:ascii="Arial" w:hAnsi="Arial" w:cs="Arial"/>
          <w:sz w:val="24"/>
          <w:szCs w:val="24"/>
        </w:rPr>
        <w:t xml:space="preserve"> </w:t>
      </w:r>
      <w:r w:rsidRPr="00F855B4">
        <w:rPr>
          <w:rFonts w:ascii="Arial" w:hAnsi="Arial" w:cs="Arial"/>
          <w:sz w:val="24"/>
          <w:szCs w:val="24"/>
        </w:rPr>
        <w:t xml:space="preserve">limited </w:t>
      </w:r>
      <w:r w:rsidRPr="00344769">
        <w:rPr>
          <w:rFonts w:ascii="Arial" w:hAnsi="Arial" w:cs="Arial"/>
          <w:sz w:val="24"/>
          <w:szCs w:val="24"/>
        </w:rPr>
        <w:t xml:space="preserve">to </w:t>
      </w:r>
      <w:r w:rsidR="00CB455A" w:rsidRPr="00344769">
        <w:rPr>
          <w:rFonts w:ascii="Arial" w:hAnsi="Arial" w:cs="Arial"/>
          <w:sz w:val="24"/>
          <w:szCs w:val="24"/>
        </w:rPr>
        <w:t>no more than</w:t>
      </w:r>
      <w:r w:rsidR="00CB455A">
        <w:rPr>
          <w:rFonts w:ascii="Arial" w:hAnsi="Arial" w:cs="Arial"/>
          <w:sz w:val="24"/>
          <w:szCs w:val="24"/>
        </w:rPr>
        <w:t xml:space="preserve"> </w:t>
      </w:r>
      <w:r w:rsidRPr="00F855B4">
        <w:rPr>
          <w:rFonts w:ascii="Arial" w:hAnsi="Arial" w:cs="Arial"/>
          <w:sz w:val="24"/>
          <w:szCs w:val="24"/>
        </w:rPr>
        <w:t xml:space="preserve">10 percent of </w:t>
      </w:r>
      <w:r>
        <w:rPr>
          <w:rFonts w:ascii="Arial" w:hAnsi="Arial" w:cs="Arial"/>
          <w:sz w:val="24"/>
          <w:szCs w:val="24"/>
        </w:rPr>
        <w:t xml:space="preserve">the </w:t>
      </w:r>
      <w:r w:rsidR="00CB455A" w:rsidRPr="00344769">
        <w:rPr>
          <w:rFonts w:ascii="Arial" w:hAnsi="Arial" w:cs="Arial"/>
          <w:sz w:val="24"/>
          <w:szCs w:val="24"/>
        </w:rPr>
        <w:t xml:space="preserve">approved construction </w:t>
      </w:r>
      <w:r w:rsidR="005E7560" w:rsidRPr="00344769">
        <w:rPr>
          <w:rFonts w:ascii="Arial" w:hAnsi="Arial" w:cs="Arial"/>
          <w:sz w:val="24"/>
          <w:szCs w:val="24"/>
        </w:rPr>
        <w:t xml:space="preserve">contract </w:t>
      </w:r>
      <w:r w:rsidR="00CB455A" w:rsidRPr="00344769">
        <w:rPr>
          <w:rFonts w:ascii="Arial" w:hAnsi="Arial" w:cs="Arial"/>
          <w:sz w:val="24"/>
          <w:szCs w:val="24"/>
        </w:rPr>
        <w:t>amount.</w:t>
      </w:r>
      <w:r w:rsidRPr="00344769">
        <w:rPr>
          <w:rFonts w:ascii="Arial" w:hAnsi="Arial" w:cs="Arial"/>
          <w:sz w:val="24"/>
          <w:szCs w:val="24"/>
        </w:rPr>
        <w:t xml:space="preserve"> If applicable, in all requests for payment, the county </w:t>
      </w:r>
      <w:r w:rsidR="00CB455A" w:rsidRPr="00344769">
        <w:rPr>
          <w:rFonts w:ascii="Arial" w:hAnsi="Arial" w:cs="Arial"/>
          <w:sz w:val="24"/>
          <w:szCs w:val="24"/>
        </w:rPr>
        <w:t>must</w:t>
      </w:r>
      <w:r w:rsidRPr="00344769">
        <w:rPr>
          <w:rFonts w:ascii="Arial" w:hAnsi="Arial" w:cs="Arial"/>
          <w:sz w:val="24"/>
          <w:szCs w:val="24"/>
        </w:rPr>
        <w:t xml:space="preserve"> identify eligible costs and the contractor shall separately list work not eligible for payment with th</w:t>
      </w:r>
      <w:r w:rsidR="00CB455A" w:rsidRPr="00344769">
        <w:rPr>
          <w:rFonts w:ascii="Arial" w:hAnsi="Arial" w:cs="Arial"/>
          <w:sz w:val="24"/>
          <w:szCs w:val="24"/>
        </w:rPr>
        <w:t>is</w:t>
      </w:r>
      <w:r w:rsidRPr="00344769">
        <w:rPr>
          <w:rFonts w:ascii="Arial" w:hAnsi="Arial" w:cs="Arial"/>
          <w:sz w:val="24"/>
          <w:szCs w:val="24"/>
        </w:rPr>
        <w:t xml:space="preserve"> state f</w:t>
      </w:r>
      <w:r w:rsidR="00CB455A" w:rsidRPr="00344769">
        <w:rPr>
          <w:rFonts w:ascii="Arial" w:hAnsi="Arial" w:cs="Arial"/>
          <w:sz w:val="24"/>
          <w:szCs w:val="24"/>
        </w:rPr>
        <w:t>inancing</w:t>
      </w:r>
      <w:r w:rsidRPr="00344769">
        <w:rPr>
          <w:rFonts w:ascii="Arial" w:hAnsi="Arial" w:cs="Arial"/>
          <w:sz w:val="24"/>
          <w:szCs w:val="24"/>
        </w:rPr>
        <w:t xml:space="preserve"> and matching funds, and the county construction administrator shall identify such work</w:t>
      </w:r>
      <w:r w:rsidRPr="008F4632">
        <w:rPr>
          <w:rFonts w:ascii="Arial" w:hAnsi="Arial" w:cs="Arial"/>
          <w:sz w:val="24"/>
          <w:szCs w:val="24"/>
        </w:rPr>
        <w:t xml:space="preserve"> for the</w:t>
      </w:r>
      <w:r w:rsidRPr="00564144">
        <w:rPr>
          <w:rFonts w:ascii="Arial" w:hAnsi="Arial" w:cs="Arial"/>
          <w:sz w:val="24"/>
          <w:szCs w:val="24"/>
        </w:rPr>
        <w:t xml:space="preserve"> </w:t>
      </w:r>
      <w:r w:rsidRPr="00B4459D">
        <w:rPr>
          <w:rFonts w:ascii="Arial" w:hAnsi="Arial" w:cs="Arial"/>
          <w:sz w:val="24"/>
          <w:szCs w:val="24"/>
        </w:rPr>
        <w:t>contractor.</w:t>
      </w:r>
      <w:r>
        <w:rPr>
          <w:rFonts w:ascii="Arial" w:hAnsi="Arial" w:cs="Arial"/>
          <w:sz w:val="24"/>
          <w:szCs w:val="24"/>
        </w:rPr>
        <w:t xml:space="preserve"> </w:t>
      </w:r>
      <w:r w:rsidR="00344769">
        <w:rPr>
          <w:rFonts w:ascii="Arial" w:hAnsi="Arial" w:cs="Arial"/>
          <w:sz w:val="24"/>
          <w:szCs w:val="24"/>
        </w:rPr>
        <w:t xml:space="preserve"> </w:t>
      </w:r>
    </w:p>
    <w:p w:rsidR="00A67D34" w:rsidRPr="00D56C1A" w:rsidRDefault="00A67D34" w:rsidP="00D56C1A">
      <w:pPr>
        <w:rPr>
          <w:rFonts w:ascii="Arial" w:hAnsi="Arial" w:cs="Arial"/>
          <w:b/>
          <w:spacing w:val="6"/>
          <w:sz w:val="24"/>
          <w:u w:val="single"/>
        </w:rPr>
      </w:pPr>
      <w:bookmarkStart w:id="88" w:name="_Toc398033819"/>
      <w:bookmarkStart w:id="89" w:name="_Toc414865127"/>
      <w:r w:rsidRPr="00D56C1A">
        <w:rPr>
          <w:rFonts w:ascii="Arial" w:hAnsi="Arial" w:cs="Arial"/>
          <w:b/>
          <w:spacing w:val="6"/>
          <w:sz w:val="24"/>
          <w:u w:val="single"/>
        </w:rPr>
        <w:lastRenderedPageBreak/>
        <w:t>Payment of State Funds</w:t>
      </w:r>
      <w:bookmarkEnd w:id="88"/>
      <w:bookmarkEnd w:id="89"/>
    </w:p>
    <w:p w:rsidR="00A67D34" w:rsidRDefault="00A67D34" w:rsidP="001A3F31">
      <w:pPr>
        <w:spacing w:before="160"/>
        <w:jc w:val="both"/>
        <w:rPr>
          <w:rFonts w:ascii="Arial" w:hAnsi="Arial" w:cs="Arial"/>
          <w:sz w:val="24"/>
          <w:szCs w:val="24"/>
        </w:rPr>
      </w:pPr>
      <w:r w:rsidRPr="00F855B4">
        <w:rPr>
          <w:rFonts w:ascii="Arial" w:hAnsi="Arial" w:cs="Arial"/>
          <w:sz w:val="24"/>
          <w:szCs w:val="24"/>
        </w:rPr>
        <w:t>Payment will be made to counties in arrears (reimbursement) based on invoices</w:t>
      </w:r>
      <w:r w:rsidR="00B4459D">
        <w:rPr>
          <w:rFonts w:ascii="Arial" w:hAnsi="Arial" w:cs="Arial"/>
          <w:sz w:val="24"/>
          <w:szCs w:val="24"/>
        </w:rPr>
        <w:t xml:space="preserve"> (which may include </w:t>
      </w:r>
      <w:r w:rsidRPr="00F855B4">
        <w:rPr>
          <w:rFonts w:ascii="Arial" w:hAnsi="Arial" w:cs="Arial"/>
          <w:sz w:val="24"/>
          <w:szCs w:val="24"/>
        </w:rPr>
        <w:t>progress reports</w:t>
      </w:r>
      <w:r w:rsidR="00B4459D">
        <w:rPr>
          <w:rFonts w:ascii="Arial" w:hAnsi="Arial" w:cs="Arial"/>
          <w:sz w:val="24"/>
          <w:szCs w:val="24"/>
        </w:rPr>
        <w:t>)</w:t>
      </w:r>
      <w:r w:rsidRPr="00F855B4">
        <w:rPr>
          <w:rFonts w:ascii="Arial" w:hAnsi="Arial" w:cs="Arial"/>
          <w:sz w:val="24"/>
          <w:szCs w:val="24"/>
        </w:rPr>
        <w:t xml:space="preserve"> submitted to </w:t>
      </w:r>
      <w:r>
        <w:rPr>
          <w:rFonts w:ascii="Arial" w:hAnsi="Arial" w:cs="Arial"/>
          <w:sz w:val="24"/>
          <w:szCs w:val="24"/>
        </w:rPr>
        <w:t xml:space="preserve">the </w:t>
      </w:r>
      <w:r w:rsidRPr="00F855B4">
        <w:rPr>
          <w:rFonts w:ascii="Arial" w:hAnsi="Arial" w:cs="Arial"/>
          <w:sz w:val="24"/>
          <w:szCs w:val="24"/>
        </w:rPr>
        <w:t xml:space="preserve">BSCC on a </w:t>
      </w:r>
      <w:r w:rsidR="002C1DF7">
        <w:rPr>
          <w:rFonts w:ascii="Arial" w:hAnsi="Arial" w:cs="Arial"/>
          <w:sz w:val="24"/>
          <w:szCs w:val="24"/>
        </w:rPr>
        <w:t xml:space="preserve">monthly, every other month or </w:t>
      </w:r>
      <w:r w:rsidRPr="00F855B4">
        <w:rPr>
          <w:rFonts w:ascii="Arial" w:hAnsi="Arial" w:cs="Arial"/>
          <w:sz w:val="24"/>
          <w:szCs w:val="24"/>
        </w:rPr>
        <w:t xml:space="preserve">quarterly basis. </w:t>
      </w:r>
      <w:r>
        <w:rPr>
          <w:rFonts w:ascii="Arial" w:hAnsi="Arial" w:cs="Arial"/>
          <w:sz w:val="24"/>
          <w:szCs w:val="24"/>
        </w:rPr>
        <w:t>C</w:t>
      </w:r>
      <w:r w:rsidRPr="00F855B4">
        <w:rPr>
          <w:rFonts w:ascii="Arial" w:hAnsi="Arial" w:cs="Arial"/>
          <w:sz w:val="24"/>
          <w:szCs w:val="24"/>
        </w:rPr>
        <w:t xml:space="preserve">ounties will pay </w:t>
      </w:r>
      <w:r>
        <w:rPr>
          <w:rFonts w:ascii="Arial" w:hAnsi="Arial" w:cs="Arial"/>
          <w:sz w:val="24"/>
          <w:szCs w:val="24"/>
        </w:rPr>
        <w:t xml:space="preserve">the </w:t>
      </w:r>
      <w:r w:rsidRPr="00F855B4">
        <w:rPr>
          <w:rFonts w:ascii="Arial" w:hAnsi="Arial" w:cs="Arial"/>
          <w:sz w:val="24"/>
          <w:szCs w:val="24"/>
        </w:rPr>
        <w:t xml:space="preserve">construction contractor first and then submit reimbursement requests to </w:t>
      </w:r>
      <w:r>
        <w:rPr>
          <w:rFonts w:ascii="Arial" w:hAnsi="Arial" w:cs="Arial"/>
          <w:sz w:val="24"/>
          <w:szCs w:val="24"/>
        </w:rPr>
        <w:t xml:space="preserve">the </w:t>
      </w:r>
      <w:r w:rsidRPr="00F855B4">
        <w:rPr>
          <w:rFonts w:ascii="Arial" w:hAnsi="Arial" w:cs="Arial"/>
          <w:sz w:val="24"/>
          <w:szCs w:val="24"/>
        </w:rPr>
        <w:t xml:space="preserve">BSCC. </w:t>
      </w:r>
      <w:r>
        <w:rPr>
          <w:rFonts w:ascii="Arial" w:hAnsi="Arial" w:cs="Arial"/>
          <w:sz w:val="24"/>
          <w:szCs w:val="24"/>
        </w:rPr>
        <w:t>I</w:t>
      </w:r>
      <w:r w:rsidRPr="00F855B4">
        <w:rPr>
          <w:rFonts w:ascii="Arial" w:hAnsi="Arial" w:cs="Arial"/>
          <w:sz w:val="24"/>
          <w:szCs w:val="24"/>
        </w:rPr>
        <w:t xml:space="preserve">nvoices are processed by </w:t>
      </w:r>
      <w:r>
        <w:rPr>
          <w:rFonts w:ascii="Arial" w:hAnsi="Arial" w:cs="Arial"/>
          <w:sz w:val="24"/>
          <w:szCs w:val="24"/>
        </w:rPr>
        <w:t xml:space="preserve">the </w:t>
      </w:r>
      <w:r w:rsidRPr="00F855B4">
        <w:rPr>
          <w:rFonts w:ascii="Arial" w:hAnsi="Arial" w:cs="Arial"/>
          <w:sz w:val="24"/>
          <w:szCs w:val="24"/>
        </w:rPr>
        <w:t xml:space="preserve">BSCC upon receipt, and then forwarded to the appropriate state agencies for payment. The typical turn-around time for payment to counties after submittal of an invoice is approximately </w:t>
      </w:r>
      <w:r>
        <w:rPr>
          <w:rFonts w:ascii="Arial" w:hAnsi="Arial" w:cs="Arial"/>
          <w:sz w:val="24"/>
          <w:szCs w:val="24"/>
        </w:rPr>
        <w:t>30-60 days</w:t>
      </w:r>
      <w:r w:rsidRPr="00F855B4">
        <w:rPr>
          <w:rFonts w:ascii="Arial" w:hAnsi="Arial" w:cs="Arial"/>
          <w:sz w:val="24"/>
          <w:szCs w:val="24"/>
        </w:rPr>
        <w:t xml:space="preserve">. </w:t>
      </w:r>
      <w:r>
        <w:rPr>
          <w:rFonts w:ascii="Arial" w:hAnsi="Arial" w:cs="Arial"/>
          <w:sz w:val="24"/>
          <w:szCs w:val="24"/>
        </w:rPr>
        <w:t>C</w:t>
      </w:r>
      <w:r w:rsidRPr="00F855B4">
        <w:rPr>
          <w:rFonts w:ascii="Arial" w:hAnsi="Arial" w:cs="Arial"/>
          <w:sz w:val="24"/>
          <w:szCs w:val="24"/>
        </w:rPr>
        <w:t xml:space="preserve">ounties should plan for needed cash flow to support the project on a </w:t>
      </w:r>
      <w:r w:rsidR="00566667" w:rsidRPr="00344769">
        <w:rPr>
          <w:rFonts w:ascii="Arial" w:hAnsi="Arial" w:cs="Arial"/>
          <w:sz w:val="24"/>
          <w:szCs w:val="24"/>
        </w:rPr>
        <w:t xml:space="preserve">monthly, every other month or </w:t>
      </w:r>
      <w:r w:rsidRPr="00344769">
        <w:rPr>
          <w:rFonts w:ascii="Arial" w:hAnsi="Arial" w:cs="Arial"/>
          <w:sz w:val="24"/>
          <w:szCs w:val="24"/>
        </w:rPr>
        <w:t>quarterly reimbursement basis.</w:t>
      </w:r>
      <w:r w:rsidRPr="00F855B4">
        <w:rPr>
          <w:rFonts w:ascii="Arial" w:hAnsi="Arial" w:cs="Arial"/>
          <w:sz w:val="24"/>
          <w:szCs w:val="24"/>
        </w:rPr>
        <w:t xml:space="preserve"> </w:t>
      </w:r>
    </w:p>
    <w:p w:rsidR="00A67D34" w:rsidRDefault="00A67D34" w:rsidP="00A67D34">
      <w:pPr>
        <w:jc w:val="both"/>
        <w:rPr>
          <w:rFonts w:ascii="Arial" w:hAnsi="Arial" w:cs="Arial"/>
          <w:sz w:val="24"/>
          <w:szCs w:val="24"/>
        </w:rPr>
      </w:pPr>
    </w:p>
    <w:p w:rsidR="00DE7C76" w:rsidRDefault="00A67D34" w:rsidP="00A67D34">
      <w:pPr>
        <w:jc w:val="both"/>
        <w:rPr>
          <w:rFonts w:ascii="Arial" w:hAnsi="Arial" w:cs="Arial"/>
          <w:sz w:val="24"/>
          <w:szCs w:val="24"/>
        </w:rPr>
      </w:pPr>
      <w:r>
        <w:rPr>
          <w:rFonts w:ascii="Arial" w:hAnsi="Arial" w:cs="Arial"/>
          <w:sz w:val="24"/>
          <w:szCs w:val="24"/>
        </w:rPr>
        <w:t>A</w:t>
      </w:r>
      <w:r w:rsidRPr="00F855B4">
        <w:rPr>
          <w:rFonts w:ascii="Arial" w:hAnsi="Arial" w:cs="Arial"/>
          <w:sz w:val="24"/>
          <w:szCs w:val="24"/>
        </w:rPr>
        <w:t xml:space="preserve">t such time as the balance of state </w:t>
      </w:r>
      <w:r w:rsidR="00566667">
        <w:rPr>
          <w:rFonts w:ascii="Arial" w:hAnsi="Arial" w:cs="Arial"/>
          <w:sz w:val="24"/>
          <w:szCs w:val="24"/>
        </w:rPr>
        <w:t xml:space="preserve">remaining </w:t>
      </w:r>
      <w:r w:rsidRPr="00F855B4">
        <w:rPr>
          <w:rFonts w:ascii="Arial" w:hAnsi="Arial" w:cs="Arial"/>
          <w:sz w:val="24"/>
          <w:szCs w:val="24"/>
        </w:rPr>
        <w:t xml:space="preserve">funds reaches </w:t>
      </w:r>
      <w:r>
        <w:rPr>
          <w:rFonts w:ascii="Arial" w:hAnsi="Arial" w:cs="Arial"/>
          <w:sz w:val="24"/>
          <w:szCs w:val="24"/>
        </w:rPr>
        <w:t>5</w:t>
      </w:r>
      <w:r w:rsidRPr="00F855B4">
        <w:rPr>
          <w:rFonts w:ascii="Arial" w:hAnsi="Arial" w:cs="Arial"/>
          <w:sz w:val="24"/>
          <w:szCs w:val="24"/>
        </w:rPr>
        <w:t xml:space="preserve"> percent</w:t>
      </w:r>
      <w:r w:rsidR="00566667">
        <w:rPr>
          <w:rFonts w:ascii="Arial" w:hAnsi="Arial" w:cs="Arial"/>
          <w:sz w:val="24"/>
          <w:szCs w:val="24"/>
        </w:rPr>
        <w:t xml:space="preserve">, </w:t>
      </w:r>
      <w:r w:rsidR="00566667" w:rsidRPr="00344769">
        <w:rPr>
          <w:rFonts w:ascii="Arial" w:hAnsi="Arial" w:cs="Arial"/>
          <w:sz w:val="24"/>
          <w:szCs w:val="24"/>
        </w:rPr>
        <w:t>of the total amount of reimbursement that the county is elig</w:t>
      </w:r>
      <w:r w:rsidR="00350F83" w:rsidRPr="00344769">
        <w:rPr>
          <w:rFonts w:ascii="Arial" w:hAnsi="Arial" w:cs="Arial"/>
          <w:sz w:val="24"/>
          <w:szCs w:val="24"/>
        </w:rPr>
        <w:t>i</w:t>
      </w:r>
      <w:r w:rsidR="00566667" w:rsidRPr="00344769">
        <w:rPr>
          <w:rFonts w:ascii="Arial" w:hAnsi="Arial" w:cs="Arial"/>
          <w:sz w:val="24"/>
          <w:szCs w:val="24"/>
        </w:rPr>
        <w:t>ble for at the time</w:t>
      </w:r>
      <w:r w:rsidRPr="00344769">
        <w:rPr>
          <w:rFonts w:ascii="Arial" w:hAnsi="Arial" w:cs="Arial"/>
          <w:sz w:val="24"/>
          <w:szCs w:val="24"/>
        </w:rPr>
        <w:t>, the state shall withhold this amount as security</w:t>
      </w:r>
      <w:r w:rsidR="00DE7C76" w:rsidRPr="00344769">
        <w:rPr>
          <w:rFonts w:ascii="Arial" w:hAnsi="Arial" w:cs="Arial"/>
          <w:sz w:val="24"/>
          <w:szCs w:val="24"/>
        </w:rPr>
        <w:t>,</w:t>
      </w:r>
      <w:r w:rsidRPr="00344769">
        <w:rPr>
          <w:rFonts w:ascii="Arial" w:hAnsi="Arial" w:cs="Arial"/>
          <w:sz w:val="24"/>
          <w:szCs w:val="24"/>
        </w:rPr>
        <w:t xml:space="preserve"> to be released to counties upon compliance with all state/county</w:t>
      </w:r>
      <w:r w:rsidRPr="00F855B4">
        <w:rPr>
          <w:rFonts w:ascii="Arial" w:hAnsi="Arial" w:cs="Arial"/>
          <w:sz w:val="24"/>
          <w:szCs w:val="24"/>
        </w:rPr>
        <w:t xml:space="preserve"> agreement provisions</w:t>
      </w:r>
      <w:r>
        <w:rPr>
          <w:rFonts w:ascii="Arial" w:hAnsi="Arial" w:cs="Arial"/>
          <w:sz w:val="24"/>
          <w:szCs w:val="24"/>
        </w:rPr>
        <w:t xml:space="preserve">.  Requests for release of </w:t>
      </w:r>
      <w:r w:rsidR="00DE7C76">
        <w:rPr>
          <w:rFonts w:ascii="Arial" w:hAnsi="Arial" w:cs="Arial"/>
          <w:sz w:val="24"/>
          <w:szCs w:val="24"/>
        </w:rPr>
        <w:t xml:space="preserve">this state </w:t>
      </w:r>
      <w:r>
        <w:rPr>
          <w:rFonts w:ascii="Arial" w:hAnsi="Arial" w:cs="Arial"/>
          <w:sz w:val="24"/>
          <w:szCs w:val="24"/>
        </w:rPr>
        <w:t xml:space="preserve">retention </w:t>
      </w:r>
      <w:r w:rsidR="00DE7C76">
        <w:rPr>
          <w:rFonts w:ascii="Arial" w:hAnsi="Arial" w:cs="Arial"/>
          <w:sz w:val="24"/>
          <w:szCs w:val="24"/>
        </w:rPr>
        <w:t>will only be considered after:</w:t>
      </w:r>
    </w:p>
    <w:p w:rsidR="00DE7C76" w:rsidRDefault="00DE7C76" w:rsidP="00257FF3">
      <w:pPr>
        <w:pStyle w:val="ListParagraph"/>
        <w:numPr>
          <w:ilvl w:val="0"/>
          <w:numId w:val="42"/>
        </w:numPr>
        <w:jc w:val="both"/>
        <w:rPr>
          <w:rFonts w:ascii="Arial" w:hAnsi="Arial" w:cs="Arial"/>
          <w:sz w:val="24"/>
          <w:szCs w:val="24"/>
        </w:rPr>
      </w:pPr>
      <w:r>
        <w:rPr>
          <w:rFonts w:ascii="Arial" w:hAnsi="Arial" w:cs="Arial"/>
          <w:sz w:val="24"/>
          <w:szCs w:val="24"/>
        </w:rPr>
        <w:t>C</w:t>
      </w:r>
      <w:r w:rsidR="00A67D34" w:rsidRPr="00257FF3">
        <w:rPr>
          <w:rFonts w:ascii="Arial" w:hAnsi="Arial" w:cs="Arial"/>
          <w:sz w:val="24"/>
          <w:szCs w:val="24"/>
        </w:rPr>
        <w:t>ompletion of final inspection and approval by appropriate state and local officials</w:t>
      </w:r>
      <w:r>
        <w:rPr>
          <w:rFonts w:ascii="Arial" w:hAnsi="Arial" w:cs="Arial"/>
          <w:sz w:val="24"/>
          <w:szCs w:val="24"/>
        </w:rPr>
        <w:t>;</w:t>
      </w:r>
    </w:p>
    <w:p w:rsidR="00DE7C76" w:rsidRDefault="00DE7C76" w:rsidP="00257FF3">
      <w:pPr>
        <w:pStyle w:val="ListParagraph"/>
        <w:numPr>
          <w:ilvl w:val="0"/>
          <w:numId w:val="42"/>
        </w:numPr>
        <w:jc w:val="both"/>
        <w:rPr>
          <w:rFonts w:ascii="Arial" w:hAnsi="Arial" w:cs="Arial"/>
          <w:sz w:val="24"/>
          <w:szCs w:val="24"/>
        </w:rPr>
      </w:pPr>
      <w:r>
        <w:rPr>
          <w:rFonts w:ascii="Arial" w:hAnsi="Arial" w:cs="Arial"/>
          <w:sz w:val="24"/>
          <w:szCs w:val="24"/>
        </w:rPr>
        <w:t>T</w:t>
      </w:r>
      <w:r w:rsidR="00A67D34" w:rsidRPr="00257FF3">
        <w:rPr>
          <w:rFonts w:ascii="Arial" w:hAnsi="Arial" w:cs="Arial"/>
          <w:sz w:val="24"/>
          <w:szCs w:val="24"/>
        </w:rPr>
        <w:t xml:space="preserve">he county has staffed and operated the facility within 90 days of construction completion, and </w:t>
      </w:r>
    </w:p>
    <w:p w:rsidR="00A67D34" w:rsidRPr="00257FF3" w:rsidRDefault="00DE7C76" w:rsidP="00257FF3">
      <w:pPr>
        <w:pStyle w:val="ListParagraph"/>
        <w:numPr>
          <w:ilvl w:val="0"/>
          <w:numId w:val="42"/>
        </w:numPr>
        <w:jc w:val="both"/>
        <w:rPr>
          <w:rFonts w:ascii="Arial" w:hAnsi="Arial" w:cs="Arial"/>
          <w:sz w:val="24"/>
          <w:szCs w:val="24"/>
        </w:rPr>
      </w:pPr>
      <w:r>
        <w:rPr>
          <w:rFonts w:ascii="Arial" w:hAnsi="Arial" w:cs="Arial"/>
          <w:sz w:val="24"/>
          <w:szCs w:val="24"/>
        </w:rPr>
        <w:t>T</w:t>
      </w:r>
      <w:r w:rsidR="00A67D34" w:rsidRPr="00257FF3">
        <w:rPr>
          <w:rFonts w:ascii="Arial" w:hAnsi="Arial" w:cs="Arial"/>
          <w:sz w:val="24"/>
          <w:szCs w:val="24"/>
        </w:rPr>
        <w:t>he state has received and approved the final fiscal audit report.</w:t>
      </w:r>
    </w:p>
    <w:p w:rsidR="00A67D34" w:rsidRPr="00F855B4" w:rsidRDefault="00A67D34" w:rsidP="00A67D34">
      <w:pPr>
        <w:jc w:val="both"/>
        <w:rPr>
          <w:rFonts w:ascii="Arial" w:hAnsi="Arial" w:cs="Arial"/>
          <w:sz w:val="24"/>
          <w:szCs w:val="24"/>
        </w:rPr>
      </w:pPr>
    </w:p>
    <w:p w:rsidR="00A67D34" w:rsidRPr="00D56C1A" w:rsidRDefault="00A67D34" w:rsidP="00D56C1A">
      <w:pPr>
        <w:rPr>
          <w:rFonts w:ascii="Arial" w:hAnsi="Arial" w:cs="Arial"/>
          <w:b/>
          <w:spacing w:val="6"/>
          <w:sz w:val="24"/>
          <w:u w:val="single"/>
        </w:rPr>
      </w:pPr>
      <w:bookmarkStart w:id="90" w:name="_Toc398033820"/>
      <w:bookmarkStart w:id="91" w:name="_Toc414865128"/>
      <w:r w:rsidRPr="00D56C1A">
        <w:rPr>
          <w:rFonts w:ascii="Arial" w:hAnsi="Arial" w:cs="Arial"/>
          <w:b/>
          <w:spacing w:val="6"/>
          <w:sz w:val="24"/>
          <w:u w:val="single"/>
        </w:rPr>
        <w:t>Accounting and Audit Requirements</w:t>
      </w:r>
      <w:bookmarkEnd w:id="90"/>
      <w:bookmarkEnd w:id="91"/>
    </w:p>
    <w:p w:rsidR="00A67D34" w:rsidRPr="00F855B4" w:rsidRDefault="00A67D34" w:rsidP="001A3F31">
      <w:pPr>
        <w:spacing w:before="160"/>
        <w:jc w:val="both"/>
        <w:rPr>
          <w:rFonts w:ascii="Arial" w:hAnsi="Arial" w:cs="Arial"/>
          <w:sz w:val="24"/>
          <w:szCs w:val="24"/>
        </w:rPr>
      </w:pPr>
      <w:r w:rsidRPr="00F855B4">
        <w:rPr>
          <w:rFonts w:ascii="Arial" w:hAnsi="Arial" w:cs="Arial"/>
          <w:sz w:val="24"/>
          <w:szCs w:val="24"/>
        </w:rPr>
        <w:t xml:space="preserve">Adequate supporting </w:t>
      </w:r>
      <w:r>
        <w:rPr>
          <w:rFonts w:ascii="Arial" w:hAnsi="Arial" w:cs="Arial"/>
          <w:sz w:val="24"/>
          <w:szCs w:val="24"/>
        </w:rPr>
        <w:t xml:space="preserve">project </w:t>
      </w:r>
      <w:r w:rsidRPr="00F855B4">
        <w:rPr>
          <w:rFonts w:ascii="Arial" w:hAnsi="Arial" w:cs="Arial"/>
          <w:sz w:val="24"/>
          <w:szCs w:val="24"/>
        </w:rPr>
        <w:t xml:space="preserve">documentation must be maintained in accordance with generally accepted accounting principles (see </w:t>
      </w:r>
      <w:r w:rsidRPr="00F855B4">
        <w:rPr>
          <w:rFonts w:ascii="Arial" w:hAnsi="Arial" w:cs="Arial"/>
          <w:i/>
          <w:sz w:val="24"/>
          <w:szCs w:val="24"/>
        </w:rPr>
        <w:t>Accounting Standards and Procedures for Counties</w:t>
      </w:r>
      <w:r w:rsidRPr="00F855B4">
        <w:rPr>
          <w:rFonts w:ascii="Arial" w:hAnsi="Arial" w:cs="Arial"/>
          <w:sz w:val="24"/>
          <w:szCs w:val="24"/>
        </w:rPr>
        <w:t xml:space="preserve">, State Controller’s Office, </w:t>
      </w:r>
      <w:r>
        <w:rPr>
          <w:rFonts w:ascii="Arial" w:hAnsi="Arial" w:cs="Arial"/>
          <w:sz w:val="24"/>
          <w:szCs w:val="24"/>
        </w:rPr>
        <w:t xml:space="preserve">and </w:t>
      </w:r>
      <w:r w:rsidRPr="00F855B4">
        <w:rPr>
          <w:rFonts w:ascii="Arial" w:hAnsi="Arial" w:cs="Arial"/>
          <w:sz w:val="24"/>
          <w:szCs w:val="24"/>
        </w:rPr>
        <w:t>Division of Local Government Fiscal Affairs) and in such detail as will permit the tracing of transactions</w:t>
      </w:r>
      <w:r w:rsidR="00DE7C76">
        <w:rPr>
          <w:rFonts w:ascii="Arial" w:hAnsi="Arial" w:cs="Arial"/>
          <w:sz w:val="24"/>
          <w:szCs w:val="24"/>
        </w:rPr>
        <w:t>,</w:t>
      </w:r>
      <w:r w:rsidRPr="00F855B4">
        <w:rPr>
          <w:rFonts w:ascii="Arial" w:hAnsi="Arial" w:cs="Arial"/>
          <w:sz w:val="24"/>
          <w:szCs w:val="24"/>
        </w:rPr>
        <w:t xml:space="preserve"> from support documentation, to the accounting records, to the financial reports and billings.</w:t>
      </w:r>
    </w:p>
    <w:p w:rsidR="00A67D34" w:rsidRPr="00F855B4" w:rsidRDefault="00A67D34" w:rsidP="00A67D34">
      <w:pPr>
        <w:jc w:val="both"/>
        <w:rPr>
          <w:rFonts w:ascii="Arial" w:hAnsi="Arial" w:cs="Arial"/>
          <w:sz w:val="24"/>
          <w:szCs w:val="24"/>
        </w:rPr>
      </w:pPr>
    </w:p>
    <w:p w:rsidR="00A67D34" w:rsidRDefault="00A67D34" w:rsidP="00A67D34">
      <w:pPr>
        <w:jc w:val="both"/>
        <w:rPr>
          <w:rFonts w:ascii="Arial" w:hAnsi="Arial" w:cs="Arial"/>
          <w:sz w:val="24"/>
          <w:szCs w:val="24"/>
        </w:rPr>
      </w:pPr>
      <w:r w:rsidRPr="00F855B4">
        <w:rPr>
          <w:rFonts w:ascii="Arial" w:hAnsi="Arial" w:cs="Arial"/>
          <w:sz w:val="24"/>
          <w:szCs w:val="24"/>
        </w:rPr>
        <w:t xml:space="preserve">Counties that receive state </w:t>
      </w:r>
      <w:r w:rsidR="00566667" w:rsidRPr="00344769">
        <w:rPr>
          <w:rFonts w:ascii="Arial" w:hAnsi="Arial" w:cs="Arial"/>
          <w:sz w:val="24"/>
          <w:szCs w:val="24"/>
        </w:rPr>
        <w:t>financing</w:t>
      </w:r>
      <w:r w:rsidRPr="00F855B4">
        <w:rPr>
          <w:rFonts w:ascii="Arial" w:hAnsi="Arial" w:cs="Arial"/>
          <w:sz w:val="24"/>
          <w:szCs w:val="24"/>
        </w:rPr>
        <w:t xml:space="preserve"> must perform a fiscal audit of the project within 90 days following </w:t>
      </w:r>
      <w:r w:rsidR="00DE7C76">
        <w:rPr>
          <w:rFonts w:ascii="Arial" w:hAnsi="Arial" w:cs="Arial"/>
          <w:sz w:val="24"/>
          <w:szCs w:val="24"/>
        </w:rPr>
        <w:t xml:space="preserve">receipt of the </w:t>
      </w:r>
      <w:r>
        <w:rPr>
          <w:rFonts w:ascii="Arial" w:hAnsi="Arial" w:cs="Arial"/>
          <w:sz w:val="24"/>
          <w:szCs w:val="24"/>
        </w:rPr>
        <w:t>SFM Certificate of Occupancy</w:t>
      </w:r>
      <w:r w:rsidRPr="00F855B4">
        <w:rPr>
          <w:rFonts w:ascii="Arial" w:hAnsi="Arial" w:cs="Arial"/>
          <w:sz w:val="24"/>
          <w:szCs w:val="24"/>
        </w:rPr>
        <w:t xml:space="preserve">. The audit must be performed under the direction of a certified public accountant or a county internal auditor </w:t>
      </w:r>
      <w:r w:rsidR="00344769">
        <w:rPr>
          <w:rFonts w:ascii="Arial" w:hAnsi="Arial" w:cs="Arial"/>
          <w:sz w:val="24"/>
          <w:szCs w:val="24"/>
        </w:rPr>
        <w:t>who</w:t>
      </w:r>
      <w:r w:rsidRPr="00F855B4">
        <w:rPr>
          <w:rFonts w:ascii="Arial" w:hAnsi="Arial" w:cs="Arial"/>
          <w:sz w:val="24"/>
          <w:szCs w:val="24"/>
        </w:rPr>
        <w:t xml:space="preserve"> is organizationally independent from the county’s project financial officer and </w:t>
      </w:r>
      <w:r w:rsidR="00DE7C76">
        <w:rPr>
          <w:rFonts w:ascii="Arial" w:hAnsi="Arial" w:cs="Arial"/>
          <w:sz w:val="24"/>
          <w:szCs w:val="24"/>
        </w:rPr>
        <w:t xml:space="preserve">its </w:t>
      </w:r>
      <w:r w:rsidRPr="00F855B4">
        <w:rPr>
          <w:rFonts w:ascii="Arial" w:hAnsi="Arial" w:cs="Arial"/>
          <w:sz w:val="24"/>
          <w:szCs w:val="24"/>
        </w:rPr>
        <w:t>project management and accounting functions</w:t>
      </w:r>
      <w:r>
        <w:rPr>
          <w:rFonts w:ascii="Arial" w:hAnsi="Arial" w:cs="Arial"/>
          <w:sz w:val="24"/>
          <w:szCs w:val="24"/>
        </w:rPr>
        <w:t xml:space="preserve"> </w:t>
      </w:r>
    </w:p>
    <w:p w:rsidR="00A67D34" w:rsidRDefault="00A67D34" w:rsidP="00A67D34">
      <w:pPr>
        <w:jc w:val="both"/>
        <w:rPr>
          <w:rFonts w:ascii="Arial" w:hAnsi="Arial" w:cs="Arial"/>
          <w:sz w:val="24"/>
          <w:szCs w:val="24"/>
        </w:rPr>
      </w:pPr>
    </w:p>
    <w:p w:rsidR="00A67D34" w:rsidRDefault="00A67D34" w:rsidP="00A67D34">
      <w:pPr>
        <w:jc w:val="both"/>
        <w:rPr>
          <w:rFonts w:ascii="Arial" w:hAnsi="Arial" w:cs="Arial"/>
          <w:sz w:val="24"/>
          <w:szCs w:val="24"/>
        </w:rPr>
      </w:pPr>
      <w:r w:rsidRPr="00F855B4">
        <w:rPr>
          <w:rFonts w:ascii="Arial" w:hAnsi="Arial" w:cs="Arial"/>
          <w:sz w:val="24"/>
          <w:szCs w:val="24"/>
        </w:rPr>
        <w:t xml:space="preserve">The audit </w:t>
      </w:r>
      <w:r>
        <w:rPr>
          <w:rFonts w:ascii="Arial" w:hAnsi="Arial" w:cs="Arial"/>
          <w:sz w:val="24"/>
          <w:szCs w:val="24"/>
        </w:rPr>
        <w:t xml:space="preserve">must </w:t>
      </w:r>
      <w:r w:rsidRPr="00F855B4">
        <w:rPr>
          <w:rFonts w:ascii="Arial" w:hAnsi="Arial" w:cs="Arial"/>
          <w:sz w:val="24"/>
          <w:szCs w:val="24"/>
        </w:rPr>
        <w:t xml:space="preserve">be performed in accordance with </w:t>
      </w:r>
      <w:r w:rsidRPr="00F855B4">
        <w:rPr>
          <w:rFonts w:ascii="Arial" w:hAnsi="Arial" w:cs="Arial"/>
          <w:i/>
          <w:sz w:val="24"/>
          <w:szCs w:val="24"/>
        </w:rPr>
        <w:t>Generally Accepted Auditing Standards</w:t>
      </w:r>
      <w:r w:rsidRPr="00F855B4">
        <w:rPr>
          <w:rFonts w:ascii="Arial" w:hAnsi="Arial" w:cs="Arial"/>
          <w:sz w:val="24"/>
          <w:szCs w:val="24"/>
        </w:rPr>
        <w:t xml:space="preserve">, as promulgated by the American Institute of Certified Public Accountants, </w:t>
      </w:r>
      <w:r w:rsidRPr="00F855B4">
        <w:rPr>
          <w:rFonts w:ascii="Arial" w:hAnsi="Arial" w:cs="Arial"/>
          <w:i/>
          <w:sz w:val="24"/>
          <w:szCs w:val="24"/>
        </w:rPr>
        <w:t>Government Auditing Standards</w:t>
      </w:r>
      <w:r w:rsidRPr="00F855B4">
        <w:rPr>
          <w:rFonts w:ascii="Arial" w:hAnsi="Arial" w:cs="Arial"/>
          <w:sz w:val="24"/>
          <w:szCs w:val="24"/>
        </w:rPr>
        <w:t xml:space="preserve"> (the “Yellow Book”), as promulgated by the Comptroller General of the United States and </w:t>
      </w:r>
      <w:r w:rsidR="00344769">
        <w:rPr>
          <w:rFonts w:ascii="Arial" w:hAnsi="Arial" w:cs="Arial"/>
          <w:sz w:val="24"/>
          <w:szCs w:val="24"/>
        </w:rPr>
        <w:t>with all California state auditing r</w:t>
      </w:r>
      <w:r w:rsidRPr="00F855B4">
        <w:rPr>
          <w:rFonts w:ascii="Arial" w:hAnsi="Arial" w:cs="Arial"/>
          <w:sz w:val="24"/>
          <w:szCs w:val="24"/>
        </w:rPr>
        <w:t>equirements</w:t>
      </w:r>
      <w:r w:rsidR="00344769">
        <w:rPr>
          <w:rFonts w:ascii="Arial" w:hAnsi="Arial" w:cs="Arial"/>
          <w:sz w:val="24"/>
          <w:szCs w:val="24"/>
        </w:rPr>
        <w:t>.</w:t>
      </w:r>
      <w:r w:rsidR="00714E21">
        <w:rPr>
          <w:rFonts w:ascii="Arial" w:hAnsi="Arial" w:cs="Arial"/>
          <w:sz w:val="24"/>
          <w:szCs w:val="24"/>
        </w:rPr>
        <w:t xml:space="preserve"> </w:t>
      </w:r>
      <w:r w:rsidRPr="00F855B4">
        <w:rPr>
          <w:rFonts w:ascii="Arial" w:hAnsi="Arial" w:cs="Arial"/>
          <w:sz w:val="24"/>
          <w:szCs w:val="24"/>
        </w:rPr>
        <w:t xml:space="preserve">The auditor shall advise the county of any findings and recommendations. The final audit report shall be sent to the Board of Supervisors of the county and shall incorporate the county’s response </w:t>
      </w:r>
      <w:r>
        <w:rPr>
          <w:rFonts w:ascii="Arial" w:hAnsi="Arial" w:cs="Arial"/>
          <w:sz w:val="24"/>
          <w:szCs w:val="24"/>
        </w:rPr>
        <w:t xml:space="preserve">to findings of the audit, </w:t>
      </w:r>
      <w:r w:rsidRPr="00F855B4">
        <w:rPr>
          <w:rFonts w:ascii="Arial" w:hAnsi="Arial" w:cs="Arial"/>
          <w:sz w:val="24"/>
          <w:szCs w:val="24"/>
        </w:rPr>
        <w:t>and</w:t>
      </w:r>
      <w:r>
        <w:rPr>
          <w:rFonts w:ascii="Arial" w:hAnsi="Arial" w:cs="Arial"/>
          <w:sz w:val="24"/>
          <w:szCs w:val="24"/>
        </w:rPr>
        <w:t>,</w:t>
      </w:r>
      <w:r w:rsidRPr="00F855B4">
        <w:rPr>
          <w:rFonts w:ascii="Arial" w:hAnsi="Arial" w:cs="Arial"/>
          <w:sz w:val="24"/>
          <w:szCs w:val="24"/>
        </w:rPr>
        <w:t xml:space="preserve"> if </w:t>
      </w:r>
      <w:r w:rsidR="00DE7C76">
        <w:rPr>
          <w:rFonts w:ascii="Arial" w:hAnsi="Arial" w:cs="Arial"/>
          <w:sz w:val="24"/>
          <w:szCs w:val="24"/>
        </w:rPr>
        <w:t>applicable</w:t>
      </w:r>
      <w:r w:rsidRPr="00F855B4">
        <w:rPr>
          <w:rFonts w:ascii="Arial" w:hAnsi="Arial" w:cs="Arial"/>
          <w:sz w:val="24"/>
          <w:szCs w:val="24"/>
        </w:rPr>
        <w:t xml:space="preserve">, </w:t>
      </w:r>
      <w:r>
        <w:rPr>
          <w:rFonts w:ascii="Arial" w:hAnsi="Arial" w:cs="Arial"/>
          <w:sz w:val="24"/>
          <w:szCs w:val="24"/>
        </w:rPr>
        <w:t xml:space="preserve">the county’s </w:t>
      </w:r>
      <w:r w:rsidRPr="00F855B4">
        <w:rPr>
          <w:rFonts w:ascii="Arial" w:hAnsi="Arial" w:cs="Arial"/>
          <w:sz w:val="24"/>
          <w:szCs w:val="24"/>
        </w:rPr>
        <w:t xml:space="preserve">plan for corrective action. </w:t>
      </w:r>
    </w:p>
    <w:p w:rsidR="00A67D34" w:rsidRDefault="00A67D34" w:rsidP="00A67D34">
      <w:pPr>
        <w:jc w:val="both"/>
        <w:rPr>
          <w:rFonts w:ascii="Arial" w:hAnsi="Arial" w:cs="Arial"/>
          <w:sz w:val="24"/>
          <w:szCs w:val="24"/>
        </w:rPr>
      </w:pPr>
    </w:p>
    <w:p w:rsidR="00A67D34" w:rsidRDefault="00A67D34" w:rsidP="00A67D34">
      <w:pPr>
        <w:jc w:val="both"/>
        <w:rPr>
          <w:rFonts w:ascii="Arial" w:hAnsi="Arial" w:cs="Arial"/>
          <w:sz w:val="24"/>
          <w:szCs w:val="24"/>
        </w:rPr>
      </w:pPr>
      <w:r w:rsidRPr="00F855B4">
        <w:rPr>
          <w:rFonts w:ascii="Arial" w:hAnsi="Arial" w:cs="Arial"/>
          <w:sz w:val="24"/>
          <w:szCs w:val="24"/>
        </w:rPr>
        <w:t xml:space="preserve">Two copies of the final audit report, including management letters and corrective action plans (if applicable) must be </w:t>
      </w:r>
      <w:r>
        <w:rPr>
          <w:rFonts w:ascii="Arial" w:hAnsi="Arial" w:cs="Arial"/>
          <w:sz w:val="24"/>
          <w:szCs w:val="24"/>
        </w:rPr>
        <w:t xml:space="preserve">submitted to </w:t>
      </w:r>
      <w:r w:rsidRPr="00F855B4">
        <w:rPr>
          <w:rFonts w:ascii="Arial" w:hAnsi="Arial" w:cs="Arial"/>
          <w:sz w:val="24"/>
          <w:szCs w:val="24"/>
        </w:rPr>
        <w:t xml:space="preserve">the BSCC. The </w:t>
      </w:r>
      <w:r>
        <w:rPr>
          <w:rFonts w:ascii="Arial" w:hAnsi="Arial" w:cs="Arial"/>
          <w:sz w:val="24"/>
          <w:szCs w:val="24"/>
        </w:rPr>
        <w:t xml:space="preserve">BSCC </w:t>
      </w:r>
      <w:r w:rsidRPr="00F855B4">
        <w:rPr>
          <w:rFonts w:ascii="Arial" w:hAnsi="Arial" w:cs="Arial"/>
          <w:sz w:val="24"/>
          <w:szCs w:val="24"/>
        </w:rPr>
        <w:t xml:space="preserve">may disallow (that is, deny both </w:t>
      </w:r>
      <w:r w:rsidRPr="00344769">
        <w:rPr>
          <w:rFonts w:ascii="Arial" w:hAnsi="Arial" w:cs="Arial"/>
          <w:sz w:val="24"/>
          <w:szCs w:val="24"/>
        </w:rPr>
        <w:t>use of th</w:t>
      </w:r>
      <w:r w:rsidR="00566667" w:rsidRPr="00344769">
        <w:rPr>
          <w:rFonts w:ascii="Arial" w:hAnsi="Arial" w:cs="Arial"/>
          <w:sz w:val="24"/>
          <w:szCs w:val="24"/>
        </w:rPr>
        <w:t>is</w:t>
      </w:r>
      <w:r w:rsidRPr="00344769">
        <w:rPr>
          <w:rFonts w:ascii="Arial" w:hAnsi="Arial" w:cs="Arial"/>
          <w:sz w:val="24"/>
          <w:szCs w:val="24"/>
        </w:rPr>
        <w:t xml:space="preserve"> state f</w:t>
      </w:r>
      <w:r w:rsidR="00566667" w:rsidRPr="00344769">
        <w:rPr>
          <w:rFonts w:ascii="Arial" w:hAnsi="Arial" w:cs="Arial"/>
          <w:sz w:val="24"/>
          <w:szCs w:val="24"/>
        </w:rPr>
        <w:t>inancing</w:t>
      </w:r>
      <w:r w:rsidRPr="00F855B4">
        <w:rPr>
          <w:rFonts w:ascii="Arial" w:hAnsi="Arial" w:cs="Arial"/>
          <w:sz w:val="24"/>
          <w:szCs w:val="24"/>
        </w:rPr>
        <w:t xml:space="preserve"> and any applicable matching credit) </w:t>
      </w:r>
      <w:r w:rsidR="00DE7C76" w:rsidRPr="00F855B4">
        <w:rPr>
          <w:rFonts w:ascii="Arial" w:hAnsi="Arial" w:cs="Arial"/>
          <w:sz w:val="24"/>
          <w:szCs w:val="24"/>
        </w:rPr>
        <w:t xml:space="preserve">for </w:t>
      </w:r>
      <w:r w:rsidRPr="00F855B4">
        <w:rPr>
          <w:rFonts w:ascii="Arial" w:hAnsi="Arial" w:cs="Arial"/>
          <w:sz w:val="24"/>
          <w:szCs w:val="24"/>
        </w:rPr>
        <w:t xml:space="preserve">all or part of the cost of the activity or action determined to be ineligible and not in compliance with the terms and conditions of the state </w:t>
      </w:r>
      <w:r>
        <w:rPr>
          <w:rFonts w:ascii="Arial" w:hAnsi="Arial" w:cs="Arial"/>
          <w:sz w:val="24"/>
          <w:szCs w:val="24"/>
        </w:rPr>
        <w:t>financing</w:t>
      </w:r>
      <w:r w:rsidRPr="00F855B4">
        <w:rPr>
          <w:rFonts w:ascii="Arial" w:hAnsi="Arial" w:cs="Arial"/>
          <w:sz w:val="24"/>
          <w:szCs w:val="24"/>
        </w:rPr>
        <w:t xml:space="preserve"> agreement</w:t>
      </w:r>
      <w:r w:rsidR="00DE7C76">
        <w:rPr>
          <w:rFonts w:ascii="Arial" w:hAnsi="Arial" w:cs="Arial"/>
          <w:sz w:val="24"/>
          <w:szCs w:val="24"/>
        </w:rPr>
        <w:t>s</w:t>
      </w:r>
      <w:r w:rsidRPr="00F855B4">
        <w:rPr>
          <w:rFonts w:ascii="Arial" w:hAnsi="Arial" w:cs="Arial"/>
          <w:sz w:val="24"/>
          <w:szCs w:val="24"/>
        </w:rPr>
        <w:t>.</w:t>
      </w:r>
    </w:p>
    <w:p w:rsidR="00A67D34" w:rsidRDefault="00A67D34">
      <w:pPr>
        <w:rPr>
          <w:highlight w:val="yellow"/>
        </w:rPr>
        <w:sectPr w:rsidR="00A67D34" w:rsidSect="002566BB">
          <w:endnotePr>
            <w:numFmt w:val="decimal"/>
          </w:endnotePr>
          <w:pgSz w:w="12240" w:h="15840" w:code="1"/>
          <w:pgMar w:top="864" w:right="1440" w:bottom="864" w:left="1267" w:header="432" w:footer="432" w:gutter="0"/>
          <w:cols w:space="720"/>
          <w:noEndnote/>
          <w:titlePg/>
          <w:docGrid w:linePitch="27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523"/>
      </w:tblGrid>
      <w:tr w:rsidR="00782254" w:rsidRPr="001B69C0" w:rsidTr="00A67D34">
        <w:trPr>
          <w:trHeight w:val="350"/>
          <w:jc w:val="center"/>
        </w:trPr>
        <w:tc>
          <w:tcPr>
            <w:tcW w:w="9523" w:type="dxa"/>
            <w:shd w:val="clear" w:color="auto" w:fill="14285A"/>
            <w:vAlign w:val="center"/>
          </w:tcPr>
          <w:p w:rsidR="005041F5" w:rsidRPr="001B69C0" w:rsidRDefault="005041F5" w:rsidP="005041F5">
            <w:pPr>
              <w:pStyle w:val="Heading1"/>
              <w:spacing w:before="120" w:after="120"/>
              <w:jc w:val="center"/>
              <w:rPr>
                <w:rFonts w:ascii="Arial Rounded MT Bold" w:hAnsi="Arial Rounded MT Bold"/>
                <w:b w:val="0"/>
                <w:color w:val="FFFFFF"/>
                <w:spacing w:val="20"/>
                <w:sz w:val="25"/>
                <w:szCs w:val="25"/>
              </w:rPr>
            </w:pPr>
            <w:bookmarkStart w:id="92" w:name="_Toc414865129"/>
            <w:bookmarkStart w:id="93" w:name="_Toc398033821"/>
            <w:r w:rsidRPr="001B69C0">
              <w:rPr>
                <w:rFonts w:ascii="Arial Rounded MT Bold" w:hAnsi="Arial Rounded MT Bold"/>
                <w:b w:val="0"/>
                <w:color w:val="FFFFFF"/>
                <w:spacing w:val="20"/>
                <w:sz w:val="25"/>
                <w:szCs w:val="25"/>
              </w:rPr>
              <w:lastRenderedPageBreak/>
              <w:t>STATE CAPIT</w:t>
            </w:r>
            <w:r w:rsidR="00FE5FC4">
              <w:rPr>
                <w:rFonts w:ascii="Arial Rounded MT Bold" w:hAnsi="Arial Rounded MT Bold"/>
                <w:b w:val="0"/>
                <w:color w:val="FFFFFF"/>
                <w:spacing w:val="20"/>
                <w:sz w:val="25"/>
                <w:szCs w:val="25"/>
              </w:rPr>
              <w:t>A</w:t>
            </w:r>
            <w:r w:rsidRPr="001B69C0">
              <w:rPr>
                <w:rFonts w:ascii="Arial Rounded MT Bold" w:hAnsi="Arial Rounded MT Bold"/>
                <w:b w:val="0"/>
                <w:color w:val="FFFFFF"/>
                <w:spacing w:val="20"/>
                <w:sz w:val="25"/>
                <w:szCs w:val="25"/>
              </w:rPr>
              <w:t>L OUTLAY/</w:t>
            </w:r>
            <w:r w:rsidR="006E6017" w:rsidRPr="001B69C0">
              <w:rPr>
                <w:rFonts w:ascii="Arial Rounded MT Bold" w:hAnsi="Arial Rounded MT Bold"/>
                <w:b w:val="0"/>
                <w:color w:val="FFFFFF"/>
                <w:spacing w:val="20"/>
                <w:sz w:val="25"/>
                <w:szCs w:val="25"/>
              </w:rPr>
              <w:t>STATE PUBLIC WORKS BOARD</w:t>
            </w:r>
            <w:bookmarkEnd w:id="92"/>
          </w:p>
          <w:p w:rsidR="005041F5" w:rsidRPr="001B69C0" w:rsidRDefault="00DE47A7" w:rsidP="005041F5">
            <w:pPr>
              <w:pStyle w:val="Heading1"/>
              <w:spacing w:before="120" w:after="120"/>
              <w:jc w:val="center"/>
              <w:rPr>
                <w:rFonts w:ascii="Arial Rounded MT Bold" w:hAnsi="Arial Rounded MT Bold"/>
                <w:b w:val="0"/>
                <w:color w:val="FFFFFF"/>
                <w:spacing w:val="20"/>
                <w:sz w:val="25"/>
                <w:szCs w:val="25"/>
              </w:rPr>
            </w:pPr>
            <w:bookmarkStart w:id="94" w:name="_Toc414865130"/>
            <w:r w:rsidRPr="001B69C0">
              <w:rPr>
                <w:rFonts w:ascii="Arial Rounded MT Bold" w:hAnsi="Arial Rounded MT Bold"/>
                <w:b w:val="0"/>
                <w:color w:val="FFFFFF"/>
                <w:spacing w:val="20"/>
                <w:sz w:val="25"/>
                <w:szCs w:val="25"/>
              </w:rPr>
              <w:t>BOARD OF STATE AND</w:t>
            </w:r>
            <w:r w:rsidR="005041F5" w:rsidRPr="001B69C0">
              <w:rPr>
                <w:rFonts w:ascii="Arial Rounded MT Bold" w:hAnsi="Arial Rounded MT Bold"/>
                <w:b w:val="0"/>
                <w:color w:val="FFFFFF"/>
                <w:spacing w:val="20"/>
                <w:sz w:val="25"/>
                <w:szCs w:val="25"/>
              </w:rPr>
              <w:t xml:space="preserve"> </w:t>
            </w:r>
            <w:r w:rsidRPr="001B69C0">
              <w:rPr>
                <w:rFonts w:ascii="Arial Rounded MT Bold" w:hAnsi="Arial Rounded MT Bold"/>
                <w:b w:val="0"/>
                <w:color w:val="FFFFFF"/>
                <w:spacing w:val="20"/>
                <w:sz w:val="25"/>
                <w:szCs w:val="25"/>
              </w:rPr>
              <w:t>COMMUNITY CORRECTIONS</w:t>
            </w:r>
            <w:bookmarkEnd w:id="94"/>
            <w:r w:rsidRPr="001B69C0">
              <w:rPr>
                <w:rFonts w:ascii="Arial Rounded MT Bold" w:hAnsi="Arial Rounded MT Bold"/>
                <w:b w:val="0"/>
                <w:color w:val="FFFFFF"/>
                <w:spacing w:val="20"/>
                <w:sz w:val="25"/>
                <w:szCs w:val="25"/>
              </w:rPr>
              <w:t xml:space="preserve"> </w:t>
            </w:r>
          </w:p>
          <w:p w:rsidR="008C44F8" w:rsidRPr="001B69C0" w:rsidRDefault="008E1445" w:rsidP="005041F5">
            <w:pPr>
              <w:pStyle w:val="Heading1"/>
              <w:spacing w:before="120" w:after="120"/>
              <w:jc w:val="center"/>
              <w:rPr>
                <w:color w:val="FFFFFF"/>
                <w:spacing w:val="6"/>
              </w:rPr>
            </w:pPr>
            <w:bookmarkStart w:id="95" w:name="_Toc414865131"/>
            <w:r w:rsidRPr="001B69C0">
              <w:rPr>
                <w:rFonts w:ascii="Arial Rounded MT Bold" w:hAnsi="Arial Rounded MT Bold"/>
                <w:b w:val="0"/>
                <w:color w:val="FFFFFF"/>
                <w:spacing w:val="20"/>
                <w:sz w:val="25"/>
                <w:szCs w:val="25"/>
              </w:rPr>
              <w:t>PROCESSES AND REQUIREMENTS</w:t>
            </w:r>
            <w:bookmarkEnd w:id="93"/>
            <w:bookmarkEnd w:id="95"/>
          </w:p>
        </w:tc>
      </w:tr>
    </w:tbl>
    <w:p w:rsidR="005B2B76" w:rsidRPr="001B69C0" w:rsidRDefault="005B2B76" w:rsidP="005C0556">
      <w:pPr>
        <w:jc w:val="both"/>
        <w:rPr>
          <w:rFonts w:ascii="Arial" w:hAnsi="Arial" w:cs="Arial"/>
          <w:sz w:val="24"/>
          <w:szCs w:val="24"/>
        </w:rPr>
      </w:pPr>
    </w:p>
    <w:p w:rsidR="00F855B4" w:rsidRPr="00F855B4" w:rsidRDefault="00F855B4" w:rsidP="00F855B4">
      <w:pPr>
        <w:jc w:val="both"/>
        <w:rPr>
          <w:rFonts w:ascii="Arial" w:hAnsi="Arial" w:cs="Arial"/>
          <w:sz w:val="24"/>
          <w:szCs w:val="24"/>
        </w:rPr>
      </w:pPr>
      <w:r w:rsidRPr="001B69C0">
        <w:rPr>
          <w:rFonts w:ascii="Arial" w:hAnsi="Arial" w:cs="Arial"/>
          <w:sz w:val="24"/>
          <w:szCs w:val="24"/>
        </w:rPr>
        <w:t>The SPWB</w:t>
      </w:r>
      <w:r w:rsidR="003B21FB">
        <w:rPr>
          <w:rFonts w:ascii="Arial" w:hAnsi="Arial" w:cs="Arial"/>
          <w:sz w:val="24"/>
          <w:szCs w:val="24"/>
        </w:rPr>
        <w:t xml:space="preserve"> and DOF are</w:t>
      </w:r>
      <w:r w:rsidRPr="001B69C0">
        <w:rPr>
          <w:rFonts w:ascii="Arial" w:hAnsi="Arial" w:cs="Arial"/>
          <w:sz w:val="24"/>
          <w:szCs w:val="24"/>
        </w:rPr>
        <w:t xml:space="preserve"> the principal state enti</w:t>
      </w:r>
      <w:r w:rsidR="003B21FB">
        <w:rPr>
          <w:rFonts w:ascii="Arial" w:hAnsi="Arial" w:cs="Arial"/>
          <w:sz w:val="24"/>
          <w:szCs w:val="24"/>
        </w:rPr>
        <w:t>ties</w:t>
      </w:r>
      <w:r w:rsidRPr="001B69C0">
        <w:rPr>
          <w:rFonts w:ascii="Arial" w:hAnsi="Arial" w:cs="Arial"/>
          <w:sz w:val="24"/>
          <w:szCs w:val="24"/>
        </w:rPr>
        <w:t xml:space="preserve"> responsible for the approval</w:t>
      </w:r>
      <w:r w:rsidRPr="00F855B4">
        <w:rPr>
          <w:rFonts w:ascii="Arial" w:hAnsi="Arial" w:cs="Arial"/>
          <w:sz w:val="24"/>
          <w:szCs w:val="24"/>
        </w:rPr>
        <w:t xml:space="preserve"> and oversight of most capital outlay projects of the state. </w:t>
      </w:r>
      <w:r w:rsidRPr="00E768D0">
        <w:rPr>
          <w:rFonts w:ascii="Arial" w:hAnsi="Arial" w:cs="Arial"/>
          <w:sz w:val="24"/>
          <w:szCs w:val="24"/>
        </w:rPr>
        <w:t>The SPWB is empowered to issue lease-revenue bonds to finance and refinance the acquisition</w:t>
      </w:r>
      <w:r w:rsidR="003B21FB" w:rsidRPr="0060527D">
        <w:rPr>
          <w:rFonts w:ascii="Arial" w:hAnsi="Arial" w:cs="Arial"/>
          <w:sz w:val="24"/>
          <w:szCs w:val="24"/>
        </w:rPr>
        <w:t>, design</w:t>
      </w:r>
      <w:r w:rsidRPr="0060527D">
        <w:rPr>
          <w:rFonts w:ascii="Arial" w:hAnsi="Arial" w:cs="Arial"/>
          <w:sz w:val="24"/>
          <w:szCs w:val="24"/>
        </w:rPr>
        <w:t xml:space="preserve"> and construction of public buildings </w:t>
      </w:r>
      <w:r w:rsidR="00E768D0" w:rsidRPr="0060527D">
        <w:rPr>
          <w:rFonts w:ascii="Arial" w:hAnsi="Arial" w:cs="Arial"/>
          <w:sz w:val="24"/>
          <w:szCs w:val="24"/>
        </w:rPr>
        <w:t>that</w:t>
      </w:r>
      <w:r w:rsidRPr="0060527D">
        <w:rPr>
          <w:rFonts w:ascii="Arial" w:hAnsi="Arial" w:cs="Arial"/>
          <w:sz w:val="24"/>
          <w:szCs w:val="24"/>
        </w:rPr>
        <w:t xml:space="preserve"> have been authorized by the state legislature. </w:t>
      </w:r>
      <w:r w:rsidR="008A7446" w:rsidRPr="0060527D">
        <w:rPr>
          <w:rFonts w:ascii="Arial" w:hAnsi="Arial" w:cs="Arial"/>
          <w:sz w:val="24"/>
          <w:szCs w:val="24"/>
        </w:rPr>
        <w:t>In SB 863, t</w:t>
      </w:r>
      <w:r w:rsidRPr="0060527D">
        <w:rPr>
          <w:rFonts w:ascii="Arial" w:hAnsi="Arial" w:cs="Arial"/>
          <w:sz w:val="24"/>
          <w:szCs w:val="24"/>
        </w:rPr>
        <w:t>he legislature authorized SPWB to issue</w:t>
      </w:r>
      <w:r w:rsidR="00714E21" w:rsidRPr="0060527D">
        <w:rPr>
          <w:rFonts w:ascii="Arial" w:hAnsi="Arial" w:cs="Arial"/>
          <w:sz w:val="24"/>
          <w:szCs w:val="24"/>
        </w:rPr>
        <w:t xml:space="preserve"> l</w:t>
      </w:r>
      <w:r w:rsidRPr="0060527D">
        <w:rPr>
          <w:rFonts w:ascii="Arial" w:hAnsi="Arial" w:cs="Arial"/>
          <w:sz w:val="24"/>
          <w:szCs w:val="24"/>
        </w:rPr>
        <w:t xml:space="preserve">ease-revenue bond </w:t>
      </w:r>
      <w:r w:rsidR="000624F6" w:rsidRPr="0060527D">
        <w:rPr>
          <w:rFonts w:ascii="Arial" w:hAnsi="Arial" w:cs="Arial"/>
          <w:sz w:val="24"/>
          <w:szCs w:val="24"/>
        </w:rPr>
        <w:t>financing</w:t>
      </w:r>
      <w:r w:rsidRPr="0060527D">
        <w:rPr>
          <w:rFonts w:ascii="Arial" w:hAnsi="Arial" w:cs="Arial"/>
          <w:sz w:val="24"/>
          <w:szCs w:val="24"/>
        </w:rPr>
        <w:t xml:space="preserve"> for these county </w:t>
      </w:r>
      <w:r w:rsidR="00C92001" w:rsidRPr="0060527D">
        <w:rPr>
          <w:rFonts w:ascii="Arial" w:hAnsi="Arial" w:cs="Arial"/>
          <w:sz w:val="24"/>
          <w:szCs w:val="24"/>
        </w:rPr>
        <w:t>ALCJF</w:t>
      </w:r>
      <w:r w:rsidRPr="0060527D">
        <w:rPr>
          <w:rFonts w:ascii="Arial" w:hAnsi="Arial" w:cs="Arial"/>
          <w:sz w:val="24"/>
          <w:szCs w:val="24"/>
        </w:rPr>
        <w:t xml:space="preserve"> projects, subject to SPWB </w:t>
      </w:r>
      <w:r w:rsidR="003B21FB" w:rsidRPr="0060527D">
        <w:rPr>
          <w:rFonts w:ascii="Arial" w:hAnsi="Arial" w:cs="Arial"/>
          <w:sz w:val="24"/>
          <w:szCs w:val="24"/>
        </w:rPr>
        <w:t xml:space="preserve">and DOF </w:t>
      </w:r>
      <w:r w:rsidRPr="0060527D">
        <w:rPr>
          <w:rFonts w:ascii="Arial" w:hAnsi="Arial" w:cs="Arial"/>
          <w:sz w:val="24"/>
          <w:szCs w:val="24"/>
        </w:rPr>
        <w:t xml:space="preserve">project approval and oversight. This section details the SPWB approval and oversight process. Counties must comply with </w:t>
      </w:r>
      <w:r w:rsidR="000B2C79" w:rsidRPr="0060527D">
        <w:rPr>
          <w:rFonts w:ascii="Arial" w:hAnsi="Arial" w:cs="Arial"/>
          <w:sz w:val="24"/>
          <w:szCs w:val="24"/>
        </w:rPr>
        <w:t>state capital outlay process r</w:t>
      </w:r>
      <w:r w:rsidRPr="0060527D">
        <w:rPr>
          <w:rFonts w:ascii="Arial" w:hAnsi="Arial" w:cs="Arial"/>
          <w:sz w:val="24"/>
          <w:szCs w:val="24"/>
        </w:rPr>
        <w:t>equirements. Counties must also be familiar with the various agreements that will be required between the county and state and be authorized to execute these</w:t>
      </w:r>
      <w:r w:rsidRPr="00F855B4">
        <w:rPr>
          <w:rFonts w:ascii="Arial" w:hAnsi="Arial" w:cs="Arial"/>
          <w:sz w:val="24"/>
          <w:szCs w:val="24"/>
        </w:rPr>
        <w:t xml:space="preserve"> agreements as a condition of receiving state </w:t>
      </w:r>
      <w:r w:rsidR="000624F6">
        <w:rPr>
          <w:rFonts w:ascii="Arial" w:hAnsi="Arial" w:cs="Arial"/>
          <w:sz w:val="24"/>
          <w:szCs w:val="24"/>
        </w:rPr>
        <w:t>financing</w:t>
      </w:r>
      <w:r w:rsidRPr="00F855B4">
        <w:rPr>
          <w:rFonts w:ascii="Arial" w:hAnsi="Arial" w:cs="Arial"/>
          <w:sz w:val="24"/>
          <w:szCs w:val="24"/>
        </w:rPr>
        <w:t xml:space="preserve">. Counties may be required to participate in key SPWB meetings and must provide supporting project documentation as requested by BSCC staff at various times throughout the duration of the project. </w:t>
      </w:r>
    </w:p>
    <w:p w:rsidR="00F855B4" w:rsidRPr="00F855B4" w:rsidRDefault="00F855B4" w:rsidP="00F855B4">
      <w:pPr>
        <w:rPr>
          <w:rFonts w:ascii="Arial" w:hAnsi="Arial" w:cs="Arial"/>
          <w:sz w:val="24"/>
          <w:szCs w:val="24"/>
        </w:rPr>
      </w:pPr>
    </w:p>
    <w:p w:rsidR="00F855B4" w:rsidRPr="00E20CAB" w:rsidRDefault="004556E4" w:rsidP="00E20CAB">
      <w:pPr>
        <w:pStyle w:val="Heading2"/>
        <w:shd w:val="clear" w:color="auto" w:fill="auto"/>
        <w:rPr>
          <w:spacing w:val="6"/>
          <w:u w:val="single"/>
        </w:rPr>
      </w:pPr>
      <w:bookmarkStart w:id="96" w:name="_Toc398033822"/>
      <w:bookmarkStart w:id="97" w:name="_Toc414865132"/>
      <w:r w:rsidRPr="00E20CAB">
        <w:rPr>
          <w:spacing w:val="6"/>
          <w:u w:val="single"/>
        </w:rPr>
        <w:t>Project Scope</w:t>
      </w:r>
      <w:bookmarkEnd w:id="96"/>
      <w:bookmarkEnd w:id="97"/>
    </w:p>
    <w:p w:rsidR="00F855B4" w:rsidRPr="00F855B4" w:rsidRDefault="00F855B4" w:rsidP="001A3F31">
      <w:pPr>
        <w:spacing w:before="160"/>
        <w:jc w:val="both"/>
        <w:rPr>
          <w:rFonts w:ascii="Arial" w:hAnsi="Arial" w:cs="Arial"/>
          <w:sz w:val="24"/>
          <w:szCs w:val="24"/>
        </w:rPr>
      </w:pPr>
      <w:r w:rsidRPr="00F855B4">
        <w:rPr>
          <w:rFonts w:ascii="Arial" w:hAnsi="Arial" w:cs="Arial"/>
          <w:sz w:val="24"/>
          <w:szCs w:val="24"/>
        </w:rPr>
        <w:t xml:space="preserve">Counties will be required to incorporate state seismic and fire and life safety requirements into the scope of their projects. For projects attaching new construction to an existing facility, or remodeling an existing facility or building, both the new construction portion and the existing facility or building must be brought up to current fire and life safety standards and meet or exceed a </w:t>
      </w:r>
      <w:r w:rsidR="00E768D0">
        <w:rPr>
          <w:rFonts w:ascii="Arial" w:hAnsi="Arial" w:cs="Arial"/>
          <w:sz w:val="24"/>
          <w:szCs w:val="24"/>
        </w:rPr>
        <w:t>s</w:t>
      </w:r>
      <w:r w:rsidR="00E768D0" w:rsidRPr="00F855B4">
        <w:rPr>
          <w:rFonts w:ascii="Arial" w:hAnsi="Arial" w:cs="Arial"/>
          <w:sz w:val="24"/>
          <w:szCs w:val="24"/>
        </w:rPr>
        <w:t xml:space="preserve">eismic Level </w:t>
      </w:r>
      <w:r w:rsidRPr="00F855B4">
        <w:rPr>
          <w:rFonts w:ascii="Arial" w:hAnsi="Arial" w:cs="Arial"/>
          <w:sz w:val="24"/>
          <w:szCs w:val="24"/>
        </w:rPr>
        <w:t xml:space="preserve">3 performance standard as evaluated and determined by qualified </w:t>
      </w:r>
      <w:r w:rsidR="00DF01BC">
        <w:rPr>
          <w:rFonts w:ascii="Arial" w:hAnsi="Arial" w:cs="Arial"/>
          <w:sz w:val="24"/>
          <w:szCs w:val="24"/>
        </w:rPr>
        <w:t xml:space="preserve">licensed structural engineers. </w:t>
      </w:r>
      <w:r w:rsidRPr="00F855B4">
        <w:rPr>
          <w:rFonts w:ascii="Arial" w:hAnsi="Arial" w:cs="Arial"/>
          <w:sz w:val="24"/>
          <w:szCs w:val="24"/>
        </w:rPr>
        <w:t>The following information should be considered when determining project scope:</w:t>
      </w:r>
    </w:p>
    <w:p w:rsidR="00F855B4" w:rsidRDefault="00F855B4" w:rsidP="00887BCE">
      <w:pPr>
        <w:tabs>
          <w:tab w:val="left" w:pos="990"/>
        </w:tabs>
        <w:ind w:left="720" w:right="720"/>
        <w:jc w:val="both"/>
        <w:rPr>
          <w:rFonts w:ascii="Arial" w:hAnsi="Arial" w:cs="Arial"/>
          <w:sz w:val="24"/>
          <w:szCs w:val="24"/>
        </w:rPr>
      </w:pPr>
      <w:r w:rsidRPr="00F855B4">
        <w:rPr>
          <w:rFonts w:ascii="Arial" w:hAnsi="Arial" w:cs="Arial"/>
          <w:sz w:val="24"/>
          <w:szCs w:val="24"/>
        </w:rPr>
        <w:t xml:space="preserve">A fundamental concept in lease-revenue bond financing is the beneficial use and occupancy of the facility for its intended governmental purpose. The financed facility is identified, in part, through a </w:t>
      </w:r>
      <w:r w:rsidR="004165D8">
        <w:rPr>
          <w:rFonts w:ascii="Arial" w:hAnsi="Arial" w:cs="Arial"/>
          <w:sz w:val="24"/>
          <w:szCs w:val="24"/>
        </w:rPr>
        <w:t>“</w:t>
      </w:r>
      <w:r w:rsidRPr="00F855B4">
        <w:rPr>
          <w:rFonts w:ascii="Arial" w:hAnsi="Arial" w:cs="Arial"/>
          <w:sz w:val="24"/>
          <w:szCs w:val="24"/>
        </w:rPr>
        <w:t>metes and bounds</w:t>
      </w:r>
      <w:r w:rsidR="004165D8">
        <w:rPr>
          <w:rFonts w:ascii="Arial" w:hAnsi="Arial" w:cs="Arial"/>
          <w:sz w:val="24"/>
          <w:szCs w:val="24"/>
        </w:rPr>
        <w:t>”</w:t>
      </w:r>
      <w:r w:rsidRPr="00F855B4">
        <w:rPr>
          <w:rFonts w:ascii="Arial" w:hAnsi="Arial" w:cs="Arial"/>
          <w:sz w:val="24"/>
          <w:szCs w:val="24"/>
        </w:rPr>
        <w:t xml:space="preserve"> legal description. Generally, in SPWB financings there is a 5 to 15 foot “buffer” that is part of the legal description of the proposed project. This </w:t>
      </w:r>
      <w:r w:rsidR="004165D8">
        <w:rPr>
          <w:rFonts w:ascii="Arial" w:hAnsi="Arial" w:cs="Arial"/>
          <w:sz w:val="24"/>
          <w:szCs w:val="24"/>
        </w:rPr>
        <w:t>is usually</w:t>
      </w:r>
      <w:r w:rsidRPr="00F855B4">
        <w:rPr>
          <w:rFonts w:ascii="Arial" w:hAnsi="Arial" w:cs="Arial"/>
          <w:sz w:val="24"/>
          <w:szCs w:val="24"/>
        </w:rPr>
        <w:t xml:space="preserve"> the distance between the financed facility and other </w:t>
      </w:r>
      <w:r w:rsidR="000B2C79" w:rsidRPr="0060527D">
        <w:rPr>
          <w:rFonts w:ascii="Arial" w:hAnsi="Arial" w:cs="Arial"/>
          <w:sz w:val="24"/>
          <w:szCs w:val="24"/>
        </w:rPr>
        <w:t>adjacent property</w:t>
      </w:r>
      <w:r w:rsidR="000B2C79">
        <w:rPr>
          <w:rFonts w:ascii="Arial" w:hAnsi="Arial" w:cs="Arial"/>
          <w:sz w:val="24"/>
          <w:szCs w:val="24"/>
        </w:rPr>
        <w:t xml:space="preserve"> </w:t>
      </w:r>
      <w:r w:rsidRPr="00F855B4">
        <w:rPr>
          <w:rFonts w:ascii="Arial" w:hAnsi="Arial" w:cs="Arial"/>
          <w:sz w:val="24"/>
          <w:szCs w:val="24"/>
        </w:rPr>
        <w:t xml:space="preserve">buildings on the site. This </w:t>
      </w:r>
      <w:r w:rsidR="004165D8">
        <w:rPr>
          <w:rFonts w:ascii="Arial" w:hAnsi="Arial" w:cs="Arial"/>
          <w:sz w:val="24"/>
          <w:szCs w:val="24"/>
        </w:rPr>
        <w:t>buffer</w:t>
      </w:r>
      <w:r w:rsidR="004165D8" w:rsidRPr="00F855B4">
        <w:rPr>
          <w:rFonts w:ascii="Arial" w:hAnsi="Arial" w:cs="Arial"/>
          <w:sz w:val="24"/>
          <w:szCs w:val="24"/>
        </w:rPr>
        <w:t xml:space="preserve"> </w:t>
      </w:r>
      <w:r w:rsidRPr="00F855B4">
        <w:rPr>
          <w:rFonts w:ascii="Arial" w:hAnsi="Arial" w:cs="Arial"/>
          <w:sz w:val="24"/>
          <w:szCs w:val="24"/>
        </w:rPr>
        <w:t>is unrelated to any building code requirement</w:t>
      </w:r>
      <w:r w:rsidR="004165D8">
        <w:rPr>
          <w:rFonts w:ascii="Arial" w:hAnsi="Arial" w:cs="Arial"/>
          <w:sz w:val="24"/>
          <w:szCs w:val="24"/>
        </w:rPr>
        <w:t xml:space="preserve">, and </w:t>
      </w:r>
      <w:r w:rsidR="00714E21">
        <w:rPr>
          <w:rFonts w:ascii="Arial" w:hAnsi="Arial" w:cs="Arial"/>
          <w:sz w:val="24"/>
          <w:szCs w:val="24"/>
        </w:rPr>
        <w:t xml:space="preserve">may </w:t>
      </w:r>
      <w:r w:rsidRPr="00F855B4">
        <w:rPr>
          <w:rFonts w:ascii="Arial" w:hAnsi="Arial" w:cs="Arial"/>
          <w:sz w:val="24"/>
          <w:szCs w:val="24"/>
        </w:rPr>
        <w:t xml:space="preserve">be altered given particular site conditions. A proposed project with less than a 5 to 15 foot buffer will be evaluated on a case-by-case basis. </w:t>
      </w:r>
    </w:p>
    <w:p w:rsidR="00887BCE" w:rsidRPr="00F855B4" w:rsidRDefault="00887BCE" w:rsidP="00887BCE">
      <w:pPr>
        <w:tabs>
          <w:tab w:val="left" w:pos="990"/>
        </w:tabs>
        <w:ind w:left="720" w:right="720"/>
        <w:jc w:val="both"/>
        <w:rPr>
          <w:rFonts w:ascii="Arial" w:hAnsi="Arial" w:cs="Arial"/>
          <w:sz w:val="24"/>
          <w:szCs w:val="24"/>
        </w:rPr>
      </w:pPr>
    </w:p>
    <w:p w:rsidR="00E35F36" w:rsidRDefault="00F855B4" w:rsidP="00136119">
      <w:pPr>
        <w:tabs>
          <w:tab w:val="left" w:pos="990"/>
        </w:tabs>
        <w:ind w:left="720" w:right="713"/>
        <w:jc w:val="both"/>
        <w:rPr>
          <w:rFonts w:ascii="Arial" w:hAnsi="Arial" w:cs="Arial"/>
          <w:sz w:val="24"/>
          <w:szCs w:val="24"/>
        </w:rPr>
      </w:pPr>
      <w:r w:rsidRPr="00F855B4">
        <w:rPr>
          <w:rFonts w:ascii="Arial" w:hAnsi="Arial" w:cs="Arial"/>
          <w:sz w:val="24"/>
          <w:szCs w:val="24"/>
        </w:rPr>
        <w:t xml:space="preserve">In addition to a “clean footprint” for inclusion in the financing leases, the issue of shared infrastructure may be a factor, e.g., electrical, water, sewer, HVAC, common areas, phone, etc. If </w:t>
      </w:r>
      <w:r w:rsidRPr="00C6700F">
        <w:rPr>
          <w:rFonts w:ascii="Arial" w:hAnsi="Arial" w:cs="Arial"/>
          <w:sz w:val="24"/>
          <w:szCs w:val="24"/>
        </w:rPr>
        <w:t>a state</w:t>
      </w:r>
      <w:r w:rsidRPr="00F855B4">
        <w:rPr>
          <w:rFonts w:ascii="Arial" w:hAnsi="Arial" w:cs="Arial"/>
          <w:sz w:val="24"/>
          <w:szCs w:val="24"/>
        </w:rPr>
        <w:t>-</w:t>
      </w:r>
      <w:r w:rsidRPr="00E768D0">
        <w:rPr>
          <w:rFonts w:ascii="Arial" w:hAnsi="Arial" w:cs="Arial"/>
          <w:sz w:val="24"/>
          <w:szCs w:val="24"/>
        </w:rPr>
        <w:t xml:space="preserve">financed </w:t>
      </w:r>
      <w:r w:rsidR="00C92001">
        <w:rPr>
          <w:rFonts w:ascii="Arial" w:hAnsi="Arial" w:cs="Arial"/>
          <w:sz w:val="24"/>
          <w:szCs w:val="24"/>
        </w:rPr>
        <w:t>ALCJF</w:t>
      </w:r>
      <w:r w:rsidRPr="00E768D0">
        <w:rPr>
          <w:rFonts w:ascii="Arial" w:hAnsi="Arial" w:cs="Arial"/>
          <w:sz w:val="24"/>
          <w:szCs w:val="24"/>
        </w:rPr>
        <w:t xml:space="preserve"> is proposed</w:t>
      </w:r>
      <w:r w:rsidRPr="00F855B4">
        <w:rPr>
          <w:rFonts w:ascii="Arial" w:hAnsi="Arial" w:cs="Arial"/>
          <w:sz w:val="24"/>
          <w:szCs w:val="24"/>
        </w:rPr>
        <w:t xml:space="preserve"> to be “physically attached” to another structure by, for example, a corridor, there may be an issue of shared infrastructure with an adjacent building. Generally, all infrastructure components needed for the financed facility to fully function should be included in the footprint</w:t>
      </w:r>
      <w:r w:rsidR="00E768D0">
        <w:rPr>
          <w:rFonts w:ascii="Arial" w:hAnsi="Arial" w:cs="Arial"/>
          <w:sz w:val="24"/>
          <w:szCs w:val="24"/>
        </w:rPr>
        <w:t xml:space="preserve"> (</w:t>
      </w:r>
      <w:r w:rsidR="0060527D">
        <w:rPr>
          <w:rFonts w:ascii="Arial" w:hAnsi="Arial" w:cs="Arial"/>
          <w:sz w:val="24"/>
          <w:szCs w:val="24"/>
        </w:rPr>
        <w:t>i</w:t>
      </w:r>
      <w:r w:rsidR="00592BAB" w:rsidRPr="00592BAB">
        <w:rPr>
          <w:rFonts w:ascii="Arial" w:hAnsi="Arial" w:cs="Arial"/>
          <w:sz w:val="24"/>
          <w:szCs w:val="24"/>
        </w:rPr>
        <w:t>.</w:t>
      </w:r>
      <w:r w:rsidR="0060527D">
        <w:rPr>
          <w:rFonts w:ascii="Arial" w:hAnsi="Arial" w:cs="Arial"/>
          <w:sz w:val="24"/>
          <w:szCs w:val="24"/>
        </w:rPr>
        <w:t>e</w:t>
      </w:r>
      <w:r w:rsidR="00592BAB" w:rsidRPr="00592BAB">
        <w:rPr>
          <w:rFonts w:ascii="Arial" w:hAnsi="Arial" w:cs="Arial"/>
          <w:sz w:val="24"/>
          <w:szCs w:val="24"/>
        </w:rPr>
        <w:t>.,</w:t>
      </w:r>
      <w:r w:rsidRPr="00F855B4">
        <w:rPr>
          <w:rFonts w:ascii="Arial" w:hAnsi="Arial" w:cs="Arial"/>
          <w:sz w:val="24"/>
          <w:szCs w:val="24"/>
        </w:rPr>
        <w:t xml:space="preserve"> the legal description</w:t>
      </w:r>
      <w:r w:rsidR="00136119">
        <w:rPr>
          <w:rFonts w:ascii="Arial" w:hAnsi="Arial" w:cs="Arial"/>
          <w:sz w:val="24"/>
          <w:szCs w:val="24"/>
        </w:rPr>
        <w:t xml:space="preserve"> </w:t>
      </w:r>
      <w:r w:rsidRPr="00001CB4">
        <w:rPr>
          <w:rFonts w:ascii="Arial" w:hAnsi="Arial" w:cs="Arial"/>
          <w:sz w:val="24"/>
          <w:szCs w:val="24"/>
        </w:rPr>
        <w:t>should</w:t>
      </w:r>
      <w:r w:rsidR="00001CB4" w:rsidRPr="00001CB4">
        <w:rPr>
          <w:rFonts w:ascii="Arial" w:hAnsi="Arial" w:cs="Arial"/>
          <w:sz w:val="24"/>
          <w:szCs w:val="24"/>
        </w:rPr>
        <w:t xml:space="preserve"> </w:t>
      </w:r>
      <w:r w:rsidRPr="00001CB4">
        <w:rPr>
          <w:rFonts w:ascii="Arial" w:hAnsi="Arial" w:cs="Arial"/>
          <w:sz w:val="24"/>
          <w:szCs w:val="24"/>
        </w:rPr>
        <w:t>include</w:t>
      </w:r>
      <w:r w:rsidR="00001CB4" w:rsidRPr="00001CB4">
        <w:rPr>
          <w:rFonts w:ascii="Arial" w:hAnsi="Arial" w:cs="Arial"/>
          <w:sz w:val="24"/>
          <w:szCs w:val="24"/>
        </w:rPr>
        <w:t xml:space="preserve"> </w:t>
      </w:r>
      <w:r w:rsidRPr="00001CB4">
        <w:rPr>
          <w:rFonts w:ascii="Arial" w:hAnsi="Arial" w:cs="Arial"/>
          <w:sz w:val="24"/>
          <w:szCs w:val="24"/>
        </w:rPr>
        <w:t>a fully integrated facility</w:t>
      </w:r>
      <w:r w:rsidR="00136119">
        <w:rPr>
          <w:rFonts w:ascii="Arial" w:hAnsi="Arial" w:cs="Arial"/>
          <w:sz w:val="24"/>
          <w:szCs w:val="24"/>
        </w:rPr>
        <w:t>).</w:t>
      </w:r>
    </w:p>
    <w:p w:rsidR="00136119" w:rsidRDefault="00136119" w:rsidP="00136119">
      <w:pPr>
        <w:tabs>
          <w:tab w:val="left" w:pos="990"/>
        </w:tabs>
        <w:ind w:left="720" w:right="713"/>
        <w:jc w:val="both"/>
        <w:rPr>
          <w:rFonts w:ascii="Arial" w:hAnsi="Arial" w:cs="Arial"/>
          <w:sz w:val="24"/>
          <w:szCs w:val="24"/>
        </w:rPr>
        <w:sectPr w:rsidR="00136119" w:rsidSect="002566BB">
          <w:endnotePr>
            <w:numFmt w:val="decimal"/>
          </w:endnotePr>
          <w:pgSz w:w="12240" w:h="15840" w:code="1"/>
          <w:pgMar w:top="864" w:right="1440" w:bottom="864" w:left="1267" w:header="432" w:footer="432" w:gutter="0"/>
          <w:cols w:space="720"/>
          <w:noEndnote/>
          <w:titlePg/>
          <w:docGrid w:linePitch="272"/>
        </w:sectPr>
      </w:pPr>
    </w:p>
    <w:p w:rsidR="00F855B4" w:rsidRPr="000B6505" w:rsidRDefault="004556E4" w:rsidP="00230EC9">
      <w:pPr>
        <w:rPr>
          <w:rFonts w:ascii="Arial" w:hAnsi="Arial" w:cs="Arial"/>
          <w:b/>
          <w:spacing w:val="6"/>
          <w:u w:val="single"/>
        </w:rPr>
      </w:pPr>
      <w:bookmarkStart w:id="98" w:name="_Toc398033823"/>
      <w:bookmarkStart w:id="99" w:name="_Toc414865133"/>
      <w:r w:rsidRPr="000B6505">
        <w:rPr>
          <w:rFonts w:ascii="Arial" w:hAnsi="Arial" w:cs="Arial"/>
          <w:b/>
          <w:spacing w:val="6"/>
          <w:sz w:val="24"/>
          <w:szCs w:val="24"/>
          <w:u w:val="single"/>
        </w:rPr>
        <w:lastRenderedPageBreak/>
        <w:t>Project</w:t>
      </w:r>
      <w:r w:rsidR="00230EC9" w:rsidRPr="000B6505">
        <w:rPr>
          <w:rFonts w:ascii="Arial" w:hAnsi="Arial" w:cs="Arial"/>
          <w:b/>
          <w:spacing w:val="6"/>
          <w:sz w:val="24"/>
          <w:szCs w:val="24"/>
          <w:u w:val="single"/>
        </w:rPr>
        <w:t xml:space="preserve"> </w:t>
      </w:r>
      <w:r w:rsidRPr="000B6505">
        <w:rPr>
          <w:rFonts w:ascii="Arial" w:hAnsi="Arial" w:cs="Arial"/>
          <w:b/>
          <w:spacing w:val="6"/>
          <w:sz w:val="24"/>
          <w:szCs w:val="24"/>
          <w:u w:val="single"/>
        </w:rPr>
        <w:t>Timelines</w:t>
      </w:r>
      <w:bookmarkEnd w:id="98"/>
      <w:bookmarkEnd w:id="99"/>
    </w:p>
    <w:p w:rsidR="00F855B4" w:rsidRDefault="00F855B4" w:rsidP="001A3F31">
      <w:pPr>
        <w:spacing w:before="160"/>
        <w:jc w:val="both"/>
        <w:rPr>
          <w:rFonts w:ascii="Arial" w:hAnsi="Arial" w:cs="Arial"/>
          <w:sz w:val="24"/>
          <w:szCs w:val="24"/>
        </w:rPr>
      </w:pPr>
      <w:r w:rsidRPr="00F855B4">
        <w:rPr>
          <w:rFonts w:ascii="Arial" w:hAnsi="Arial" w:cs="Arial"/>
          <w:sz w:val="24"/>
          <w:szCs w:val="24"/>
        </w:rPr>
        <w:t xml:space="preserve">Throughout the project, counties will be required to submit documents and plans to </w:t>
      </w:r>
      <w:r w:rsidR="0084153D">
        <w:rPr>
          <w:rFonts w:ascii="Arial" w:hAnsi="Arial" w:cs="Arial"/>
          <w:sz w:val="24"/>
          <w:szCs w:val="24"/>
        </w:rPr>
        <w:t xml:space="preserve">the </w:t>
      </w:r>
      <w:r w:rsidRPr="00F855B4">
        <w:rPr>
          <w:rFonts w:ascii="Arial" w:hAnsi="Arial" w:cs="Arial"/>
          <w:sz w:val="24"/>
          <w:szCs w:val="24"/>
        </w:rPr>
        <w:t xml:space="preserve">BSCC for processing and approval through the </w:t>
      </w:r>
      <w:r w:rsidR="00773977">
        <w:rPr>
          <w:rFonts w:ascii="Arial" w:hAnsi="Arial" w:cs="Arial"/>
          <w:sz w:val="24"/>
          <w:szCs w:val="24"/>
        </w:rPr>
        <w:t>BSCC</w:t>
      </w:r>
      <w:r w:rsidR="000B2C79">
        <w:rPr>
          <w:rFonts w:ascii="Arial" w:hAnsi="Arial" w:cs="Arial"/>
          <w:sz w:val="24"/>
          <w:szCs w:val="24"/>
        </w:rPr>
        <w:t xml:space="preserve">, DOF </w:t>
      </w:r>
      <w:r w:rsidRPr="00F855B4">
        <w:rPr>
          <w:rFonts w:ascii="Arial" w:hAnsi="Arial" w:cs="Arial"/>
          <w:sz w:val="24"/>
          <w:szCs w:val="24"/>
        </w:rPr>
        <w:t xml:space="preserve">and SPWB. This chart provides counties with an overview of activities, including review and approval processes required of the various state agencies, </w:t>
      </w:r>
      <w:r w:rsidR="00320A00">
        <w:rPr>
          <w:rFonts w:ascii="Arial" w:hAnsi="Arial" w:cs="Arial"/>
          <w:sz w:val="24"/>
          <w:szCs w:val="24"/>
        </w:rPr>
        <w:t>combining</w:t>
      </w:r>
      <w:r w:rsidRPr="00F855B4">
        <w:rPr>
          <w:rFonts w:ascii="Arial" w:hAnsi="Arial" w:cs="Arial"/>
          <w:sz w:val="24"/>
          <w:szCs w:val="24"/>
        </w:rPr>
        <w:t xml:space="preserve"> typical BSCC activities with </w:t>
      </w:r>
      <w:r w:rsidRPr="0060527D">
        <w:rPr>
          <w:rFonts w:ascii="Arial" w:hAnsi="Arial" w:cs="Arial"/>
          <w:sz w:val="24"/>
          <w:szCs w:val="24"/>
        </w:rPr>
        <w:t xml:space="preserve">those of </w:t>
      </w:r>
      <w:r w:rsidR="0084153D" w:rsidRPr="0060527D">
        <w:rPr>
          <w:rFonts w:ascii="Arial" w:hAnsi="Arial" w:cs="Arial"/>
          <w:sz w:val="24"/>
          <w:szCs w:val="24"/>
        </w:rPr>
        <w:t>the</w:t>
      </w:r>
      <w:r w:rsidR="000B2C79" w:rsidRPr="0060527D">
        <w:rPr>
          <w:rFonts w:ascii="Arial" w:hAnsi="Arial" w:cs="Arial"/>
          <w:sz w:val="24"/>
          <w:szCs w:val="24"/>
        </w:rPr>
        <w:t xml:space="preserve"> DOF and</w:t>
      </w:r>
      <w:r w:rsidR="0084153D" w:rsidRPr="0060527D">
        <w:rPr>
          <w:rFonts w:ascii="Arial" w:hAnsi="Arial" w:cs="Arial"/>
          <w:sz w:val="24"/>
          <w:szCs w:val="24"/>
        </w:rPr>
        <w:t xml:space="preserve"> </w:t>
      </w:r>
      <w:r w:rsidRPr="0060527D">
        <w:rPr>
          <w:rFonts w:ascii="Arial" w:hAnsi="Arial" w:cs="Arial"/>
          <w:sz w:val="24"/>
          <w:szCs w:val="24"/>
        </w:rPr>
        <w:t>SPWB. To the</w:t>
      </w:r>
      <w:r w:rsidRPr="00F855B4">
        <w:rPr>
          <w:rFonts w:ascii="Arial" w:hAnsi="Arial" w:cs="Arial"/>
          <w:sz w:val="24"/>
          <w:szCs w:val="24"/>
        </w:rPr>
        <w:t xml:space="preserve"> extent possible, counties should build into their project schedules (and proposal timetable) adequate time for these activities and reviews to occur. All timeframes are approximate </w:t>
      </w:r>
      <w:r w:rsidR="001124BC">
        <w:rPr>
          <w:rFonts w:ascii="Arial" w:hAnsi="Arial" w:cs="Arial"/>
          <w:sz w:val="24"/>
          <w:szCs w:val="24"/>
        </w:rPr>
        <w:t xml:space="preserve">(dates are subject to change) </w:t>
      </w:r>
      <w:r w:rsidRPr="00F855B4">
        <w:rPr>
          <w:rFonts w:ascii="Arial" w:hAnsi="Arial" w:cs="Arial"/>
          <w:sz w:val="24"/>
          <w:szCs w:val="24"/>
        </w:rPr>
        <w:t xml:space="preserve">and will vary based upon the circumstances of each county’s unique project. For activities that require SPWB approval, the SPWB meets monthly and agenda items must be submitted </w:t>
      </w:r>
      <w:r w:rsidR="000B2C79">
        <w:rPr>
          <w:rFonts w:ascii="Arial" w:hAnsi="Arial" w:cs="Arial"/>
          <w:sz w:val="24"/>
          <w:szCs w:val="24"/>
        </w:rPr>
        <w:t xml:space="preserve">to finance </w:t>
      </w:r>
      <w:r w:rsidRPr="00F855B4">
        <w:rPr>
          <w:rFonts w:ascii="Arial" w:hAnsi="Arial" w:cs="Arial"/>
          <w:sz w:val="24"/>
          <w:szCs w:val="24"/>
        </w:rPr>
        <w:t xml:space="preserve">at least </w:t>
      </w:r>
      <w:r w:rsidR="00320A00">
        <w:rPr>
          <w:rFonts w:ascii="Arial" w:hAnsi="Arial" w:cs="Arial"/>
          <w:sz w:val="24"/>
          <w:szCs w:val="24"/>
        </w:rPr>
        <w:t>3</w:t>
      </w:r>
      <w:r w:rsidRPr="00F855B4">
        <w:rPr>
          <w:rFonts w:ascii="Arial" w:hAnsi="Arial" w:cs="Arial"/>
          <w:sz w:val="24"/>
          <w:szCs w:val="24"/>
        </w:rPr>
        <w:t>0 calendar days in advance of the scheduled meeting.</w:t>
      </w:r>
      <w:r w:rsidR="000B2C79">
        <w:rPr>
          <w:rFonts w:ascii="Arial" w:hAnsi="Arial" w:cs="Arial"/>
          <w:sz w:val="24"/>
          <w:szCs w:val="24"/>
        </w:rPr>
        <w:t xml:space="preserve"> Consequently, the activities that require SPBW approval must be submitted to the BSCC in advance for its review.</w:t>
      </w:r>
    </w:p>
    <w:p w:rsidR="00C92001" w:rsidRDefault="00C92001" w:rsidP="00F855B4">
      <w:pPr>
        <w:jc w:val="both"/>
        <w:rPr>
          <w:rFonts w:ascii="Arial" w:hAnsi="Arial" w:cs="Arial"/>
          <w:sz w:val="24"/>
          <w:szCs w:val="24"/>
        </w:rPr>
      </w:pPr>
    </w:p>
    <w:p w:rsidR="00C92001" w:rsidRPr="001B69C0" w:rsidRDefault="00FD3A9E" w:rsidP="00F855B4">
      <w:pPr>
        <w:jc w:val="both"/>
        <w:rPr>
          <w:rFonts w:ascii="Arial" w:hAnsi="Arial" w:cs="Arial"/>
          <w:b/>
          <w:sz w:val="24"/>
          <w:szCs w:val="24"/>
        </w:rPr>
      </w:pPr>
      <w:r>
        <w:rPr>
          <w:rFonts w:ascii="Arial" w:hAnsi="Arial" w:cs="Arial"/>
          <w:b/>
          <w:sz w:val="24"/>
          <w:szCs w:val="24"/>
        </w:rPr>
        <w:t xml:space="preserve">PROJECT TIMELINE - </w:t>
      </w:r>
      <w:r w:rsidR="00C92001" w:rsidRPr="001B69C0">
        <w:rPr>
          <w:rFonts w:ascii="Arial" w:hAnsi="Arial" w:cs="Arial"/>
          <w:b/>
          <w:sz w:val="24"/>
          <w:szCs w:val="24"/>
        </w:rPr>
        <w:t>Design Bid-Build and Design Build</w:t>
      </w:r>
    </w:p>
    <w:p w:rsidR="00DE0798" w:rsidRDefault="00DE0798" w:rsidP="00F855B4">
      <w:pPr>
        <w:jc w:val="both"/>
        <w:rPr>
          <w:rFonts w:ascii="Arial" w:hAnsi="Arial" w:cs="Arial"/>
          <w:sz w:val="24"/>
          <w:szCs w:val="24"/>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6390"/>
        <w:gridCol w:w="1260"/>
        <w:gridCol w:w="1710"/>
      </w:tblGrid>
      <w:tr w:rsidR="00525EC9" w:rsidRPr="00A12071" w:rsidTr="004F5E3C">
        <w:trPr>
          <w:trHeight w:val="576"/>
        </w:trPr>
        <w:tc>
          <w:tcPr>
            <w:tcW w:w="7650" w:type="dxa"/>
            <w:gridSpan w:val="2"/>
            <w:tcBorders>
              <w:top w:val="single" w:sz="18" w:space="0" w:color="auto"/>
              <w:bottom w:val="single" w:sz="18" w:space="0" w:color="auto"/>
            </w:tcBorders>
            <w:shd w:val="clear" w:color="auto" w:fill="DBE5F1" w:themeFill="accent1" w:themeFillTint="33"/>
            <w:vAlign w:val="center"/>
          </w:tcPr>
          <w:p w:rsidR="00525EC9" w:rsidRPr="00A12071" w:rsidRDefault="00525EC9" w:rsidP="00E35F36">
            <w:pPr>
              <w:jc w:val="center"/>
              <w:rPr>
                <w:rFonts w:ascii="Arial" w:hAnsi="Arial" w:cs="Arial"/>
                <w:b/>
                <w:caps/>
              </w:rPr>
            </w:pPr>
            <w:r w:rsidRPr="00A12071">
              <w:rPr>
                <w:rFonts w:ascii="Arial" w:hAnsi="Arial" w:cs="Arial"/>
                <w:b/>
                <w:caps/>
              </w:rPr>
              <w:t>Activity</w:t>
            </w:r>
          </w:p>
        </w:tc>
        <w:tc>
          <w:tcPr>
            <w:tcW w:w="1710" w:type="dxa"/>
            <w:tcBorders>
              <w:top w:val="single" w:sz="18" w:space="0" w:color="auto"/>
              <w:left w:val="single" w:sz="18" w:space="0" w:color="auto"/>
              <w:bottom w:val="single" w:sz="18" w:space="0" w:color="auto"/>
            </w:tcBorders>
            <w:shd w:val="clear" w:color="auto" w:fill="DBE5F1" w:themeFill="accent1" w:themeFillTint="33"/>
            <w:vAlign w:val="center"/>
          </w:tcPr>
          <w:p w:rsidR="00525EC9" w:rsidRPr="00A12071" w:rsidRDefault="00525EC9" w:rsidP="00E35F36">
            <w:pPr>
              <w:jc w:val="center"/>
              <w:rPr>
                <w:rFonts w:ascii="Arial" w:hAnsi="Arial" w:cs="Arial"/>
                <w:b/>
                <w:caps/>
              </w:rPr>
            </w:pPr>
            <w:r w:rsidRPr="00A12071">
              <w:rPr>
                <w:rFonts w:ascii="Arial" w:hAnsi="Arial" w:cs="Arial"/>
                <w:b/>
                <w:caps/>
              </w:rPr>
              <w:t>Approximate Duration</w:t>
            </w:r>
          </w:p>
        </w:tc>
      </w:tr>
      <w:tr w:rsidR="00525EC9" w:rsidRPr="00A12071" w:rsidTr="004F5E3C">
        <w:trPr>
          <w:trHeight w:val="288"/>
        </w:trPr>
        <w:tc>
          <w:tcPr>
            <w:tcW w:w="7650" w:type="dxa"/>
            <w:gridSpan w:val="2"/>
            <w:tcBorders>
              <w:top w:val="single" w:sz="18" w:space="0" w:color="auto"/>
              <w:bottom w:val="single" w:sz="18" w:space="0" w:color="auto"/>
            </w:tcBorders>
            <w:shd w:val="clear" w:color="auto" w:fill="DBE5F1" w:themeFill="accent1" w:themeFillTint="33"/>
            <w:vAlign w:val="center"/>
          </w:tcPr>
          <w:p w:rsidR="00525EC9" w:rsidRPr="00A12071" w:rsidRDefault="00525EC9" w:rsidP="00E35F36">
            <w:pPr>
              <w:jc w:val="center"/>
              <w:rPr>
                <w:rFonts w:ascii="Arial" w:hAnsi="Arial" w:cs="Arial"/>
                <w:b/>
              </w:rPr>
            </w:pPr>
            <w:r w:rsidRPr="00A12071">
              <w:rPr>
                <w:rFonts w:ascii="Arial" w:hAnsi="Arial" w:cs="Arial"/>
                <w:b/>
              </w:rPr>
              <w:t>Project Start-Up – Notices and Activities</w:t>
            </w:r>
          </w:p>
        </w:tc>
        <w:tc>
          <w:tcPr>
            <w:tcW w:w="1710" w:type="dxa"/>
            <w:tcBorders>
              <w:top w:val="single" w:sz="18" w:space="0" w:color="auto"/>
              <w:left w:val="single" w:sz="18" w:space="0" w:color="auto"/>
              <w:bottom w:val="single" w:sz="18" w:space="0" w:color="auto"/>
            </w:tcBorders>
            <w:shd w:val="clear" w:color="auto" w:fill="DBE5F1" w:themeFill="accent1" w:themeFillTint="33"/>
            <w:vAlign w:val="center"/>
          </w:tcPr>
          <w:p w:rsidR="00525EC9" w:rsidRPr="00A12071" w:rsidRDefault="00525EC9" w:rsidP="00E35F36">
            <w:pPr>
              <w:jc w:val="center"/>
              <w:rPr>
                <w:rFonts w:ascii="Arial" w:hAnsi="Arial" w:cs="Arial"/>
                <w:b/>
                <w:caps/>
              </w:rPr>
            </w:pPr>
            <w:r w:rsidRPr="00A12071">
              <w:rPr>
                <w:rFonts w:ascii="Arial" w:hAnsi="Arial" w:cs="Arial"/>
                <w:b/>
              </w:rPr>
              <w:t>4 months</w:t>
            </w:r>
          </w:p>
        </w:tc>
      </w:tr>
      <w:tr w:rsidR="00525EC9" w:rsidRPr="00A12071" w:rsidTr="00525EC9">
        <w:trPr>
          <w:trHeight w:val="297"/>
        </w:trPr>
        <w:tc>
          <w:tcPr>
            <w:tcW w:w="9360" w:type="dxa"/>
            <w:gridSpan w:val="3"/>
            <w:tcBorders>
              <w:top w:val="single" w:sz="18" w:space="0" w:color="auto"/>
            </w:tcBorders>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BSCC notifies county of conditional award for project financing.</w:t>
            </w:r>
          </w:p>
        </w:tc>
      </w:tr>
      <w:tr w:rsidR="00525EC9" w:rsidRPr="00A12071" w:rsidTr="00525EC9">
        <w:trPr>
          <w:trHeight w:val="170"/>
        </w:trPr>
        <w:tc>
          <w:tcPr>
            <w:tcW w:w="9360" w:type="dxa"/>
            <w:gridSpan w:val="3"/>
            <w:shd w:val="clear" w:color="auto" w:fill="auto"/>
            <w:vAlign w:val="center"/>
          </w:tcPr>
          <w:p w:rsidR="00525EC9" w:rsidRPr="00A12071" w:rsidRDefault="00525EC9" w:rsidP="0060527D">
            <w:pPr>
              <w:spacing w:before="60" w:after="60"/>
              <w:rPr>
                <w:rFonts w:ascii="Arial" w:hAnsi="Arial" w:cs="Arial"/>
              </w:rPr>
            </w:pPr>
            <w:r w:rsidRPr="00A12071">
              <w:rPr>
                <w:rFonts w:ascii="Arial" w:hAnsi="Arial" w:cs="Arial"/>
              </w:rPr>
              <w:t xml:space="preserve">County to submit site assurance to BSCC within 90 days of </w:t>
            </w:r>
            <w:r w:rsidR="0060527D">
              <w:rPr>
                <w:rFonts w:ascii="Arial" w:hAnsi="Arial" w:cs="Arial"/>
              </w:rPr>
              <w:t>the conditional award</w:t>
            </w:r>
            <w:r w:rsidRPr="00A12071">
              <w:rPr>
                <w:rFonts w:ascii="Arial" w:hAnsi="Arial" w:cs="Arial"/>
              </w:rPr>
              <w:t>.</w:t>
            </w:r>
          </w:p>
        </w:tc>
      </w:tr>
      <w:tr w:rsidR="00525EC9" w:rsidRPr="00A12071" w:rsidTr="00525EC9">
        <w:trPr>
          <w:trHeight w:val="170"/>
        </w:trPr>
        <w:tc>
          <w:tcPr>
            <w:tcW w:w="9360" w:type="dxa"/>
            <w:gridSpan w:val="3"/>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 xml:space="preserve">County to submit real estate due diligence package within 120 days of </w:t>
            </w:r>
            <w:r w:rsidR="0060527D">
              <w:rPr>
                <w:rFonts w:ascii="Arial" w:hAnsi="Arial" w:cs="Arial"/>
              </w:rPr>
              <w:t xml:space="preserve">the conditional </w:t>
            </w:r>
            <w:r w:rsidRPr="00A12071">
              <w:rPr>
                <w:rFonts w:ascii="Arial" w:hAnsi="Arial" w:cs="Arial"/>
              </w:rPr>
              <w:t>award.</w:t>
            </w:r>
          </w:p>
        </w:tc>
      </w:tr>
      <w:tr w:rsidR="00525EC9" w:rsidRPr="00A12071" w:rsidTr="004F5E3C">
        <w:trPr>
          <w:trHeight w:val="576"/>
        </w:trPr>
        <w:tc>
          <w:tcPr>
            <w:tcW w:w="7650" w:type="dxa"/>
            <w:gridSpan w:val="2"/>
            <w:tcBorders>
              <w:top w:val="single" w:sz="18" w:space="0" w:color="auto"/>
              <w:right w:val="single" w:sz="18" w:space="0" w:color="auto"/>
            </w:tcBorders>
            <w:shd w:val="clear" w:color="auto" w:fill="DBE5F1" w:themeFill="accent1" w:themeFillTint="33"/>
            <w:vAlign w:val="center"/>
          </w:tcPr>
          <w:p w:rsidR="00525EC9" w:rsidRPr="00A12071" w:rsidRDefault="00525EC9" w:rsidP="00E35F36">
            <w:pPr>
              <w:widowControl w:val="0"/>
              <w:jc w:val="center"/>
              <w:rPr>
                <w:rFonts w:ascii="Arial" w:hAnsi="Arial" w:cs="Arial"/>
                <w:b/>
              </w:rPr>
            </w:pPr>
            <w:r w:rsidRPr="00A12071">
              <w:rPr>
                <w:rFonts w:ascii="Arial" w:hAnsi="Arial" w:cs="Arial"/>
                <w:b/>
              </w:rPr>
              <w:t xml:space="preserve">Task 1: SPWB Meeting – Project establishment (scope, cost and schedule) </w:t>
            </w:r>
          </w:p>
          <w:p w:rsidR="00525EC9" w:rsidRPr="00A12071" w:rsidRDefault="00525EC9" w:rsidP="00E35F36">
            <w:pPr>
              <w:jc w:val="center"/>
              <w:rPr>
                <w:rFonts w:ascii="Arial" w:hAnsi="Arial" w:cs="Arial"/>
                <w:b/>
              </w:rPr>
            </w:pPr>
            <w:r w:rsidRPr="00A12071">
              <w:rPr>
                <w:rFonts w:ascii="Arial" w:hAnsi="Arial" w:cs="Arial"/>
                <w:b/>
              </w:rPr>
              <w:t xml:space="preserve">(to be completed within 18 months of </w:t>
            </w:r>
            <w:r w:rsidR="0060527D">
              <w:rPr>
                <w:rFonts w:ascii="Arial" w:hAnsi="Arial" w:cs="Arial"/>
                <w:b/>
              </w:rPr>
              <w:t xml:space="preserve">the conditional </w:t>
            </w:r>
            <w:r w:rsidRPr="00A12071">
              <w:rPr>
                <w:rFonts w:ascii="Arial" w:hAnsi="Arial" w:cs="Arial"/>
                <w:b/>
              </w:rPr>
              <w:t>award)</w:t>
            </w:r>
          </w:p>
        </w:tc>
        <w:tc>
          <w:tcPr>
            <w:tcW w:w="1710" w:type="dxa"/>
            <w:tcBorders>
              <w:top w:val="single" w:sz="18" w:space="0" w:color="auto"/>
              <w:left w:val="single" w:sz="18" w:space="0" w:color="auto"/>
            </w:tcBorders>
            <w:shd w:val="clear" w:color="auto" w:fill="DBE5F1" w:themeFill="accent1" w:themeFillTint="33"/>
            <w:vAlign w:val="center"/>
          </w:tcPr>
          <w:p w:rsidR="00525EC9" w:rsidRPr="00A12071" w:rsidRDefault="00525EC9" w:rsidP="00E35F36">
            <w:pPr>
              <w:jc w:val="center"/>
              <w:rPr>
                <w:rFonts w:ascii="Arial" w:hAnsi="Arial" w:cs="Arial"/>
                <w:b/>
              </w:rPr>
            </w:pPr>
            <w:r w:rsidRPr="00A12071">
              <w:rPr>
                <w:rFonts w:ascii="Arial" w:hAnsi="Arial" w:cs="Arial"/>
                <w:b/>
              </w:rPr>
              <w:t>4 months</w:t>
            </w:r>
          </w:p>
        </w:tc>
      </w:tr>
      <w:tr w:rsidR="00525EC9" w:rsidRPr="00A12071" w:rsidTr="00525EC9">
        <w:tc>
          <w:tcPr>
            <w:tcW w:w="9360" w:type="dxa"/>
            <w:gridSpan w:val="3"/>
            <w:shd w:val="clear" w:color="auto" w:fill="auto"/>
            <w:vAlign w:val="center"/>
          </w:tcPr>
          <w:p w:rsidR="00525EC9" w:rsidRPr="00A12071" w:rsidRDefault="00525EC9" w:rsidP="000B2C79">
            <w:pPr>
              <w:spacing w:before="60" w:after="60"/>
              <w:rPr>
                <w:rFonts w:ascii="Arial" w:hAnsi="Arial" w:cs="Arial"/>
              </w:rPr>
            </w:pPr>
            <w:r w:rsidRPr="00A12071">
              <w:rPr>
                <w:rFonts w:ascii="Arial" w:hAnsi="Arial" w:cs="Arial"/>
              </w:rPr>
              <w:t xml:space="preserve">State </w:t>
            </w:r>
            <w:r w:rsidR="000B2C79">
              <w:rPr>
                <w:rFonts w:ascii="Arial" w:hAnsi="Arial" w:cs="Arial"/>
              </w:rPr>
              <w:t>drafting</w:t>
            </w:r>
            <w:r w:rsidRPr="00A12071">
              <w:rPr>
                <w:rFonts w:ascii="Arial" w:hAnsi="Arial" w:cs="Arial"/>
              </w:rPr>
              <w:t xml:space="preserve"> of project scope.</w:t>
            </w:r>
            <w:r w:rsidR="000B2C79">
              <w:rPr>
                <w:rFonts w:ascii="Arial" w:hAnsi="Arial" w:cs="Arial"/>
              </w:rPr>
              <w:t xml:space="preserve"> (description based on county submittal)</w:t>
            </w:r>
          </w:p>
        </w:tc>
      </w:tr>
      <w:tr w:rsidR="00525EC9" w:rsidRPr="00A12071" w:rsidTr="00525EC9">
        <w:tc>
          <w:tcPr>
            <w:tcW w:w="9360" w:type="dxa"/>
            <w:gridSpan w:val="3"/>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County development of project schedule.</w:t>
            </w:r>
          </w:p>
        </w:tc>
      </w:tr>
      <w:tr w:rsidR="00525EC9" w:rsidRPr="00A12071" w:rsidTr="00525EC9">
        <w:tc>
          <w:tcPr>
            <w:tcW w:w="9360" w:type="dxa"/>
            <w:gridSpan w:val="3"/>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County development of detailed cost estimate by phase (3-page estimate).</w:t>
            </w:r>
          </w:p>
        </w:tc>
      </w:tr>
      <w:tr w:rsidR="00525EC9" w:rsidRPr="00A12071" w:rsidTr="00525EC9">
        <w:tc>
          <w:tcPr>
            <w:tcW w:w="9360" w:type="dxa"/>
            <w:gridSpan w:val="3"/>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Statement describing status of CEQA &amp; status of any litigation.</w:t>
            </w:r>
          </w:p>
        </w:tc>
      </w:tr>
      <w:tr w:rsidR="00525EC9" w:rsidRPr="00A12071" w:rsidTr="00525EC9">
        <w:tc>
          <w:tcPr>
            <w:tcW w:w="6390" w:type="dxa"/>
            <w:shd w:val="clear" w:color="auto" w:fill="auto"/>
            <w:vAlign w:val="center"/>
          </w:tcPr>
          <w:p w:rsidR="00525EC9" w:rsidRPr="00A12071" w:rsidRDefault="000B2C79" w:rsidP="000B2C79">
            <w:pPr>
              <w:spacing w:before="60" w:after="60"/>
              <w:rPr>
                <w:rFonts w:ascii="Arial" w:hAnsi="Arial" w:cs="Arial"/>
              </w:rPr>
            </w:pPr>
            <w:r>
              <w:rPr>
                <w:rFonts w:ascii="Arial" w:hAnsi="Arial" w:cs="Arial"/>
              </w:rPr>
              <w:t>Real estate d</w:t>
            </w:r>
            <w:r w:rsidR="00525EC9" w:rsidRPr="00A12071">
              <w:rPr>
                <w:rFonts w:ascii="Arial" w:hAnsi="Arial" w:cs="Arial"/>
              </w:rPr>
              <w:t xml:space="preserve">ue diligence letter from Department of General Services.  </w:t>
            </w:r>
          </w:p>
        </w:tc>
        <w:tc>
          <w:tcPr>
            <w:tcW w:w="2970" w:type="dxa"/>
            <w:gridSpan w:val="2"/>
            <w:vMerge w:val="restart"/>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These activities are not necessarily completed as part of Task 1, but can be.  They must be completed in concert with Task 2 and before Task 3.</w:t>
            </w:r>
          </w:p>
        </w:tc>
      </w:tr>
      <w:tr w:rsidR="00525EC9" w:rsidRPr="00A12071" w:rsidTr="00525EC9">
        <w:tc>
          <w:tcPr>
            <w:tcW w:w="6390" w:type="dxa"/>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 xml:space="preserve">Cash match approval.  </w:t>
            </w:r>
          </w:p>
        </w:tc>
        <w:tc>
          <w:tcPr>
            <w:tcW w:w="2970" w:type="dxa"/>
            <w:gridSpan w:val="2"/>
            <w:vMerge/>
            <w:shd w:val="clear" w:color="auto" w:fill="auto"/>
            <w:vAlign w:val="center"/>
          </w:tcPr>
          <w:p w:rsidR="00525EC9" w:rsidRPr="00A12071" w:rsidRDefault="00525EC9" w:rsidP="00525EC9">
            <w:pPr>
              <w:spacing w:before="60" w:after="60"/>
              <w:rPr>
                <w:rFonts w:ascii="Arial" w:hAnsi="Arial" w:cs="Arial"/>
              </w:rPr>
            </w:pPr>
          </w:p>
        </w:tc>
      </w:tr>
      <w:tr w:rsidR="00525EC9" w:rsidRPr="00A12071" w:rsidTr="00525EC9">
        <w:tc>
          <w:tcPr>
            <w:tcW w:w="6390" w:type="dxa"/>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 xml:space="preserve">In-kind match approval. </w:t>
            </w:r>
          </w:p>
        </w:tc>
        <w:tc>
          <w:tcPr>
            <w:tcW w:w="2970" w:type="dxa"/>
            <w:gridSpan w:val="2"/>
            <w:vMerge/>
            <w:shd w:val="clear" w:color="auto" w:fill="auto"/>
            <w:vAlign w:val="center"/>
          </w:tcPr>
          <w:p w:rsidR="00525EC9" w:rsidRPr="00A12071" w:rsidRDefault="00525EC9" w:rsidP="00525EC9">
            <w:pPr>
              <w:spacing w:before="60" w:after="60"/>
              <w:rPr>
                <w:rFonts w:ascii="Arial" w:hAnsi="Arial" w:cs="Arial"/>
              </w:rPr>
            </w:pPr>
          </w:p>
        </w:tc>
      </w:tr>
      <w:tr w:rsidR="00525EC9" w:rsidRPr="00A12071" w:rsidTr="00525EC9">
        <w:tc>
          <w:tcPr>
            <w:tcW w:w="6390" w:type="dxa"/>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County signs Certification</w:t>
            </w:r>
            <w:r w:rsidR="000B2C79">
              <w:rPr>
                <w:rFonts w:ascii="Arial" w:hAnsi="Arial" w:cs="Arial"/>
              </w:rPr>
              <w:t>s</w:t>
            </w:r>
            <w:r w:rsidRPr="00A12071">
              <w:rPr>
                <w:rFonts w:ascii="Arial" w:hAnsi="Arial" w:cs="Arial"/>
              </w:rPr>
              <w:t xml:space="preserve"> of Matching Funds.</w:t>
            </w:r>
          </w:p>
        </w:tc>
        <w:tc>
          <w:tcPr>
            <w:tcW w:w="2970" w:type="dxa"/>
            <w:gridSpan w:val="2"/>
            <w:vMerge/>
            <w:shd w:val="clear" w:color="auto" w:fill="auto"/>
            <w:vAlign w:val="center"/>
          </w:tcPr>
          <w:p w:rsidR="00525EC9" w:rsidRPr="00A12071" w:rsidRDefault="00525EC9" w:rsidP="00525EC9">
            <w:pPr>
              <w:spacing w:before="60" w:after="60"/>
              <w:rPr>
                <w:rFonts w:ascii="Arial" w:hAnsi="Arial" w:cs="Arial"/>
              </w:rPr>
            </w:pPr>
          </w:p>
        </w:tc>
      </w:tr>
      <w:tr w:rsidR="00525EC9" w:rsidRPr="00A12071" w:rsidTr="00525EC9">
        <w:tc>
          <w:tcPr>
            <w:tcW w:w="6390" w:type="dxa"/>
            <w:tcBorders>
              <w:bottom w:val="single" w:sz="18" w:space="0" w:color="auto"/>
            </w:tcBorders>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County signs PDCA and BSCC Agreement.</w:t>
            </w:r>
          </w:p>
        </w:tc>
        <w:tc>
          <w:tcPr>
            <w:tcW w:w="2970" w:type="dxa"/>
            <w:gridSpan w:val="2"/>
            <w:vMerge/>
            <w:tcBorders>
              <w:bottom w:val="single" w:sz="18" w:space="0" w:color="auto"/>
            </w:tcBorders>
            <w:shd w:val="clear" w:color="auto" w:fill="auto"/>
            <w:vAlign w:val="center"/>
          </w:tcPr>
          <w:p w:rsidR="00525EC9" w:rsidRPr="00A12071" w:rsidRDefault="00525EC9" w:rsidP="00525EC9">
            <w:pPr>
              <w:spacing w:before="60" w:after="60"/>
              <w:rPr>
                <w:rFonts w:ascii="Arial" w:hAnsi="Arial" w:cs="Arial"/>
              </w:rPr>
            </w:pPr>
          </w:p>
        </w:tc>
      </w:tr>
      <w:tr w:rsidR="00525EC9" w:rsidRPr="00A12071" w:rsidTr="004F5E3C">
        <w:trPr>
          <w:cantSplit/>
          <w:trHeight w:val="576"/>
        </w:trPr>
        <w:tc>
          <w:tcPr>
            <w:tcW w:w="7650" w:type="dxa"/>
            <w:gridSpan w:val="2"/>
            <w:tcBorders>
              <w:top w:val="single" w:sz="18" w:space="0" w:color="auto"/>
              <w:right w:val="single" w:sz="18" w:space="0" w:color="auto"/>
            </w:tcBorders>
            <w:shd w:val="clear" w:color="auto" w:fill="DBE5F1" w:themeFill="accent1" w:themeFillTint="33"/>
            <w:vAlign w:val="center"/>
          </w:tcPr>
          <w:p w:rsidR="00525EC9" w:rsidRPr="00A12071" w:rsidRDefault="00525EC9" w:rsidP="00E35F36">
            <w:pPr>
              <w:jc w:val="center"/>
              <w:rPr>
                <w:rFonts w:ascii="Arial" w:hAnsi="Arial" w:cs="Arial"/>
                <w:b/>
              </w:rPr>
            </w:pPr>
            <w:r w:rsidRPr="00A12071">
              <w:rPr>
                <w:rFonts w:ascii="Arial" w:hAnsi="Arial" w:cs="Arial"/>
                <w:b/>
              </w:rPr>
              <w:t>BSCC Plan Review Submittal (within 24 months of award)</w:t>
            </w:r>
          </w:p>
        </w:tc>
        <w:tc>
          <w:tcPr>
            <w:tcW w:w="1710" w:type="dxa"/>
            <w:tcBorders>
              <w:top w:val="single" w:sz="18" w:space="0" w:color="auto"/>
              <w:left w:val="single" w:sz="18" w:space="0" w:color="auto"/>
            </w:tcBorders>
            <w:shd w:val="clear" w:color="auto" w:fill="DBE5F1" w:themeFill="accent1" w:themeFillTint="33"/>
            <w:vAlign w:val="center"/>
          </w:tcPr>
          <w:p w:rsidR="00525EC9" w:rsidRPr="00A12071" w:rsidRDefault="00525EC9" w:rsidP="00E35F36">
            <w:pPr>
              <w:jc w:val="center"/>
              <w:rPr>
                <w:rFonts w:ascii="Arial" w:hAnsi="Arial" w:cs="Arial"/>
                <w:b/>
              </w:rPr>
            </w:pPr>
            <w:r w:rsidRPr="00A12071">
              <w:rPr>
                <w:rFonts w:ascii="Arial" w:hAnsi="Arial" w:cs="Arial"/>
                <w:b/>
              </w:rPr>
              <w:t xml:space="preserve">BSCC/SFM </w:t>
            </w:r>
          </w:p>
          <w:p w:rsidR="00525EC9" w:rsidRPr="00A12071" w:rsidRDefault="00525EC9" w:rsidP="00E35F36">
            <w:pPr>
              <w:jc w:val="center"/>
              <w:rPr>
                <w:rFonts w:ascii="Arial" w:hAnsi="Arial" w:cs="Arial"/>
                <w:b/>
              </w:rPr>
            </w:pPr>
            <w:r w:rsidRPr="00A12071">
              <w:rPr>
                <w:rFonts w:ascii="Arial" w:hAnsi="Arial" w:cs="Arial"/>
                <w:b/>
              </w:rPr>
              <w:t>8 weeks</w:t>
            </w:r>
          </w:p>
        </w:tc>
      </w:tr>
      <w:tr w:rsidR="00525EC9" w:rsidRPr="00A12071" w:rsidTr="00525EC9">
        <w:trPr>
          <w:cantSplit/>
          <w:trHeight w:val="405"/>
        </w:trPr>
        <w:tc>
          <w:tcPr>
            <w:tcW w:w="9360" w:type="dxa"/>
            <w:gridSpan w:val="3"/>
            <w:tcBorders>
              <w:bottom w:val="single" w:sz="18" w:space="0" w:color="auto"/>
            </w:tcBorders>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County submits schematic design drawings &amp; specifications to BSCC/SFM (with operational program statement for BSCC only).</w:t>
            </w:r>
          </w:p>
        </w:tc>
      </w:tr>
      <w:tr w:rsidR="00525EC9" w:rsidRPr="00A12071" w:rsidTr="004F5E3C">
        <w:trPr>
          <w:cantSplit/>
          <w:trHeight w:val="576"/>
        </w:trPr>
        <w:tc>
          <w:tcPr>
            <w:tcW w:w="7650" w:type="dxa"/>
            <w:gridSpan w:val="2"/>
            <w:tcBorders>
              <w:top w:val="single" w:sz="18" w:space="0" w:color="auto"/>
              <w:right w:val="single" w:sz="18" w:space="0" w:color="auto"/>
            </w:tcBorders>
            <w:shd w:val="clear" w:color="auto" w:fill="DBE5F1" w:themeFill="accent1" w:themeFillTint="33"/>
            <w:vAlign w:val="center"/>
          </w:tcPr>
          <w:p w:rsidR="00525EC9" w:rsidRPr="00A12071" w:rsidRDefault="00525EC9" w:rsidP="00E35F36">
            <w:pPr>
              <w:widowControl w:val="0"/>
              <w:jc w:val="center"/>
              <w:rPr>
                <w:rFonts w:ascii="Arial" w:hAnsi="Arial" w:cs="Arial"/>
                <w:b/>
              </w:rPr>
            </w:pPr>
            <w:r w:rsidRPr="00A12071">
              <w:rPr>
                <w:rFonts w:ascii="Arial" w:hAnsi="Arial" w:cs="Arial"/>
                <w:b/>
              </w:rPr>
              <w:t>BSCC Plan Review Submittal</w:t>
            </w:r>
          </w:p>
        </w:tc>
        <w:tc>
          <w:tcPr>
            <w:tcW w:w="1710" w:type="dxa"/>
            <w:tcBorders>
              <w:top w:val="single" w:sz="18" w:space="0" w:color="auto"/>
              <w:left w:val="single" w:sz="18" w:space="0" w:color="auto"/>
            </w:tcBorders>
            <w:shd w:val="clear" w:color="auto" w:fill="DBE5F1" w:themeFill="accent1" w:themeFillTint="33"/>
            <w:vAlign w:val="center"/>
          </w:tcPr>
          <w:p w:rsidR="00525EC9" w:rsidRPr="00A12071" w:rsidRDefault="00525EC9" w:rsidP="00E35F36">
            <w:pPr>
              <w:keepNext/>
              <w:keepLines/>
              <w:pageBreakBefore/>
              <w:jc w:val="center"/>
              <w:rPr>
                <w:rFonts w:ascii="Arial" w:hAnsi="Arial" w:cs="Arial"/>
                <w:b/>
              </w:rPr>
            </w:pPr>
            <w:r w:rsidRPr="00A12071">
              <w:rPr>
                <w:rFonts w:ascii="Arial" w:hAnsi="Arial" w:cs="Arial"/>
                <w:b/>
              </w:rPr>
              <w:t>BSCC/SFM</w:t>
            </w:r>
          </w:p>
          <w:p w:rsidR="00525EC9" w:rsidRPr="00A12071" w:rsidRDefault="00525EC9" w:rsidP="00E35F36">
            <w:pPr>
              <w:keepNext/>
              <w:keepLines/>
              <w:pageBreakBefore/>
              <w:jc w:val="center"/>
              <w:rPr>
                <w:rFonts w:ascii="Arial" w:hAnsi="Arial" w:cs="Arial"/>
                <w:b/>
              </w:rPr>
            </w:pPr>
            <w:r w:rsidRPr="00A12071">
              <w:rPr>
                <w:rFonts w:ascii="Arial" w:hAnsi="Arial" w:cs="Arial"/>
                <w:b/>
              </w:rPr>
              <w:t>8 weeks</w:t>
            </w:r>
          </w:p>
        </w:tc>
      </w:tr>
      <w:tr w:rsidR="00525EC9" w:rsidRPr="00A12071" w:rsidTr="00525EC9">
        <w:tc>
          <w:tcPr>
            <w:tcW w:w="9360" w:type="dxa"/>
            <w:gridSpan w:val="3"/>
            <w:tcBorders>
              <w:bottom w:val="single" w:sz="18" w:space="0" w:color="auto"/>
            </w:tcBorders>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County submits design development drawings &amp; specifications/preliminary plans to BSCC/SFM (with staffing plan and analysis of anticipated operating costs for BSCC only).</w:t>
            </w:r>
          </w:p>
        </w:tc>
      </w:tr>
    </w:tbl>
    <w:p w:rsidR="00E35F36" w:rsidRDefault="00E35F36" w:rsidP="00525EC9">
      <w:pPr>
        <w:spacing w:before="120" w:after="120"/>
        <w:jc w:val="center"/>
        <w:rPr>
          <w:rFonts w:ascii="Arial" w:hAnsi="Arial" w:cs="Arial"/>
          <w:b/>
        </w:rPr>
        <w:sectPr w:rsidR="00E35F36" w:rsidSect="002566BB">
          <w:endnotePr>
            <w:numFmt w:val="decimal"/>
          </w:endnotePr>
          <w:pgSz w:w="12240" w:h="15840" w:code="1"/>
          <w:pgMar w:top="864" w:right="1440" w:bottom="864" w:left="1267" w:header="432" w:footer="432" w:gutter="0"/>
          <w:cols w:space="720"/>
          <w:noEndnote/>
          <w:titlePg/>
          <w:docGrid w:linePitch="272"/>
        </w:sect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7650"/>
        <w:gridCol w:w="1710"/>
      </w:tblGrid>
      <w:tr w:rsidR="00525EC9" w:rsidRPr="00A12071" w:rsidTr="004F5E3C">
        <w:trPr>
          <w:trHeight w:val="576"/>
        </w:trPr>
        <w:tc>
          <w:tcPr>
            <w:tcW w:w="7650" w:type="dxa"/>
            <w:tcBorders>
              <w:top w:val="single" w:sz="18" w:space="0" w:color="auto"/>
              <w:right w:val="single" w:sz="18" w:space="0" w:color="auto"/>
            </w:tcBorders>
            <w:shd w:val="clear" w:color="auto" w:fill="DBE5F1" w:themeFill="accent1" w:themeFillTint="33"/>
            <w:vAlign w:val="center"/>
          </w:tcPr>
          <w:p w:rsidR="00525EC9" w:rsidRPr="00A12071" w:rsidRDefault="00525EC9" w:rsidP="00E35F36">
            <w:pPr>
              <w:jc w:val="center"/>
              <w:rPr>
                <w:rFonts w:ascii="Arial" w:hAnsi="Arial" w:cs="Arial"/>
                <w:b/>
              </w:rPr>
            </w:pPr>
            <w:r w:rsidRPr="00A12071">
              <w:rPr>
                <w:rFonts w:ascii="Arial" w:hAnsi="Arial" w:cs="Arial"/>
                <w:b/>
              </w:rPr>
              <w:lastRenderedPageBreak/>
              <w:t xml:space="preserve">Task 2: SPWB Meeting – Preliminary Plan Approval </w:t>
            </w:r>
          </w:p>
          <w:p w:rsidR="00525EC9" w:rsidRPr="00A12071" w:rsidRDefault="00525EC9" w:rsidP="00E35F36">
            <w:pPr>
              <w:jc w:val="center"/>
              <w:rPr>
                <w:rFonts w:ascii="Arial" w:hAnsi="Arial" w:cs="Arial"/>
                <w:b/>
              </w:rPr>
            </w:pPr>
            <w:r w:rsidRPr="00A12071">
              <w:rPr>
                <w:rFonts w:ascii="Arial" w:hAnsi="Arial" w:cs="Arial"/>
                <w:b/>
              </w:rPr>
              <w:t>(occurs after BSCC/SFM review)</w:t>
            </w:r>
          </w:p>
        </w:tc>
        <w:tc>
          <w:tcPr>
            <w:tcW w:w="1710" w:type="dxa"/>
            <w:tcBorders>
              <w:top w:val="single" w:sz="18" w:space="0" w:color="auto"/>
              <w:left w:val="single" w:sz="18" w:space="0" w:color="auto"/>
            </w:tcBorders>
            <w:shd w:val="clear" w:color="auto" w:fill="DBE5F1" w:themeFill="accent1" w:themeFillTint="33"/>
            <w:vAlign w:val="center"/>
          </w:tcPr>
          <w:p w:rsidR="00525EC9" w:rsidRPr="00A12071" w:rsidRDefault="00525EC9" w:rsidP="00E35F36">
            <w:pPr>
              <w:jc w:val="center"/>
              <w:rPr>
                <w:rFonts w:ascii="Arial" w:hAnsi="Arial" w:cs="Arial"/>
                <w:b/>
              </w:rPr>
            </w:pPr>
            <w:r w:rsidRPr="00A12071">
              <w:rPr>
                <w:rFonts w:ascii="Arial" w:hAnsi="Arial" w:cs="Arial"/>
                <w:b/>
              </w:rPr>
              <w:t>6 weeks</w:t>
            </w:r>
          </w:p>
        </w:tc>
      </w:tr>
      <w:tr w:rsidR="00525EC9" w:rsidRPr="00A12071" w:rsidTr="00525EC9">
        <w:trPr>
          <w:cantSplit/>
          <w:trHeight w:val="405"/>
        </w:trPr>
        <w:tc>
          <w:tcPr>
            <w:tcW w:w="9360" w:type="dxa"/>
            <w:gridSpan w:val="2"/>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 xml:space="preserve">Review of project scope. </w:t>
            </w:r>
          </w:p>
        </w:tc>
      </w:tr>
      <w:tr w:rsidR="00525EC9" w:rsidRPr="00A12071" w:rsidTr="00525EC9">
        <w:trPr>
          <w:cantSplit/>
          <w:trHeight w:val="405"/>
        </w:trPr>
        <w:tc>
          <w:tcPr>
            <w:tcW w:w="9360" w:type="dxa"/>
            <w:gridSpan w:val="2"/>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Review project schedule.</w:t>
            </w:r>
          </w:p>
        </w:tc>
      </w:tr>
      <w:tr w:rsidR="00525EC9" w:rsidRPr="00A12071" w:rsidTr="00525EC9">
        <w:trPr>
          <w:cantSplit/>
          <w:trHeight w:val="405"/>
        </w:trPr>
        <w:tc>
          <w:tcPr>
            <w:tcW w:w="9360" w:type="dxa"/>
            <w:gridSpan w:val="2"/>
            <w:shd w:val="clear" w:color="auto" w:fill="auto"/>
            <w:vAlign w:val="center"/>
          </w:tcPr>
          <w:p w:rsidR="00525EC9" w:rsidRPr="00A12071" w:rsidRDefault="00B1332C" w:rsidP="0060527D">
            <w:pPr>
              <w:spacing w:before="60" w:after="60"/>
              <w:rPr>
                <w:rFonts w:ascii="Arial" w:hAnsi="Arial" w:cs="Arial"/>
              </w:rPr>
            </w:pPr>
            <w:r>
              <w:rPr>
                <w:rFonts w:ascii="Arial" w:hAnsi="Arial" w:cs="Arial"/>
              </w:rPr>
              <w:t>Development of preliminary plan and r</w:t>
            </w:r>
            <w:r w:rsidR="00525EC9" w:rsidRPr="00A12071">
              <w:rPr>
                <w:rFonts w:ascii="Arial" w:hAnsi="Arial" w:cs="Arial"/>
              </w:rPr>
              <w:t xml:space="preserve">eview of cost estimate (3-page estimate). </w:t>
            </w:r>
          </w:p>
        </w:tc>
      </w:tr>
      <w:tr w:rsidR="00525EC9" w:rsidRPr="00A12071" w:rsidTr="00525EC9">
        <w:tc>
          <w:tcPr>
            <w:tcW w:w="9360" w:type="dxa"/>
            <w:gridSpan w:val="2"/>
            <w:tcBorders>
              <w:top w:val="single" w:sz="4" w:space="0" w:color="auto"/>
              <w:bottom w:val="single" w:sz="4" w:space="0" w:color="auto"/>
            </w:tcBorders>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 xml:space="preserve">Documentation that CEQA is complete.  </w:t>
            </w:r>
          </w:p>
        </w:tc>
      </w:tr>
      <w:tr w:rsidR="00525EC9" w:rsidRPr="00A12071" w:rsidTr="00525EC9">
        <w:tc>
          <w:tcPr>
            <w:tcW w:w="9360" w:type="dxa"/>
            <w:gridSpan w:val="2"/>
            <w:tcBorders>
              <w:top w:val="single" w:sz="4" w:space="0" w:color="auto"/>
              <w:bottom w:val="single" w:sz="18" w:space="0" w:color="auto"/>
            </w:tcBorders>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Preliminary plans (design development) submittal.</w:t>
            </w:r>
          </w:p>
        </w:tc>
      </w:tr>
      <w:tr w:rsidR="00525EC9" w:rsidRPr="00A12071" w:rsidTr="004F5E3C">
        <w:trPr>
          <w:trHeight w:val="288"/>
        </w:trPr>
        <w:tc>
          <w:tcPr>
            <w:tcW w:w="7650" w:type="dxa"/>
            <w:tcBorders>
              <w:top w:val="single" w:sz="18" w:space="0" w:color="auto"/>
              <w:right w:val="single" w:sz="18" w:space="0" w:color="auto"/>
            </w:tcBorders>
            <w:shd w:val="clear" w:color="auto" w:fill="DBE5F1" w:themeFill="accent1" w:themeFillTint="33"/>
            <w:vAlign w:val="center"/>
          </w:tcPr>
          <w:p w:rsidR="00525EC9" w:rsidRPr="00A12071" w:rsidRDefault="00525EC9" w:rsidP="00B1332C">
            <w:pPr>
              <w:widowControl w:val="0"/>
              <w:jc w:val="center"/>
              <w:rPr>
                <w:rFonts w:ascii="Arial" w:hAnsi="Arial" w:cs="Arial"/>
                <w:b/>
              </w:rPr>
            </w:pPr>
            <w:r w:rsidRPr="00A12071">
              <w:rPr>
                <w:rFonts w:ascii="Arial" w:hAnsi="Arial" w:cs="Arial"/>
                <w:b/>
              </w:rPr>
              <w:t xml:space="preserve">Task 3: Consent to Ground Lease / Right </w:t>
            </w:r>
            <w:r w:rsidR="00B1332C">
              <w:rPr>
                <w:rFonts w:ascii="Arial" w:hAnsi="Arial" w:cs="Arial"/>
                <w:b/>
              </w:rPr>
              <w:t>o</w:t>
            </w:r>
            <w:r w:rsidRPr="00A12071">
              <w:rPr>
                <w:rFonts w:ascii="Arial" w:hAnsi="Arial" w:cs="Arial"/>
                <w:b/>
              </w:rPr>
              <w:t>f Entry</w:t>
            </w:r>
          </w:p>
        </w:tc>
        <w:tc>
          <w:tcPr>
            <w:tcW w:w="1710" w:type="dxa"/>
            <w:tcBorders>
              <w:top w:val="single" w:sz="18" w:space="0" w:color="auto"/>
              <w:left w:val="single" w:sz="18" w:space="0" w:color="auto"/>
            </w:tcBorders>
            <w:shd w:val="clear" w:color="auto" w:fill="DBE5F1" w:themeFill="accent1" w:themeFillTint="33"/>
            <w:vAlign w:val="center"/>
          </w:tcPr>
          <w:p w:rsidR="00525EC9" w:rsidRPr="00A12071" w:rsidRDefault="00525EC9" w:rsidP="00E35F36">
            <w:pPr>
              <w:widowControl w:val="0"/>
              <w:jc w:val="center"/>
              <w:rPr>
                <w:rFonts w:ascii="Arial" w:hAnsi="Arial" w:cs="Arial"/>
                <w:b/>
              </w:rPr>
            </w:pPr>
            <w:r w:rsidRPr="00A12071">
              <w:rPr>
                <w:rFonts w:ascii="Arial" w:hAnsi="Arial" w:cs="Arial"/>
                <w:b/>
              </w:rPr>
              <w:t>2 months</w:t>
            </w:r>
          </w:p>
        </w:tc>
      </w:tr>
      <w:tr w:rsidR="00525EC9" w:rsidRPr="00A12071" w:rsidTr="00525EC9">
        <w:tc>
          <w:tcPr>
            <w:tcW w:w="9360" w:type="dxa"/>
            <w:gridSpan w:val="2"/>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 xml:space="preserve">Meeting with DOF, SPWB Counsel, BSCC, DGS &amp; county scheduled.  </w:t>
            </w:r>
          </w:p>
        </w:tc>
      </w:tr>
      <w:tr w:rsidR="00525EC9" w:rsidRPr="00A12071" w:rsidTr="00525EC9">
        <w:tc>
          <w:tcPr>
            <w:tcW w:w="9360" w:type="dxa"/>
            <w:gridSpan w:val="2"/>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County signs Ground Lease/Easement Agreement/Right of Entry.</w:t>
            </w:r>
          </w:p>
        </w:tc>
      </w:tr>
      <w:tr w:rsidR="00525EC9" w:rsidRPr="00A12071" w:rsidTr="004F5E3C">
        <w:trPr>
          <w:cantSplit/>
          <w:trHeight w:val="576"/>
        </w:trPr>
        <w:tc>
          <w:tcPr>
            <w:tcW w:w="7650" w:type="dxa"/>
            <w:tcBorders>
              <w:top w:val="single" w:sz="18" w:space="0" w:color="auto"/>
              <w:right w:val="single" w:sz="18" w:space="0" w:color="auto"/>
            </w:tcBorders>
            <w:shd w:val="clear" w:color="auto" w:fill="DBE5F1" w:themeFill="accent1" w:themeFillTint="33"/>
            <w:vAlign w:val="center"/>
          </w:tcPr>
          <w:p w:rsidR="00525EC9" w:rsidRPr="00A12071" w:rsidRDefault="00525EC9" w:rsidP="00E35F36">
            <w:pPr>
              <w:widowControl w:val="0"/>
              <w:jc w:val="center"/>
              <w:rPr>
                <w:rFonts w:ascii="Arial" w:hAnsi="Arial" w:cs="Arial"/>
                <w:b/>
              </w:rPr>
            </w:pPr>
            <w:r w:rsidRPr="00A12071">
              <w:rPr>
                <w:rFonts w:ascii="Arial" w:hAnsi="Arial" w:cs="Arial"/>
                <w:b/>
              </w:rPr>
              <w:t>BSCC Plan Review Submittal</w:t>
            </w:r>
          </w:p>
        </w:tc>
        <w:tc>
          <w:tcPr>
            <w:tcW w:w="1710" w:type="dxa"/>
            <w:tcBorders>
              <w:top w:val="single" w:sz="18" w:space="0" w:color="auto"/>
              <w:left w:val="single" w:sz="18" w:space="0" w:color="auto"/>
            </w:tcBorders>
            <w:shd w:val="clear" w:color="auto" w:fill="DBE5F1" w:themeFill="accent1" w:themeFillTint="33"/>
            <w:vAlign w:val="center"/>
          </w:tcPr>
          <w:p w:rsidR="00525EC9" w:rsidRPr="00A12071" w:rsidRDefault="00525EC9" w:rsidP="00E35F36">
            <w:pPr>
              <w:jc w:val="center"/>
              <w:rPr>
                <w:rFonts w:ascii="Arial" w:hAnsi="Arial" w:cs="Arial"/>
                <w:b/>
              </w:rPr>
            </w:pPr>
            <w:r w:rsidRPr="00A12071">
              <w:rPr>
                <w:rFonts w:ascii="Arial" w:hAnsi="Arial" w:cs="Arial"/>
                <w:b/>
              </w:rPr>
              <w:t xml:space="preserve">BSCC/SFM </w:t>
            </w:r>
          </w:p>
          <w:p w:rsidR="00525EC9" w:rsidRPr="00A12071" w:rsidRDefault="00525EC9" w:rsidP="00E35F36">
            <w:pPr>
              <w:jc w:val="center"/>
              <w:rPr>
                <w:rFonts w:ascii="Arial" w:hAnsi="Arial" w:cs="Arial"/>
                <w:b/>
              </w:rPr>
            </w:pPr>
            <w:r w:rsidRPr="00A12071">
              <w:rPr>
                <w:rFonts w:ascii="Arial" w:hAnsi="Arial" w:cs="Arial"/>
                <w:b/>
              </w:rPr>
              <w:t>8 weeks</w:t>
            </w:r>
          </w:p>
        </w:tc>
      </w:tr>
      <w:tr w:rsidR="00525EC9" w:rsidRPr="00A12071" w:rsidTr="00525EC9">
        <w:tc>
          <w:tcPr>
            <w:tcW w:w="9360" w:type="dxa"/>
            <w:gridSpan w:val="2"/>
            <w:tcBorders>
              <w:bottom w:val="single" w:sz="18" w:space="0" w:color="auto"/>
            </w:tcBorders>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County submits construction document drawings &amp; specifications (working drawings), to BSCC/SFM for plan check/review and approval.</w:t>
            </w:r>
          </w:p>
        </w:tc>
      </w:tr>
      <w:tr w:rsidR="00FE54F5" w:rsidRPr="00A12071" w:rsidTr="00F96BFC">
        <w:trPr>
          <w:trHeight w:val="288"/>
        </w:trPr>
        <w:tc>
          <w:tcPr>
            <w:tcW w:w="7650" w:type="dxa"/>
            <w:tcBorders>
              <w:top w:val="single" w:sz="18" w:space="0" w:color="auto"/>
              <w:right w:val="single" w:sz="18" w:space="0" w:color="auto"/>
            </w:tcBorders>
            <w:shd w:val="clear" w:color="auto" w:fill="DBE5F1" w:themeFill="accent1" w:themeFillTint="33"/>
            <w:vAlign w:val="center"/>
          </w:tcPr>
          <w:p w:rsidR="00FE54F5" w:rsidRPr="00A12071" w:rsidRDefault="00FE54F5" w:rsidP="00F96BFC">
            <w:pPr>
              <w:widowControl w:val="0"/>
              <w:jc w:val="center"/>
              <w:rPr>
                <w:rFonts w:ascii="Arial" w:hAnsi="Arial" w:cs="Arial"/>
                <w:b/>
              </w:rPr>
            </w:pPr>
            <w:r w:rsidRPr="00A12071">
              <w:rPr>
                <w:rFonts w:ascii="Arial" w:hAnsi="Arial" w:cs="Arial"/>
                <w:b/>
              </w:rPr>
              <w:t xml:space="preserve">Task </w:t>
            </w:r>
            <w:r>
              <w:rPr>
                <w:rFonts w:ascii="Arial" w:hAnsi="Arial" w:cs="Arial"/>
                <w:b/>
              </w:rPr>
              <w:t>4</w:t>
            </w:r>
            <w:r w:rsidRPr="00A12071">
              <w:rPr>
                <w:rFonts w:ascii="Arial" w:hAnsi="Arial" w:cs="Arial"/>
                <w:b/>
              </w:rPr>
              <w:t xml:space="preserve">: Finance Action to Approve Working Drawings and Proceed to Bid </w:t>
            </w:r>
          </w:p>
        </w:tc>
        <w:tc>
          <w:tcPr>
            <w:tcW w:w="1710" w:type="dxa"/>
            <w:tcBorders>
              <w:top w:val="single" w:sz="18" w:space="0" w:color="auto"/>
              <w:left w:val="single" w:sz="18" w:space="0" w:color="auto"/>
            </w:tcBorders>
            <w:shd w:val="clear" w:color="auto" w:fill="DBE5F1" w:themeFill="accent1" w:themeFillTint="33"/>
            <w:vAlign w:val="center"/>
          </w:tcPr>
          <w:p w:rsidR="00FE54F5" w:rsidRPr="00A12071" w:rsidRDefault="00FE54F5" w:rsidP="00F96BFC">
            <w:pPr>
              <w:widowControl w:val="0"/>
              <w:jc w:val="center"/>
              <w:rPr>
                <w:rFonts w:ascii="Arial" w:hAnsi="Arial" w:cs="Arial"/>
                <w:b/>
              </w:rPr>
            </w:pPr>
            <w:r w:rsidRPr="00A12071">
              <w:rPr>
                <w:rFonts w:ascii="Arial" w:hAnsi="Arial" w:cs="Arial"/>
                <w:b/>
              </w:rPr>
              <w:t>6 weeks</w:t>
            </w:r>
          </w:p>
        </w:tc>
      </w:tr>
      <w:tr w:rsidR="00FE54F5" w:rsidRPr="00A12071" w:rsidTr="00F96BFC">
        <w:tc>
          <w:tcPr>
            <w:tcW w:w="9360" w:type="dxa"/>
            <w:gridSpan w:val="2"/>
            <w:shd w:val="clear" w:color="auto" w:fill="auto"/>
            <w:vAlign w:val="center"/>
          </w:tcPr>
          <w:p w:rsidR="00FE54F5" w:rsidRPr="00A12071" w:rsidRDefault="00FE54F5" w:rsidP="00F96BFC">
            <w:pPr>
              <w:spacing w:before="60" w:after="60"/>
              <w:rPr>
                <w:rFonts w:ascii="Arial" w:hAnsi="Arial" w:cs="Arial"/>
              </w:rPr>
            </w:pPr>
            <w:r w:rsidRPr="00A12071">
              <w:rPr>
                <w:rFonts w:ascii="Arial" w:hAnsi="Arial" w:cs="Arial"/>
              </w:rPr>
              <w:t xml:space="preserve">Development of scope of bid package. </w:t>
            </w:r>
          </w:p>
        </w:tc>
      </w:tr>
      <w:tr w:rsidR="00FE54F5" w:rsidRPr="00A12071" w:rsidTr="00F96BFC">
        <w:tc>
          <w:tcPr>
            <w:tcW w:w="9360" w:type="dxa"/>
            <w:gridSpan w:val="2"/>
            <w:shd w:val="clear" w:color="auto" w:fill="auto"/>
            <w:vAlign w:val="center"/>
          </w:tcPr>
          <w:p w:rsidR="00FE54F5" w:rsidRPr="00A12071" w:rsidRDefault="00FE54F5" w:rsidP="00F96BFC">
            <w:pPr>
              <w:spacing w:before="60" w:after="60"/>
              <w:rPr>
                <w:rFonts w:ascii="Arial" w:hAnsi="Arial" w:cs="Arial"/>
              </w:rPr>
            </w:pPr>
            <w:r w:rsidRPr="00A12071">
              <w:rPr>
                <w:rFonts w:ascii="Arial" w:hAnsi="Arial" w:cs="Arial"/>
              </w:rPr>
              <w:t xml:space="preserve">Working drawings estimate reconciliation. </w:t>
            </w:r>
          </w:p>
        </w:tc>
      </w:tr>
      <w:tr w:rsidR="00FE54F5" w:rsidRPr="00A12071" w:rsidTr="00F96BFC">
        <w:tc>
          <w:tcPr>
            <w:tcW w:w="9360" w:type="dxa"/>
            <w:gridSpan w:val="2"/>
            <w:shd w:val="clear" w:color="auto" w:fill="auto"/>
            <w:vAlign w:val="center"/>
          </w:tcPr>
          <w:p w:rsidR="00FE54F5" w:rsidRPr="00A12071" w:rsidRDefault="00FE54F5" w:rsidP="00F96BFC">
            <w:pPr>
              <w:spacing w:before="60" w:after="60"/>
              <w:rPr>
                <w:rFonts w:ascii="Arial" w:hAnsi="Arial" w:cs="Arial"/>
              </w:rPr>
            </w:pPr>
            <w:r w:rsidRPr="00A12071">
              <w:rPr>
                <w:rFonts w:ascii="Arial" w:hAnsi="Arial" w:cs="Arial"/>
              </w:rPr>
              <w:t xml:space="preserve">Development of project milestone schedule. </w:t>
            </w:r>
          </w:p>
        </w:tc>
      </w:tr>
      <w:tr w:rsidR="00FE54F5" w:rsidRPr="00A12071" w:rsidTr="00F96BFC">
        <w:tc>
          <w:tcPr>
            <w:tcW w:w="9360" w:type="dxa"/>
            <w:gridSpan w:val="2"/>
            <w:shd w:val="clear" w:color="auto" w:fill="auto"/>
            <w:vAlign w:val="center"/>
          </w:tcPr>
          <w:p w:rsidR="00FE54F5" w:rsidRPr="00A12071" w:rsidRDefault="00FE54F5" w:rsidP="00F96BFC">
            <w:pPr>
              <w:spacing w:before="60" w:after="60"/>
              <w:rPr>
                <w:rFonts w:ascii="Arial" w:hAnsi="Arial" w:cs="Arial"/>
              </w:rPr>
            </w:pPr>
            <w:r w:rsidRPr="00A12071">
              <w:rPr>
                <w:rFonts w:ascii="Arial" w:hAnsi="Arial" w:cs="Arial"/>
              </w:rPr>
              <w:t>Review of project scope.</w:t>
            </w:r>
          </w:p>
        </w:tc>
      </w:tr>
      <w:tr w:rsidR="00FE54F5" w:rsidRPr="00A12071" w:rsidTr="00F96BFC">
        <w:tc>
          <w:tcPr>
            <w:tcW w:w="9360" w:type="dxa"/>
            <w:gridSpan w:val="2"/>
            <w:shd w:val="clear" w:color="auto" w:fill="auto"/>
            <w:vAlign w:val="center"/>
          </w:tcPr>
          <w:p w:rsidR="00FE54F5" w:rsidRPr="00A12071" w:rsidRDefault="00FE54F5" w:rsidP="00F96BFC">
            <w:pPr>
              <w:spacing w:before="60" w:after="60"/>
              <w:rPr>
                <w:rFonts w:ascii="Arial" w:hAnsi="Arial" w:cs="Arial"/>
              </w:rPr>
            </w:pPr>
            <w:r w:rsidRPr="00A12071">
              <w:rPr>
                <w:rFonts w:ascii="Arial" w:hAnsi="Arial" w:cs="Arial"/>
              </w:rPr>
              <w:t>Review of project schedule.</w:t>
            </w:r>
          </w:p>
        </w:tc>
      </w:tr>
      <w:tr w:rsidR="00FE54F5" w:rsidRPr="00A12071" w:rsidTr="00F96BFC">
        <w:tc>
          <w:tcPr>
            <w:tcW w:w="9360" w:type="dxa"/>
            <w:gridSpan w:val="2"/>
            <w:shd w:val="clear" w:color="auto" w:fill="auto"/>
            <w:vAlign w:val="center"/>
          </w:tcPr>
          <w:p w:rsidR="00FE54F5" w:rsidRPr="00A12071" w:rsidRDefault="00FE54F5" w:rsidP="00F96BFC">
            <w:pPr>
              <w:spacing w:before="60" w:after="60"/>
              <w:rPr>
                <w:rFonts w:ascii="Arial" w:hAnsi="Arial" w:cs="Arial"/>
              </w:rPr>
            </w:pPr>
            <w:r w:rsidRPr="00A12071">
              <w:rPr>
                <w:rFonts w:ascii="Arial" w:hAnsi="Arial" w:cs="Arial"/>
              </w:rPr>
              <w:t>Review of cost estimate (3-page estimate).</w:t>
            </w:r>
          </w:p>
        </w:tc>
      </w:tr>
      <w:tr w:rsidR="00FE54F5" w:rsidRPr="00A12071" w:rsidTr="00F96BFC">
        <w:tc>
          <w:tcPr>
            <w:tcW w:w="9360" w:type="dxa"/>
            <w:gridSpan w:val="2"/>
            <w:tcBorders>
              <w:bottom w:val="single" w:sz="18" w:space="0" w:color="auto"/>
            </w:tcBorders>
            <w:shd w:val="clear" w:color="auto" w:fill="auto"/>
            <w:vAlign w:val="center"/>
          </w:tcPr>
          <w:p w:rsidR="00FE54F5" w:rsidRPr="00A12071" w:rsidRDefault="00FE54F5" w:rsidP="00F96BFC">
            <w:pPr>
              <w:spacing w:before="60" w:after="60"/>
              <w:rPr>
                <w:rFonts w:ascii="Arial" w:hAnsi="Arial" w:cs="Arial"/>
              </w:rPr>
            </w:pPr>
            <w:r w:rsidRPr="00A12071">
              <w:rPr>
                <w:rFonts w:ascii="Arial" w:hAnsi="Arial" w:cs="Arial"/>
              </w:rPr>
              <w:t xml:space="preserve">Working drawings &amp; specifications submittal.  </w:t>
            </w:r>
            <w:r w:rsidRPr="00A12071">
              <w:rPr>
                <w:rFonts w:ascii="Arial" w:hAnsi="Arial" w:cs="Arial"/>
                <w:b/>
                <w:i/>
              </w:rPr>
              <w:t xml:space="preserve"> </w:t>
            </w:r>
            <w:r w:rsidRPr="00A12071">
              <w:rPr>
                <w:rFonts w:ascii="Arial" w:hAnsi="Arial" w:cs="Arial"/>
              </w:rPr>
              <w:t xml:space="preserve"> </w:t>
            </w:r>
          </w:p>
        </w:tc>
      </w:tr>
      <w:tr w:rsidR="00525EC9" w:rsidRPr="00A12071" w:rsidTr="004F5E3C">
        <w:trPr>
          <w:trHeight w:val="288"/>
        </w:trPr>
        <w:tc>
          <w:tcPr>
            <w:tcW w:w="7650" w:type="dxa"/>
            <w:tcBorders>
              <w:top w:val="single" w:sz="18" w:space="0" w:color="auto"/>
              <w:right w:val="single" w:sz="18" w:space="0" w:color="auto"/>
            </w:tcBorders>
            <w:shd w:val="clear" w:color="auto" w:fill="DBE5F1" w:themeFill="accent1" w:themeFillTint="33"/>
            <w:vAlign w:val="center"/>
          </w:tcPr>
          <w:p w:rsidR="00525EC9" w:rsidRPr="00A12071" w:rsidRDefault="00525EC9" w:rsidP="003573B6">
            <w:pPr>
              <w:widowControl w:val="0"/>
              <w:jc w:val="center"/>
              <w:rPr>
                <w:rFonts w:ascii="Arial" w:hAnsi="Arial" w:cs="Arial"/>
              </w:rPr>
            </w:pPr>
            <w:r w:rsidRPr="00A12071">
              <w:rPr>
                <w:rFonts w:ascii="Arial" w:hAnsi="Arial" w:cs="Arial"/>
                <w:b/>
              </w:rPr>
              <w:t xml:space="preserve">Task </w:t>
            </w:r>
            <w:r w:rsidR="003573B6">
              <w:rPr>
                <w:rFonts w:ascii="Arial" w:hAnsi="Arial" w:cs="Arial"/>
                <w:b/>
              </w:rPr>
              <w:t>5</w:t>
            </w:r>
            <w:r w:rsidRPr="00A12071">
              <w:rPr>
                <w:rFonts w:ascii="Arial" w:hAnsi="Arial" w:cs="Arial"/>
                <w:b/>
              </w:rPr>
              <w:t xml:space="preserve">: </w:t>
            </w:r>
            <w:r w:rsidR="003573B6">
              <w:rPr>
                <w:rFonts w:ascii="Arial" w:hAnsi="Arial" w:cs="Arial"/>
                <w:b/>
              </w:rPr>
              <w:t xml:space="preserve">SPWB Meeting – Resolution Authorizing Interim Financing and </w:t>
            </w:r>
            <w:r w:rsidRPr="00A12071">
              <w:rPr>
                <w:rFonts w:ascii="Arial" w:hAnsi="Arial" w:cs="Arial"/>
                <w:b/>
              </w:rPr>
              <w:t>Pooled Money Investment Board – Loan Request</w:t>
            </w:r>
          </w:p>
        </w:tc>
        <w:tc>
          <w:tcPr>
            <w:tcW w:w="1710" w:type="dxa"/>
            <w:tcBorders>
              <w:top w:val="single" w:sz="18" w:space="0" w:color="auto"/>
              <w:left w:val="single" w:sz="18" w:space="0" w:color="auto"/>
            </w:tcBorders>
            <w:shd w:val="clear" w:color="auto" w:fill="DBE5F1" w:themeFill="accent1" w:themeFillTint="33"/>
            <w:vAlign w:val="center"/>
          </w:tcPr>
          <w:p w:rsidR="00525EC9" w:rsidRPr="00A12071" w:rsidRDefault="00525EC9" w:rsidP="00E35F36">
            <w:pPr>
              <w:keepNext/>
              <w:keepLines/>
              <w:pageBreakBefore/>
              <w:jc w:val="center"/>
              <w:rPr>
                <w:rFonts w:ascii="Arial" w:hAnsi="Arial" w:cs="Arial"/>
              </w:rPr>
            </w:pPr>
            <w:r w:rsidRPr="00A12071">
              <w:rPr>
                <w:rFonts w:ascii="Arial" w:hAnsi="Arial" w:cs="Arial"/>
                <w:b/>
              </w:rPr>
              <w:t>4 months</w:t>
            </w:r>
          </w:p>
        </w:tc>
      </w:tr>
      <w:tr w:rsidR="00525EC9" w:rsidRPr="00A12071" w:rsidTr="00525EC9">
        <w:trPr>
          <w:cantSplit/>
          <w:trHeight w:val="260"/>
        </w:trPr>
        <w:tc>
          <w:tcPr>
            <w:tcW w:w="9360" w:type="dxa"/>
            <w:gridSpan w:val="2"/>
            <w:tcBorders>
              <w:bottom w:val="single" w:sz="6" w:space="0" w:color="auto"/>
            </w:tcBorders>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 xml:space="preserve">Certification that the County has satisfied all of the requirements set forth in statute for the financing of the project.  </w:t>
            </w:r>
          </w:p>
        </w:tc>
      </w:tr>
      <w:tr w:rsidR="00525EC9" w:rsidRPr="00A12071" w:rsidTr="00525EC9">
        <w:trPr>
          <w:cantSplit/>
          <w:trHeight w:val="260"/>
        </w:trPr>
        <w:tc>
          <w:tcPr>
            <w:tcW w:w="9360" w:type="dxa"/>
            <w:gridSpan w:val="2"/>
            <w:tcBorders>
              <w:top w:val="single" w:sz="6" w:space="0" w:color="auto"/>
              <w:bottom w:val="single" w:sz="18" w:space="0" w:color="auto"/>
            </w:tcBorders>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Twelve month cash flow projection.</w:t>
            </w:r>
          </w:p>
        </w:tc>
      </w:tr>
      <w:tr w:rsidR="00525EC9" w:rsidRPr="00A12071" w:rsidTr="004F5E3C">
        <w:trPr>
          <w:trHeight w:val="576"/>
        </w:trPr>
        <w:tc>
          <w:tcPr>
            <w:tcW w:w="7650" w:type="dxa"/>
            <w:tcBorders>
              <w:top w:val="single" w:sz="18" w:space="0" w:color="auto"/>
              <w:right w:val="single" w:sz="18" w:space="0" w:color="auto"/>
            </w:tcBorders>
            <w:shd w:val="clear" w:color="auto" w:fill="DBE5F1" w:themeFill="accent1" w:themeFillTint="33"/>
            <w:vAlign w:val="center"/>
          </w:tcPr>
          <w:p w:rsidR="00525EC9" w:rsidRPr="00A12071" w:rsidRDefault="00525EC9" w:rsidP="00E35F36">
            <w:pPr>
              <w:widowControl w:val="0"/>
              <w:jc w:val="center"/>
              <w:rPr>
                <w:rFonts w:ascii="Arial" w:hAnsi="Arial" w:cs="Arial"/>
                <w:b/>
                <w:sz w:val="24"/>
                <w:szCs w:val="24"/>
              </w:rPr>
            </w:pPr>
            <w:r w:rsidRPr="00A12071">
              <w:rPr>
                <w:rFonts w:ascii="Arial" w:hAnsi="Arial" w:cs="Arial"/>
                <w:b/>
              </w:rPr>
              <w:t xml:space="preserve">Task 6: Finance Action to </w:t>
            </w:r>
            <w:r w:rsidR="00B1332C">
              <w:rPr>
                <w:rFonts w:ascii="Arial" w:hAnsi="Arial" w:cs="Arial"/>
                <w:b/>
              </w:rPr>
              <w:t xml:space="preserve">Approve </w:t>
            </w:r>
            <w:r w:rsidRPr="00A12071">
              <w:rPr>
                <w:rFonts w:ascii="Arial" w:hAnsi="Arial" w:cs="Arial"/>
                <w:b/>
              </w:rPr>
              <w:t xml:space="preserve">Award </w:t>
            </w:r>
            <w:r w:rsidR="00B1332C">
              <w:rPr>
                <w:rFonts w:ascii="Arial" w:hAnsi="Arial" w:cs="Arial"/>
                <w:b/>
              </w:rPr>
              <w:t xml:space="preserve">of a </w:t>
            </w:r>
            <w:r w:rsidRPr="00A12071">
              <w:rPr>
                <w:rFonts w:ascii="Arial" w:hAnsi="Arial" w:cs="Arial"/>
                <w:b/>
              </w:rPr>
              <w:t>Construction Contract</w:t>
            </w:r>
          </w:p>
          <w:p w:rsidR="00525EC9" w:rsidRPr="00A12071" w:rsidRDefault="00525EC9" w:rsidP="00E35F36">
            <w:pPr>
              <w:widowControl w:val="0"/>
              <w:jc w:val="center"/>
              <w:rPr>
                <w:rFonts w:ascii="Arial" w:hAnsi="Arial" w:cs="Arial"/>
              </w:rPr>
            </w:pPr>
            <w:r w:rsidRPr="00A12071">
              <w:rPr>
                <w:rFonts w:ascii="Arial" w:hAnsi="Arial" w:cs="Arial"/>
                <w:b/>
              </w:rPr>
              <w:t>(NTP within 42 months of award)</w:t>
            </w:r>
          </w:p>
        </w:tc>
        <w:tc>
          <w:tcPr>
            <w:tcW w:w="1710" w:type="dxa"/>
            <w:tcBorders>
              <w:top w:val="single" w:sz="18" w:space="0" w:color="auto"/>
              <w:left w:val="single" w:sz="18" w:space="0" w:color="auto"/>
            </w:tcBorders>
            <w:shd w:val="clear" w:color="auto" w:fill="DBE5F1" w:themeFill="accent1" w:themeFillTint="33"/>
            <w:vAlign w:val="center"/>
          </w:tcPr>
          <w:p w:rsidR="00525EC9" w:rsidRPr="00A12071" w:rsidRDefault="00525EC9" w:rsidP="00E35F36">
            <w:pPr>
              <w:jc w:val="center"/>
              <w:rPr>
                <w:rFonts w:ascii="Arial" w:hAnsi="Arial" w:cs="Arial"/>
              </w:rPr>
            </w:pPr>
            <w:r w:rsidRPr="00A12071">
              <w:rPr>
                <w:rFonts w:ascii="Arial" w:hAnsi="Arial" w:cs="Arial"/>
                <w:b/>
              </w:rPr>
              <w:t>5 weeks</w:t>
            </w:r>
          </w:p>
        </w:tc>
      </w:tr>
      <w:tr w:rsidR="00525EC9" w:rsidRPr="00A12071" w:rsidTr="00525EC9">
        <w:tc>
          <w:tcPr>
            <w:tcW w:w="9360" w:type="dxa"/>
            <w:gridSpan w:val="2"/>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Updated cost estimate (3-page estimate).</w:t>
            </w:r>
          </w:p>
        </w:tc>
      </w:tr>
      <w:tr w:rsidR="00525EC9" w:rsidRPr="00A12071" w:rsidTr="00525EC9">
        <w:tc>
          <w:tcPr>
            <w:tcW w:w="9360" w:type="dxa"/>
            <w:gridSpan w:val="2"/>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 xml:space="preserve">Bid tabulations. </w:t>
            </w:r>
          </w:p>
        </w:tc>
      </w:tr>
      <w:tr w:rsidR="00525EC9" w:rsidRPr="00A12071" w:rsidTr="00525EC9">
        <w:tc>
          <w:tcPr>
            <w:tcW w:w="9360" w:type="dxa"/>
            <w:gridSpan w:val="2"/>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Updated project schedule.</w:t>
            </w:r>
          </w:p>
        </w:tc>
      </w:tr>
      <w:tr w:rsidR="00525EC9" w:rsidRPr="00A12071" w:rsidTr="00525EC9">
        <w:tc>
          <w:tcPr>
            <w:tcW w:w="9360" w:type="dxa"/>
            <w:gridSpan w:val="2"/>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 xml:space="preserve">Board of Supervisors approval.  </w:t>
            </w:r>
          </w:p>
        </w:tc>
      </w:tr>
      <w:tr w:rsidR="00525EC9" w:rsidRPr="00A12071" w:rsidTr="00525EC9">
        <w:tc>
          <w:tcPr>
            <w:tcW w:w="9360" w:type="dxa"/>
            <w:gridSpan w:val="2"/>
            <w:tcBorders>
              <w:bottom w:val="single" w:sz="18" w:space="0" w:color="auto"/>
            </w:tcBorders>
            <w:shd w:val="clear" w:color="auto" w:fill="auto"/>
            <w:vAlign w:val="center"/>
          </w:tcPr>
          <w:p w:rsidR="00525EC9" w:rsidRPr="00A12071" w:rsidRDefault="00525EC9" w:rsidP="00525EC9">
            <w:pPr>
              <w:spacing w:before="60" w:after="60"/>
              <w:rPr>
                <w:rFonts w:ascii="Arial" w:hAnsi="Arial" w:cs="Arial"/>
              </w:rPr>
            </w:pPr>
            <w:r w:rsidRPr="00A12071">
              <w:rPr>
                <w:rFonts w:ascii="Arial" w:hAnsi="Arial" w:cs="Arial"/>
              </w:rPr>
              <w:t>Notice to Proceed/NTP (milestone – within 42 months of award)</w:t>
            </w:r>
          </w:p>
        </w:tc>
      </w:tr>
    </w:tbl>
    <w:p w:rsidR="009F2BE7" w:rsidRDefault="009F2BE7" w:rsidP="00F855B4">
      <w:pPr>
        <w:rPr>
          <w:rFonts w:ascii="Arial" w:hAnsi="Arial" w:cs="Arial"/>
          <w:sz w:val="24"/>
          <w:szCs w:val="24"/>
        </w:rPr>
        <w:sectPr w:rsidR="009F2BE7" w:rsidSect="002566BB">
          <w:endnotePr>
            <w:numFmt w:val="decimal"/>
          </w:endnotePr>
          <w:pgSz w:w="12240" w:h="15840" w:code="1"/>
          <w:pgMar w:top="864" w:right="1440" w:bottom="864" w:left="1267" w:header="432" w:footer="432" w:gutter="0"/>
          <w:cols w:space="720"/>
          <w:noEndnote/>
          <w:titlePg/>
          <w:docGrid w:linePitch="272"/>
        </w:sectPr>
      </w:pPr>
    </w:p>
    <w:p w:rsidR="00525EC9" w:rsidRPr="00B1332C" w:rsidRDefault="00525EC9" w:rsidP="00F855B4">
      <w:pPr>
        <w:rPr>
          <w:rFonts w:ascii="Arial" w:hAnsi="Arial" w:cs="Arial"/>
          <w:b/>
          <w:sz w:val="24"/>
          <w:szCs w:val="24"/>
        </w:rPr>
      </w:pPr>
      <w:r w:rsidRPr="00B1332C">
        <w:rPr>
          <w:rFonts w:ascii="Arial" w:hAnsi="Arial" w:cs="Arial"/>
          <w:b/>
          <w:sz w:val="24"/>
          <w:szCs w:val="24"/>
        </w:rPr>
        <w:lastRenderedPageBreak/>
        <w:t>PROJECT TIMELINE – Design-Build</w:t>
      </w:r>
    </w:p>
    <w:p w:rsidR="00525EC9" w:rsidRDefault="00525EC9" w:rsidP="00F855B4">
      <w:pPr>
        <w:rPr>
          <w:rFonts w:ascii="Arial" w:hAnsi="Arial" w:cs="Arial"/>
          <w:sz w:val="24"/>
          <w:szCs w:val="24"/>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6534"/>
        <w:gridCol w:w="846"/>
        <w:gridCol w:w="1980"/>
      </w:tblGrid>
      <w:tr w:rsidR="00D917C8" w:rsidRPr="00A12071" w:rsidTr="004F5E3C">
        <w:trPr>
          <w:trHeight w:val="576"/>
        </w:trPr>
        <w:tc>
          <w:tcPr>
            <w:tcW w:w="7380" w:type="dxa"/>
            <w:gridSpan w:val="2"/>
            <w:tcBorders>
              <w:top w:val="single" w:sz="18" w:space="0" w:color="auto"/>
              <w:bottom w:val="single" w:sz="18" w:space="0" w:color="auto"/>
            </w:tcBorders>
            <w:shd w:val="clear" w:color="auto" w:fill="DBE5F1" w:themeFill="accent1" w:themeFillTint="33"/>
            <w:vAlign w:val="center"/>
          </w:tcPr>
          <w:p w:rsidR="00D917C8" w:rsidRPr="00A12071" w:rsidRDefault="00D917C8" w:rsidP="00E35F36">
            <w:pPr>
              <w:jc w:val="center"/>
              <w:rPr>
                <w:rFonts w:ascii="Arial" w:hAnsi="Arial" w:cs="Arial"/>
                <w:b/>
                <w:caps/>
              </w:rPr>
            </w:pPr>
            <w:r w:rsidRPr="00A12071">
              <w:rPr>
                <w:rFonts w:ascii="Arial" w:hAnsi="Arial" w:cs="Arial"/>
                <w:b/>
                <w:caps/>
              </w:rPr>
              <w:t>Activity</w:t>
            </w:r>
          </w:p>
        </w:tc>
        <w:tc>
          <w:tcPr>
            <w:tcW w:w="1980" w:type="dxa"/>
            <w:tcBorders>
              <w:top w:val="single" w:sz="18" w:space="0" w:color="auto"/>
              <w:left w:val="single" w:sz="18" w:space="0" w:color="auto"/>
              <w:bottom w:val="single" w:sz="18" w:space="0" w:color="auto"/>
            </w:tcBorders>
            <w:shd w:val="clear" w:color="auto" w:fill="DBE5F1" w:themeFill="accent1" w:themeFillTint="33"/>
            <w:vAlign w:val="center"/>
          </w:tcPr>
          <w:p w:rsidR="00D917C8" w:rsidRPr="00A12071" w:rsidRDefault="00D917C8" w:rsidP="00E35F36">
            <w:pPr>
              <w:jc w:val="center"/>
              <w:rPr>
                <w:rFonts w:ascii="Arial" w:hAnsi="Arial" w:cs="Arial"/>
                <w:b/>
                <w:caps/>
              </w:rPr>
            </w:pPr>
            <w:r w:rsidRPr="00A12071">
              <w:rPr>
                <w:rFonts w:ascii="Arial" w:hAnsi="Arial" w:cs="Arial"/>
                <w:b/>
                <w:caps/>
              </w:rPr>
              <w:t>Approximate Duration</w:t>
            </w:r>
          </w:p>
        </w:tc>
      </w:tr>
      <w:tr w:rsidR="00D917C8" w:rsidRPr="00A12071" w:rsidTr="004F5E3C">
        <w:trPr>
          <w:trHeight w:val="288"/>
        </w:trPr>
        <w:tc>
          <w:tcPr>
            <w:tcW w:w="7380" w:type="dxa"/>
            <w:gridSpan w:val="2"/>
            <w:tcBorders>
              <w:top w:val="single" w:sz="18" w:space="0" w:color="auto"/>
              <w:bottom w:val="single" w:sz="18" w:space="0" w:color="auto"/>
            </w:tcBorders>
            <w:shd w:val="clear" w:color="auto" w:fill="DBE5F1" w:themeFill="accent1" w:themeFillTint="33"/>
            <w:vAlign w:val="center"/>
          </w:tcPr>
          <w:p w:rsidR="00D917C8" w:rsidRPr="00A12071" w:rsidRDefault="00D917C8" w:rsidP="00E35F36">
            <w:pPr>
              <w:jc w:val="center"/>
              <w:rPr>
                <w:rFonts w:ascii="Arial" w:hAnsi="Arial" w:cs="Arial"/>
                <w:b/>
              </w:rPr>
            </w:pPr>
            <w:r w:rsidRPr="00A12071">
              <w:rPr>
                <w:rFonts w:ascii="Arial" w:hAnsi="Arial" w:cs="Arial"/>
                <w:b/>
              </w:rPr>
              <w:t>Project Start-Up – Notices and Activities</w:t>
            </w:r>
          </w:p>
        </w:tc>
        <w:tc>
          <w:tcPr>
            <w:tcW w:w="1980" w:type="dxa"/>
            <w:tcBorders>
              <w:top w:val="single" w:sz="18" w:space="0" w:color="auto"/>
              <w:left w:val="single" w:sz="18" w:space="0" w:color="auto"/>
              <w:bottom w:val="single" w:sz="18" w:space="0" w:color="auto"/>
            </w:tcBorders>
            <w:shd w:val="clear" w:color="auto" w:fill="DBE5F1" w:themeFill="accent1" w:themeFillTint="33"/>
            <w:vAlign w:val="center"/>
          </w:tcPr>
          <w:p w:rsidR="00D917C8" w:rsidRPr="00A12071" w:rsidRDefault="00D917C8" w:rsidP="00E35F36">
            <w:pPr>
              <w:jc w:val="center"/>
              <w:rPr>
                <w:rFonts w:ascii="Arial" w:hAnsi="Arial" w:cs="Arial"/>
                <w:b/>
                <w:caps/>
              </w:rPr>
            </w:pPr>
            <w:r w:rsidRPr="00A12071">
              <w:rPr>
                <w:rFonts w:ascii="Arial" w:hAnsi="Arial" w:cs="Arial"/>
                <w:b/>
              </w:rPr>
              <w:t>4 months</w:t>
            </w:r>
          </w:p>
        </w:tc>
      </w:tr>
      <w:tr w:rsidR="00D917C8" w:rsidRPr="00A12071" w:rsidTr="004141D9">
        <w:trPr>
          <w:trHeight w:val="297"/>
        </w:trPr>
        <w:tc>
          <w:tcPr>
            <w:tcW w:w="9360" w:type="dxa"/>
            <w:gridSpan w:val="3"/>
            <w:tcBorders>
              <w:top w:val="single" w:sz="18" w:space="0" w:color="auto"/>
              <w:bottom w:val="single" w:sz="4" w:space="0" w:color="auto"/>
            </w:tcBorders>
            <w:shd w:val="clear" w:color="auto" w:fill="auto"/>
            <w:vAlign w:val="center"/>
          </w:tcPr>
          <w:p w:rsidR="00D917C8" w:rsidRPr="00A12071" w:rsidRDefault="00D917C8" w:rsidP="004141D9">
            <w:pPr>
              <w:spacing w:before="60" w:after="60"/>
              <w:rPr>
                <w:rFonts w:ascii="Arial" w:hAnsi="Arial" w:cs="Arial"/>
              </w:rPr>
            </w:pPr>
            <w:r w:rsidRPr="00A12071">
              <w:rPr>
                <w:rFonts w:ascii="Arial" w:hAnsi="Arial" w:cs="Arial"/>
              </w:rPr>
              <w:t>BSCC notifies county of conditional award for project financing.</w:t>
            </w:r>
          </w:p>
        </w:tc>
      </w:tr>
      <w:tr w:rsidR="00D917C8" w:rsidRPr="00A12071" w:rsidTr="004141D9">
        <w:trPr>
          <w:trHeight w:val="297"/>
        </w:trPr>
        <w:tc>
          <w:tcPr>
            <w:tcW w:w="9360" w:type="dxa"/>
            <w:gridSpan w:val="3"/>
            <w:tcBorders>
              <w:top w:val="single" w:sz="4" w:space="0" w:color="auto"/>
              <w:bottom w:val="single" w:sz="4" w:space="0" w:color="auto"/>
            </w:tcBorders>
            <w:shd w:val="clear" w:color="auto" w:fill="auto"/>
            <w:vAlign w:val="center"/>
          </w:tcPr>
          <w:p w:rsidR="00D917C8" w:rsidRPr="00A12071" w:rsidRDefault="00D917C8" w:rsidP="004141D9">
            <w:pPr>
              <w:spacing w:before="60" w:after="60"/>
              <w:rPr>
                <w:rFonts w:ascii="Arial" w:hAnsi="Arial" w:cs="Arial"/>
              </w:rPr>
            </w:pPr>
            <w:r w:rsidRPr="00A12071">
              <w:rPr>
                <w:rFonts w:ascii="Arial" w:hAnsi="Arial" w:cs="Arial"/>
              </w:rPr>
              <w:t>County to submit site assurance to BSCC within 90 days of award.</w:t>
            </w:r>
          </w:p>
        </w:tc>
      </w:tr>
      <w:tr w:rsidR="00D917C8" w:rsidRPr="00A12071" w:rsidTr="004141D9">
        <w:trPr>
          <w:trHeight w:val="170"/>
        </w:trPr>
        <w:tc>
          <w:tcPr>
            <w:tcW w:w="9360" w:type="dxa"/>
            <w:gridSpan w:val="3"/>
            <w:tcBorders>
              <w:top w:val="single" w:sz="4" w:space="0" w:color="auto"/>
              <w:bottom w:val="single" w:sz="18"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County to submit real estate due diligence package within 120 days of award.</w:t>
            </w:r>
          </w:p>
        </w:tc>
      </w:tr>
      <w:tr w:rsidR="00D917C8" w:rsidRPr="00A12071" w:rsidTr="004F5E3C">
        <w:trPr>
          <w:cantSplit/>
          <w:trHeight w:val="864"/>
        </w:trPr>
        <w:tc>
          <w:tcPr>
            <w:tcW w:w="7380" w:type="dxa"/>
            <w:gridSpan w:val="2"/>
            <w:tcBorders>
              <w:top w:val="single" w:sz="18" w:space="0" w:color="auto"/>
              <w:bottom w:val="single" w:sz="4" w:space="0" w:color="auto"/>
              <w:right w:val="single" w:sz="18" w:space="0" w:color="auto"/>
            </w:tcBorders>
            <w:shd w:val="clear" w:color="auto" w:fill="DBE5F1" w:themeFill="accent1" w:themeFillTint="33"/>
            <w:vAlign w:val="center"/>
          </w:tcPr>
          <w:p w:rsidR="00D917C8" w:rsidRPr="00A12071" w:rsidRDefault="00D917C8" w:rsidP="00E35F36">
            <w:pPr>
              <w:widowControl w:val="0"/>
              <w:jc w:val="center"/>
              <w:rPr>
                <w:rFonts w:ascii="Arial" w:hAnsi="Arial" w:cs="Arial"/>
                <w:b/>
              </w:rPr>
            </w:pPr>
            <w:r w:rsidRPr="00A12071">
              <w:rPr>
                <w:rFonts w:ascii="Arial" w:hAnsi="Arial" w:cs="Arial"/>
                <w:b/>
              </w:rPr>
              <w:t xml:space="preserve">Task 1: SPWB Meeting – Project Establishment (scope, cost and schedule) </w:t>
            </w:r>
          </w:p>
          <w:p w:rsidR="00D917C8" w:rsidRPr="00A12071" w:rsidRDefault="00D917C8" w:rsidP="00E35F36">
            <w:pPr>
              <w:jc w:val="center"/>
              <w:rPr>
                <w:rFonts w:ascii="Arial" w:hAnsi="Arial" w:cs="Arial"/>
                <w:b/>
              </w:rPr>
            </w:pPr>
            <w:r w:rsidRPr="00A12071">
              <w:rPr>
                <w:rFonts w:ascii="Arial" w:hAnsi="Arial" w:cs="Arial"/>
                <w:b/>
              </w:rPr>
              <w:t>(to be completed within 18 months of award)</w:t>
            </w:r>
          </w:p>
        </w:tc>
        <w:tc>
          <w:tcPr>
            <w:tcW w:w="1980" w:type="dxa"/>
            <w:tcBorders>
              <w:top w:val="single" w:sz="18" w:space="0" w:color="auto"/>
              <w:left w:val="single" w:sz="18" w:space="0" w:color="auto"/>
              <w:bottom w:val="single" w:sz="4" w:space="0" w:color="auto"/>
            </w:tcBorders>
            <w:shd w:val="clear" w:color="auto" w:fill="DBE5F1" w:themeFill="accent1" w:themeFillTint="33"/>
            <w:vAlign w:val="center"/>
          </w:tcPr>
          <w:p w:rsidR="00D917C8" w:rsidRPr="00A12071" w:rsidRDefault="00D917C8" w:rsidP="00E35F36">
            <w:pPr>
              <w:jc w:val="center"/>
              <w:rPr>
                <w:rFonts w:ascii="Arial" w:hAnsi="Arial" w:cs="Arial"/>
                <w:b/>
              </w:rPr>
            </w:pPr>
            <w:r w:rsidRPr="00A12071">
              <w:rPr>
                <w:rFonts w:ascii="Arial" w:hAnsi="Arial" w:cs="Arial"/>
                <w:b/>
              </w:rPr>
              <w:t>4 months</w:t>
            </w:r>
          </w:p>
        </w:tc>
      </w:tr>
      <w:tr w:rsidR="00D917C8" w:rsidRPr="00A12071" w:rsidTr="004141D9">
        <w:tc>
          <w:tcPr>
            <w:tcW w:w="9360" w:type="dxa"/>
            <w:gridSpan w:val="3"/>
            <w:tcBorders>
              <w:top w:val="single" w:sz="4" w:space="0" w:color="auto"/>
              <w:bottom w:val="single" w:sz="4" w:space="0" w:color="auto"/>
            </w:tcBorders>
            <w:shd w:val="clear" w:color="auto" w:fill="FFFFFF"/>
            <w:vAlign w:val="center"/>
          </w:tcPr>
          <w:p w:rsidR="00D917C8" w:rsidRPr="00A12071" w:rsidRDefault="00D917C8" w:rsidP="00B1332C">
            <w:pPr>
              <w:spacing w:before="60" w:after="60"/>
              <w:rPr>
                <w:rFonts w:ascii="Arial" w:hAnsi="Arial" w:cs="Arial"/>
              </w:rPr>
            </w:pPr>
            <w:r w:rsidRPr="00A12071">
              <w:rPr>
                <w:rFonts w:ascii="Arial" w:hAnsi="Arial" w:cs="Arial"/>
              </w:rPr>
              <w:t xml:space="preserve">State </w:t>
            </w:r>
            <w:r w:rsidR="00B1332C">
              <w:rPr>
                <w:rFonts w:ascii="Arial" w:hAnsi="Arial" w:cs="Arial"/>
              </w:rPr>
              <w:t xml:space="preserve">drafting </w:t>
            </w:r>
            <w:r w:rsidRPr="00A12071">
              <w:rPr>
                <w:rFonts w:ascii="Arial" w:hAnsi="Arial" w:cs="Arial"/>
              </w:rPr>
              <w:t>of project scope.</w:t>
            </w:r>
            <w:r w:rsidR="00B1332C">
              <w:rPr>
                <w:rFonts w:ascii="Arial" w:hAnsi="Arial" w:cs="Arial"/>
              </w:rPr>
              <w:t xml:space="preserve"> (description based on county submittal)</w:t>
            </w:r>
          </w:p>
        </w:tc>
      </w:tr>
      <w:tr w:rsidR="00D917C8" w:rsidRPr="00A12071" w:rsidTr="004141D9">
        <w:tc>
          <w:tcPr>
            <w:tcW w:w="9360" w:type="dxa"/>
            <w:gridSpan w:val="3"/>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County development of project schedule.</w:t>
            </w:r>
          </w:p>
        </w:tc>
      </w:tr>
      <w:tr w:rsidR="00D917C8" w:rsidRPr="00A12071" w:rsidTr="004141D9">
        <w:tc>
          <w:tcPr>
            <w:tcW w:w="9360" w:type="dxa"/>
            <w:gridSpan w:val="3"/>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County development of detailed cost estimate by phase (3-page estimate).</w:t>
            </w:r>
          </w:p>
        </w:tc>
      </w:tr>
      <w:tr w:rsidR="00D917C8" w:rsidRPr="00A12071" w:rsidTr="004141D9">
        <w:tc>
          <w:tcPr>
            <w:tcW w:w="9360" w:type="dxa"/>
            <w:gridSpan w:val="3"/>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Statement describing status of CEQA &amp; status of any litigation.</w:t>
            </w:r>
          </w:p>
        </w:tc>
      </w:tr>
      <w:tr w:rsidR="00D917C8" w:rsidRPr="00A12071" w:rsidTr="004141D9">
        <w:tc>
          <w:tcPr>
            <w:tcW w:w="6534" w:type="dxa"/>
            <w:tcBorders>
              <w:top w:val="single" w:sz="4" w:space="0" w:color="auto"/>
              <w:bottom w:val="single" w:sz="4" w:space="0" w:color="auto"/>
            </w:tcBorders>
            <w:shd w:val="clear" w:color="auto" w:fill="FFFFFF"/>
            <w:vAlign w:val="center"/>
          </w:tcPr>
          <w:p w:rsidR="00D917C8" w:rsidRPr="00A12071" w:rsidRDefault="00B1332C" w:rsidP="00B1332C">
            <w:pPr>
              <w:spacing w:before="60" w:after="60"/>
              <w:rPr>
                <w:rFonts w:ascii="Arial" w:hAnsi="Arial" w:cs="Arial"/>
              </w:rPr>
            </w:pPr>
            <w:r>
              <w:rPr>
                <w:rFonts w:ascii="Arial" w:hAnsi="Arial" w:cs="Arial"/>
              </w:rPr>
              <w:t>Real estate d</w:t>
            </w:r>
            <w:r w:rsidR="00D917C8" w:rsidRPr="00A12071">
              <w:rPr>
                <w:rFonts w:ascii="Arial" w:hAnsi="Arial" w:cs="Arial"/>
              </w:rPr>
              <w:t xml:space="preserve">ue diligence letter from Department of General Services.  </w:t>
            </w:r>
          </w:p>
        </w:tc>
        <w:tc>
          <w:tcPr>
            <w:tcW w:w="2826" w:type="dxa"/>
            <w:gridSpan w:val="2"/>
            <w:vMerge w:val="restart"/>
            <w:tcBorders>
              <w:top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These activities are not necessarily completed as part of Task 1, but can be.  They must be completed in concert with Task 2 and before Task 3.</w:t>
            </w:r>
          </w:p>
        </w:tc>
      </w:tr>
      <w:tr w:rsidR="00D917C8" w:rsidRPr="00A12071" w:rsidTr="004141D9">
        <w:tc>
          <w:tcPr>
            <w:tcW w:w="6534" w:type="dxa"/>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 xml:space="preserve">Cash match approval.  </w:t>
            </w:r>
          </w:p>
        </w:tc>
        <w:tc>
          <w:tcPr>
            <w:tcW w:w="2826" w:type="dxa"/>
            <w:gridSpan w:val="2"/>
            <w:vMerge/>
            <w:shd w:val="clear" w:color="auto" w:fill="FFFFFF"/>
            <w:vAlign w:val="center"/>
          </w:tcPr>
          <w:p w:rsidR="00D917C8" w:rsidRPr="00A12071" w:rsidRDefault="00D917C8" w:rsidP="004141D9">
            <w:pPr>
              <w:spacing w:before="60" w:after="60"/>
              <w:rPr>
                <w:rFonts w:ascii="Arial" w:hAnsi="Arial" w:cs="Arial"/>
              </w:rPr>
            </w:pPr>
          </w:p>
        </w:tc>
      </w:tr>
      <w:tr w:rsidR="00D917C8" w:rsidRPr="00A12071" w:rsidTr="004141D9">
        <w:tc>
          <w:tcPr>
            <w:tcW w:w="6534" w:type="dxa"/>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 xml:space="preserve">In-kind match approval. </w:t>
            </w:r>
          </w:p>
        </w:tc>
        <w:tc>
          <w:tcPr>
            <w:tcW w:w="2826" w:type="dxa"/>
            <w:gridSpan w:val="2"/>
            <w:vMerge/>
            <w:shd w:val="clear" w:color="auto" w:fill="FFFFFF"/>
            <w:vAlign w:val="center"/>
          </w:tcPr>
          <w:p w:rsidR="00D917C8" w:rsidRPr="00A12071" w:rsidRDefault="00D917C8" w:rsidP="004141D9">
            <w:pPr>
              <w:spacing w:before="60" w:after="60"/>
              <w:rPr>
                <w:rFonts w:ascii="Arial" w:hAnsi="Arial" w:cs="Arial"/>
              </w:rPr>
            </w:pPr>
          </w:p>
        </w:tc>
      </w:tr>
      <w:tr w:rsidR="00D917C8" w:rsidRPr="00A12071" w:rsidTr="004141D9">
        <w:tc>
          <w:tcPr>
            <w:tcW w:w="6534" w:type="dxa"/>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County signs Certification</w:t>
            </w:r>
            <w:r w:rsidR="00B1332C">
              <w:rPr>
                <w:rFonts w:ascii="Arial" w:hAnsi="Arial" w:cs="Arial"/>
              </w:rPr>
              <w:t>s</w:t>
            </w:r>
            <w:r w:rsidRPr="00A12071">
              <w:rPr>
                <w:rFonts w:ascii="Arial" w:hAnsi="Arial" w:cs="Arial"/>
              </w:rPr>
              <w:t xml:space="preserve"> of Matching Funds.</w:t>
            </w:r>
          </w:p>
        </w:tc>
        <w:tc>
          <w:tcPr>
            <w:tcW w:w="2826" w:type="dxa"/>
            <w:gridSpan w:val="2"/>
            <w:vMerge/>
            <w:shd w:val="clear" w:color="auto" w:fill="FFFFFF"/>
            <w:vAlign w:val="center"/>
          </w:tcPr>
          <w:p w:rsidR="00D917C8" w:rsidRPr="00A12071" w:rsidRDefault="00D917C8" w:rsidP="004141D9">
            <w:pPr>
              <w:spacing w:before="60" w:after="60"/>
              <w:rPr>
                <w:rFonts w:ascii="Arial" w:hAnsi="Arial" w:cs="Arial"/>
              </w:rPr>
            </w:pPr>
          </w:p>
        </w:tc>
      </w:tr>
      <w:tr w:rsidR="00D917C8" w:rsidRPr="00A12071" w:rsidTr="004141D9">
        <w:tc>
          <w:tcPr>
            <w:tcW w:w="6534" w:type="dxa"/>
            <w:tcBorders>
              <w:top w:val="single" w:sz="4" w:space="0" w:color="auto"/>
              <w:bottom w:val="single" w:sz="18"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County signs PDCA and BSCC Agreement.</w:t>
            </w:r>
          </w:p>
        </w:tc>
        <w:tc>
          <w:tcPr>
            <w:tcW w:w="2826" w:type="dxa"/>
            <w:gridSpan w:val="2"/>
            <w:vMerge/>
            <w:tcBorders>
              <w:bottom w:val="single" w:sz="18" w:space="0" w:color="auto"/>
            </w:tcBorders>
            <w:shd w:val="clear" w:color="auto" w:fill="FFFFFF"/>
            <w:vAlign w:val="center"/>
          </w:tcPr>
          <w:p w:rsidR="00D917C8" w:rsidRPr="00A12071" w:rsidRDefault="00D917C8" w:rsidP="004141D9">
            <w:pPr>
              <w:spacing w:before="60" w:after="60"/>
              <w:rPr>
                <w:rFonts w:ascii="Arial" w:hAnsi="Arial" w:cs="Arial"/>
              </w:rPr>
            </w:pPr>
          </w:p>
        </w:tc>
      </w:tr>
      <w:tr w:rsidR="00C246BB" w:rsidRPr="00A12071" w:rsidTr="00F96BFC">
        <w:trPr>
          <w:trHeight w:val="864"/>
        </w:trPr>
        <w:tc>
          <w:tcPr>
            <w:tcW w:w="7380" w:type="dxa"/>
            <w:gridSpan w:val="2"/>
            <w:tcBorders>
              <w:top w:val="single" w:sz="18" w:space="0" w:color="auto"/>
              <w:bottom w:val="single" w:sz="4" w:space="0" w:color="auto"/>
              <w:right w:val="single" w:sz="18" w:space="0" w:color="auto"/>
            </w:tcBorders>
            <w:shd w:val="clear" w:color="auto" w:fill="DBE5F1" w:themeFill="accent1" w:themeFillTint="33"/>
            <w:vAlign w:val="center"/>
          </w:tcPr>
          <w:p w:rsidR="00C246BB" w:rsidRPr="00A12071" w:rsidRDefault="00C246BB" w:rsidP="00F96BFC">
            <w:pPr>
              <w:jc w:val="center"/>
              <w:rPr>
                <w:rFonts w:ascii="Arial" w:hAnsi="Arial" w:cs="Arial"/>
                <w:b/>
              </w:rPr>
            </w:pPr>
            <w:r>
              <w:rPr>
                <w:rFonts w:ascii="Arial" w:hAnsi="Arial" w:cs="Arial"/>
                <w:b/>
              </w:rPr>
              <w:t>Task 2</w:t>
            </w:r>
            <w:r w:rsidRPr="00A12071">
              <w:rPr>
                <w:rFonts w:ascii="Arial" w:hAnsi="Arial" w:cs="Arial"/>
                <w:b/>
              </w:rPr>
              <w:t xml:space="preserve">: SPWB Meeting – Approval of Performance Criteria or Performance Criteria and Concept Drawings </w:t>
            </w:r>
            <w:r>
              <w:rPr>
                <w:rFonts w:ascii="Arial" w:hAnsi="Arial" w:cs="Arial"/>
                <w:b/>
              </w:rPr>
              <w:t>and Resolution Authorizing Interim Financing</w:t>
            </w:r>
          </w:p>
          <w:p w:rsidR="00C246BB" w:rsidRPr="00A12071" w:rsidRDefault="00C246BB" w:rsidP="00F96BFC">
            <w:pPr>
              <w:jc w:val="center"/>
              <w:rPr>
                <w:rFonts w:ascii="Arial" w:hAnsi="Arial" w:cs="Arial"/>
                <w:b/>
              </w:rPr>
            </w:pPr>
            <w:r w:rsidRPr="00A12071">
              <w:rPr>
                <w:rFonts w:ascii="Arial" w:hAnsi="Arial" w:cs="Arial"/>
                <w:b/>
              </w:rPr>
              <w:t>(occurs after BSCC/SFM review)</w:t>
            </w:r>
          </w:p>
        </w:tc>
        <w:tc>
          <w:tcPr>
            <w:tcW w:w="1980" w:type="dxa"/>
            <w:tcBorders>
              <w:top w:val="single" w:sz="18" w:space="0" w:color="auto"/>
              <w:left w:val="single" w:sz="18" w:space="0" w:color="auto"/>
              <w:bottom w:val="single" w:sz="4" w:space="0" w:color="auto"/>
            </w:tcBorders>
            <w:shd w:val="clear" w:color="auto" w:fill="DBE5F1" w:themeFill="accent1" w:themeFillTint="33"/>
            <w:vAlign w:val="center"/>
          </w:tcPr>
          <w:p w:rsidR="00C246BB" w:rsidRPr="00A12071" w:rsidRDefault="00C246BB" w:rsidP="00F96BFC">
            <w:pPr>
              <w:jc w:val="center"/>
              <w:rPr>
                <w:rFonts w:ascii="Arial" w:hAnsi="Arial" w:cs="Arial"/>
                <w:b/>
              </w:rPr>
            </w:pPr>
            <w:r>
              <w:rPr>
                <w:rFonts w:ascii="Arial" w:hAnsi="Arial" w:cs="Arial"/>
                <w:b/>
              </w:rPr>
              <w:t>6 weeks</w:t>
            </w:r>
          </w:p>
        </w:tc>
      </w:tr>
      <w:tr w:rsidR="00C246BB" w:rsidRPr="00A12071" w:rsidTr="00F96BFC">
        <w:trPr>
          <w:cantSplit/>
          <w:trHeight w:val="405"/>
        </w:trPr>
        <w:tc>
          <w:tcPr>
            <w:tcW w:w="9360" w:type="dxa"/>
            <w:gridSpan w:val="3"/>
            <w:tcBorders>
              <w:top w:val="single" w:sz="4" w:space="0" w:color="auto"/>
              <w:bottom w:val="single" w:sz="4" w:space="0" w:color="auto"/>
            </w:tcBorders>
            <w:shd w:val="clear" w:color="auto" w:fill="FFFFFF"/>
            <w:vAlign w:val="center"/>
          </w:tcPr>
          <w:p w:rsidR="00C246BB" w:rsidRPr="00A12071" w:rsidRDefault="00C246BB" w:rsidP="00F96BFC">
            <w:pPr>
              <w:spacing w:before="60" w:after="60"/>
              <w:rPr>
                <w:rFonts w:ascii="Arial" w:hAnsi="Arial" w:cs="Arial"/>
              </w:rPr>
            </w:pPr>
            <w:r w:rsidRPr="00A12071">
              <w:rPr>
                <w:rFonts w:ascii="Arial" w:hAnsi="Arial" w:cs="Arial"/>
              </w:rPr>
              <w:t>Review of project scope.</w:t>
            </w:r>
          </w:p>
        </w:tc>
      </w:tr>
      <w:tr w:rsidR="00C246BB" w:rsidRPr="00A12071" w:rsidTr="00F96BFC">
        <w:trPr>
          <w:cantSplit/>
          <w:trHeight w:val="405"/>
        </w:trPr>
        <w:tc>
          <w:tcPr>
            <w:tcW w:w="9360" w:type="dxa"/>
            <w:gridSpan w:val="3"/>
            <w:tcBorders>
              <w:top w:val="single" w:sz="4" w:space="0" w:color="auto"/>
              <w:bottom w:val="single" w:sz="4" w:space="0" w:color="auto"/>
            </w:tcBorders>
            <w:shd w:val="clear" w:color="auto" w:fill="FFFFFF"/>
            <w:vAlign w:val="center"/>
          </w:tcPr>
          <w:p w:rsidR="00C246BB" w:rsidRPr="00A12071" w:rsidRDefault="00C246BB" w:rsidP="00F96BFC">
            <w:pPr>
              <w:spacing w:before="60" w:after="60"/>
              <w:rPr>
                <w:rFonts w:ascii="Arial" w:hAnsi="Arial" w:cs="Arial"/>
              </w:rPr>
            </w:pPr>
            <w:r w:rsidRPr="00A12071">
              <w:rPr>
                <w:rFonts w:ascii="Arial" w:hAnsi="Arial" w:cs="Arial"/>
              </w:rPr>
              <w:t>Updated project schedule.</w:t>
            </w:r>
          </w:p>
        </w:tc>
      </w:tr>
      <w:tr w:rsidR="00C246BB" w:rsidRPr="00A12071" w:rsidTr="00F96BFC">
        <w:trPr>
          <w:cantSplit/>
          <w:trHeight w:val="405"/>
        </w:trPr>
        <w:tc>
          <w:tcPr>
            <w:tcW w:w="9360" w:type="dxa"/>
            <w:gridSpan w:val="3"/>
            <w:tcBorders>
              <w:top w:val="single" w:sz="4" w:space="0" w:color="auto"/>
              <w:bottom w:val="single" w:sz="4" w:space="0" w:color="auto"/>
            </w:tcBorders>
            <w:shd w:val="clear" w:color="auto" w:fill="FFFFFF"/>
            <w:vAlign w:val="center"/>
          </w:tcPr>
          <w:p w:rsidR="00C246BB" w:rsidRPr="00A12071" w:rsidRDefault="00C246BB" w:rsidP="00F96BFC">
            <w:pPr>
              <w:spacing w:before="60" w:after="60"/>
              <w:rPr>
                <w:rFonts w:ascii="Arial" w:hAnsi="Arial" w:cs="Arial"/>
              </w:rPr>
            </w:pPr>
            <w:r w:rsidRPr="00A12071">
              <w:rPr>
                <w:rFonts w:ascii="Arial" w:hAnsi="Arial" w:cs="Arial"/>
              </w:rPr>
              <w:t>Updated cost estimate (3-page estimate).</w:t>
            </w:r>
          </w:p>
        </w:tc>
      </w:tr>
      <w:tr w:rsidR="00C246BB" w:rsidRPr="00A12071" w:rsidTr="00F96BFC">
        <w:tc>
          <w:tcPr>
            <w:tcW w:w="9360" w:type="dxa"/>
            <w:gridSpan w:val="3"/>
            <w:tcBorders>
              <w:top w:val="single" w:sz="4" w:space="0" w:color="auto"/>
              <w:bottom w:val="single" w:sz="4" w:space="0" w:color="auto"/>
            </w:tcBorders>
            <w:shd w:val="clear" w:color="auto" w:fill="FFFFFF"/>
            <w:vAlign w:val="center"/>
          </w:tcPr>
          <w:p w:rsidR="00C246BB" w:rsidRPr="00A12071" w:rsidRDefault="00C246BB" w:rsidP="00F96BFC">
            <w:pPr>
              <w:spacing w:before="60" w:after="60"/>
              <w:rPr>
                <w:rFonts w:ascii="Arial" w:hAnsi="Arial" w:cs="Arial"/>
              </w:rPr>
            </w:pPr>
            <w:r w:rsidRPr="00A12071">
              <w:rPr>
                <w:rFonts w:ascii="Arial" w:hAnsi="Arial" w:cs="Arial"/>
              </w:rPr>
              <w:t xml:space="preserve">Development of preliminary estimate.  </w:t>
            </w:r>
          </w:p>
        </w:tc>
      </w:tr>
      <w:tr w:rsidR="00C246BB" w:rsidRPr="00A12071" w:rsidTr="00F96BFC">
        <w:tc>
          <w:tcPr>
            <w:tcW w:w="9360" w:type="dxa"/>
            <w:gridSpan w:val="3"/>
            <w:tcBorders>
              <w:top w:val="single" w:sz="4" w:space="0" w:color="auto"/>
              <w:bottom w:val="single" w:sz="4" w:space="0" w:color="auto"/>
            </w:tcBorders>
            <w:shd w:val="clear" w:color="auto" w:fill="FFFFFF"/>
            <w:vAlign w:val="center"/>
          </w:tcPr>
          <w:p w:rsidR="00C246BB" w:rsidRPr="00A12071" w:rsidRDefault="00C246BB" w:rsidP="00F96BFC">
            <w:pPr>
              <w:spacing w:before="60" w:after="60"/>
              <w:rPr>
                <w:rFonts w:ascii="Arial" w:hAnsi="Arial" w:cs="Arial"/>
              </w:rPr>
            </w:pPr>
            <w:r w:rsidRPr="00A12071">
              <w:rPr>
                <w:rFonts w:ascii="Arial" w:hAnsi="Arial" w:cs="Arial"/>
              </w:rPr>
              <w:t xml:space="preserve">Documentation that CEQA is complete.  </w:t>
            </w:r>
          </w:p>
        </w:tc>
      </w:tr>
      <w:tr w:rsidR="00C246BB" w:rsidRPr="00A12071" w:rsidTr="00F96BFC">
        <w:tc>
          <w:tcPr>
            <w:tcW w:w="9360" w:type="dxa"/>
            <w:gridSpan w:val="3"/>
            <w:tcBorders>
              <w:top w:val="single" w:sz="4" w:space="0" w:color="auto"/>
              <w:bottom w:val="single" w:sz="18" w:space="0" w:color="auto"/>
            </w:tcBorders>
            <w:shd w:val="clear" w:color="auto" w:fill="FFFFFF"/>
            <w:vAlign w:val="center"/>
          </w:tcPr>
          <w:p w:rsidR="00C246BB" w:rsidRPr="00A12071" w:rsidRDefault="00C246BB" w:rsidP="00F96BFC">
            <w:pPr>
              <w:spacing w:before="60" w:after="60"/>
              <w:rPr>
                <w:rFonts w:ascii="Arial" w:hAnsi="Arial" w:cs="Arial"/>
              </w:rPr>
            </w:pPr>
            <w:r w:rsidRPr="00A12071">
              <w:rPr>
                <w:rFonts w:ascii="Arial" w:hAnsi="Arial" w:cs="Arial"/>
              </w:rPr>
              <w:t xml:space="preserve">Performance criteria/concept drawings submitted. </w:t>
            </w:r>
            <w:r w:rsidRPr="00A12071">
              <w:rPr>
                <w:rFonts w:ascii="Arial" w:hAnsi="Arial" w:cs="Arial"/>
                <w:b/>
                <w:i/>
              </w:rPr>
              <w:t xml:space="preserve"> </w:t>
            </w:r>
            <w:r w:rsidRPr="00A12071">
              <w:rPr>
                <w:rFonts w:ascii="Arial" w:hAnsi="Arial" w:cs="Arial"/>
              </w:rPr>
              <w:t xml:space="preserve"> </w:t>
            </w:r>
          </w:p>
        </w:tc>
      </w:tr>
      <w:tr w:rsidR="00D917C8" w:rsidRPr="00A12071" w:rsidTr="004F5E3C">
        <w:trPr>
          <w:cantSplit/>
          <w:trHeight w:val="576"/>
        </w:trPr>
        <w:tc>
          <w:tcPr>
            <w:tcW w:w="7380" w:type="dxa"/>
            <w:gridSpan w:val="2"/>
            <w:tcBorders>
              <w:top w:val="single" w:sz="18" w:space="0" w:color="auto"/>
              <w:bottom w:val="single" w:sz="4" w:space="0" w:color="auto"/>
              <w:right w:val="single" w:sz="18" w:space="0" w:color="auto"/>
            </w:tcBorders>
            <w:shd w:val="clear" w:color="auto" w:fill="DBE5F1" w:themeFill="accent1" w:themeFillTint="33"/>
            <w:vAlign w:val="center"/>
          </w:tcPr>
          <w:p w:rsidR="00D917C8" w:rsidRPr="00A12071" w:rsidRDefault="00D917C8" w:rsidP="00E35F36">
            <w:pPr>
              <w:jc w:val="center"/>
              <w:rPr>
                <w:rFonts w:ascii="Arial" w:hAnsi="Arial" w:cs="Arial"/>
                <w:b/>
              </w:rPr>
            </w:pPr>
            <w:r w:rsidRPr="00A12071">
              <w:rPr>
                <w:rFonts w:ascii="Arial" w:hAnsi="Arial" w:cs="Arial"/>
                <w:b/>
              </w:rPr>
              <w:t>BSCC Plan Review Submittal (within 30 months of award)</w:t>
            </w:r>
          </w:p>
        </w:tc>
        <w:tc>
          <w:tcPr>
            <w:tcW w:w="1980" w:type="dxa"/>
            <w:tcBorders>
              <w:top w:val="single" w:sz="18" w:space="0" w:color="auto"/>
              <w:left w:val="single" w:sz="18" w:space="0" w:color="auto"/>
              <w:bottom w:val="single" w:sz="4" w:space="0" w:color="auto"/>
            </w:tcBorders>
            <w:shd w:val="clear" w:color="auto" w:fill="DBE5F1" w:themeFill="accent1" w:themeFillTint="33"/>
            <w:vAlign w:val="center"/>
          </w:tcPr>
          <w:p w:rsidR="00D917C8" w:rsidRPr="00A12071" w:rsidRDefault="00D917C8" w:rsidP="00E35F36">
            <w:pPr>
              <w:jc w:val="center"/>
              <w:rPr>
                <w:rFonts w:ascii="Arial" w:hAnsi="Arial" w:cs="Arial"/>
                <w:b/>
              </w:rPr>
            </w:pPr>
            <w:r w:rsidRPr="00A12071">
              <w:rPr>
                <w:rFonts w:ascii="Arial" w:hAnsi="Arial" w:cs="Arial"/>
                <w:b/>
              </w:rPr>
              <w:t xml:space="preserve">BSCC/SFM </w:t>
            </w:r>
          </w:p>
          <w:p w:rsidR="00D917C8" w:rsidRPr="00A12071" w:rsidRDefault="00D917C8" w:rsidP="00E35F36">
            <w:pPr>
              <w:jc w:val="center"/>
              <w:rPr>
                <w:rFonts w:ascii="Arial" w:hAnsi="Arial" w:cs="Arial"/>
                <w:b/>
              </w:rPr>
            </w:pPr>
            <w:r w:rsidRPr="00A12071">
              <w:rPr>
                <w:rFonts w:ascii="Arial" w:hAnsi="Arial" w:cs="Arial"/>
                <w:b/>
              </w:rPr>
              <w:t>8 weeks</w:t>
            </w:r>
          </w:p>
        </w:tc>
      </w:tr>
      <w:tr w:rsidR="00D917C8" w:rsidRPr="00A12071" w:rsidTr="00C246BB">
        <w:trPr>
          <w:cantSplit/>
          <w:trHeight w:val="405"/>
        </w:trPr>
        <w:tc>
          <w:tcPr>
            <w:tcW w:w="9360" w:type="dxa"/>
            <w:gridSpan w:val="3"/>
            <w:tcBorders>
              <w:top w:val="single" w:sz="4" w:space="0" w:color="auto"/>
              <w:bottom w:val="single" w:sz="4" w:space="0" w:color="auto"/>
            </w:tcBorders>
            <w:shd w:val="clear" w:color="auto" w:fill="auto"/>
            <w:vAlign w:val="center"/>
          </w:tcPr>
          <w:p w:rsidR="00D917C8" w:rsidRPr="00A12071" w:rsidRDefault="00D917C8" w:rsidP="004141D9">
            <w:pPr>
              <w:spacing w:before="60" w:after="60"/>
              <w:rPr>
                <w:rFonts w:ascii="Arial" w:hAnsi="Arial" w:cs="Arial"/>
              </w:rPr>
            </w:pPr>
            <w:r w:rsidRPr="00A12071">
              <w:rPr>
                <w:rFonts w:ascii="Arial" w:hAnsi="Arial" w:cs="Arial"/>
              </w:rPr>
              <w:t>County submits performance criteria or performance criteria and concept drawings to BSCC/SFM (with operational program statement, staffing plan and analysis of anticipated operating costs for BSCC only).</w:t>
            </w:r>
          </w:p>
        </w:tc>
      </w:tr>
      <w:tr w:rsidR="00C246BB" w:rsidRPr="00A12071" w:rsidTr="00F96BFC">
        <w:trPr>
          <w:trHeight w:val="288"/>
        </w:trPr>
        <w:tc>
          <w:tcPr>
            <w:tcW w:w="7380" w:type="dxa"/>
            <w:gridSpan w:val="2"/>
            <w:tcBorders>
              <w:top w:val="single" w:sz="18" w:space="0" w:color="auto"/>
              <w:bottom w:val="single" w:sz="4" w:space="0" w:color="auto"/>
              <w:right w:val="single" w:sz="18" w:space="0" w:color="auto"/>
            </w:tcBorders>
            <w:shd w:val="clear" w:color="auto" w:fill="DBE5F1" w:themeFill="accent1" w:themeFillTint="33"/>
            <w:vAlign w:val="center"/>
          </w:tcPr>
          <w:p w:rsidR="00C246BB" w:rsidRPr="00A12071" w:rsidRDefault="00C246BB" w:rsidP="00F96BFC">
            <w:pPr>
              <w:widowControl w:val="0"/>
              <w:jc w:val="center"/>
              <w:rPr>
                <w:rFonts w:ascii="Arial" w:hAnsi="Arial" w:cs="Arial"/>
                <w:b/>
              </w:rPr>
            </w:pPr>
            <w:r w:rsidRPr="00A12071">
              <w:rPr>
                <w:rFonts w:ascii="Arial" w:hAnsi="Arial" w:cs="Arial"/>
                <w:b/>
              </w:rPr>
              <w:t xml:space="preserve">Task </w:t>
            </w:r>
            <w:r>
              <w:rPr>
                <w:rFonts w:ascii="Arial" w:hAnsi="Arial" w:cs="Arial"/>
                <w:b/>
              </w:rPr>
              <w:t>3</w:t>
            </w:r>
            <w:r w:rsidRPr="00A12071">
              <w:rPr>
                <w:rFonts w:ascii="Arial" w:hAnsi="Arial" w:cs="Arial"/>
                <w:b/>
              </w:rPr>
              <w:t xml:space="preserve">: SPWB Meeting – Consent to Ground Lease / Right of Entry </w:t>
            </w:r>
          </w:p>
        </w:tc>
        <w:tc>
          <w:tcPr>
            <w:tcW w:w="1980" w:type="dxa"/>
            <w:tcBorders>
              <w:top w:val="single" w:sz="18" w:space="0" w:color="auto"/>
              <w:left w:val="single" w:sz="18" w:space="0" w:color="auto"/>
              <w:bottom w:val="single" w:sz="4" w:space="0" w:color="auto"/>
            </w:tcBorders>
            <w:shd w:val="clear" w:color="auto" w:fill="DBE5F1" w:themeFill="accent1" w:themeFillTint="33"/>
            <w:vAlign w:val="center"/>
          </w:tcPr>
          <w:p w:rsidR="00C246BB" w:rsidRPr="00A12071" w:rsidRDefault="00C246BB" w:rsidP="00F96BFC">
            <w:pPr>
              <w:widowControl w:val="0"/>
              <w:jc w:val="center"/>
              <w:rPr>
                <w:rFonts w:ascii="Arial" w:hAnsi="Arial" w:cs="Arial"/>
                <w:b/>
              </w:rPr>
            </w:pPr>
            <w:r w:rsidRPr="00A12071">
              <w:rPr>
                <w:rFonts w:ascii="Arial" w:hAnsi="Arial" w:cs="Arial"/>
                <w:b/>
              </w:rPr>
              <w:t>2 months</w:t>
            </w:r>
          </w:p>
        </w:tc>
      </w:tr>
      <w:tr w:rsidR="00C246BB" w:rsidRPr="00A12071" w:rsidTr="00F96BFC">
        <w:tc>
          <w:tcPr>
            <w:tcW w:w="9360" w:type="dxa"/>
            <w:gridSpan w:val="3"/>
            <w:tcBorders>
              <w:top w:val="single" w:sz="4" w:space="0" w:color="auto"/>
              <w:bottom w:val="single" w:sz="4" w:space="0" w:color="auto"/>
            </w:tcBorders>
            <w:shd w:val="clear" w:color="auto" w:fill="auto"/>
            <w:vAlign w:val="center"/>
          </w:tcPr>
          <w:p w:rsidR="00C246BB" w:rsidRPr="00A12071" w:rsidRDefault="00C246BB" w:rsidP="00F96BFC">
            <w:pPr>
              <w:spacing w:before="60" w:after="60"/>
              <w:rPr>
                <w:rFonts w:ascii="Arial" w:hAnsi="Arial" w:cs="Arial"/>
              </w:rPr>
            </w:pPr>
            <w:r w:rsidRPr="00A12071">
              <w:rPr>
                <w:rFonts w:ascii="Arial" w:hAnsi="Arial" w:cs="Arial"/>
              </w:rPr>
              <w:t xml:space="preserve">Meeting with DOF, SPWB Counsel, BSCC, DGS &amp; county scheduled.  </w:t>
            </w:r>
          </w:p>
        </w:tc>
      </w:tr>
      <w:tr w:rsidR="00C246BB" w:rsidRPr="00A12071" w:rsidTr="00F96BFC">
        <w:tc>
          <w:tcPr>
            <w:tcW w:w="9360" w:type="dxa"/>
            <w:gridSpan w:val="3"/>
            <w:tcBorders>
              <w:top w:val="single" w:sz="4" w:space="0" w:color="auto"/>
              <w:bottom w:val="single" w:sz="18" w:space="0" w:color="auto"/>
            </w:tcBorders>
            <w:shd w:val="clear" w:color="auto" w:fill="auto"/>
            <w:vAlign w:val="center"/>
          </w:tcPr>
          <w:p w:rsidR="00C246BB" w:rsidRPr="00A12071" w:rsidRDefault="00C246BB" w:rsidP="00F96BFC">
            <w:pPr>
              <w:spacing w:before="60" w:after="60"/>
              <w:rPr>
                <w:rFonts w:ascii="Arial" w:hAnsi="Arial" w:cs="Arial"/>
              </w:rPr>
            </w:pPr>
            <w:r w:rsidRPr="00A12071">
              <w:rPr>
                <w:rFonts w:ascii="Arial" w:hAnsi="Arial" w:cs="Arial"/>
              </w:rPr>
              <w:t>County signs Ground Lease/Easement Agreement/Right of Entry.</w:t>
            </w:r>
          </w:p>
        </w:tc>
      </w:tr>
    </w:tbl>
    <w:p w:rsidR="009F2BE7" w:rsidRDefault="009F2BE7" w:rsidP="00E35F36">
      <w:pPr>
        <w:widowControl w:val="0"/>
        <w:jc w:val="center"/>
        <w:rPr>
          <w:rFonts w:ascii="Arial" w:hAnsi="Arial" w:cs="Arial"/>
          <w:b/>
        </w:rPr>
        <w:sectPr w:rsidR="009F2BE7" w:rsidSect="002566BB">
          <w:endnotePr>
            <w:numFmt w:val="decimal"/>
          </w:endnotePr>
          <w:pgSz w:w="12240" w:h="15840" w:code="1"/>
          <w:pgMar w:top="864" w:right="1440" w:bottom="864" w:left="1267" w:header="432" w:footer="432" w:gutter="0"/>
          <w:cols w:space="720"/>
          <w:noEndnote/>
          <w:titlePg/>
          <w:docGrid w:linePitch="272"/>
        </w:sect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7380"/>
        <w:gridCol w:w="1980"/>
      </w:tblGrid>
      <w:tr w:rsidR="00D917C8" w:rsidRPr="00A12071" w:rsidTr="004F5E3C">
        <w:trPr>
          <w:trHeight w:val="288"/>
        </w:trPr>
        <w:tc>
          <w:tcPr>
            <w:tcW w:w="7380" w:type="dxa"/>
            <w:tcBorders>
              <w:top w:val="single" w:sz="18" w:space="0" w:color="auto"/>
              <w:bottom w:val="single" w:sz="4" w:space="0" w:color="auto"/>
              <w:right w:val="single" w:sz="18" w:space="0" w:color="auto"/>
            </w:tcBorders>
            <w:shd w:val="clear" w:color="auto" w:fill="DBE5F1" w:themeFill="accent1" w:themeFillTint="33"/>
            <w:vAlign w:val="center"/>
          </w:tcPr>
          <w:p w:rsidR="00D917C8" w:rsidRPr="00A12071" w:rsidRDefault="00800145" w:rsidP="00E35F36">
            <w:pPr>
              <w:jc w:val="center"/>
              <w:rPr>
                <w:rFonts w:ascii="Arial" w:hAnsi="Arial" w:cs="Arial"/>
                <w:b/>
              </w:rPr>
            </w:pPr>
            <w:r>
              <w:rPr>
                <w:rFonts w:ascii="Arial" w:hAnsi="Arial" w:cs="Arial"/>
                <w:b/>
              </w:rPr>
              <w:lastRenderedPageBreak/>
              <w:t>Task 4</w:t>
            </w:r>
            <w:r w:rsidR="00D917C8" w:rsidRPr="00A12071">
              <w:rPr>
                <w:rFonts w:ascii="Arial" w:hAnsi="Arial" w:cs="Arial"/>
                <w:b/>
              </w:rPr>
              <w:t xml:space="preserve">: Finance Action to Approve Request for Proposals </w:t>
            </w:r>
          </w:p>
        </w:tc>
        <w:tc>
          <w:tcPr>
            <w:tcW w:w="1980" w:type="dxa"/>
            <w:tcBorders>
              <w:top w:val="single" w:sz="18" w:space="0" w:color="auto"/>
              <w:left w:val="single" w:sz="18" w:space="0" w:color="auto"/>
              <w:bottom w:val="single" w:sz="4" w:space="0" w:color="auto"/>
            </w:tcBorders>
            <w:shd w:val="clear" w:color="auto" w:fill="DBE5F1" w:themeFill="accent1" w:themeFillTint="33"/>
            <w:vAlign w:val="center"/>
          </w:tcPr>
          <w:p w:rsidR="00D917C8" w:rsidRPr="00A12071" w:rsidRDefault="00D917C8" w:rsidP="00E35F36">
            <w:pPr>
              <w:jc w:val="center"/>
              <w:rPr>
                <w:rFonts w:ascii="Arial" w:hAnsi="Arial" w:cs="Arial"/>
                <w:b/>
              </w:rPr>
            </w:pPr>
            <w:r w:rsidRPr="00A12071">
              <w:rPr>
                <w:rFonts w:ascii="Arial" w:hAnsi="Arial" w:cs="Arial"/>
                <w:b/>
              </w:rPr>
              <w:t>6 weeks</w:t>
            </w:r>
          </w:p>
        </w:tc>
      </w:tr>
      <w:tr w:rsidR="00D917C8" w:rsidRPr="00A12071" w:rsidTr="004141D9">
        <w:tc>
          <w:tcPr>
            <w:tcW w:w="9360" w:type="dxa"/>
            <w:gridSpan w:val="2"/>
            <w:tcBorders>
              <w:top w:val="single" w:sz="4" w:space="0" w:color="auto"/>
              <w:bottom w:val="single" w:sz="4" w:space="0" w:color="auto"/>
            </w:tcBorders>
            <w:shd w:val="clear" w:color="auto" w:fill="auto"/>
            <w:vAlign w:val="center"/>
          </w:tcPr>
          <w:p w:rsidR="00D917C8" w:rsidRPr="00A12071" w:rsidRDefault="00D917C8" w:rsidP="004141D9">
            <w:pPr>
              <w:spacing w:before="60" w:after="60"/>
              <w:rPr>
                <w:rFonts w:ascii="Arial" w:hAnsi="Arial" w:cs="Arial"/>
              </w:rPr>
            </w:pPr>
            <w:r w:rsidRPr="00A12071">
              <w:rPr>
                <w:rFonts w:ascii="Arial" w:hAnsi="Arial" w:cs="Arial"/>
              </w:rPr>
              <w:t xml:space="preserve">Development of scope of request for proposals. </w:t>
            </w:r>
          </w:p>
        </w:tc>
      </w:tr>
      <w:tr w:rsidR="00D917C8" w:rsidRPr="00A12071" w:rsidTr="004141D9">
        <w:tc>
          <w:tcPr>
            <w:tcW w:w="9360" w:type="dxa"/>
            <w:gridSpan w:val="2"/>
            <w:tcBorders>
              <w:top w:val="single" w:sz="4" w:space="0" w:color="auto"/>
              <w:bottom w:val="single" w:sz="4" w:space="0" w:color="auto"/>
            </w:tcBorders>
            <w:shd w:val="clear" w:color="auto" w:fill="auto"/>
            <w:vAlign w:val="center"/>
          </w:tcPr>
          <w:p w:rsidR="00D917C8" w:rsidRPr="00A12071" w:rsidRDefault="00D917C8" w:rsidP="004141D9">
            <w:pPr>
              <w:spacing w:before="60" w:after="60"/>
              <w:rPr>
                <w:rFonts w:ascii="Arial" w:hAnsi="Arial" w:cs="Arial"/>
              </w:rPr>
            </w:pPr>
            <w:r w:rsidRPr="00A12071">
              <w:rPr>
                <w:rFonts w:ascii="Arial" w:hAnsi="Arial" w:cs="Arial"/>
              </w:rPr>
              <w:t>Development of project milestone schedule.</w:t>
            </w:r>
          </w:p>
        </w:tc>
      </w:tr>
      <w:tr w:rsidR="00D917C8" w:rsidRPr="00A12071" w:rsidTr="004141D9">
        <w:tc>
          <w:tcPr>
            <w:tcW w:w="9360" w:type="dxa"/>
            <w:gridSpan w:val="2"/>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Review of project scope.</w:t>
            </w:r>
          </w:p>
        </w:tc>
      </w:tr>
      <w:tr w:rsidR="00D917C8" w:rsidRPr="00A12071" w:rsidTr="004141D9">
        <w:tc>
          <w:tcPr>
            <w:tcW w:w="9360" w:type="dxa"/>
            <w:gridSpan w:val="2"/>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Review of project schedule.</w:t>
            </w:r>
          </w:p>
        </w:tc>
      </w:tr>
      <w:tr w:rsidR="00D917C8" w:rsidRPr="00A12071" w:rsidTr="004141D9">
        <w:tc>
          <w:tcPr>
            <w:tcW w:w="9360" w:type="dxa"/>
            <w:gridSpan w:val="2"/>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Review of cost estimate (3-page estimate).</w:t>
            </w:r>
          </w:p>
        </w:tc>
      </w:tr>
      <w:tr w:rsidR="00D917C8" w:rsidRPr="00A12071" w:rsidTr="004141D9">
        <w:tc>
          <w:tcPr>
            <w:tcW w:w="9360" w:type="dxa"/>
            <w:gridSpan w:val="2"/>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Request for proposals submitted.</w:t>
            </w:r>
          </w:p>
        </w:tc>
      </w:tr>
      <w:tr w:rsidR="00800145" w:rsidRPr="00A12071" w:rsidTr="00F96BFC">
        <w:trPr>
          <w:cantSplit/>
          <w:trHeight w:val="288"/>
        </w:trPr>
        <w:tc>
          <w:tcPr>
            <w:tcW w:w="7380" w:type="dxa"/>
            <w:tcBorders>
              <w:top w:val="single" w:sz="18" w:space="0" w:color="auto"/>
              <w:bottom w:val="single" w:sz="4" w:space="0" w:color="auto"/>
              <w:right w:val="single" w:sz="18" w:space="0" w:color="auto"/>
            </w:tcBorders>
            <w:shd w:val="clear" w:color="auto" w:fill="DBE5F1" w:themeFill="accent1" w:themeFillTint="33"/>
            <w:vAlign w:val="center"/>
          </w:tcPr>
          <w:p w:rsidR="00800145" w:rsidRPr="00A12071" w:rsidRDefault="00800145" w:rsidP="00F96BFC">
            <w:pPr>
              <w:widowControl w:val="0"/>
              <w:jc w:val="center"/>
              <w:rPr>
                <w:rFonts w:ascii="Arial" w:hAnsi="Arial" w:cs="Arial"/>
              </w:rPr>
            </w:pPr>
            <w:r>
              <w:rPr>
                <w:rFonts w:ascii="Arial" w:hAnsi="Arial" w:cs="Arial"/>
                <w:b/>
              </w:rPr>
              <w:t>Task 5</w:t>
            </w:r>
            <w:r w:rsidRPr="00A12071">
              <w:rPr>
                <w:rFonts w:ascii="Arial" w:hAnsi="Arial" w:cs="Arial"/>
                <w:b/>
              </w:rPr>
              <w:t xml:space="preserve">: Pooled Money Investment Board – Loan Request </w:t>
            </w:r>
          </w:p>
        </w:tc>
        <w:tc>
          <w:tcPr>
            <w:tcW w:w="1980" w:type="dxa"/>
            <w:tcBorders>
              <w:top w:val="single" w:sz="18" w:space="0" w:color="auto"/>
              <w:left w:val="single" w:sz="18" w:space="0" w:color="auto"/>
              <w:bottom w:val="single" w:sz="4" w:space="0" w:color="auto"/>
            </w:tcBorders>
            <w:shd w:val="clear" w:color="auto" w:fill="DBE5F1" w:themeFill="accent1" w:themeFillTint="33"/>
            <w:vAlign w:val="center"/>
          </w:tcPr>
          <w:p w:rsidR="00800145" w:rsidRPr="00A12071" w:rsidRDefault="00800145" w:rsidP="00F96BFC">
            <w:pPr>
              <w:keepNext/>
              <w:keepLines/>
              <w:pageBreakBefore/>
              <w:jc w:val="center"/>
              <w:rPr>
                <w:rFonts w:ascii="Arial" w:hAnsi="Arial" w:cs="Arial"/>
              </w:rPr>
            </w:pPr>
            <w:r w:rsidRPr="00A12071">
              <w:rPr>
                <w:rFonts w:ascii="Arial" w:hAnsi="Arial" w:cs="Arial"/>
                <w:b/>
              </w:rPr>
              <w:t>4 months</w:t>
            </w:r>
          </w:p>
        </w:tc>
      </w:tr>
      <w:tr w:rsidR="00800145" w:rsidRPr="00A12071" w:rsidTr="00F96BFC">
        <w:trPr>
          <w:cantSplit/>
          <w:trHeight w:val="260"/>
        </w:trPr>
        <w:tc>
          <w:tcPr>
            <w:tcW w:w="9360" w:type="dxa"/>
            <w:gridSpan w:val="2"/>
            <w:tcBorders>
              <w:top w:val="single" w:sz="4" w:space="0" w:color="auto"/>
              <w:bottom w:val="single" w:sz="6" w:space="0" w:color="auto"/>
            </w:tcBorders>
            <w:shd w:val="clear" w:color="auto" w:fill="auto"/>
            <w:vAlign w:val="center"/>
          </w:tcPr>
          <w:p w:rsidR="00800145" w:rsidRPr="00A12071" w:rsidRDefault="00800145" w:rsidP="00F96BFC">
            <w:pPr>
              <w:spacing w:before="60" w:after="60"/>
              <w:rPr>
                <w:rFonts w:ascii="Arial" w:hAnsi="Arial" w:cs="Arial"/>
              </w:rPr>
            </w:pPr>
            <w:r w:rsidRPr="00A12071">
              <w:rPr>
                <w:rFonts w:ascii="Arial" w:hAnsi="Arial" w:cs="Arial"/>
              </w:rPr>
              <w:t>Certification that the County has satisfied all of the requirements set forth in statute for the financing of the project.</w:t>
            </w:r>
          </w:p>
        </w:tc>
      </w:tr>
      <w:tr w:rsidR="00800145" w:rsidRPr="00A12071" w:rsidTr="00F96BFC">
        <w:trPr>
          <w:cantSplit/>
          <w:trHeight w:val="260"/>
        </w:trPr>
        <w:tc>
          <w:tcPr>
            <w:tcW w:w="9360" w:type="dxa"/>
            <w:gridSpan w:val="2"/>
            <w:tcBorders>
              <w:top w:val="single" w:sz="6" w:space="0" w:color="auto"/>
              <w:bottom w:val="single" w:sz="18" w:space="0" w:color="auto"/>
            </w:tcBorders>
            <w:shd w:val="clear" w:color="auto" w:fill="auto"/>
            <w:vAlign w:val="center"/>
          </w:tcPr>
          <w:p w:rsidR="00800145" w:rsidRPr="00A12071" w:rsidRDefault="00800145" w:rsidP="00F96BFC">
            <w:pPr>
              <w:spacing w:before="60" w:after="60"/>
              <w:rPr>
                <w:rFonts w:ascii="Arial" w:hAnsi="Arial" w:cs="Arial"/>
              </w:rPr>
            </w:pPr>
            <w:r w:rsidRPr="00A12071">
              <w:rPr>
                <w:rFonts w:ascii="Arial" w:hAnsi="Arial" w:cs="Arial"/>
              </w:rPr>
              <w:t>Twelve month cash flow projection.</w:t>
            </w:r>
          </w:p>
        </w:tc>
      </w:tr>
      <w:tr w:rsidR="00D917C8" w:rsidRPr="00A12071" w:rsidTr="004F5E3C">
        <w:trPr>
          <w:trHeight w:val="576"/>
        </w:trPr>
        <w:tc>
          <w:tcPr>
            <w:tcW w:w="7380" w:type="dxa"/>
            <w:tcBorders>
              <w:top w:val="single" w:sz="18" w:space="0" w:color="auto"/>
              <w:bottom w:val="single" w:sz="4" w:space="0" w:color="auto"/>
              <w:right w:val="single" w:sz="18" w:space="0" w:color="auto"/>
            </w:tcBorders>
            <w:shd w:val="clear" w:color="auto" w:fill="DBE5F1" w:themeFill="accent1" w:themeFillTint="33"/>
            <w:vAlign w:val="center"/>
          </w:tcPr>
          <w:p w:rsidR="00D917C8" w:rsidRPr="00A12071" w:rsidRDefault="00D917C8" w:rsidP="00E35F36">
            <w:pPr>
              <w:widowControl w:val="0"/>
              <w:jc w:val="center"/>
              <w:rPr>
                <w:rFonts w:ascii="Arial" w:hAnsi="Arial" w:cs="Arial"/>
                <w:b/>
              </w:rPr>
            </w:pPr>
            <w:r w:rsidRPr="00A12071">
              <w:rPr>
                <w:rFonts w:ascii="Arial" w:hAnsi="Arial" w:cs="Arial"/>
                <w:b/>
              </w:rPr>
              <w:t>Task 6: Finance Action to</w:t>
            </w:r>
            <w:r w:rsidR="00800145">
              <w:rPr>
                <w:rFonts w:ascii="Arial" w:hAnsi="Arial" w:cs="Arial"/>
                <w:b/>
              </w:rPr>
              <w:t xml:space="preserve"> Approve</w:t>
            </w:r>
            <w:r w:rsidRPr="00A12071">
              <w:rPr>
                <w:rFonts w:ascii="Arial" w:hAnsi="Arial" w:cs="Arial"/>
                <w:b/>
              </w:rPr>
              <w:t xml:space="preserve"> Award </w:t>
            </w:r>
            <w:r w:rsidR="00800145">
              <w:rPr>
                <w:rFonts w:ascii="Arial" w:hAnsi="Arial" w:cs="Arial"/>
                <w:b/>
              </w:rPr>
              <w:t xml:space="preserve">of a </w:t>
            </w:r>
            <w:r w:rsidRPr="00A12071">
              <w:rPr>
                <w:rFonts w:ascii="Arial" w:hAnsi="Arial" w:cs="Arial"/>
                <w:b/>
              </w:rPr>
              <w:t>Design-Build Contract</w:t>
            </w:r>
          </w:p>
          <w:p w:rsidR="00D917C8" w:rsidRPr="00A12071" w:rsidRDefault="00D917C8" w:rsidP="00E35F36">
            <w:pPr>
              <w:widowControl w:val="0"/>
              <w:jc w:val="center"/>
              <w:rPr>
                <w:rFonts w:ascii="Arial" w:hAnsi="Arial" w:cs="Arial"/>
              </w:rPr>
            </w:pPr>
            <w:r w:rsidRPr="00A12071">
              <w:rPr>
                <w:rFonts w:ascii="Arial" w:hAnsi="Arial" w:cs="Arial"/>
                <w:b/>
              </w:rPr>
              <w:t xml:space="preserve">(NTP within 42 months of award) </w:t>
            </w:r>
          </w:p>
        </w:tc>
        <w:tc>
          <w:tcPr>
            <w:tcW w:w="1980" w:type="dxa"/>
            <w:tcBorders>
              <w:top w:val="single" w:sz="18" w:space="0" w:color="auto"/>
              <w:left w:val="single" w:sz="18" w:space="0" w:color="auto"/>
              <w:bottom w:val="single" w:sz="4" w:space="0" w:color="auto"/>
            </w:tcBorders>
            <w:shd w:val="clear" w:color="auto" w:fill="DBE5F1" w:themeFill="accent1" w:themeFillTint="33"/>
            <w:vAlign w:val="center"/>
          </w:tcPr>
          <w:p w:rsidR="00D917C8" w:rsidRPr="00A12071" w:rsidRDefault="00D917C8" w:rsidP="00E35F36">
            <w:pPr>
              <w:jc w:val="center"/>
              <w:rPr>
                <w:rFonts w:ascii="Arial" w:hAnsi="Arial" w:cs="Arial"/>
              </w:rPr>
            </w:pPr>
            <w:r w:rsidRPr="00A12071">
              <w:rPr>
                <w:rFonts w:ascii="Arial" w:hAnsi="Arial" w:cs="Arial"/>
                <w:b/>
              </w:rPr>
              <w:t>5 weeks</w:t>
            </w:r>
          </w:p>
        </w:tc>
      </w:tr>
      <w:tr w:rsidR="00D917C8" w:rsidRPr="00A12071" w:rsidTr="004141D9">
        <w:tc>
          <w:tcPr>
            <w:tcW w:w="9360" w:type="dxa"/>
            <w:gridSpan w:val="2"/>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 xml:space="preserve">Review updated cost estimate (3-page estimate). </w:t>
            </w:r>
          </w:p>
        </w:tc>
      </w:tr>
      <w:tr w:rsidR="00D917C8" w:rsidRPr="00A12071" w:rsidTr="004141D9">
        <w:tc>
          <w:tcPr>
            <w:tcW w:w="9360" w:type="dxa"/>
            <w:gridSpan w:val="2"/>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 xml:space="preserve">RFP results. </w:t>
            </w:r>
          </w:p>
        </w:tc>
      </w:tr>
      <w:tr w:rsidR="00D917C8" w:rsidRPr="00A12071" w:rsidTr="004141D9">
        <w:tc>
          <w:tcPr>
            <w:tcW w:w="9360" w:type="dxa"/>
            <w:gridSpan w:val="2"/>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 xml:space="preserve">Review updated project schedule. </w:t>
            </w:r>
          </w:p>
        </w:tc>
      </w:tr>
      <w:tr w:rsidR="00D917C8" w:rsidRPr="00A12071" w:rsidTr="004141D9">
        <w:tc>
          <w:tcPr>
            <w:tcW w:w="9360" w:type="dxa"/>
            <w:gridSpan w:val="2"/>
            <w:tcBorders>
              <w:top w:val="single" w:sz="4" w:space="0" w:color="auto"/>
              <w:bottom w:val="single" w:sz="4"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 xml:space="preserve">Board of Supervisors approval.  </w:t>
            </w:r>
          </w:p>
        </w:tc>
      </w:tr>
      <w:tr w:rsidR="00D917C8" w:rsidRPr="00A12071" w:rsidTr="004141D9">
        <w:tc>
          <w:tcPr>
            <w:tcW w:w="9360" w:type="dxa"/>
            <w:gridSpan w:val="2"/>
            <w:tcBorders>
              <w:top w:val="single" w:sz="4" w:space="0" w:color="auto"/>
              <w:bottom w:val="single" w:sz="18" w:space="0" w:color="auto"/>
            </w:tcBorders>
            <w:shd w:val="clear" w:color="auto" w:fill="FFFFFF"/>
            <w:vAlign w:val="center"/>
          </w:tcPr>
          <w:p w:rsidR="00D917C8" w:rsidRPr="00A12071" w:rsidRDefault="00D917C8" w:rsidP="004141D9">
            <w:pPr>
              <w:spacing w:before="60" w:after="60"/>
              <w:rPr>
                <w:rFonts w:ascii="Arial" w:hAnsi="Arial" w:cs="Arial"/>
              </w:rPr>
            </w:pPr>
            <w:r w:rsidRPr="00A12071">
              <w:rPr>
                <w:rFonts w:ascii="Arial" w:hAnsi="Arial" w:cs="Arial"/>
              </w:rPr>
              <w:t>Notice to Proceed (NTP) for construction (milestone – within 42 months of award)</w:t>
            </w:r>
          </w:p>
        </w:tc>
      </w:tr>
      <w:tr w:rsidR="00D917C8" w:rsidRPr="00A12071" w:rsidTr="004F5E3C">
        <w:trPr>
          <w:cantSplit/>
          <w:trHeight w:val="288"/>
        </w:trPr>
        <w:tc>
          <w:tcPr>
            <w:tcW w:w="7380" w:type="dxa"/>
            <w:tcBorders>
              <w:top w:val="single" w:sz="18" w:space="0" w:color="auto"/>
              <w:bottom w:val="single" w:sz="4" w:space="0" w:color="auto"/>
              <w:right w:val="single" w:sz="18" w:space="0" w:color="auto"/>
            </w:tcBorders>
            <w:shd w:val="clear" w:color="auto" w:fill="DBE5F1" w:themeFill="accent1" w:themeFillTint="33"/>
            <w:vAlign w:val="center"/>
          </w:tcPr>
          <w:p w:rsidR="00D917C8" w:rsidRPr="00A12071" w:rsidRDefault="00D917C8" w:rsidP="00E35F36">
            <w:pPr>
              <w:jc w:val="center"/>
              <w:rPr>
                <w:rFonts w:ascii="Arial" w:hAnsi="Arial" w:cs="Arial"/>
                <w:b/>
              </w:rPr>
            </w:pPr>
            <w:r w:rsidRPr="00A12071">
              <w:rPr>
                <w:rFonts w:ascii="Arial" w:hAnsi="Arial" w:cs="Arial"/>
                <w:b/>
              </w:rPr>
              <w:t xml:space="preserve">BSCC Plan Review Submittal </w:t>
            </w:r>
          </w:p>
        </w:tc>
        <w:tc>
          <w:tcPr>
            <w:tcW w:w="1980" w:type="dxa"/>
            <w:tcBorders>
              <w:top w:val="single" w:sz="18" w:space="0" w:color="auto"/>
              <w:left w:val="single" w:sz="18" w:space="0" w:color="auto"/>
              <w:bottom w:val="single" w:sz="4" w:space="0" w:color="auto"/>
            </w:tcBorders>
            <w:shd w:val="clear" w:color="auto" w:fill="DBE5F1" w:themeFill="accent1" w:themeFillTint="33"/>
            <w:vAlign w:val="center"/>
          </w:tcPr>
          <w:p w:rsidR="00D917C8" w:rsidRPr="00A12071" w:rsidRDefault="00D917C8" w:rsidP="00E35F36">
            <w:pPr>
              <w:jc w:val="center"/>
              <w:rPr>
                <w:rFonts w:ascii="Arial" w:hAnsi="Arial" w:cs="Arial"/>
                <w:b/>
              </w:rPr>
            </w:pPr>
            <w:r w:rsidRPr="00A12071">
              <w:rPr>
                <w:rFonts w:ascii="Arial" w:hAnsi="Arial" w:cs="Arial"/>
                <w:b/>
              </w:rPr>
              <w:t>8 weeks</w:t>
            </w:r>
          </w:p>
        </w:tc>
      </w:tr>
      <w:tr w:rsidR="00D917C8" w:rsidRPr="00A12071" w:rsidTr="004141D9">
        <w:tc>
          <w:tcPr>
            <w:tcW w:w="9360" w:type="dxa"/>
            <w:gridSpan w:val="2"/>
            <w:tcBorders>
              <w:top w:val="single" w:sz="4" w:space="0" w:color="auto"/>
              <w:bottom w:val="single" w:sz="18" w:space="0" w:color="auto"/>
            </w:tcBorders>
            <w:shd w:val="clear" w:color="auto" w:fill="auto"/>
            <w:vAlign w:val="center"/>
          </w:tcPr>
          <w:p w:rsidR="00D917C8" w:rsidRPr="00A12071" w:rsidRDefault="00D917C8" w:rsidP="004141D9">
            <w:pPr>
              <w:widowControl w:val="0"/>
              <w:spacing w:before="60" w:after="60"/>
              <w:rPr>
                <w:rFonts w:ascii="Arial" w:hAnsi="Arial" w:cs="Arial"/>
                <w:b/>
              </w:rPr>
            </w:pPr>
            <w:r w:rsidRPr="00A12071">
              <w:rPr>
                <w:rFonts w:ascii="Arial" w:hAnsi="Arial" w:cs="Arial"/>
              </w:rPr>
              <w:t>County submits construction document drawings &amp; specifications to BSCC/SFM for plan check/review and approval.</w:t>
            </w:r>
          </w:p>
        </w:tc>
      </w:tr>
    </w:tbl>
    <w:p w:rsidR="00525EC9" w:rsidRPr="00A12071" w:rsidRDefault="00525EC9"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D917C8" w:rsidRDefault="00D917C8" w:rsidP="00F855B4">
      <w:pPr>
        <w:rPr>
          <w:rFonts w:ascii="Arial" w:hAnsi="Arial" w:cs="Arial"/>
          <w:sz w:val="24"/>
          <w:szCs w:val="24"/>
        </w:rPr>
      </w:pPr>
    </w:p>
    <w:p w:rsidR="009F2BE7" w:rsidRDefault="009F2BE7" w:rsidP="00F855B4">
      <w:pPr>
        <w:rPr>
          <w:rFonts w:ascii="Arial" w:hAnsi="Arial" w:cs="Arial"/>
          <w:sz w:val="24"/>
          <w:szCs w:val="24"/>
        </w:rPr>
        <w:sectPr w:rsidR="009F2BE7" w:rsidSect="002566BB">
          <w:endnotePr>
            <w:numFmt w:val="decimal"/>
          </w:endnotePr>
          <w:pgSz w:w="12240" w:h="15840" w:code="1"/>
          <w:pgMar w:top="864" w:right="1440" w:bottom="864" w:left="1267" w:header="432" w:footer="432" w:gutter="0"/>
          <w:cols w:space="720"/>
          <w:noEndnote/>
          <w:titlePg/>
          <w:docGrid w:linePitch="27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49"/>
      </w:tblGrid>
      <w:tr w:rsidR="0055321C" w:rsidRPr="00184641" w:rsidTr="0050004D">
        <w:trPr>
          <w:trHeight w:val="350"/>
          <w:jc w:val="center"/>
        </w:trPr>
        <w:tc>
          <w:tcPr>
            <w:tcW w:w="9785" w:type="dxa"/>
            <w:shd w:val="clear" w:color="auto" w:fill="14285A"/>
            <w:vAlign w:val="center"/>
          </w:tcPr>
          <w:p w:rsidR="0055321C" w:rsidRPr="00184641" w:rsidRDefault="00A73B0E" w:rsidP="00C1568E">
            <w:pPr>
              <w:pStyle w:val="Heading1"/>
              <w:spacing w:before="120" w:after="120"/>
              <w:jc w:val="center"/>
              <w:rPr>
                <w:color w:val="FFFFFF"/>
                <w:spacing w:val="6"/>
              </w:rPr>
            </w:pPr>
            <w:bookmarkStart w:id="100" w:name="_Toc398033824"/>
            <w:bookmarkStart w:id="101" w:name="_Toc414865134"/>
            <w:r>
              <w:rPr>
                <w:rFonts w:ascii="Arial Rounded MT Bold" w:hAnsi="Arial Rounded MT Bold"/>
                <w:b w:val="0"/>
                <w:color w:val="FFFFFF"/>
                <w:spacing w:val="20"/>
                <w:sz w:val="25"/>
                <w:szCs w:val="25"/>
              </w:rPr>
              <w:lastRenderedPageBreak/>
              <w:t xml:space="preserve">LIST of </w:t>
            </w:r>
            <w:r w:rsidR="0055321C" w:rsidRPr="00DE47A7">
              <w:rPr>
                <w:rFonts w:ascii="Arial Rounded MT Bold" w:hAnsi="Arial Rounded MT Bold"/>
                <w:b w:val="0"/>
                <w:color w:val="FFFFFF"/>
                <w:spacing w:val="20"/>
                <w:sz w:val="25"/>
                <w:szCs w:val="25"/>
              </w:rPr>
              <w:t>AGREEMENTS</w:t>
            </w:r>
            <w:bookmarkEnd w:id="100"/>
            <w:bookmarkEnd w:id="101"/>
          </w:p>
        </w:tc>
      </w:tr>
    </w:tbl>
    <w:p w:rsidR="00A86F84" w:rsidRDefault="00A86F84" w:rsidP="00394C35">
      <w:pPr>
        <w:tabs>
          <w:tab w:val="left" w:pos="90"/>
        </w:tabs>
        <w:rPr>
          <w:rFonts w:ascii="Arial" w:hAnsi="Arial" w:cs="Arial"/>
          <w:sz w:val="24"/>
          <w:szCs w:val="24"/>
        </w:rPr>
      </w:pPr>
    </w:p>
    <w:p w:rsidR="00203ED6" w:rsidRPr="00203ED6" w:rsidRDefault="0055321C" w:rsidP="00203ED6">
      <w:pPr>
        <w:jc w:val="both"/>
        <w:rPr>
          <w:rFonts w:ascii="Arial" w:hAnsi="Arial" w:cs="Arial"/>
          <w:color w:val="1F497D"/>
          <w:sz w:val="24"/>
          <w:szCs w:val="24"/>
        </w:rPr>
      </w:pPr>
      <w:r w:rsidRPr="004F5E3C">
        <w:rPr>
          <w:rFonts w:ascii="Arial" w:hAnsi="Arial" w:cs="Arial"/>
          <w:sz w:val="24"/>
          <w:szCs w:val="24"/>
        </w:rPr>
        <w:t xml:space="preserve">This section provides a </w:t>
      </w:r>
      <w:r w:rsidR="00A73B0E" w:rsidRPr="004F5E3C">
        <w:rPr>
          <w:rFonts w:ascii="Arial" w:hAnsi="Arial" w:cs="Arial"/>
          <w:sz w:val="24"/>
          <w:szCs w:val="24"/>
        </w:rPr>
        <w:t xml:space="preserve">list </w:t>
      </w:r>
      <w:r w:rsidR="00351E48" w:rsidRPr="004F5E3C">
        <w:rPr>
          <w:rFonts w:ascii="Arial" w:hAnsi="Arial" w:cs="Arial"/>
          <w:sz w:val="24"/>
          <w:szCs w:val="24"/>
        </w:rPr>
        <w:t>of the</w:t>
      </w:r>
      <w:r w:rsidRPr="004F5E3C">
        <w:rPr>
          <w:rFonts w:ascii="Arial" w:hAnsi="Arial" w:cs="Arial"/>
          <w:sz w:val="24"/>
          <w:szCs w:val="24"/>
        </w:rPr>
        <w:t xml:space="preserve"> various agreements necessary involving county and state entities for the </w:t>
      </w:r>
      <w:r w:rsidR="00C92001" w:rsidRPr="004F5E3C">
        <w:rPr>
          <w:rFonts w:ascii="Arial" w:hAnsi="Arial" w:cs="Arial"/>
          <w:sz w:val="24"/>
          <w:szCs w:val="24"/>
        </w:rPr>
        <w:t>ALCJF</w:t>
      </w:r>
      <w:r w:rsidRPr="004F5E3C">
        <w:rPr>
          <w:rFonts w:ascii="Arial" w:hAnsi="Arial" w:cs="Arial"/>
          <w:sz w:val="24"/>
          <w:szCs w:val="24"/>
        </w:rPr>
        <w:t xml:space="preserve"> construction/expansion/renovation project. The</w:t>
      </w:r>
      <w:r w:rsidR="00BD19B9" w:rsidRPr="004F5E3C">
        <w:rPr>
          <w:rFonts w:ascii="Arial" w:hAnsi="Arial" w:cs="Arial"/>
          <w:sz w:val="24"/>
          <w:szCs w:val="24"/>
        </w:rPr>
        <w:t xml:space="preserve"> link to these contracts </w:t>
      </w:r>
      <w:r w:rsidRPr="004F5E3C">
        <w:rPr>
          <w:rFonts w:ascii="Arial" w:hAnsi="Arial" w:cs="Arial"/>
          <w:sz w:val="24"/>
          <w:szCs w:val="24"/>
        </w:rPr>
        <w:t xml:space="preserve">are provided for the counties’ benefit in an effort to better inform counties of the expected contractual nature of the types of agreements that will be required. </w:t>
      </w:r>
      <w:r w:rsidR="00203ED6">
        <w:rPr>
          <w:rFonts w:ascii="Arial" w:hAnsi="Arial" w:cs="Arial"/>
          <w:sz w:val="24"/>
          <w:szCs w:val="24"/>
        </w:rPr>
        <w:t xml:space="preserve">The contracts are located at the following link: </w:t>
      </w:r>
      <w:hyperlink r:id="rId36" w:history="1">
        <w:r w:rsidR="00203ED6" w:rsidRPr="004D6005">
          <w:rPr>
            <w:rStyle w:val="Hyperlink"/>
            <w:rFonts w:ascii="Arial" w:hAnsi="Arial" w:cs="Arial"/>
            <w:sz w:val="24"/>
            <w:szCs w:val="24"/>
          </w:rPr>
          <w:t>http://www.bscc.ca.gov/s_cfcformofdocuments.php</w:t>
        </w:r>
      </w:hyperlink>
      <w:r w:rsidR="00203ED6">
        <w:rPr>
          <w:rFonts w:ascii="Arial" w:hAnsi="Arial" w:cs="Arial"/>
          <w:color w:val="1F497D"/>
          <w:sz w:val="24"/>
          <w:szCs w:val="24"/>
        </w:rPr>
        <w:t>.</w:t>
      </w:r>
    </w:p>
    <w:p w:rsidR="0055321C" w:rsidRPr="004F5E3C" w:rsidRDefault="0055321C" w:rsidP="00203ED6">
      <w:pPr>
        <w:jc w:val="both"/>
        <w:rPr>
          <w:rFonts w:ascii="Arial" w:hAnsi="Arial" w:cs="Arial"/>
          <w:sz w:val="24"/>
          <w:szCs w:val="24"/>
          <w:u w:val="single"/>
        </w:rPr>
      </w:pPr>
      <w:r w:rsidRPr="004F5E3C">
        <w:rPr>
          <w:rFonts w:ascii="Arial" w:hAnsi="Arial" w:cs="Arial"/>
          <w:sz w:val="24"/>
          <w:szCs w:val="24"/>
        </w:rPr>
        <w:t>Depending on the types of proposals and other unknowns (e.g.</w:t>
      </w:r>
      <w:r w:rsidR="00887BCE" w:rsidRPr="004F5E3C">
        <w:rPr>
          <w:rFonts w:ascii="Arial" w:hAnsi="Arial" w:cs="Arial"/>
          <w:sz w:val="24"/>
          <w:szCs w:val="24"/>
        </w:rPr>
        <w:t>,</w:t>
      </w:r>
      <w:r w:rsidRPr="004F5E3C">
        <w:rPr>
          <w:rFonts w:ascii="Arial" w:hAnsi="Arial" w:cs="Arial"/>
          <w:sz w:val="24"/>
          <w:szCs w:val="24"/>
        </w:rPr>
        <w:t xml:space="preserve"> operation of a regional </w:t>
      </w:r>
      <w:r w:rsidR="00C92001" w:rsidRPr="004F5E3C">
        <w:rPr>
          <w:rFonts w:ascii="Arial" w:hAnsi="Arial" w:cs="Arial"/>
          <w:sz w:val="24"/>
          <w:szCs w:val="24"/>
        </w:rPr>
        <w:t>ALCJF</w:t>
      </w:r>
      <w:r w:rsidRPr="004F5E3C">
        <w:rPr>
          <w:rFonts w:ascii="Arial" w:hAnsi="Arial" w:cs="Arial"/>
          <w:sz w:val="24"/>
          <w:szCs w:val="24"/>
        </w:rPr>
        <w:t>), other individual, county</w:t>
      </w:r>
      <w:r w:rsidR="009E4F0E" w:rsidRPr="004F5E3C">
        <w:rPr>
          <w:rFonts w:ascii="Arial" w:hAnsi="Arial" w:cs="Arial"/>
          <w:sz w:val="24"/>
          <w:szCs w:val="24"/>
        </w:rPr>
        <w:t>-</w:t>
      </w:r>
      <w:r w:rsidRPr="004F5E3C">
        <w:rPr>
          <w:rFonts w:ascii="Arial" w:hAnsi="Arial" w:cs="Arial"/>
          <w:sz w:val="24"/>
          <w:szCs w:val="24"/>
        </w:rPr>
        <w:t>specific agreements may be necessary.</w:t>
      </w:r>
      <w:r w:rsidR="0038377B" w:rsidRPr="004F5E3C">
        <w:rPr>
          <w:rFonts w:ascii="Arial" w:hAnsi="Arial" w:cs="Arial"/>
          <w:sz w:val="24"/>
          <w:szCs w:val="24"/>
        </w:rPr>
        <w:t xml:space="preserve"> </w:t>
      </w:r>
      <w:r w:rsidR="0038377B" w:rsidRPr="004F5E3C">
        <w:rPr>
          <w:rFonts w:ascii="Arial" w:hAnsi="Arial" w:cs="Arial"/>
          <w:sz w:val="24"/>
          <w:szCs w:val="24"/>
          <w:u w:val="single"/>
        </w:rPr>
        <w:t xml:space="preserve">Please review the listed contracts, each contract provides important information for the county applicants. </w:t>
      </w:r>
    </w:p>
    <w:p w:rsidR="0055321C" w:rsidRPr="004F5E3C" w:rsidRDefault="0055321C" w:rsidP="0055321C">
      <w:pPr>
        <w:rPr>
          <w:rFonts w:ascii="Arial" w:hAnsi="Arial" w:cs="Arial"/>
          <w:sz w:val="24"/>
          <w:szCs w:val="24"/>
        </w:rPr>
      </w:pPr>
    </w:p>
    <w:p w:rsidR="00A25C85" w:rsidRPr="004F5E3C" w:rsidRDefault="0055321C" w:rsidP="00A25C85">
      <w:pPr>
        <w:spacing w:after="160"/>
        <w:ind w:left="360" w:hanging="360"/>
        <w:jc w:val="both"/>
        <w:rPr>
          <w:rFonts w:ascii="Arial" w:hAnsi="Arial" w:cs="Arial"/>
          <w:b/>
          <w:sz w:val="24"/>
          <w:szCs w:val="24"/>
        </w:rPr>
      </w:pPr>
      <w:r w:rsidRPr="004F5E3C">
        <w:rPr>
          <w:rFonts w:ascii="Arial" w:hAnsi="Arial" w:cs="Arial"/>
          <w:b/>
          <w:sz w:val="24"/>
          <w:szCs w:val="24"/>
        </w:rPr>
        <w:t>1.</w:t>
      </w:r>
      <w:r w:rsidRPr="004F5E3C">
        <w:rPr>
          <w:rFonts w:ascii="Arial" w:hAnsi="Arial" w:cs="Arial"/>
          <w:b/>
          <w:sz w:val="24"/>
          <w:szCs w:val="24"/>
        </w:rPr>
        <w:tab/>
        <w:t>Project Delivery and Construction Agreement</w:t>
      </w:r>
      <w:r w:rsidR="00A25C85" w:rsidRPr="004F5E3C">
        <w:rPr>
          <w:rFonts w:ascii="Arial" w:hAnsi="Arial" w:cs="Arial"/>
          <w:b/>
          <w:sz w:val="24"/>
          <w:szCs w:val="24"/>
        </w:rPr>
        <w:t xml:space="preserve"> (PDCA)</w:t>
      </w:r>
    </w:p>
    <w:p w:rsidR="00BD19B9" w:rsidRPr="00762CEF" w:rsidRDefault="00A25C85" w:rsidP="00D01221">
      <w:pPr>
        <w:spacing w:after="160"/>
        <w:ind w:left="360" w:hanging="360"/>
        <w:jc w:val="both"/>
        <w:rPr>
          <w:rFonts w:ascii="Arial" w:hAnsi="Arial" w:cs="Arial"/>
          <w:sz w:val="24"/>
          <w:szCs w:val="24"/>
          <w:highlight w:val="yellow"/>
        </w:rPr>
      </w:pPr>
      <w:r w:rsidRPr="004F5E3C">
        <w:rPr>
          <w:rFonts w:ascii="Arial" w:hAnsi="Arial" w:cs="Arial"/>
          <w:sz w:val="24"/>
          <w:szCs w:val="24"/>
        </w:rPr>
        <w:t xml:space="preserve">     An agreement between th</w:t>
      </w:r>
      <w:r w:rsidR="00AA5AC7" w:rsidRPr="004F5E3C">
        <w:rPr>
          <w:rFonts w:ascii="Arial" w:hAnsi="Arial" w:cs="Arial"/>
          <w:sz w:val="24"/>
          <w:szCs w:val="24"/>
        </w:rPr>
        <w:t xml:space="preserve">e </w:t>
      </w:r>
      <w:r w:rsidR="0055321C" w:rsidRPr="004F5E3C">
        <w:rPr>
          <w:rFonts w:ascii="Arial" w:hAnsi="Arial" w:cs="Arial"/>
          <w:sz w:val="24"/>
          <w:szCs w:val="24"/>
        </w:rPr>
        <w:t xml:space="preserve">SPWB, </w:t>
      </w:r>
      <w:r w:rsidR="00C96CB3" w:rsidRPr="004F5E3C">
        <w:rPr>
          <w:rFonts w:ascii="Arial" w:hAnsi="Arial" w:cs="Arial"/>
          <w:sz w:val="24"/>
          <w:szCs w:val="24"/>
        </w:rPr>
        <w:t xml:space="preserve">BSCC or </w:t>
      </w:r>
      <w:r w:rsidR="009455F8" w:rsidRPr="004F5E3C">
        <w:rPr>
          <w:rFonts w:ascii="Arial" w:hAnsi="Arial" w:cs="Arial"/>
          <w:sz w:val="24"/>
          <w:szCs w:val="24"/>
        </w:rPr>
        <w:t>CDCR,</w:t>
      </w:r>
      <w:r w:rsidR="0055321C" w:rsidRPr="004F5E3C">
        <w:rPr>
          <w:rFonts w:ascii="Arial" w:hAnsi="Arial" w:cs="Arial"/>
          <w:sz w:val="24"/>
          <w:szCs w:val="24"/>
        </w:rPr>
        <w:t xml:space="preserve"> and participating county</w:t>
      </w:r>
      <w:r w:rsidRPr="004F5E3C">
        <w:rPr>
          <w:rFonts w:ascii="Arial" w:hAnsi="Arial" w:cs="Arial"/>
          <w:sz w:val="24"/>
          <w:szCs w:val="24"/>
        </w:rPr>
        <w:t>.</w:t>
      </w:r>
      <w:r w:rsidR="0055321C" w:rsidRPr="004F5E3C">
        <w:rPr>
          <w:rFonts w:ascii="Arial" w:hAnsi="Arial" w:cs="Arial"/>
          <w:sz w:val="24"/>
          <w:szCs w:val="24"/>
        </w:rPr>
        <w:t xml:space="preserve"> </w:t>
      </w:r>
      <w:r w:rsidRPr="004F5E3C">
        <w:rPr>
          <w:rFonts w:ascii="Arial" w:hAnsi="Arial" w:cs="Arial"/>
          <w:sz w:val="24"/>
          <w:szCs w:val="24"/>
        </w:rPr>
        <w:t>The PDCA s</w:t>
      </w:r>
      <w:r w:rsidR="0055321C" w:rsidRPr="004F5E3C">
        <w:rPr>
          <w:rFonts w:ascii="Arial" w:hAnsi="Arial" w:cs="Arial"/>
          <w:sz w:val="24"/>
          <w:szCs w:val="24"/>
        </w:rPr>
        <w:t>ets forth the roles, responsibilities</w:t>
      </w:r>
      <w:r w:rsidR="009455F8" w:rsidRPr="004F5E3C">
        <w:rPr>
          <w:rFonts w:ascii="Arial" w:hAnsi="Arial" w:cs="Arial"/>
          <w:sz w:val="24"/>
          <w:szCs w:val="24"/>
        </w:rPr>
        <w:t>,</w:t>
      </w:r>
      <w:r w:rsidR="0055321C" w:rsidRPr="004F5E3C">
        <w:rPr>
          <w:rFonts w:ascii="Arial" w:hAnsi="Arial" w:cs="Arial"/>
          <w:sz w:val="24"/>
          <w:szCs w:val="24"/>
        </w:rPr>
        <w:t xml:space="preserve"> and performance expectations of the parties for participation in and </w:t>
      </w:r>
      <w:r w:rsidR="000624F6" w:rsidRPr="004F5E3C">
        <w:rPr>
          <w:rFonts w:ascii="Arial" w:hAnsi="Arial" w:cs="Arial"/>
          <w:sz w:val="24"/>
          <w:szCs w:val="24"/>
        </w:rPr>
        <w:t>financing</w:t>
      </w:r>
      <w:r w:rsidR="0055321C" w:rsidRPr="004F5E3C">
        <w:rPr>
          <w:rFonts w:ascii="Arial" w:hAnsi="Arial" w:cs="Arial"/>
          <w:sz w:val="24"/>
          <w:szCs w:val="24"/>
        </w:rPr>
        <w:t xml:space="preserve"> through the </w:t>
      </w:r>
      <w:r w:rsidR="009455F8" w:rsidRPr="004F5E3C">
        <w:rPr>
          <w:rFonts w:ascii="Arial" w:hAnsi="Arial" w:cs="Arial"/>
          <w:sz w:val="24"/>
          <w:szCs w:val="24"/>
        </w:rPr>
        <w:t>s</w:t>
      </w:r>
      <w:r w:rsidR="0055321C" w:rsidRPr="004F5E3C">
        <w:rPr>
          <w:rFonts w:ascii="Arial" w:hAnsi="Arial" w:cs="Arial"/>
          <w:sz w:val="24"/>
          <w:szCs w:val="24"/>
        </w:rPr>
        <w:t xml:space="preserve">tate’s lease-revenue bond program for </w:t>
      </w:r>
      <w:r w:rsidR="00CF4843" w:rsidRPr="004F5E3C">
        <w:rPr>
          <w:rFonts w:ascii="Arial" w:hAnsi="Arial" w:cs="Arial"/>
          <w:sz w:val="24"/>
          <w:szCs w:val="24"/>
        </w:rPr>
        <w:t>adult</w:t>
      </w:r>
      <w:r w:rsidR="0055321C" w:rsidRPr="004F5E3C">
        <w:rPr>
          <w:rFonts w:ascii="Arial" w:hAnsi="Arial" w:cs="Arial"/>
          <w:sz w:val="24"/>
          <w:szCs w:val="24"/>
        </w:rPr>
        <w:t xml:space="preserve"> facilities.</w:t>
      </w:r>
    </w:p>
    <w:p w:rsidR="00187F1D" w:rsidRPr="004F5E3C" w:rsidRDefault="00AC51CC" w:rsidP="00A25C85">
      <w:pPr>
        <w:ind w:left="360" w:hanging="360"/>
        <w:jc w:val="both"/>
        <w:rPr>
          <w:rFonts w:ascii="Arial" w:hAnsi="Arial" w:cs="Arial"/>
          <w:b/>
          <w:sz w:val="24"/>
          <w:szCs w:val="24"/>
        </w:rPr>
      </w:pPr>
      <w:r w:rsidRPr="004F5E3C">
        <w:rPr>
          <w:rFonts w:ascii="Arial" w:hAnsi="Arial" w:cs="Arial"/>
          <w:b/>
          <w:sz w:val="24"/>
          <w:szCs w:val="24"/>
        </w:rPr>
        <w:t>2</w:t>
      </w:r>
      <w:r w:rsidR="00F372B4" w:rsidRPr="004F5E3C">
        <w:rPr>
          <w:rFonts w:ascii="Arial" w:hAnsi="Arial" w:cs="Arial"/>
          <w:b/>
          <w:sz w:val="24"/>
          <w:szCs w:val="24"/>
        </w:rPr>
        <w:t>.</w:t>
      </w:r>
      <w:r w:rsidR="009F2BE7" w:rsidRPr="004F5E3C">
        <w:rPr>
          <w:rFonts w:ascii="Arial" w:hAnsi="Arial" w:cs="Arial"/>
          <w:b/>
          <w:sz w:val="24"/>
          <w:szCs w:val="24"/>
        </w:rPr>
        <w:tab/>
      </w:r>
      <w:r w:rsidR="00187F1D" w:rsidRPr="004F5E3C">
        <w:rPr>
          <w:rFonts w:ascii="Arial" w:hAnsi="Arial" w:cs="Arial"/>
          <w:b/>
          <w:sz w:val="24"/>
          <w:szCs w:val="24"/>
        </w:rPr>
        <w:t>BSCC Agreement</w:t>
      </w:r>
    </w:p>
    <w:p w:rsidR="00BD19B9" w:rsidRPr="00762CEF" w:rsidRDefault="00A25C85" w:rsidP="001A3F31">
      <w:pPr>
        <w:pStyle w:val="BodyText"/>
        <w:spacing w:after="160"/>
        <w:ind w:left="360"/>
        <w:jc w:val="both"/>
        <w:rPr>
          <w:highlight w:val="yellow"/>
        </w:rPr>
      </w:pPr>
      <w:r w:rsidRPr="004F5E3C">
        <w:t>An agreement between</w:t>
      </w:r>
      <w:r w:rsidR="00187F1D" w:rsidRPr="004F5E3C">
        <w:t xml:space="preserve"> BSCC</w:t>
      </w:r>
      <w:r w:rsidR="00C96CB3" w:rsidRPr="004F5E3C">
        <w:t xml:space="preserve"> </w:t>
      </w:r>
      <w:r w:rsidR="00187F1D" w:rsidRPr="004F5E3C">
        <w:t xml:space="preserve">and </w:t>
      </w:r>
      <w:r w:rsidRPr="004F5E3C">
        <w:t>the participating county. The BSCC agreement s</w:t>
      </w:r>
      <w:r w:rsidR="00187F1D" w:rsidRPr="004F5E3C">
        <w:t xml:space="preserve">ets forth the roles, responsibilities and performance expectations of the parties for the construction of the </w:t>
      </w:r>
      <w:r w:rsidR="00187F1D" w:rsidRPr="004F5E3C">
        <w:rPr>
          <w:szCs w:val="24"/>
        </w:rPr>
        <w:t>adult local criminal justice</w:t>
      </w:r>
      <w:r w:rsidR="00187F1D" w:rsidRPr="004F5E3C">
        <w:t xml:space="preserve"> facility.</w:t>
      </w:r>
    </w:p>
    <w:p w:rsidR="0055321C" w:rsidRPr="004F5E3C" w:rsidRDefault="00187F1D" w:rsidP="00C06448">
      <w:pPr>
        <w:spacing w:after="160"/>
        <w:ind w:left="360" w:hanging="360"/>
        <w:jc w:val="both"/>
        <w:rPr>
          <w:rFonts w:ascii="Arial" w:hAnsi="Arial" w:cs="Arial"/>
          <w:b/>
          <w:sz w:val="24"/>
          <w:szCs w:val="24"/>
        </w:rPr>
      </w:pPr>
      <w:r w:rsidRPr="004F5E3C">
        <w:rPr>
          <w:rFonts w:ascii="Arial" w:hAnsi="Arial" w:cs="Arial"/>
          <w:b/>
          <w:sz w:val="24"/>
          <w:szCs w:val="24"/>
        </w:rPr>
        <w:t>3</w:t>
      </w:r>
      <w:r w:rsidR="0055321C" w:rsidRPr="004F5E3C">
        <w:rPr>
          <w:rFonts w:ascii="Arial" w:hAnsi="Arial" w:cs="Arial"/>
          <w:b/>
          <w:sz w:val="24"/>
          <w:szCs w:val="24"/>
        </w:rPr>
        <w:t>.</w:t>
      </w:r>
      <w:r w:rsidR="0055321C" w:rsidRPr="004F5E3C">
        <w:rPr>
          <w:rFonts w:ascii="Arial" w:hAnsi="Arial" w:cs="Arial"/>
          <w:b/>
          <w:sz w:val="24"/>
          <w:szCs w:val="24"/>
        </w:rPr>
        <w:tab/>
        <w:t>Ground Lease</w:t>
      </w:r>
      <w:r w:rsidR="00366440">
        <w:rPr>
          <w:rFonts w:ascii="Arial" w:hAnsi="Arial" w:cs="Arial"/>
          <w:b/>
          <w:sz w:val="24"/>
          <w:szCs w:val="24"/>
        </w:rPr>
        <w:t xml:space="preserve"> (includes Site Lease) </w:t>
      </w:r>
    </w:p>
    <w:p w:rsidR="0055321C" w:rsidRPr="004F5E3C" w:rsidRDefault="00A25C85" w:rsidP="001A3F31">
      <w:pPr>
        <w:spacing w:after="160"/>
        <w:ind w:left="360"/>
        <w:jc w:val="both"/>
        <w:rPr>
          <w:rFonts w:ascii="Arial" w:hAnsi="Arial" w:cs="Arial"/>
          <w:sz w:val="24"/>
          <w:szCs w:val="24"/>
        </w:rPr>
      </w:pPr>
      <w:r w:rsidRPr="004F5E3C">
        <w:rPr>
          <w:rFonts w:ascii="Arial" w:hAnsi="Arial" w:cs="Arial"/>
          <w:sz w:val="24"/>
          <w:szCs w:val="24"/>
        </w:rPr>
        <w:t>An agreement between</w:t>
      </w:r>
      <w:r w:rsidR="0055321C" w:rsidRPr="004F5E3C">
        <w:rPr>
          <w:rFonts w:ascii="Arial" w:hAnsi="Arial" w:cs="Arial"/>
          <w:sz w:val="24"/>
          <w:szCs w:val="24"/>
        </w:rPr>
        <w:t xml:space="preserve"> </w:t>
      </w:r>
      <w:r w:rsidRPr="004F5E3C">
        <w:rPr>
          <w:rFonts w:ascii="Arial" w:hAnsi="Arial" w:cs="Arial"/>
          <w:sz w:val="24"/>
          <w:szCs w:val="24"/>
        </w:rPr>
        <w:t>t</w:t>
      </w:r>
      <w:r w:rsidR="00AA5AC7" w:rsidRPr="004F5E3C">
        <w:rPr>
          <w:rFonts w:ascii="Arial" w:hAnsi="Arial" w:cs="Arial"/>
          <w:sz w:val="24"/>
          <w:szCs w:val="24"/>
        </w:rPr>
        <w:t xml:space="preserve">he </w:t>
      </w:r>
      <w:r w:rsidR="00C96CB3" w:rsidRPr="004F5E3C">
        <w:rPr>
          <w:rFonts w:ascii="Arial" w:hAnsi="Arial" w:cs="Arial"/>
          <w:sz w:val="24"/>
          <w:szCs w:val="24"/>
        </w:rPr>
        <w:t xml:space="preserve">BSCC or </w:t>
      </w:r>
      <w:r w:rsidR="00670C54" w:rsidRPr="004F5E3C">
        <w:rPr>
          <w:rFonts w:ascii="Arial" w:hAnsi="Arial" w:cs="Arial"/>
          <w:sz w:val="24"/>
          <w:szCs w:val="24"/>
        </w:rPr>
        <w:t>CDCR</w:t>
      </w:r>
      <w:r w:rsidR="000330CF" w:rsidRPr="004F5E3C">
        <w:rPr>
          <w:rFonts w:ascii="Arial" w:hAnsi="Arial" w:cs="Arial"/>
          <w:sz w:val="24"/>
          <w:szCs w:val="24"/>
        </w:rPr>
        <w:t xml:space="preserve"> and participating county</w:t>
      </w:r>
      <w:r w:rsidR="00670C54" w:rsidRPr="004F5E3C">
        <w:rPr>
          <w:rFonts w:ascii="Arial" w:hAnsi="Arial" w:cs="Arial"/>
          <w:sz w:val="24"/>
          <w:szCs w:val="24"/>
        </w:rPr>
        <w:t xml:space="preserve"> </w:t>
      </w:r>
      <w:r w:rsidR="0055321C" w:rsidRPr="004F5E3C">
        <w:rPr>
          <w:rFonts w:ascii="Arial" w:hAnsi="Arial" w:cs="Arial"/>
          <w:sz w:val="24"/>
          <w:szCs w:val="24"/>
        </w:rPr>
        <w:t xml:space="preserve">with the consent of the </w:t>
      </w:r>
      <w:r w:rsidR="0055321C" w:rsidRPr="00D01221">
        <w:rPr>
          <w:rFonts w:ascii="Arial" w:hAnsi="Arial" w:cs="Arial"/>
          <w:sz w:val="24"/>
          <w:szCs w:val="24"/>
        </w:rPr>
        <w:t>SPWB</w:t>
      </w:r>
      <w:r w:rsidR="004117E1" w:rsidRPr="00D01221">
        <w:rPr>
          <w:rFonts w:ascii="Arial" w:hAnsi="Arial" w:cs="Arial"/>
          <w:sz w:val="24"/>
          <w:szCs w:val="24"/>
        </w:rPr>
        <w:t xml:space="preserve"> and the approval of the Department of General Services (DGS)</w:t>
      </w:r>
      <w:r w:rsidRPr="00D01221">
        <w:rPr>
          <w:rFonts w:ascii="Arial" w:hAnsi="Arial" w:cs="Arial"/>
          <w:sz w:val="24"/>
          <w:szCs w:val="24"/>
        </w:rPr>
        <w:t xml:space="preserve">. </w:t>
      </w:r>
      <w:r w:rsidR="004117E1" w:rsidRPr="00D01221">
        <w:rPr>
          <w:rFonts w:ascii="Arial" w:hAnsi="Arial" w:cs="Arial"/>
          <w:sz w:val="24"/>
          <w:szCs w:val="24"/>
        </w:rPr>
        <w:t xml:space="preserve">The Ground Lease may require an associated Easement Agreement for Grants Access, Utilities and Repairs. </w:t>
      </w:r>
      <w:r w:rsidRPr="00D01221">
        <w:rPr>
          <w:rFonts w:ascii="Arial" w:hAnsi="Arial" w:cs="Arial"/>
          <w:sz w:val="24"/>
          <w:szCs w:val="24"/>
        </w:rPr>
        <w:t xml:space="preserve">The ground lease </w:t>
      </w:r>
      <w:r w:rsidR="00D01221" w:rsidRPr="00D01221">
        <w:rPr>
          <w:rFonts w:ascii="Arial" w:hAnsi="Arial" w:cs="Arial"/>
          <w:sz w:val="24"/>
          <w:szCs w:val="24"/>
        </w:rPr>
        <w:t>relates to the</w:t>
      </w:r>
      <w:r w:rsidR="0055321C" w:rsidRPr="00D01221">
        <w:rPr>
          <w:rFonts w:ascii="Arial" w:hAnsi="Arial" w:cs="Arial"/>
          <w:sz w:val="24"/>
          <w:szCs w:val="24"/>
        </w:rPr>
        <w:t xml:space="preserve"> real property upon which the</w:t>
      </w:r>
      <w:r w:rsidR="0055321C" w:rsidRPr="004F5E3C">
        <w:rPr>
          <w:rFonts w:ascii="Arial" w:hAnsi="Arial" w:cs="Arial"/>
          <w:sz w:val="24"/>
          <w:szCs w:val="24"/>
        </w:rPr>
        <w:t xml:space="preserve"> </w:t>
      </w:r>
      <w:r w:rsidR="00C92001" w:rsidRPr="004F5E3C">
        <w:rPr>
          <w:rFonts w:ascii="Arial" w:hAnsi="Arial" w:cs="Arial"/>
          <w:sz w:val="24"/>
          <w:szCs w:val="24"/>
        </w:rPr>
        <w:t>ALCJF</w:t>
      </w:r>
      <w:r w:rsidR="0055321C" w:rsidRPr="004F5E3C">
        <w:rPr>
          <w:rFonts w:ascii="Arial" w:hAnsi="Arial" w:cs="Arial"/>
          <w:sz w:val="24"/>
          <w:szCs w:val="24"/>
        </w:rPr>
        <w:t xml:space="preserve"> will be constructed</w:t>
      </w:r>
      <w:r w:rsidR="00D01221">
        <w:rPr>
          <w:rFonts w:ascii="Arial" w:hAnsi="Arial" w:cs="Arial"/>
          <w:sz w:val="24"/>
          <w:szCs w:val="24"/>
        </w:rPr>
        <w:t>.</w:t>
      </w:r>
    </w:p>
    <w:p w:rsidR="0055321C" w:rsidRPr="004F5E3C" w:rsidRDefault="00AC51CC" w:rsidP="00C06448">
      <w:pPr>
        <w:spacing w:after="160"/>
        <w:ind w:left="360" w:hanging="360"/>
        <w:jc w:val="both"/>
        <w:rPr>
          <w:rFonts w:ascii="Arial" w:hAnsi="Arial" w:cs="Arial"/>
          <w:b/>
          <w:sz w:val="24"/>
          <w:szCs w:val="24"/>
        </w:rPr>
      </w:pPr>
      <w:r w:rsidRPr="00D01221">
        <w:rPr>
          <w:rFonts w:ascii="Arial" w:hAnsi="Arial" w:cs="Arial"/>
          <w:b/>
          <w:sz w:val="24"/>
          <w:szCs w:val="24"/>
        </w:rPr>
        <w:t>4</w:t>
      </w:r>
      <w:r w:rsidR="0055321C" w:rsidRPr="00D01221">
        <w:rPr>
          <w:rFonts w:ascii="Arial" w:hAnsi="Arial" w:cs="Arial"/>
          <w:b/>
          <w:sz w:val="24"/>
          <w:szCs w:val="24"/>
        </w:rPr>
        <w:t>.</w:t>
      </w:r>
      <w:r w:rsidR="0055321C" w:rsidRPr="004F5E3C">
        <w:rPr>
          <w:rFonts w:ascii="Arial" w:hAnsi="Arial" w:cs="Arial"/>
          <w:b/>
          <w:sz w:val="24"/>
          <w:szCs w:val="24"/>
        </w:rPr>
        <w:tab/>
        <w:t>Right of Entry for Construction</w:t>
      </w:r>
      <w:r w:rsidR="004117E1">
        <w:rPr>
          <w:rFonts w:ascii="Arial" w:hAnsi="Arial" w:cs="Arial"/>
          <w:b/>
          <w:sz w:val="24"/>
          <w:szCs w:val="24"/>
        </w:rPr>
        <w:t xml:space="preserve"> and Operation</w:t>
      </w:r>
    </w:p>
    <w:p w:rsidR="0055321C" w:rsidRPr="00762CEF" w:rsidRDefault="00A25C85" w:rsidP="001A3F31">
      <w:pPr>
        <w:spacing w:after="160"/>
        <w:ind w:left="360"/>
        <w:jc w:val="both"/>
        <w:rPr>
          <w:rFonts w:ascii="Arial" w:hAnsi="Arial" w:cs="Arial"/>
          <w:sz w:val="24"/>
          <w:szCs w:val="24"/>
          <w:highlight w:val="yellow"/>
        </w:rPr>
      </w:pPr>
      <w:r w:rsidRPr="004F5E3C">
        <w:rPr>
          <w:rFonts w:ascii="Arial" w:hAnsi="Arial" w:cs="Arial"/>
          <w:sz w:val="24"/>
          <w:szCs w:val="24"/>
        </w:rPr>
        <w:t>An agreement between</w:t>
      </w:r>
      <w:r w:rsidR="00AA5AC7" w:rsidRPr="004F5E3C">
        <w:rPr>
          <w:rFonts w:ascii="Arial" w:hAnsi="Arial" w:cs="Arial"/>
          <w:sz w:val="24"/>
          <w:szCs w:val="24"/>
        </w:rPr>
        <w:t xml:space="preserve"> </w:t>
      </w:r>
      <w:r w:rsidR="00C96CB3" w:rsidRPr="004F5E3C">
        <w:rPr>
          <w:rFonts w:ascii="Arial" w:hAnsi="Arial" w:cs="Arial"/>
          <w:sz w:val="24"/>
          <w:szCs w:val="24"/>
        </w:rPr>
        <w:t xml:space="preserve">BSCC or </w:t>
      </w:r>
      <w:r w:rsidR="00670C54" w:rsidRPr="004F5E3C">
        <w:rPr>
          <w:rFonts w:ascii="Arial" w:hAnsi="Arial" w:cs="Arial"/>
          <w:sz w:val="24"/>
          <w:szCs w:val="24"/>
        </w:rPr>
        <w:t xml:space="preserve">CDCR </w:t>
      </w:r>
      <w:r w:rsidR="0055321C" w:rsidRPr="004F5E3C">
        <w:rPr>
          <w:rFonts w:ascii="Arial" w:hAnsi="Arial" w:cs="Arial"/>
          <w:sz w:val="24"/>
          <w:szCs w:val="24"/>
        </w:rPr>
        <w:t>and participating county with consent of the SPWB</w:t>
      </w:r>
      <w:r w:rsidR="004117E1">
        <w:rPr>
          <w:rFonts w:ascii="Arial" w:hAnsi="Arial" w:cs="Arial"/>
          <w:sz w:val="24"/>
          <w:szCs w:val="24"/>
        </w:rPr>
        <w:t xml:space="preserve"> </w:t>
      </w:r>
      <w:r w:rsidR="004117E1" w:rsidRPr="006F279D">
        <w:rPr>
          <w:rFonts w:ascii="Arial" w:hAnsi="Arial" w:cs="Arial"/>
          <w:sz w:val="24"/>
          <w:szCs w:val="24"/>
        </w:rPr>
        <w:t>and the approval of the DGS</w:t>
      </w:r>
      <w:r w:rsidRPr="006F279D">
        <w:rPr>
          <w:rFonts w:ascii="Arial" w:hAnsi="Arial" w:cs="Arial"/>
          <w:sz w:val="24"/>
          <w:szCs w:val="24"/>
        </w:rPr>
        <w:t xml:space="preserve">. The agreement </w:t>
      </w:r>
      <w:r w:rsidR="006F279D">
        <w:rPr>
          <w:rFonts w:ascii="Arial" w:hAnsi="Arial" w:cs="Arial"/>
          <w:sz w:val="24"/>
          <w:szCs w:val="24"/>
        </w:rPr>
        <w:t>relates to the</w:t>
      </w:r>
      <w:r w:rsidR="0055321C" w:rsidRPr="006F279D">
        <w:rPr>
          <w:rFonts w:ascii="Arial" w:hAnsi="Arial" w:cs="Arial"/>
          <w:sz w:val="24"/>
          <w:szCs w:val="24"/>
        </w:rPr>
        <w:t xml:space="preserve"> </w:t>
      </w:r>
      <w:r w:rsidR="00CB7A33">
        <w:rPr>
          <w:rFonts w:ascii="Arial" w:hAnsi="Arial" w:cs="Arial"/>
          <w:sz w:val="24"/>
          <w:szCs w:val="24"/>
        </w:rPr>
        <w:t>site to be leased</w:t>
      </w:r>
      <w:r w:rsidR="0055321C" w:rsidRPr="006F279D">
        <w:rPr>
          <w:rFonts w:ascii="Arial" w:hAnsi="Arial" w:cs="Arial"/>
          <w:sz w:val="24"/>
          <w:szCs w:val="24"/>
        </w:rPr>
        <w:t xml:space="preserve"> to</w:t>
      </w:r>
      <w:r w:rsidR="00855EE9" w:rsidRPr="006F279D">
        <w:rPr>
          <w:rFonts w:ascii="Arial" w:hAnsi="Arial" w:cs="Arial"/>
          <w:sz w:val="24"/>
          <w:szCs w:val="24"/>
        </w:rPr>
        <w:t xml:space="preserve"> the</w:t>
      </w:r>
      <w:r w:rsidR="0055321C" w:rsidRPr="006F279D">
        <w:rPr>
          <w:rFonts w:ascii="Arial" w:hAnsi="Arial" w:cs="Arial"/>
          <w:sz w:val="24"/>
          <w:szCs w:val="24"/>
        </w:rPr>
        <w:t xml:space="preserve"> </w:t>
      </w:r>
      <w:r w:rsidR="00C96CB3" w:rsidRPr="006F279D">
        <w:rPr>
          <w:rFonts w:ascii="Arial" w:hAnsi="Arial" w:cs="Arial"/>
          <w:sz w:val="24"/>
          <w:szCs w:val="24"/>
        </w:rPr>
        <w:t xml:space="preserve">BSCC or </w:t>
      </w:r>
      <w:r w:rsidR="00670C54" w:rsidRPr="006F279D">
        <w:rPr>
          <w:rFonts w:ascii="Arial" w:hAnsi="Arial" w:cs="Arial"/>
          <w:sz w:val="24"/>
          <w:szCs w:val="24"/>
        </w:rPr>
        <w:t xml:space="preserve">CDCR </w:t>
      </w:r>
      <w:r w:rsidR="0055321C" w:rsidRPr="006F279D">
        <w:rPr>
          <w:rFonts w:ascii="Arial" w:hAnsi="Arial" w:cs="Arial"/>
          <w:sz w:val="24"/>
          <w:szCs w:val="24"/>
        </w:rPr>
        <w:t>via the Ground</w:t>
      </w:r>
      <w:r w:rsidR="0055321C" w:rsidRPr="004F5E3C">
        <w:rPr>
          <w:rFonts w:ascii="Arial" w:hAnsi="Arial" w:cs="Arial"/>
          <w:sz w:val="24"/>
          <w:szCs w:val="24"/>
        </w:rPr>
        <w:t xml:space="preserve"> Lease for construction related activities.</w:t>
      </w:r>
    </w:p>
    <w:p w:rsidR="0055321C" w:rsidRPr="004F5E3C" w:rsidRDefault="00F941C4" w:rsidP="00C06448">
      <w:pPr>
        <w:spacing w:after="160"/>
        <w:ind w:left="360" w:hanging="360"/>
        <w:jc w:val="both"/>
        <w:rPr>
          <w:rFonts w:ascii="Arial" w:hAnsi="Arial" w:cs="Arial"/>
          <w:b/>
          <w:sz w:val="24"/>
          <w:szCs w:val="24"/>
        </w:rPr>
      </w:pPr>
      <w:r>
        <w:rPr>
          <w:rFonts w:ascii="Arial" w:hAnsi="Arial" w:cs="Arial"/>
          <w:b/>
          <w:sz w:val="24"/>
          <w:szCs w:val="24"/>
        </w:rPr>
        <w:t>5</w:t>
      </w:r>
      <w:r w:rsidR="0055321C" w:rsidRPr="004F5E3C">
        <w:rPr>
          <w:rFonts w:ascii="Arial" w:hAnsi="Arial" w:cs="Arial"/>
          <w:b/>
          <w:sz w:val="24"/>
          <w:szCs w:val="24"/>
        </w:rPr>
        <w:t>.</w:t>
      </w:r>
      <w:r w:rsidR="0055321C" w:rsidRPr="004F5E3C">
        <w:rPr>
          <w:rFonts w:ascii="Arial" w:hAnsi="Arial" w:cs="Arial"/>
          <w:b/>
          <w:sz w:val="24"/>
          <w:szCs w:val="24"/>
        </w:rPr>
        <w:tab/>
        <w:t>Facility Lease</w:t>
      </w:r>
    </w:p>
    <w:p w:rsidR="00BD19B9" w:rsidRPr="004F5E3C" w:rsidRDefault="00A25C85" w:rsidP="001A3F31">
      <w:pPr>
        <w:spacing w:after="160"/>
        <w:ind w:left="360"/>
        <w:jc w:val="both"/>
        <w:rPr>
          <w:rFonts w:ascii="Arial" w:hAnsi="Arial" w:cs="Arial"/>
          <w:sz w:val="24"/>
          <w:szCs w:val="24"/>
        </w:rPr>
      </w:pPr>
      <w:r w:rsidRPr="004F5E3C">
        <w:rPr>
          <w:rFonts w:ascii="Arial" w:hAnsi="Arial" w:cs="Arial"/>
          <w:sz w:val="24"/>
          <w:szCs w:val="24"/>
        </w:rPr>
        <w:t>An agreement between t</w:t>
      </w:r>
      <w:r w:rsidR="00AA5AC7" w:rsidRPr="004F5E3C">
        <w:rPr>
          <w:rFonts w:ascii="Arial" w:hAnsi="Arial" w:cs="Arial"/>
          <w:sz w:val="24"/>
          <w:szCs w:val="24"/>
        </w:rPr>
        <w:t xml:space="preserve">he </w:t>
      </w:r>
      <w:r w:rsidR="0055321C" w:rsidRPr="004F5E3C">
        <w:rPr>
          <w:rFonts w:ascii="Arial" w:hAnsi="Arial" w:cs="Arial"/>
          <w:sz w:val="24"/>
          <w:szCs w:val="24"/>
        </w:rPr>
        <w:t xml:space="preserve">SPWB and </w:t>
      </w:r>
      <w:r w:rsidR="00C249B1" w:rsidRPr="004F5E3C">
        <w:rPr>
          <w:rFonts w:ascii="Arial" w:hAnsi="Arial" w:cs="Arial"/>
          <w:sz w:val="24"/>
          <w:szCs w:val="24"/>
        </w:rPr>
        <w:t xml:space="preserve">BSCC or </w:t>
      </w:r>
      <w:r w:rsidR="00670C54" w:rsidRPr="004F5E3C">
        <w:rPr>
          <w:rFonts w:ascii="Arial" w:hAnsi="Arial" w:cs="Arial"/>
          <w:sz w:val="24"/>
          <w:szCs w:val="24"/>
        </w:rPr>
        <w:t>CDCR</w:t>
      </w:r>
      <w:r w:rsidRPr="004F5E3C">
        <w:rPr>
          <w:rFonts w:ascii="Arial" w:hAnsi="Arial" w:cs="Arial"/>
          <w:sz w:val="24"/>
          <w:szCs w:val="24"/>
        </w:rPr>
        <w:t xml:space="preserve">. The agreement </w:t>
      </w:r>
      <w:r w:rsidR="002F4E5B">
        <w:rPr>
          <w:rFonts w:ascii="Arial" w:hAnsi="Arial" w:cs="Arial"/>
          <w:sz w:val="24"/>
          <w:szCs w:val="24"/>
        </w:rPr>
        <w:t>relates to the lease of real property to be used in connection with the state financing.</w:t>
      </w:r>
    </w:p>
    <w:p w:rsidR="0055321C" w:rsidRPr="004F5E3C" w:rsidRDefault="00F941C4" w:rsidP="00C06448">
      <w:pPr>
        <w:spacing w:after="160"/>
        <w:ind w:left="360" w:hanging="360"/>
        <w:jc w:val="both"/>
        <w:rPr>
          <w:rFonts w:ascii="Arial" w:hAnsi="Arial" w:cs="Arial"/>
          <w:b/>
          <w:sz w:val="24"/>
          <w:szCs w:val="24"/>
        </w:rPr>
      </w:pPr>
      <w:r>
        <w:rPr>
          <w:rFonts w:ascii="Arial" w:hAnsi="Arial" w:cs="Arial"/>
          <w:b/>
          <w:sz w:val="24"/>
          <w:szCs w:val="24"/>
        </w:rPr>
        <w:t>6</w:t>
      </w:r>
      <w:r w:rsidR="0055321C" w:rsidRPr="004F5E3C">
        <w:rPr>
          <w:rFonts w:ascii="Arial" w:hAnsi="Arial" w:cs="Arial"/>
          <w:b/>
          <w:sz w:val="24"/>
          <w:szCs w:val="24"/>
        </w:rPr>
        <w:t>.</w:t>
      </w:r>
      <w:r w:rsidR="0055321C" w:rsidRPr="004F5E3C">
        <w:rPr>
          <w:rFonts w:ascii="Arial" w:hAnsi="Arial" w:cs="Arial"/>
          <w:b/>
          <w:sz w:val="24"/>
          <w:szCs w:val="24"/>
        </w:rPr>
        <w:tab/>
        <w:t>Facility Sublease</w:t>
      </w:r>
    </w:p>
    <w:p w:rsidR="008E39A5" w:rsidRDefault="00A25C85" w:rsidP="002F4E5B">
      <w:pPr>
        <w:ind w:left="360"/>
        <w:jc w:val="both"/>
        <w:rPr>
          <w:rFonts w:ascii="Arial" w:hAnsi="Arial" w:cs="Arial"/>
          <w:sz w:val="24"/>
          <w:szCs w:val="24"/>
        </w:rPr>
      </w:pPr>
      <w:r w:rsidRPr="004F5E3C">
        <w:rPr>
          <w:rFonts w:ascii="Arial" w:hAnsi="Arial" w:cs="Arial"/>
          <w:sz w:val="24"/>
          <w:szCs w:val="24"/>
        </w:rPr>
        <w:t>An agreement between</w:t>
      </w:r>
      <w:r w:rsidR="0055321C" w:rsidRPr="004F5E3C">
        <w:rPr>
          <w:rFonts w:ascii="Arial" w:hAnsi="Arial" w:cs="Arial"/>
          <w:sz w:val="24"/>
          <w:szCs w:val="24"/>
        </w:rPr>
        <w:t xml:space="preserve"> </w:t>
      </w:r>
      <w:r w:rsidRPr="004F5E3C">
        <w:rPr>
          <w:rFonts w:ascii="Arial" w:hAnsi="Arial" w:cs="Arial"/>
          <w:sz w:val="24"/>
          <w:szCs w:val="24"/>
        </w:rPr>
        <w:t>t</w:t>
      </w:r>
      <w:r w:rsidR="00AA5AC7" w:rsidRPr="004F5E3C">
        <w:rPr>
          <w:rFonts w:ascii="Arial" w:hAnsi="Arial" w:cs="Arial"/>
          <w:sz w:val="24"/>
          <w:szCs w:val="24"/>
        </w:rPr>
        <w:t xml:space="preserve">he </w:t>
      </w:r>
      <w:r w:rsidR="00C249B1" w:rsidRPr="004F5E3C">
        <w:rPr>
          <w:rFonts w:ascii="Arial" w:hAnsi="Arial" w:cs="Arial"/>
          <w:sz w:val="24"/>
          <w:szCs w:val="24"/>
        </w:rPr>
        <w:t xml:space="preserve">BSCC or </w:t>
      </w:r>
      <w:r w:rsidR="00670C54" w:rsidRPr="004F5E3C">
        <w:rPr>
          <w:rFonts w:ascii="Arial" w:hAnsi="Arial" w:cs="Arial"/>
          <w:sz w:val="24"/>
          <w:szCs w:val="24"/>
        </w:rPr>
        <w:t>CDCR</w:t>
      </w:r>
      <w:r w:rsidR="002A09EF" w:rsidRPr="004F5E3C">
        <w:rPr>
          <w:rFonts w:ascii="Arial" w:hAnsi="Arial" w:cs="Arial"/>
          <w:sz w:val="24"/>
          <w:szCs w:val="24"/>
        </w:rPr>
        <w:t xml:space="preserve"> and</w:t>
      </w:r>
      <w:r w:rsidR="0055321C" w:rsidRPr="004F5E3C">
        <w:rPr>
          <w:rFonts w:ascii="Arial" w:hAnsi="Arial" w:cs="Arial"/>
          <w:sz w:val="24"/>
          <w:szCs w:val="24"/>
        </w:rPr>
        <w:t xml:space="preserve"> participating county with the consent of the SPWB</w:t>
      </w:r>
      <w:r w:rsidRPr="004F5E3C">
        <w:rPr>
          <w:rFonts w:ascii="Arial" w:hAnsi="Arial" w:cs="Arial"/>
          <w:sz w:val="24"/>
          <w:szCs w:val="24"/>
        </w:rPr>
        <w:t xml:space="preserve">. The agreement </w:t>
      </w:r>
      <w:r w:rsidR="002F4E5B">
        <w:rPr>
          <w:rFonts w:ascii="Arial" w:hAnsi="Arial" w:cs="Arial"/>
          <w:sz w:val="24"/>
          <w:szCs w:val="24"/>
        </w:rPr>
        <w:t>relates to the same property referred to in No. 6, above.</w:t>
      </w:r>
    </w:p>
    <w:p w:rsidR="00A86F84" w:rsidRPr="0055321C" w:rsidRDefault="0055321C" w:rsidP="0055321C">
      <w:pPr>
        <w:jc w:val="both"/>
        <w:rPr>
          <w:rFonts w:ascii="Arial" w:hAnsi="Arial" w:cs="Arial"/>
          <w:sz w:val="24"/>
          <w:szCs w:val="24"/>
        </w:rPr>
      </w:pPr>
      <w:r w:rsidRPr="0055321C">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285A"/>
        <w:tblLook w:val="04A0"/>
      </w:tblPr>
      <w:tblGrid>
        <w:gridCol w:w="9738"/>
      </w:tblGrid>
      <w:tr w:rsidR="008C44F8" w:rsidRPr="00184641" w:rsidTr="0050004D">
        <w:trPr>
          <w:trHeight w:val="350"/>
        </w:trPr>
        <w:tc>
          <w:tcPr>
            <w:tcW w:w="9738" w:type="dxa"/>
            <w:shd w:val="clear" w:color="auto" w:fill="14285A"/>
            <w:vAlign w:val="center"/>
          </w:tcPr>
          <w:p w:rsidR="008C44F8" w:rsidRPr="00184641" w:rsidRDefault="00DE7B13" w:rsidP="00244B76">
            <w:pPr>
              <w:pStyle w:val="Heading1"/>
              <w:spacing w:before="120" w:after="120"/>
              <w:jc w:val="center"/>
              <w:rPr>
                <w:color w:val="FFFFFF"/>
                <w:spacing w:val="6"/>
              </w:rPr>
            </w:pPr>
            <w:bookmarkStart w:id="102" w:name="_Toc398033825"/>
            <w:bookmarkStart w:id="103" w:name="_Toc414865135"/>
            <w:bookmarkStart w:id="104" w:name="_Toc133821966"/>
            <w:bookmarkEnd w:id="13"/>
            <w:r>
              <w:rPr>
                <w:rFonts w:ascii="Arial Rounded MT Bold" w:hAnsi="Arial Rounded MT Bold"/>
                <w:b w:val="0"/>
                <w:color w:val="FFFFFF"/>
                <w:spacing w:val="20"/>
                <w:sz w:val="25"/>
                <w:szCs w:val="25"/>
              </w:rPr>
              <w:lastRenderedPageBreak/>
              <w:t>Title 15 and 24</w:t>
            </w:r>
            <w:r w:rsidR="008E1445" w:rsidRPr="00DE47A7">
              <w:rPr>
                <w:rFonts w:ascii="Arial Rounded MT Bold" w:hAnsi="Arial Rounded MT Bold"/>
                <w:b w:val="0"/>
                <w:color w:val="FFFFFF"/>
                <w:spacing w:val="20"/>
                <w:sz w:val="25"/>
                <w:szCs w:val="25"/>
              </w:rPr>
              <w:t xml:space="preserve"> DEFINITIONS</w:t>
            </w:r>
            <w:bookmarkEnd w:id="102"/>
            <w:bookmarkEnd w:id="103"/>
          </w:p>
        </w:tc>
      </w:tr>
    </w:tbl>
    <w:p w:rsidR="005F502F" w:rsidRDefault="005F502F" w:rsidP="00887BCE">
      <w:pPr>
        <w:pStyle w:val="Level1"/>
        <w:widowControl/>
        <w:jc w:val="both"/>
        <w:rPr>
          <w:rFonts w:ascii="Arial" w:hAnsi="Arial" w:cs="Arial"/>
          <w:szCs w:val="24"/>
        </w:rPr>
      </w:pPr>
    </w:p>
    <w:p w:rsidR="00615B1E" w:rsidRPr="00615B1E" w:rsidRDefault="00615B1E" w:rsidP="00887BCE">
      <w:pPr>
        <w:jc w:val="both"/>
        <w:rPr>
          <w:rFonts w:ascii="Arial" w:hAnsi="Arial" w:cs="Arial"/>
          <w:b/>
          <w:sz w:val="24"/>
          <w:szCs w:val="24"/>
        </w:rPr>
      </w:pPr>
      <w:bookmarkStart w:id="105" w:name="_Toc310931063"/>
      <w:bookmarkStart w:id="106" w:name="_Toc333320349"/>
      <w:bookmarkStart w:id="107" w:name="_Toc133821973"/>
      <w:bookmarkEnd w:id="104"/>
      <w:r w:rsidRPr="00615B1E">
        <w:rPr>
          <w:rFonts w:ascii="Arial" w:hAnsi="Arial" w:cs="Arial"/>
          <w:b/>
          <w:sz w:val="24"/>
          <w:szCs w:val="24"/>
        </w:rPr>
        <w:t>“Adult local criminal justice facility”</w:t>
      </w:r>
      <w:r w:rsidRPr="00615B1E">
        <w:rPr>
          <w:rFonts w:ascii="Arial" w:hAnsi="Arial" w:cs="Arial"/>
          <w:sz w:val="24"/>
          <w:szCs w:val="24"/>
        </w:rPr>
        <w:t xml:space="preserve"> means a facility or portion thereof which may include any custodial housing, reentry, program, mental health, or treatment space necessary to manage the adult offender population consistent with the legislative intent described in Sections 17.5 and 3450 of the Penal Code, under the jurisdiction of the sheriff or county department of corrections. </w:t>
      </w:r>
      <w:r w:rsidRPr="00615B1E">
        <w:rPr>
          <w:rFonts w:ascii="Arial" w:hAnsi="Arial" w:cs="Arial"/>
          <w:color w:val="FF0000"/>
          <w:sz w:val="24"/>
          <w:szCs w:val="24"/>
        </w:rPr>
        <w:t xml:space="preserve"> </w:t>
      </w:r>
    </w:p>
    <w:p w:rsidR="00615B1E" w:rsidRDefault="00615B1E" w:rsidP="00887BCE">
      <w:pPr>
        <w:jc w:val="both"/>
        <w:rPr>
          <w:rFonts w:ascii="Arial" w:hAnsi="Arial" w:cs="Arial"/>
          <w:b/>
          <w:sz w:val="24"/>
          <w:szCs w:val="24"/>
        </w:rPr>
      </w:pPr>
    </w:p>
    <w:p w:rsidR="00B45ACC" w:rsidRDefault="00B45ACC" w:rsidP="00887BCE">
      <w:pPr>
        <w:jc w:val="both"/>
        <w:rPr>
          <w:rFonts w:ascii="Arial" w:hAnsi="Arial" w:cs="Arial"/>
          <w:sz w:val="24"/>
          <w:szCs w:val="24"/>
        </w:rPr>
      </w:pPr>
      <w:r w:rsidRPr="00CD46BA">
        <w:rPr>
          <w:rFonts w:ascii="Arial" w:hAnsi="Arial" w:cs="Arial"/>
          <w:b/>
          <w:bCs/>
          <w:sz w:val="24"/>
          <w:szCs w:val="24"/>
        </w:rPr>
        <w:t xml:space="preserve">“BSCC-rated </w:t>
      </w:r>
      <w:r w:rsidR="00A37700">
        <w:rPr>
          <w:rFonts w:ascii="Arial" w:hAnsi="Arial" w:cs="Arial"/>
          <w:b/>
          <w:bCs/>
          <w:sz w:val="24"/>
          <w:szCs w:val="24"/>
        </w:rPr>
        <w:t>capacity</w:t>
      </w:r>
      <w:r w:rsidRPr="00CD46BA">
        <w:rPr>
          <w:rFonts w:ascii="Arial" w:hAnsi="Arial" w:cs="Arial"/>
          <w:b/>
          <w:bCs/>
          <w:sz w:val="24"/>
          <w:szCs w:val="24"/>
        </w:rPr>
        <w:t>”</w:t>
      </w:r>
      <w:r w:rsidRPr="00CD46BA">
        <w:rPr>
          <w:rFonts w:ascii="Arial" w:hAnsi="Arial" w:cs="Arial"/>
          <w:b/>
          <w:sz w:val="24"/>
          <w:szCs w:val="24"/>
        </w:rPr>
        <w:t xml:space="preserve"> </w:t>
      </w:r>
      <w:r w:rsidRPr="00CD46BA">
        <w:rPr>
          <w:rFonts w:ascii="Arial" w:hAnsi="Arial" w:cs="Arial"/>
          <w:sz w:val="24"/>
          <w:szCs w:val="24"/>
        </w:rPr>
        <w:t xml:space="preserve">means </w:t>
      </w:r>
      <w:r w:rsidR="00970510">
        <w:rPr>
          <w:rFonts w:ascii="Arial" w:hAnsi="Arial" w:cs="Arial"/>
          <w:sz w:val="24"/>
          <w:szCs w:val="24"/>
        </w:rPr>
        <w:t>the number of inmate occupants for which</w:t>
      </w:r>
      <w:r w:rsidRPr="00CD46BA">
        <w:rPr>
          <w:rFonts w:ascii="Arial" w:hAnsi="Arial" w:cs="Arial"/>
          <w:sz w:val="24"/>
          <w:szCs w:val="24"/>
        </w:rPr>
        <w:t xml:space="preserve"> a facility's single</w:t>
      </w:r>
      <w:r w:rsidR="00D6006F">
        <w:rPr>
          <w:rFonts w:ascii="Arial" w:hAnsi="Arial" w:cs="Arial"/>
          <w:sz w:val="24"/>
          <w:szCs w:val="24"/>
        </w:rPr>
        <w:t>-</w:t>
      </w:r>
      <w:r w:rsidRPr="00CD46BA">
        <w:rPr>
          <w:rFonts w:ascii="Arial" w:hAnsi="Arial" w:cs="Arial"/>
          <w:sz w:val="24"/>
          <w:szCs w:val="24"/>
        </w:rPr>
        <w:t xml:space="preserve"> and double</w:t>
      </w:r>
      <w:r w:rsidR="00D6006F">
        <w:rPr>
          <w:rFonts w:ascii="Arial" w:hAnsi="Arial" w:cs="Arial"/>
          <w:sz w:val="24"/>
          <w:szCs w:val="24"/>
        </w:rPr>
        <w:t>-</w:t>
      </w:r>
      <w:r w:rsidRPr="00CD46BA">
        <w:rPr>
          <w:rFonts w:ascii="Arial" w:hAnsi="Arial" w:cs="Arial"/>
          <w:sz w:val="24"/>
          <w:szCs w:val="24"/>
        </w:rPr>
        <w:t xml:space="preserve">occupancy </w:t>
      </w:r>
      <w:r w:rsidR="00970510">
        <w:rPr>
          <w:rFonts w:ascii="Arial" w:hAnsi="Arial" w:cs="Arial"/>
          <w:sz w:val="24"/>
          <w:szCs w:val="24"/>
        </w:rPr>
        <w:t>cells</w:t>
      </w:r>
      <w:r w:rsidRPr="00CD46BA">
        <w:rPr>
          <w:rFonts w:ascii="Arial" w:hAnsi="Arial" w:cs="Arial"/>
          <w:sz w:val="24"/>
          <w:szCs w:val="24"/>
        </w:rPr>
        <w:t xml:space="preserve"> or dormitories</w:t>
      </w:r>
      <w:r w:rsidR="00970510">
        <w:rPr>
          <w:rFonts w:ascii="Arial" w:hAnsi="Arial" w:cs="Arial"/>
          <w:sz w:val="24"/>
          <w:szCs w:val="24"/>
        </w:rPr>
        <w:t>, except those dedicated for health care or disciplinary isolation housing,</w:t>
      </w:r>
      <w:r w:rsidRPr="00CD46BA">
        <w:rPr>
          <w:rFonts w:ascii="Arial" w:hAnsi="Arial" w:cs="Arial"/>
          <w:sz w:val="24"/>
          <w:szCs w:val="24"/>
        </w:rPr>
        <w:t xml:space="preserve"> were planned and designed in conformance with the standards and requirements contained in </w:t>
      </w:r>
      <w:r w:rsidR="00DC2185" w:rsidRPr="00CD46BA">
        <w:rPr>
          <w:rFonts w:ascii="Arial" w:hAnsi="Arial" w:cs="Arial"/>
          <w:sz w:val="24"/>
          <w:szCs w:val="24"/>
        </w:rPr>
        <w:t xml:space="preserve">Title </w:t>
      </w:r>
      <w:r w:rsidR="00970510">
        <w:rPr>
          <w:rFonts w:ascii="Arial" w:hAnsi="Arial" w:cs="Arial"/>
          <w:sz w:val="24"/>
          <w:szCs w:val="24"/>
        </w:rPr>
        <w:t xml:space="preserve">15 and in Title 24. </w:t>
      </w:r>
      <w:r w:rsidR="00CD46BA" w:rsidRPr="00CD46BA">
        <w:rPr>
          <w:rFonts w:ascii="Arial" w:hAnsi="Arial" w:cs="Arial"/>
          <w:sz w:val="24"/>
          <w:szCs w:val="24"/>
        </w:rPr>
        <w:t xml:space="preserve"> </w:t>
      </w:r>
      <w:r w:rsidRPr="00CD46BA">
        <w:rPr>
          <w:rFonts w:ascii="Arial" w:hAnsi="Arial" w:cs="Arial"/>
          <w:sz w:val="24"/>
          <w:szCs w:val="24"/>
        </w:rPr>
        <w:t xml:space="preserve"> </w:t>
      </w:r>
    </w:p>
    <w:p w:rsidR="00615B1E" w:rsidRDefault="00615B1E" w:rsidP="00887BCE">
      <w:pPr>
        <w:jc w:val="both"/>
        <w:rPr>
          <w:rFonts w:ascii="Arial" w:hAnsi="Arial" w:cs="Arial"/>
          <w:sz w:val="24"/>
          <w:szCs w:val="24"/>
        </w:rPr>
      </w:pPr>
    </w:p>
    <w:p w:rsidR="008C0305" w:rsidRDefault="008C0305" w:rsidP="00544C8F">
      <w:pPr>
        <w:jc w:val="both"/>
        <w:rPr>
          <w:rFonts w:cs="Arial"/>
          <w:sz w:val="24"/>
          <w:szCs w:val="24"/>
        </w:rPr>
      </w:pPr>
      <w:r w:rsidRPr="00B515F4">
        <w:rPr>
          <w:rFonts w:ascii="Arial" w:hAnsi="Arial" w:cs="Arial"/>
          <w:b/>
          <w:sz w:val="24"/>
          <w:szCs w:val="24"/>
        </w:rPr>
        <w:t>“CCR”</w:t>
      </w:r>
      <w:r>
        <w:rPr>
          <w:rFonts w:ascii="Arial" w:hAnsi="Arial" w:cs="Arial"/>
          <w:sz w:val="24"/>
          <w:szCs w:val="24"/>
        </w:rPr>
        <w:t xml:space="preserve"> refers to the California Code of Regulations.</w:t>
      </w:r>
    </w:p>
    <w:p w:rsidR="00544C8F" w:rsidRPr="0055321C" w:rsidRDefault="00544C8F" w:rsidP="00887BCE">
      <w:pPr>
        <w:jc w:val="both"/>
        <w:rPr>
          <w:rFonts w:ascii="Arial" w:hAnsi="Arial" w:cs="Arial"/>
          <w:sz w:val="24"/>
          <w:szCs w:val="24"/>
        </w:rPr>
      </w:pPr>
    </w:p>
    <w:p w:rsidR="0055321C" w:rsidRDefault="0055321C" w:rsidP="00887BCE">
      <w:pPr>
        <w:jc w:val="both"/>
        <w:rPr>
          <w:rFonts w:ascii="Arial" w:hAnsi="Arial" w:cs="Arial"/>
          <w:sz w:val="24"/>
          <w:szCs w:val="24"/>
        </w:rPr>
      </w:pPr>
      <w:r w:rsidRPr="0055321C">
        <w:rPr>
          <w:rFonts w:ascii="Arial" w:hAnsi="Arial" w:cs="Arial"/>
          <w:b/>
          <w:sz w:val="24"/>
          <w:szCs w:val="24"/>
        </w:rPr>
        <w:t>“Cash (hard) match”</w:t>
      </w:r>
      <w:r w:rsidRPr="0055321C">
        <w:rPr>
          <w:rFonts w:ascii="Arial" w:hAnsi="Arial" w:cs="Arial"/>
          <w:sz w:val="24"/>
          <w:szCs w:val="24"/>
        </w:rPr>
        <w:t xml:space="preserve"> means cash dedicated to the project by the applicant for eligible expenditures as identified in the </w:t>
      </w:r>
      <w:r w:rsidR="00D6006F">
        <w:rPr>
          <w:rFonts w:ascii="Arial" w:hAnsi="Arial" w:cs="Arial"/>
          <w:sz w:val="24"/>
          <w:szCs w:val="24"/>
        </w:rPr>
        <w:t>RFP</w:t>
      </w:r>
      <w:r w:rsidRPr="0055321C">
        <w:rPr>
          <w:rFonts w:ascii="Arial" w:hAnsi="Arial" w:cs="Arial"/>
          <w:sz w:val="24"/>
          <w:szCs w:val="24"/>
        </w:rPr>
        <w:t xml:space="preserve"> and as listed in the state/county funding agreement.</w:t>
      </w:r>
    </w:p>
    <w:p w:rsidR="00544C8F" w:rsidRDefault="00544C8F" w:rsidP="00887BCE">
      <w:pPr>
        <w:jc w:val="both"/>
        <w:rPr>
          <w:rFonts w:ascii="Arial" w:hAnsi="Arial" w:cs="Arial"/>
          <w:sz w:val="24"/>
          <w:szCs w:val="24"/>
        </w:rPr>
      </w:pPr>
    </w:p>
    <w:p w:rsidR="00544C8F" w:rsidRDefault="00544C8F" w:rsidP="00887BCE">
      <w:pPr>
        <w:jc w:val="both"/>
        <w:rPr>
          <w:rFonts w:ascii="Arial" w:hAnsi="Arial" w:cs="Arial"/>
          <w:sz w:val="24"/>
          <w:szCs w:val="24"/>
        </w:rPr>
      </w:pPr>
      <w:r w:rsidRPr="00CE1FEE">
        <w:rPr>
          <w:rFonts w:ascii="Arial" w:hAnsi="Arial" w:cs="Arial"/>
          <w:b/>
          <w:sz w:val="24"/>
          <w:szCs w:val="24"/>
        </w:rPr>
        <w:t>“Concept drawings”</w:t>
      </w:r>
      <w:r w:rsidRPr="00CE1FEE">
        <w:rPr>
          <w:rFonts w:ascii="Arial" w:hAnsi="Arial" w:cs="Arial"/>
          <w:sz w:val="24"/>
          <w:szCs w:val="24"/>
        </w:rPr>
        <w:t xml:space="preserve"> means, with respect to a design-build project, any drawings or architectural renderings that may be prepared, in addition to performance criteria, in such detail as the participating county determines necessary to sufficiently describe the participating county’s needs.</w:t>
      </w:r>
    </w:p>
    <w:p w:rsidR="003D4884" w:rsidRDefault="003D4884" w:rsidP="00887BCE">
      <w:pPr>
        <w:jc w:val="both"/>
        <w:rPr>
          <w:rFonts w:ascii="Arial" w:hAnsi="Arial" w:cs="Arial"/>
          <w:sz w:val="24"/>
          <w:szCs w:val="24"/>
        </w:rPr>
      </w:pPr>
    </w:p>
    <w:p w:rsidR="003D4884" w:rsidRPr="0055321C" w:rsidRDefault="003D4884" w:rsidP="003D4884">
      <w:pPr>
        <w:jc w:val="both"/>
        <w:rPr>
          <w:rFonts w:ascii="Arial" w:hAnsi="Arial" w:cs="Arial"/>
          <w:sz w:val="24"/>
          <w:szCs w:val="24"/>
        </w:rPr>
      </w:pPr>
      <w:r>
        <w:rPr>
          <w:rFonts w:ascii="Arial" w:hAnsi="Arial" w:cs="Arial"/>
          <w:b/>
          <w:sz w:val="24"/>
          <w:szCs w:val="24"/>
        </w:rPr>
        <w:t>“Construction bid</w:t>
      </w:r>
      <w:r w:rsidRPr="0055321C">
        <w:rPr>
          <w:rFonts w:ascii="Arial" w:hAnsi="Arial" w:cs="Arial"/>
          <w:b/>
          <w:sz w:val="24"/>
          <w:szCs w:val="24"/>
        </w:rPr>
        <w:t>”</w:t>
      </w:r>
      <w:r w:rsidRPr="0055321C">
        <w:rPr>
          <w:rFonts w:ascii="Arial" w:hAnsi="Arial" w:cs="Arial"/>
          <w:sz w:val="24"/>
          <w:szCs w:val="24"/>
        </w:rPr>
        <w:t xml:space="preserve"> means </w:t>
      </w:r>
      <w:r>
        <w:rPr>
          <w:rFonts w:ascii="Arial" w:hAnsi="Arial" w:cs="Arial"/>
          <w:sz w:val="24"/>
          <w:szCs w:val="24"/>
        </w:rPr>
        <w:t>a construction bid price.</w:t>
      </w:r>
    </w:p>
    <w:p w:rsidR="003D4884" w:rsidRPr="0055321C" w:rsidRDefault="003D4884" w:rsidP="003D4884">
      <w:pPr>
        <w:jc w:val="both"/>
        <w:rPr>
          <w:rFonts w:ascii="Arial" w:hAnsi="Arial" w:cs="Arial"/>
          <w:sz w:val="24"/>
          <w:szCs w:val="24"/>
        </w:rPr>
      </w:pPr>
    </w:p>
    <w:p w:rsidR="003D4884" w:rsidRPr="0055321C" w:rsidRDefault="003D4884" w:rsidP="003D4884">
      <w:pPr>
        <w:jc w:val="both"/>
        <w:rPr>
          <w:rFonts w:ascii="Arial" w:hAnsi="Arial" w:cs="Arial"/>
          <w:sz w:val="24"/>
          <w:szCs w:val="24"/>
        </w:rPr>
      </w:pPr>
      <w:r w:rsidRPr="0055321C">
        <w:rPr>
          <w:rFonts w:ascii="Arial" w:hAnsi="Arial" w:cs="Arial"/>
          <w:b/>
          <w:sz w:val="24"/>
          <w:szCs w:val="24"/>
        </w:rPr>
        <w:t>“Construction documents”</w:t>
      </w:r>
      <w:r w:rsidRPr="0055321C">
        <w:rPr>
          <w:rFonts w:ascii="Arial" w:hAnsi="Arial" w:cs="Arial"/>
          <w:sz w:val="24"/>
          <w:szCs w:val="24"/>
        </w:rPr>
        <w:t xml:space="preserve"> means architectural plans and specifications that are </w:t>
      </w:r>
      <w:r>
        <w:rPr>
          <w:rFonts w:ascii="Arial" w:hAnsi="Arial" w:cs="Arial"/>
          <w:sz w:val="24"/>
          <w:szCs w:val="24"/>
        </w:rPr>
        <w:br/>
        <w:t>one hundred percent (</w:t>
      </w:r>
      <w:r w:rsidRPr="0055321C">
        <w:rPr>
          <w:rFonts w:ascii="Arial" w:hAnsi="Arial" w:cs="Arial"/>
          <w:sz w:val="24"/>
          <w:szCs w:val="24"/>
        </w:rPr>
        <w:t>100</w:t>
      </w:r>
      <w:r>
        <w:rPr>
          <w:rFonts w:ascii="Arial" w:hAnsi="Arial" w:cs="Arial"/>
          <w:sz w:val="24"/>
          <w:szCs w:val="24"/>
        </w:rPr>
        <w:t>%)</w:t>
      </w:r>
      <w:r w:rsidRPr="0055321C">
        <w:rPr>
          <w:rFonts w:ascii="Arial" w:hAnsi="Arial" w:cs="Arial"/>
          <w:sz w:val="24"/>
          <w:szCs w:val="24"/>
        </w:rPr>
        <w:t xml:space="preserve"> complete and generally include</w:t>
      </w:r>
      <w:r>
        <w:rPr>
          <w:rFonts w:ascii="Arial" w:hAnsi="Arial" w:cs="Arial"/>
          <w:sz w:val="24"/>
          <w:szCs w:val="24"/>
        </w:rPr>
        <w:t xml:space="preserve">: </w:t>
      </w:r>
      <w:r w:rsidRPr="0055321C">
        <w:rPr>
          <w:rFonts w:ascii="Arial" w:hAnsi="Arial" w:cs="Arial"/>
          <w:sz w:val="24"/>
          <w:szCs w:val="24"/>
        </w:rPr>
        <w:t>completed specifications</w:t>
      </w:r>
      <w:r>
        <w:rPr>
          <w:rFonts w:ascii="Arial" w:hAnsi="Arial" w:cs="Arial"/>
          <w:sz w:val="24"/>
          <w:szCs w:val="24"/>
        </w:rPr>
        <w:t xml:space="preserve"> </w:t>
      </w:r>
      <w:r w:rsidRPr="0055321C">
        <w:rPr>
          <w:rFonts w:ascii="Arial" w:hAnsi="Arial" w:cs="Arial"/>
          <w:sz w:val="24"/>
          <w:szCs w:val="24"/>
        </w:rPr>
        <w:t>with bid proposal documents</w:t>
      </w:r>
      <w:r>
        <w:rPr>
          <w:rFonts w:ascii="Arial" w:hAnsi="Arial" w:cs="Arial"/>
          <w:sz w:val="24"/>
          <w:szCs w:val="24"/>
        </w:rPr>
        <w:t xml:space="preserve">; </w:t>
      </w:r>
      <w:r w:rsidRPr="0055321C">
        <w:rPr>
          <w:rFonts w:ascii="Arial" w:hAnsi="Arial" w:cs="Arial"/>
          <w:sz w:val="24"/>
          <w:szCs w:val="24"/>
        </w:rPr>
        <w:t xml:space="preserve">completed construction </w:t>
      </w:r>
      <w:r>
        <w:rPr>
          <w:rFonts w:ascii="Arial" w:hAnsi="Arial" w:cs="Arial"/>
          <w:sz w:val="24"/>
          <w:szCs w:val="24"/>
        </w:rPr>
        <w:t>drawings, and</w:t>
      </w:r>
      <w:r w:rsidRPr="0055321C">
        <w:rPr>
          <w:rFonts w:ascii="Arial" w:hAnsi="Arial" w:cs="Arial"/>
          <w:sz w:val="24"/>
          <w:szCs w:val="24"/>
        </w:rPr>
        <w:t xml:space="preserve"> special items (corrections, modifications</w:t>
      </w:r>
      <w:r>
        <w:rPr>
          <w:rFonts w:ascii="Arial" w:hAnsi="Arial" w:cs="Arial"/>
          <w:sz w:val="24"/>
          <w:szCs w:val="24"/>
        </w:rPr>
        <w:t>,</w:t>
      </w:r>
      <w:r w:rsidRPr="0055321C">
        <w:rPr>
          <w:rFonts w:ascii="Arial" w:hAnsi="Arial" w:cs="Arial"/>
          <w:sz w:val="24"/>
          <w:szCs w:val="24"/>
        </w:rPr>
        <w:t xml:space="preserve"> or additions made to the documents).</w:t>
      </w:r>
    </w:p>
    <w:p w:rsidR="003D4884" w:rsidRPr="0055321C" w:rsidRDefault="003D4884" w:rsidP="003D4884">
      <w:pPr>
        <w:jc w:val="both"/>
        <w:rPr>
          <w:rFonts w:ascii="Arial" w:hAnsi="Arial" w:cs="Arial"/>
          <w:sz w:val="24"/>
          <w:szCs w:val="24"/>
        </w:rPr>
      </w:pPr>
    </w:p>
    <w:p w:rsidR="003D4884" w:rsidRDefault="003D4884" w:rsidP="003D4884">
      <w:pPr>
        <w:jc w:val="both"/>
        <w:rPr>
          <w:rFonts w:ascii="Arial" w:hAnsi="Arial" w:cs="Arial"/>
          <w:sz w:val="24"/>
          <w:szCs w:val="24"/>
        </w:rPr>
      </w:pPr>
      <w:r w:rsidRPr="0055321C">
        <w:rPr>
          <w:rFonts w:ascii="Arial" w:hAnsi="Arial" w:cs="Arial"/>
          <w:b/>
          <w:sz w:val="24"/>
          <w:szCs w:val="24"/>
        </w:rPr>
        <w:t>“Construction management”</w:t>
      </w:r>
      <w:r w:rsidRPr="0055321C">
        <w:rPr>
          <w:rFonts w:ascii="Arial" w:hAnsi="Arial" w:cs="Arial"/>
          <w:sz w:val="24"/>
          <w:szCs w:val="24"/>
        </w:rPr>
        <w:t xml:space="preserve"> means a specialized, multi</w:t>
      </w:r>
      <w:r>
        <w:rPr>
          <w:rFonts w:ascii="Arial" w:hAnsi="Arial" w:cs="Arial"/>
          <w:sz w:val="24"/>
          <w:szCs w:val="24"/>
        </w:rPr>
        <w:t>-</w:t>
      </w:r>
      <w:r w:rsidRPr="0055321C">
        <w:rPr>
          <w:rFonts w:ascii="Arial" w:hAnsi="Arial" w:cs="Arial"/>
          <w:sz w:val="24"/>
          <w:szCs w:val="24"/>
        </w:rPr>
        <w:t>disciplinary function provided by a firm or individual acting as the county’s representative with the responsibility to guide the county through all phases of delivery of the construction project</w:t>
      </w:r>
      <w:r>
        <w:rPr>
          <w:rFonts w:ascii="Arial" w:hAnsi="Arial" w:cs="Arial"/>
          <w:sz w:val="24"/>
          <w:szCs w:val="24"/>
        </w:rPr>
        <w:t>.</w:t>
      </w:r>
    </w:p>
    <w:p w:rsidR="003D4884" w:rsidRPr="0055321C" w:rsidRDefault="003D4884" w:rsidP="003D4884">
      <w:pPr>
        <w:jc w:val="both"/>
        <w:rPr>
          <w:rFonts w:ascii="Arial" w:hAnsi="Arial" w:cs="Arial"/>
          <w:sz w:val="24"/>
          <w:szCs w:val="24"/>
        </w:rPr>
      </w:pPr>
    </w:p>
    <w:p w:rsidR="004141D9" w:rsidRDefault="004141D9" w:rsidP="00887BCE">
      <w:pPr>
        <w:jc w:val="both"/>
        <w:rPr>
          <w:rFonts w:ascii="Arial" w:hAnsi="Arial" w:cs="Arial"/>
          <w:sz w:val="24"/>
          <w:szCs w:val="24"/>
        </w:rPr>
      </w:pPr>
      <w:r w:rsidRPr="004141D9">
        <w:rPr>
          <w:rFonts w:ascii="Arial" w:hAnsi="Arial" w:cs="Arial"/>
          <w:b/>
          <w:sz w:val="24"/>
          <w:szCs w:val="24"/>
        </w:rPr>
        <w:t>Design-</w:t>
      </w:r>
      <w:r>
        <w:rPr>
          <w:rFonts w:ascii="Arial" w:hAnsi="Arial" w:cs="Arial"/>
          <w:b/>
          <w:sz w:val="24"/>
          <w:szCs w:val="24"/>
        </w:rPr>
        <w:t>bid-</w:t>
      </w:r>
      <w:r w:rsidRPr="004141D9">
        <w:rPr>
          <w:rFonts w:ascii="Arial" w:hAnsi="Arial" w:cs="Arial"/>
          <w:b/>
          <w:sz w:val="24"/>
          <w:szCs w:val="24"/>
        </w:rPr>
        <w:t>build</w:t>
      </w:r>
      <w:r>
        <w:rPr>
          <w:rFonts w:ascii="Arial" w:hAnsi="Arial" w:cs="Arial"/>
          <w:b/>
          <w:sz w:val="24"/>
          <w:szCs w:val="24"/>
        </w:rPr>
        <w:t xml:space="preserve"> </w:t>
      </w:r>
      <w:r w:rsidRPr="004141D9">
        <w:rPr>
          <w:rFonts w:ascii="Arial" w:hAnsi="Arial" w:cs="Arial"/>
          <w:sz w:val="24"/>
          <w:szCs w:val="24"/>
        </w:rPr>
        <w:t>means a construction procurement process independent of the design process and in which the construction of a project is procured and based on completed construction documents.</w:t>
      </w:r>
      <w:r>
        <w:rPr>
          <w:rFonts w:ascii="Arial" w:hAnsi="Arial" w:cs="Arial"/>
          <w:b/>
          <w:sz w:val="24"/>
          <w:szCs w:val="24"/>
        </w:rPr>
        <w:t xml:space="preserve"> </w:t>
      </w:r>
    </w:p>
    <w:p w:rsidR="004141D9" w:rsidRDefault="004141D9" w:rsidP="00887BCE">
      <w:pPr>
        <w:jc w:val="both"/>
        <w:rPr>
          <w:rFonts w:ascii="Arial" w:hAnsi="Arial" w:cs="Arial"/>
          <w:sz w:val="24"/>
          <w:szCs w:val="24"/>
        </w:rPr>
      </w:pPr>
    </w:p>
    <w:p w:rsidR="00C1719B" w:rsidRDefault="004141D9" w:rsidP="00887BCE">
      <w:pPr>
        <w:jc w:val="both"/>
        <w:rPr>
          <w:rFonts w:ascii="Arial" w:hAnsi="Arial" w:cs="Arial"/>
          <w:sz w:val="24"/>
          <w:szCs w:val="24"/>
        </w:rPr>
      </w:pPr>
      <w:r w:rsidRPr="004141D9">
        <w:rPr>
          <w:rFonts w:ascii="Arial" w:hAnsi="Arial" w:cs="Arial"/>
          <w:b/>
          <w:sz w:val="24"/>
          <w:szCs w:val="24"/>
        </w:rPr>
        <w:t>Des</w:t>
      </w:r>
      <w:r>
        <w:rPr>
          <w:rFonts w:ascii="Arial" w:hAnsi="Arial" w:cs="Arial"/>
          <w:b/>
          <w:sz w:val="24"/>
          <w:szCs w:val="24"/>
        </w:rPr>
        <w:t>ign</w:t>
      </w:r>
      <w:r w:rsidRPr="004141D9">
        <w:rPr>
          <w:rFonts w:ascii="Arial" w:hAnsi="Arial" w:cs="Arial"/>
          <w:b/>
          <w:sz w:val="24"/>
          <w:szCs w:val="24"/>
        </w:rPr>
        <w:t>-build</w:t>
      </w:r>
      <w:r>
        <w:rPr>
          <w:rFonts w:ascii="Arial" w:hAnsi="Arial" w:cs="Arial"/>
          <w:sz w:val="24"/>
          <w:szCs w:val="24"/>
        </w:rPr>
        <w:t xml:space="preserve"> </w:t>
      </w:r>
      <w:r w:rsidRPr="004141D9">
        <w:rPr>
          <w:rFonts w:ascii="Arial" w:hAnsi="Arial" w:cs="Arial"/>
          <w:sz w:val="24"/>
          <w:szCs w:val="24"/>
        </w:rPr>
        <w:t>means a construction procurement process in which both design and construction of a project are procured from a single entity.</w:t>
      </w:r>
    </w:p>
    <w:p w:rsidR="003D4884" w:rsidRDefault="003D4884" w:rsidP="00887BCE">
      <w:pPr>
        <w:jc w:val="both"/>
        <w:rPr>
          <w:rFonts w:ascii="Arial" w:hAnsi="Arial" w:cs="Arial"/>
          <w:sz w:val="24"/>
          <w:szCs w:val="24"/>
        </w:rPr>
      </w:pPr>
    </w:p>
    <w:p w:rsidR="003D4884" w:rsidRPr="003D4884" w:rsidRDefault="003D4884" w:rsidP="00887BCE">
      <w:pPr>
        <w:jc w:val="both"/>
        <w:rPr>
          <w:rFonts w:ascii="Arial" w:hAnsi="Arial" w:cs="Arial"/>
          <w:sz w:val="24"/>
          <w:szCs w:val="24"/>
        </w:rPr>
      </w:pPr>
      <w:r>
        <w:rPr>
          <w:rFonts w:ascii="Arial" w:hAnsi="Arial" w:cs="Arial"/>
          <w:b/>
          <w:sz w:val="24"/>
          <w:szCs w:val="24"/>
        </w:rPr>
        <w:t>“Design Capacity”</w:t>
      </w:r>
      <w:r>
        <w:rPr>
          <w:rFonts w:ascii="Arial" w:hAnsi="Arial" w:cs="Arial"/>
          <w:sz w:val="24"/>
          <w:szCs w:val="24"/>
        </w:rPr>
        <w:t xml:space="preserve"> includes all housing areas, even those specialized units that are not included in the rated capacity.  It does not, however, include temporary holding cells, such as those in the reception and booking areas of the facility. Design capacity is used in calculating costs per bed and square foot.</w:t>
      </w:r>
    </w:p>
    <w:p w:rsidR="003D4884" w:rsidRDefault="003D4884" w:rsidP="00887BCE">
      <w:pPr>
        <w:jc w:val="both"/>
        <w:rPr>
          <w:rFonts w:ascii="Arial" w:hAnsi="Arial" w:cs="Arial"/>
          <w:sz w:val="24"/>
          <w:szCs w:val="24"/>
        </w:rPr>
      </w:pPr>
    </w:p>
    <w:p w:rsidR="003D4884" w:rsidRDefault="003D4884" w:rsidP="003D4884">
      <w:pPr>
        <w:jc w:val="both"/>
        <w:rPr>
          <w:rFonts w:ascii="Arial" w:hAnsi="Arial" w:cs="Arial"/>
          <w:sz w:val="24"/>
          <w:szCs w:val="24"/>
        </w:rPr>
      </w:pPr>
      <w:r w:rsidRPr="0055321C">
        <w:rPr>
          <w:rFonts w:ascii="Arial" w:hAnsi="Arial" w:cs="Arial"/>
          <w:b/>
          <w:sz w:val="24"/>
          <w:szCs w:val="24"/>
        </w:rPr>
        <w:t>“</w:t>
      </w:r>
      <w:r w:rsidRPr="00A4521C">
        <w:rPr>
          <w:rFonts w:ascii="Arial" w:hAnsi="Arial" w:cs="Arial"/>
          <w:b/>
          <w:sz w:val="24"/>
          <w:szCs w:val="24"/>
        </w:rPr>
        <w:t>Design development”</w:t>
      </w:r>
      <w:r w:rsidRPr="00CE1FEE">
        <w:rPr>
          <w:rFonts w:ascii="Arial" w:hAnsi="Arial" w:cs="Arial"/>
          <w:sz w:val="24"/>
          <w:szCs w:val="24"/>
        </w:rPr>
        <w:t xml:space="preserve"> </w:t>
      </w:r>
      <w:r w:rsidRPr="0055321C">
        <w:rPr>
          <w:rFonts w:ascii="Arial" w:hAnsi="Arial" w:cs="Arial"/>
          <w:sz w:val="24"/>
          <w:szCs w:val="24"/>
        </w:rPr>
        <w:t xml:space="preserve">means architectural plans and specifications that are </w:t>
      </w:r>
      <w:r>
        <w:rPr>
          <w:rFonts w:ascii="Arial" w:hAnsi="Arial" w:cs="Arial"/>
          <w:sz w:val="24"/>
          <w:szCs w:val="24"/>
        </w:rPr>
        <w:t>fifty percent (</w:t>
      </w:r>
      <w:r w:rsidRPr="0055321C">
        <w:rPr>
          <w:rFonts w:ascii="Arial" w:hAnsi="Arial" w:cs="Arial"/>
          <w:sz w:val="24"/>
          <w:szCs w:val="24"/>
        </w:rPr>
        <w:t>50</w:t>
      </w:r>
      <w:r>
        <w:rPr>
          <w:rFonts w:ascii="Arial" w:hAnsi="Arial" w:cs="Arial"/>
          <w:sz w:val="24"/>
          <w:szCs w:val="24"/>
        </w:rPr>
        <w:t>%)</w:t>
      </w:r>
      <w:r w:rsidRPr="0055321C">
        <w:rPr>
          <w:rFonts w:ascii="Arial" w:hAnsi="Arial" w:cs="Arial"/>
          <w:sz w:val="24"/>
          <w:szCs w:val="24"/>
        </w:rPr>
        <w:t xml:space="preserve"> complete and generally include</w:t>
      </w:r>
      <w:r>
        <w:rPr>
          <w:rFonts w:ascii="Arial" w:hAnsi="Arial" w:cs="Arial"/>
          <w:sz w:val="24"/>
          <w:szCs w:val="24"/>
        </w:rPr>
        <w:t>:</w:t>
      </w:r>
      <w:r w:rsidRPr="0055321C">
        <w:rPr>
          <w:rFonts w:ascii="Arial" w:hAnsi="Arial" w:cs="Arial"/>
          <w:sz w:val="24"/>
          <w:szCs w:val="24"/>
        </w:rPr>
        <w:t xml:space="preserve"> </w:t>
      </w:r>
      <w:r w:rsidRPr="007A6195">
        <w:rPr>
          <w:rFonts w:ascii="Arial" w:hAnsi="Arial" w:cs="Arial"/>
          <w:sz w:val="24"/>
          <w:szCs w:val="24"/>
        </w:rPr>
        <w:t>outline specifications (</w:t>
      </w:r>
      <w:r>
        <w:rPr>
          <w:rFonts w:ascii="Arial" w:hAnsi="Arial" w:cs="Arial"/>
          <w:sz w:val="24"/>
          <w:szCs w:val="24"/>
        </w:rPr>
        <w:t xml:space="preserve">detention </w:t>
      </w:r>
      <w:r w:rsidRPr="007A6195">
        <w:rPr>
          <w:rFonts w:ascii="Arial" w:hAnsi="Arial" w:cs="Arial"/>
          <w:sz w:val="24"/>
          <w:szCs w:val="24"/>
        </w:rPr>
        <w:t>hardware</w:t>
      </w:r>
      <w:r w:rsidRPr="0055321C">
        <w:rPr>
          <w:rFonts w:ascii="Arial" w:hAnsi="Arial" w:cs="Arial"/>
          <w:sz w:val="24"/>
          <w:szCs w:val="24"/>
        </w:rPr>
        <w:t>, equipment</w:t>
      </w:r>
      <w:r>
        <w:rPr>
          <w:rFonts w:ascii="Arial" w:hAnsi="Arial" w:cs="Arial"/>
          <w:sz w:val="24"/>
          <w:szCs w:val="24"/>
        </w:rPr>
        <w:t>,</w:t>
      </w:r>
      <w:r w:rsidRPr="0055321C">
        <w:rPr>
          <w:rFonts w:ascii="Arial" w:hAnsi="Arial" w:cs="Arial"/>
          <w:sz w:val="24"/>
          <w:szCs w:val="24"/>
        </w:rPr>
        <w:t xml:space="preserve"> and furnishings)</w:t>
      </w:r>
      <w:r>
        <w:rPr>
          <w:rFonts w:ascii="Arial" w:hAnsi="Arial" w:cs="Arial"/>
          <w:sz w:val="24"/>
          <w:szCs w:val="24"/>
        </w:rPr>
        <w:t>;</w:t>
      </w:r>
      <w:r w:rsidRPr="0055321C">
        <w:rPr>
          <w:rFonts w:ascii="Arial" w:hAnsi="Arial" w:cs="Arial"/>
          <w:sz w:val="24"/>
          <w:szCs w:val="24"/>
        </w:rPr>
        <w:t xml:space="preserve"> floor plans (to scale with dimensions, room designation, </w:t>
      </w:r>
      <w:r w:rsidRPr="0055321C">
        <w:rPr>
          <w:rFonts w:ascii="Arial" w:hAnsi="Arial" w:cs="Arial"/>
          <w:sz w:val="24"/>
          <w:szCs w:val="24"/>
        </w:rPr>
        <w:lastRenderedPageBreak/>
        <w:t>references, wall types</w:t>
      </w:r>
      <w:r>
        <w:rPr>
          <w:rFonts w:ascii="Arial" w:hAnsi="Arial" w:cs="Arial"/>
          <w:sz w:val="24"/>
          <w:szCs w:val="24"/>
        </w:rPr>
        <w:t>,</w:t>
      </w:r>
      <w:r w:rsidRPr="0055321C">
        <w:rPr>
          <w:rFonts w:ascii="Arial" w:hAnsi="Arial" w:cs="Arial"/>
          <w:sz w:val="24"/>
          <w:szCs w:val="24"/>
        </w:rPr>
        <w:t xml:space="preserve"> and ratings)</w:t>
      </w:r>
      <w:r>
        <w:rPr>
          <w:rFonts w:ascii="Arial" w:hAnsi="Arial" w:cs="Arial"/>
          <w:sz w:val="24"/>
          <w:szCs w:val="24"/>
        </w:rPr>
        <w:t>; building sections</w:t>
      </w:r>
      <w:r w:rsidRPr="0055321C">
        <w:rPr>
          <w:rFonts w:ascii="Arial" w:hAnsi="Arial" w:cs="Arial"/>
          <w:sz w:val="24"/>
          <w:szCs w:val="24"/>
        </w:rPr>
        <w:t xml:space="preserve"> (heights and dimensions)</w:t>
      </w:r>
      <w:r>
        <w:rPr>
          <w:rFonts w:ascii="Arial" w:hAnsi="Arial" w:cs="Arial"/>
          <w:sz w:val="24"/>
          <w:szCs w:val="24"/>
        </w:rPr>
        <w:t>;</w:t>
      </w:r>
      <w:r w:rsidRPr="0055321C">
        <w:rPr>
          <w:rFonts w:ascii="Arial" w:hAnsi="Arial" w:cs="Arial"/>
          <w:sz w:val="24"/>
          <w:szCs w:val="24"/>
        </w:rPr>
        <w:t xml:space="preserve"> interior elevations</w:t>
      </w:r>
      <w:r>
        <w:rPr>
          <w:rFonts w:ascii="Arial" w:hAnsi="Arial" w:cs="Arial"/>
          <w:sz w:val="24"/>
          <w:szCs w:val="24"/>
        </w:rPr>
        <w:t>;</w:t>
      </w:r>
      <w:r w:rsidRPr="0055321C">
        <w:rPr>
          <w:rFonts w:ascii="Arial" w:hAnsi="Arial" w:cs="Arial"/>
          <w:sz w:val="24"/>
          <w:szCs w:val="24"/>
        </w:rPr>
        <w:t xml:space="preserve"> and preliminary structural, mechanical</w:t>
      </w:r>
      <w:r>
        <w:rPr>
          <w:rFonts w:ascii="Arial" w:hAnsi="Arial" w:cs="Arial"/>
          <w:sz w:val="24"/>
          <w:szCs w:val="24"/>
        </w:rPr>
        <w:t>,</w:t>
      </w:r>
      <w:r w:rsidRPr="0055321C">
        <w:rPr>
          <w:rFonts w:ascii="Arial" w:hAnsi="Arial" w:cs="Arial"/>
          <w:sz w:val="24"/>
          <w:szCs w:val="24"/>
        </w:rPr>
        <w:t xml:space="preserve"> and electrical drawings.</w:t>
      </w:r>
    </w:p>
    <w:p w:rsidR="003D4884" w:rsidRDefault="003D4884" w:rsidP="003D4884">
      <w:pPr>
        <w:jc w:val="both"/>
        <w:rPr>
          <w:rFonts w:ascii="Arial" w:hAnsi="Arial" w:cs="Arial"/>
          <w:sz w:val="24"/>
          <w:szCs w:val="24"/>
        </w:rPr>
      </w:pPr>
    </w:p>
    <w:p w:rsidR="003D4884" w:rsidRPr="003D4884" w:rsidRDefault="003D4884" w:rsidP="003D4884">
      <w:pPr>
        <w:jc w:val="both"/>
        <w:rPr>
          <w:rFonts w:ascii="Arial" w:hAnsi="Arial" w:cs="Arial"/>
          <w:sz w:val="24"/>
          <w:szCs w:val="24"/>
        </w:rPr>
      </w:pPr>
      <w:r>
        <w:rPr>
          <w:rFonts w:ascii="Arial" w:hAnsi="Arial" w:cs="Arial"/>
          <w:b/>
          <w:sz w:val="24"/>
          <w:szCs w:val="24"/>
        </w:rPr>
        <w:t>“Detention alternatives”</w:t>
      </w:r>
      <w:r>
        <w:rPr>
          <w:rFonts w:ascii="Arial" w:hAnsi="Arial" w:cs="Arial"/>
          <w:sz w:val="24"/>
          <w:szCs w:val="24"/>
        </w:rPr>
        <w:t xml:space="preserve"> means programming efforts designed to reduce jail crowding as well as recidivism among local offenders.</w:t>
      </w:r>
    </w:p>
    <w:p w:rsidR="0055321C" w:rsidRPr="0055321C" w:rsidRDefault="0055321C" w:rsidP="00887BCE">
      <w:pPr>
        <w:jc w:val="both"/>
        <w:rPr>
          <w:rFonts w:ascii="Arial" w:hAnsi="Arial" w:cs="Arial"/>
          <w:sz w:val="24"/>
          <w:szCs w:val="24"/>
        </w:rPr>
      </w:pPr>
    </w:p>
    <w:p w:rsidR="00F96BFC" w:rsidRDefault="0055321C" w:rsidP="00887BCE">
      <w:pPr>
        <w:jc w:val="both"/>
        <w:rPr>
          <w:rFonts w:ascii="Arial" w:hAnsi="Arial" w:cs="Arial"/>
          <w:sz w:val="24"/>
          <w:szCs w:val="24"/>
        </w:rPr>
      </w:pPr>
      <w:r w:rsidRPr="0055321C">
        <w:rPr>
          <w:rFonts w:ascii="Arial" w:hAnsi="Arial" w:cs="Arial"/>
          <w:b/>
          <w:sz w:val="24"/>
          <w:szCs w:val="24"/>
        </w:rPr>
        <w:t>“Fixed equipment and fixed furnishings”</w:t>
      </w:r>
      <w:r w:rsidRPr="0055321C">
        <w:rPr>
          <w:rFonts w:ascii="Arial" w:hAnsi="Arial" w:cs="Arial"/>
          <w:sz w:val="24"/>
          <w:szCs w:val="24"/>
        </w:rPr>
        <w:t xml:space="preserve"> means</w:t>
      </w:r>
      <w:r w:rsidR="00F96BFC">
        <w:rPr>
          <w:rFonts w:ascii="Arial" w:hAnsi="Arial" w:cs="Arial"/>
          <w:sz w:val="24"/>
          <w:szCs w:val="24"/>
        </w:rPr>
        <w:t xml:space="preserve"> furniture, fixtures, and equipment that are physically attached to an immovable object, such as a floor or wall.</w:t>
      </w:r>
    </w:p>
    <w:p w:rsidR="00F96BFC" w:rsidRDefault="00F96BFC" w:rsidP="00887BCE">
      <w:pPr>
        <w:jc w:val="both"/>
        <w:rPr>
          <w:rFonts w:ascii="Arial" w:hAnsi="Arial" w:cs="Arial"/>
          <w:sz w:val="24"/>
          <w:szCs w:val="24"/>
        </w:rPr>
      </w:pPr>
    </w:p>
    <w:p w:rsidR="00F96BFC" w:rsidRDefault="00F96BFC" w:rsidP="00887BCE">
      <w:pPr>
        <w:jc w:val="both"/>
        <w:rPr>
          <w:rFonts w:ascii="Arial" w:hAnsi="Arial" w:cs="Arial"/>
          <w:sz w:val="24"/>
          <w:szCs w:val="24"/>
        </w:rPr>
      </w:pPr>
      <w:r>
        <w:rPr>
          <w:rFonts w:ascii="Arial" w:hAnsi="Arial" w:cs="Arial"/>
          <w:b/>
          <w:sz w:val="24"/>
          <w:szCs w:val="24"/>
        </w:rPr>
        <w:t>“Ground lease”</w:t>
      </w:r>
      <w:r>
        <w:rPr>
          <w:rFonts w:ascii="Arial" w:hAnsi="Arial" w:cs="Arial"/>
          <w:sz w:val="24"/>
          <w:szCs w:val="24"/>
        </w:rPr>
        <w:t xml:space="preserve"> means a lease between a participating county and CDCR or BSCC with the consent of the Board, to place possession and control of the real property upon which the Board financed project will be constructed with CDCR or BSCC as described in </w:t>
      </w:r>
      <w:r w:rsidR="00923186">
        <w:rPr>
          <w:rFonts w:ascii="Arial" w:hAnsi="Arial" w:cs="Arial"/>
          <w:sz w:val="24"/>
          <w:szCs w:val="24"/>
        </w:rPr>
        <w:t>S</w:t>
      </w:r>
      <w:r>
        <w:rPr>
          <w:rFonts w:ascii="Arial" w:hAnsi="Arial" w:cs="Arial"/>
          <w:sz w:val="24"/>
          <w:szCs w:val="24"/>
        </w:rPr>
        <w:t>ection 1752.</w:t>
      </w:r>
    </w:p>
    <w:p w:rsidR="00F96BFC" w:rsidRDefault="00F96BFC" w:rsidP="00887BCE">
      <w:pPr>
        <w:jc w:val="both"/>
        <w:rPr>
          <w:rFonts w:ascii="Arial" w:hAnsi="Arial" w:cs="Arial"/>
          <w:sz w:val="24"/>
          <w:szCs w:val="24"/>
        </w:rPr>
      </w:pPr>
    </w:p>
    <w:p w:rsidR="00F96BFC" w:rsidRPr="00F96BFC" w:rsidRDefault="00F96BFC" w:rsidP="00887BCE">
      <w:pPr>
        <w:jc w:val="both"/>
        <w:rPr>
          <w:rFonts w:ascii="Arial" w:hAnsi="Arial" w:cs="Arial"/>
          <w:sz w:val="24"/>
          <w:szCs w:val="24"/>
        </w:rPr>
      </w:pPr>
      <w:r>
        <w:rPr>
          <w:rFonts w:ascii="Arial" w:hAnsi="Arial" w:cs="Arial"/>
          <w:b/>
          <w:sz w:val="24"/>
          <w:szCs w:val="24"/>
        </w:rPr>
        <w:t xml:space="preserve">“Hard match” </w:t>
      </w:r>
      <w:r w:rsidRPr="00F96BFC">
        <w:rPr>
          <w:rFonts w:ascii="Arial" w:hAnsi="Arial" w:cs="Arial"/>
          <w:sz w:val="24"/>
          <w:szCs w:val="24"/>
        </w:rPr>
        <w:t>and</w:t>
      </w:r>
      <w:r>
        <w:rPr>
          <w:rFonts w:ascii="Arial" w:hAnsi="Arial" w:cs="Arial"/>
          <w:b/>
          <w:sz w:val="24"/>
          <w:szCs w:val="24"/>
        </w:rPr>
        <w:t xml:space="preserve"> “Cash match”</w:t>
      </w:r>
      <w:r>
        <w:rPr>
          <w:rFonts w:ascii="Arial" w:hAnsi="Arial" w:cs="Arial"/>
          <w:sz w:val="24"/>
          <w:szCs w:val="24"/>
        </w:rPr>
        <w:t xml:space="preserve"> are used interchangeably and mean cash dedicated to the project by the applicant for eligi</w:t>
      </w:r>
      <w:r w:rsidR="00923186">
        <w:rPr>
          <w:rFonts w:ascii="Arial" w:hAnsi="Arial" w:cs="Arial"/>
          <w:sz w:val="24"/>
          <w:szCs w:val="24"/>
        </w:rPr>
        <w:t>ble expenditures as defined in S</w:t>
      </w:r>
      <w:r>
        <w:rPr>
          <w:rFonts w:ascii="Arial" w:hAnsi="Arial" w:cs="Arial"/>
          <w:sz w:val="24"/>
          <w:szCs w:val="24"/>
        </w:rPr>
        <w:t>ections 1714, 1714.1, 1714.2, and 1714.3.</w:t>
      </w:r>
    </w:p>
    <w:p w:rsidR="0055321C" w:rsidRPr="0055321C" w:rsidRDefault="00F96BFC" w:rsidP="00887BCE">
      <w:pPr>
        <w:jc w:val="both"/>
        <w:rPr>
          <w:rFonts w:ascii="Arial" w:hAnsi="Arial" w:cs="Arial"/>
          <w:sz w:val="24"/>
          <w:szCs w:val="24"/>
        </w:rPr>
      </w:pPr>
      <w:r w:rsidRPr="0055321C">
        <w:rPr>
          <w:rFonts w:ascii="Arial" w:hAnsi="Arial" w:cs="Arial"/>
          <w:sz w:val="24"/>
          <w:szCs w:val="24"/>
        </w:rPr>
        <w:t xml:space="preserve"> </w:t>
      </w:r>
    </w:p>
    <w:p w:rsidR="0055321C" w:rsidRPr="0055321C" w:rsidRDefault="0055321C" w:rsidP="00887BCE">
      <w:pPr>
        <w:jc w:val="both"/>
        <w:rPr>
          <w:rFonts w:ascii="Arial" w:hAnsi="Arial" w:cs="Arial"/>
          <w:sz w:val="24"/>
          <w:szCs w:val="24"/>
        </w:rPr>
      </w:pPr>
      <w:r w:rsidRPr="0055321C">
        <w:rPr>
          <w:rFonts w:ascii="Arial" w:hAnsi="Arial" w:cs="Arial"/>
          <w:b/>
          <w:sz w:val="24"/>
          <w:szCs w:val="24"/>
        </w:rPr>
        <w:t xml:space="preserve">“In-kind </w:t>
      </w:r>
      <w:r w:rsidR="00F96BFC">
        <w:rPr>
          <w:rFonts w:ascii="Arial" w:hAnsi="Arial" w:cs="Arial"/>
          <w:b/>
          <w:sz w:val="24"/>
          <w:szCs w:val="24"/>
        </w:rPr>
        <w:t xml:space="preserve">and soft </w:t>
      </w:r>
      <w:r w:rsidRPr="0055321C">
        <w:rPr>
          <w:rFonts w:ascii="Arial" w:hAnsi="Arial" w:cs="Arial"/>
          <w:b/>
          <w:sz w:val="24"/>
          <w:szCs w:val="24"/>
        </w:rPr>
        <w:t>match”</w:t>
      </w:r>
      <w:r w:rsidRPr="0055321C">
        <w:rPr>
          <w:rFonts w:ascii="Arial" w:hAnsi="Arial" w:cs="Arial"/>
          <w:sz w:val="24"/>
          <w:szCs w:val="24"/>
        </w:rPr>
        <w:t xml:space="preserve"> </w:t>
      </w:r>
      <w:r w:rsidR="00F96BFC">
        <w:rPr>
          <w:rFonts w:ascii="Arial" w:hAnsi="Arial" w:cs="Arial"/>
          <w:sz w:val="24"/>
          <w:szCs w:val="24"/>
        </w:rPr>
        <w:t xml:space="preserve">are used interchangeably and mean local funds in the form of property value or management/administrative services dedicated to the project by the applicant for eligible expenditures as defined in </w:t>
      </w:r>
      <w:r w:rsidR="00923186">
        <w:rPr>
          <w:rFonts w:ascii="Arial" w:hAnsi="Arial" w:cs="Arial"/>
          <w:sz w:val="24"/>
          <w:szCs w:val="24"/>
        </w:rPr>
        <w:t>S</w:t>
      </w:r>
      <w:r w:rsidR="00F96BFC">
        <w:rPr>
          <w:rFonts w:ascii="Arial" w:hAnsi="Arial" w:cs="Arial"/>
          <w:sz w:val="24"/>
          <w:szCs w:val="24"/>
        </w:rPr>
        <w:t>ections 1714, 1714.1, 1714.2, and 1714.3.</w:t>
      </w:r>
    </w:p>
    <w:p w:rsidR="0055321C" w:rsidRDefault="0055321C" w:rsidP="00887BCE">
      <w:pPr>
        <w:jc w:val="both"/>
        <w:rPr>
          <w:rFonts w:ascii="Arial" w:hAnsi="Arial" w:cs="Arial"/>
          <w:sz w:val="24"/>
          <w:szCs w:val="24"/>
        </w:rPr>
      </w:pPr>
    </w:p>
    <w:p w:rsidR="00F96BFC" w:rsidRPr="00F96BFC" w:rsidRDefault="00F96BFC" w:rsidP="00887BCE">
      <w:pPr>
        <w:jc w:val="both"/>
        <w:rPr>
          <w:rFonts w:ascii="Arial" w:hAnsi="Arial" w:cs="Arial"/>
          <w:sz w:val="24"/>
          <w:szCs w:val="24"/>
        </w:rPr>
      </w:pPr>
      <w:r>
        <w:rPr>
          <w:rFonts w:ascii="Arial" w:hAnsi="Arial" w:cs="Arial"/>
          <w:b/>
          <w:sz w:val="24"/>
          <w:szCs w:val="24"/>
        </w:rPr>
        <w:t>“Moveable equipment and moveable furnishings”</w:t>
      </w:r>
      <w:r>
        <w:rPr>
          <w:rFonts w:ascii="Arial" w:hAnsi="Arial" w:cs="Arial"/>
          <w:sz w:val="24"/>
          <w:szCs w:val="24"/>
        </w:rPr>
        <w:t xml:space="preserve"> means furniture, fixtures, and equipment that are not fixed equipment and fixed furnishings, not including consumable items beyond those included in the initial construction contract.</w:t>
      </w:r>
    </w:p>
    <w:p w:rsidR="00F96BFC" w:rsidRDefault="00F96BFC" w:rsidP="00887BCE">
      <w:pPr>
        <w:jc w:val="both"/>
        <w:rPr>
          <w:rFonts w:ascii="Arial" w:hAnsi="Arial" w:cs="Arial"/>
          <w:sz w:val="24"/>
          <w:szCs w:val="24"/>
        </w:rPr>
      </w:pPr>
    </w:p>
    <w:p w:rsidR="00F96BFC" w:rsidRPr="00F96BFC" w:rsidRDefault="00F96BFC" w:rsidP="00887BCE">
      <w:pPr>
        <w:jc w:val="both"/>
        <w:rPr>
          <w:rFonts w:ascii="Arial" w:hAnsi="Arial" w:cs="Arial"/>
          <w:sz w:val="24"/>
          <w:szCs w:val="24"/>
        </w:rPr>
      </w:pPr>
      <w:r>
        <w:rPr>
          <w:rFonts w:ascii="Arial" w:hAnsi="Arial" w:cs="Arial"/>
          <w:b/>
          <w:sz w:val="24"/>
          <w:szCs w:val="24"/>
        </w:rPr>
        <w:t>“Net gain in beds”</w:t>
      </w:r>
      <w:r>
        <w:rPr>
          <w:rFonts w:ascii="Arial" w:hAnsi="Arial" w:cs="Arial"/>
          <w:sz w:val="24"/>
          <w:szCs w:val="24"/>
        </w:rPr>
        <w:t xml:space="preserve"> means the number of beds (rated capacity and special use beds) to be added, minus the number of existing beds (rated capacity and special use beds) to be eliminated in the county (if any) as a result of the project constructed through the Phase I of the Local Jail Construction Financing Program.</w:t>
      </w:r>
    </w:p>
    <w:p w:rsidR="0055321C" w:rsidRPr="0055321C" w:rsidRDefault="0055321C" w:rsidP="00887BCE">
      <w:pPr>
        <w:jc w:val="both"/>
        <w:rPr>
          <w:rFonts w:ascii="Arial" w:hAnsi="Arial" w:cs="Arial"/>
          <w:sz w:val="24"/>
          <w:szCs w:val="24"/>
        </w:rPr>
      </w:pPr>
    </w:p>
    <w:p w:rsidR="00BD2C8C" w:rsidRPr="00A3379C" w:rsidRDefault="00BD2C8C" w:rsidP="00887BCE">
      <w:pPr>
        <w:jc w:val="both"/>
        <w:rPr>
          <w:rFonts w:ascii="Arial" w:hAnsi="Arial" w:cs="Arial"/>
          <w:color w:val="FF0000"/>
          <w:sz w:val="24"/>
          <w:szCs w:val="24"/>
        </w:rPr>
      </w:pPr>
      <w:r w:rsidRPr="00243367">
        <w:rPr>
          <w:rFonts w:ascii="Arial" w:hAnsi="Arial" w:cs="Arial"/>
          <w:b/>
          <w:sz w:val="24"/>
          <w:szCs w:val="24"/>
        </w:rPr>
        <w:t>“Operational program statement</w:t>
      </w:r>
      <w:r w:rsidRPr="00AB7118">
        <w:rPr>
          <w:rFonts w:cs="Arial"/>
          <w:b/>
          <w:sz w:val="24"/>
          <w:szCs w:val="24"/>
        </w:rPr>
        <w:t>”</w:t>
      </w:r>
      <w:r w:rsidRPr="00AB7118">
        <w:rPr>
          <w:rFonts w:cs="Arial"/>
          <w:sz w:val="24"/>
          <w:szCs w:val="24"/>
        </w:rPr>
        <w:t xml:space="preserve"> </w:t>
      </w:r>
      <w:r w:rsidRPr="00243367">
        <w:rPr>
          <w:rFonts w:ascii="Arial" w:hAnsi="Arial" w:cs="Arial"/>
          <w:sz w:val="24"/>
          <w:szCs w:val="24"/>
        </w:rPr>
        <w:t xml:space="preserve">means a description of the intended operation of </w:t>
      </w:r>
      <w:r w:rsidRPr="00C651CB">
        <w:rPr>
          <w:rFonts w:ascii="Arial" w:hAnsi="Arial" w:cs="Arial"/>
          <w:sz w:val="24"/>
          <w:szCs w:val="24"/>
        </w:rPr>
        <w:t>a</w:t>
      </w:r>
      <w:r w:rsidRPr="00A3379C">
        <w:rPr>
          <w:rFonts w:ascii="Arial" w:hAnsi="Arial" w:cs="Arial"/>
          <w:sz w:val="24"/>
          <w:szCs w:val="24"/>
        </w:rPr>
        <w:t xml:space="preserve"> local jail</w:t>
      </w:r>
      <w:r w:rsidR="00281AD4">
        <w:rPr>
          <w:rFonts w:ascii="Arial" w:hAnsi="Arial" w:cs="Arial"/>
          <w:sz w:val="24"/>
          <w:szCs w:val="24"/>
        </w:rPr>
        <w:t xml:space="preserve"> (see Title 24 13-102 (a) for further details)</w:t>
      </w:r>
      <w:r w:rsidR="00A82212">
        <w:rPr>
          <w:rFonts w:ascii="Arial" w:hAnsi="Arial" w:cs="Arial"/>
          <w:sz w:val="24"/>
          <w:szCs w:val="24"/>
        </w:rPr>
        <w:t xml:space="preserve"> or Adult Local Criminal Justice Facility.</w:t>
      </w:r>
    </w:p>
    <w:p w:rsidR="00BD2C8C" w:rsidRPr="00A3379C" w:rsidRDefault="00BD2C8C" w:rsidP="00887BCE">
      <w:pPr>
        <w:jc w:val="both"/>
        <w:rPr>
          <w:rFonts w:ascii="Arial" w:hAnsi="Arial" w:cs="Arial"/>
          <w:color w:val="FF0000"/>
          <w:sz w:val="24"/>
          <w:szCs w:val="24"/>
        </w:rPr>
      </w:pPr>
    </w:p>
    <w:p w:rsidR="00BD2C8C" w:rsidRPr="00A3379C" w:rsidRDefault="00BD2C8C" w:rsidP="00BD2C8C">
      <w:pPr>
        <w:jc w:val="both"/>
        <w:rPr>
          <w:rFonts w:ascii="Arial" w:hAnsi="Arial" w:cs="Arial"/>
          <w:sz w:val="24"/>
          <w:szCs w:val="24"/>
        </w:rPr>
      </w:pPr>
      <w:r w:rsidRPr="00A3379C">
        <w:rPr>
          <w:rFonts w:ascii="Arial" w:hAnsi="Arial" w:cs="Arial"/>
          <w:b/>
          <w:sz w:val="24"/>
          <w:szCs w:val="24"/>
        </w:rPr>
        <w:t>“Performance criteria”</w:t>
      </w:r>
      <w:r w:rsidRPr="00A3379C">
        <w:rPr>
          <w:rFonts w:ascii="Arial" w:hAnsi="Arial" w:cs="Arial"/>
          <w:sz w:val="24"/>
          <w:szCs w:val="24"/>
        </w:rPr>
        <w:t xml:space="preserve"> means, with respect to a design-build project, the information that fully describes the scope of the proposed project and includes, but is not limited to, the size, type, and design character of the buildings and site</w:t>
      </w:r>
      <w:r w:rsidR="00923186">
        <w:rPr>
          <w:rFonts w:ascii="Arial" w:hAnsi="Arial" w:cs="Arial"/>
          <w:sz w:val="24"/>
          <w:szCs w:val="24"/>
        </w:rPr>
        <w:t>;</w:t>
      </w:r>
      <w:r w:rsidRPr="00A3379C">
        <w:rPr>
          <w:rFonts w:ascii="Arial" w:hAnsi="Arial" w:cs="Arial"/>
          <w:sz w:val="24"/>
          <w:szCs w:val="24"/>
        </w:rPr>
        <w:t xml:space="preserve"> the required form, fit, function, operational requirements, and quality of design, materials, equipment, and workmanship; and any other information deemed necessary to sufficiently describe the participating county’s needs; including documents prepared pursuant to paragraph (1) of subdivision (d) of Section 20133 of the Public Contract Code.</w:t>
      </w:r>
    </w:p>
    <w:p w:rsidR="00BD2C8C" w:rsidRPr="00BD2C8C" w:rsidRDefault="00BD2C8C" w:rsidP="00887BCE">
      <w:pPr>
        <w:jc w:val="both"/>
        <w:rPr>
          <w:rFonts w:ascii="Arial" w:hAnsi="Arial" w:cs="Arial"/>
          <w:sz w:val="24"/>
          <w:szCs w:val="24"/>
        </w:rPr>
      </w:pPr>
    </w:p>
    <w:p w:rsidR="00BD2C8C" w:rsidRPr="00BD2C8C" w:rsidRDefault="00BD2C8C" w:rsidP="00BD2C8C">
      <w:pPr>
        <w:jc w:val="both"/>
        <w:rPr>
          <w:rFonts w:ascii="Arial" w:hAnsi="Arial" w:cs="Arial"/>
          <w:color w:val="FF0000"/>
          <w:sz w:val="24"/>
          <w:szCs w:val="24"/>
        </w:rPr>
      </w:pPr>
      <w:r w:rsidRPr="00BD2C8C">
        <w:rPr>
          <w:rFonts w:ascii="Arial" w:hAnsi="Arial" w:cs="Arial"/>
          <w:b/>
          <w:sz w:val="24"/>
          <w:szCs w:val="24"/>
        </w:rPr>
        <w:t>“Preliminary plans”</w:t>
      </w:r>
      <w:r w:rsidRPr="00BD2C8C">
        <w:rPr>
          <w:rFonts w:ascii="Arial" w:hAnsi="Arial" w:cs="Arial"/>
          <w:szCs w:val="24"/>
        </w:rPr>
        <w:t xml:space="preserve"> </w:t>
      </w:r>
      <w:r w:rsidRPr="00BD2C8C">
        <w:rPr>
          <w:rFonts w:ascii="Arial" w:hAnsi="Arial" w:cs="Arial"/>
          <w:sz w:val="24"/>
          <w:szCs w:val="24"/>
        </w:rPr>
        <w:t>means</w:t>
      </w:r>
      <w:r w:rsidR="00923186">
        <w:rPr>
          <w:rFonts w:ascii="Arial" w:hAnsi="Arial" w:cs="Arial"/>
          <w:sz w:val="24"/>
          <w:szCs w:val="24"/>
        </w:rPr>
        <w:t xml:space="preserve"> </w:t>
      </w:r>
      <w:r w:rsidRPr="00BD2C8C">
        <w:rPr>
          <w:rFonts w:ascii="Arial" w:hAnsi="Arial" w:cs="Arial"/>
          <w:sz w:val="24"/>
          <w:szCs w:val="24"/>
        </w:rPr>
        <w:t>a site plan, architectural floor plans, elevations, outline spec</w:t>
      </w:r>
      <w:r w:rsidR="00923186">
        <w:rPr>
          <w:rFonts w:ascii="Arial" w:hAnsi="Arial" w:cs="Arial"/>
          <w:sz w:val="24"/>
          <w:szCs w:val="24"/>
        </w:rPr>
        <w:t>ifications, and a cost estimate</w:t>
      </w:r>
      <w:r w:rsidRPr="00BD2C8C">
        <w:rPr>
          <w:rFonts w:ascii="Arial" w:hAnsi="Arial" w:cs="Arial"/>
          <w:sz w:val="24"/>
          <w:szCs w:val="24"/>
        </w:rPr>
        <w:t xml:space="preserve"> for each utility, site development, conversion, and remodeling project.  The drawings shall be sufficiently descriptive to accurately convey the location, scope, cost, and the nature of the improvement being proposed.  See also “design development.”  </w:t>
      </w:r>
      <w:r w:rsidRPr="00BD2C8C">
        <w:rPr>
          <w:rFonts w:ascii="Arial" w:hAnsi="Arial" w:cs="Arial"/>
          <w:color w:val="FF0000"/>
          <w:sz w:val="24"/>
          <w:szCs w:val="24"/>
        </w:rPr>
        <w:t xml:space="preserve"> </w:t>
      </w:r>
    </w:p>
    <w:p w:rsidR="00BD2C8C" w:rsidRPr="00BD2C8C" w:rsidRDefault="00BD2C8C" w:rsidP="00BD2C8C">
      <w:pPr>
        <w:jc w:val="both"/>
        <w:rPr>
          <w:rFonts w:ascii="Arial" w:hAnsi="Arial" w:cs="Arial"/>
          <w:sz w:val="24"/>
          <w:szCs w:val="24"/>
        </w:rPr>
      </w:pPr>
    </w:p>
    <w:p w:rsidR="00BD2C8C" w:rsidRPr="0055321C" w:rsidRDefault="00BD2C8C" w:rsidP="00887BCE">
      <w:pPr>
        <w:jc w:val="both"/>
        <w:rPr>
          <w:rFonts w:ascii="Arial" w:hAnsi="Arial" w:cs="Arial"/>
          <w:sz w:val="24"/>
          <w:szCs w:val="24"/>
        </w:rPr>
      </w:pPr>
      <w:r w:rsidRPr="00BD2C8C">
        <w:rPr>
          <w:rFonts w:ascii="Arial" w:hAnsi="Arial" w:cs="Arial"/>
          <w:b/>
          <w:sz w:val="24"/>
          <w:szCs w:val="24"/>
        </w:rPr>
        <w:lastRenderedPageBreak/>
        <w:t>“</w:t>
      </w:r>
      <w:r w:rsidR="00281AD4">
        <w:rPr>
          <w:rFonts w:ascii="Arial" w:hAnsi="Arial" w:cs="Arial"/>
          <w:b/>
          <w:sz w:val="24"/>
          <w:szCs w:val="24"/>
        </w:rPr>
        <w:t>P</w:t>
      </w:r>
      <w:r w:rsidRPr="00BD2C8C">
        <w:rPr>
          <w:rFonts w:ascii="Arial" w:hAnsi="Arial" w:cs="Arial"/>
          <w:b/>
          <w:sz w:val="24"/>
          <w:szCs w:val="24"/>
        </w:rPr>
        <w:t xml:space="preserve">rogram space” </w:t>
      </w:r>
      <w:r w:rsidRPr="00BD2C8C">
        <w:rPr>
          <w:rFonts w:ascii="Arial" w:hAnsi="Arial" w:cs="Arial"/>
          <w:sz w:val="24"/>
          <w:szCs w:val="24"/>
        </w:rPr>
        <w:t xml:space="preserve">means space in which offenders receive services in the form of programming or treatment to reduce recidivism or as an alternative to incarceration. </w:t>
      </w:r>
      <w:r>
        <w:rPr>
          <w:rFonts w:ascii="Arial" w:hAnsi="Arial" w:cs="Arial"/>
          <w:sz w:val="24"/>
          <w:szCs w:val="24"/>
        </w:rPr>
        <w:t xml:space="preserve"> </w:t>
      </w:r>
    </w:p>
    <w:p w:rsidR="0055321C" w:rsidRPr="0055321C" w:rsidRDefault="0055321C" w:rsidP="00887BCE">
      <w:pPr>
        <w:jc w:val="both"/>
        <w:rPr>
          <w:rFonts w:ascii="Arial" w:hAnsi="Arial" w:cs="Arial"/>
          <w:sz w:val="24"/>
          <w:szCs w:val="24"/>
        </w:rPr>
      </w:pPr>
    </w:p>
    <w:p w:rsidR="003706C2" w:rsidRPr="0055321C" w:rsidRDefault="003706C2" w:rsidP="00887BCE">
      <w:pPr>
        <w:jc w:val="both"/>
        <w:rPr>
          <w:rFonts w:ascii="Arial" w:hAnsi="Arial" w:cs="Arial"/>
          <w:sz w:val="24"/>
          <w:szCs w:val="24"/>
        </w:rPr>
      </w:pPr>
      <w:r w:rsidRPr="0055321C">
        <w:rPr>
          <w:rFonts w:ascii="Arial" w:hAnsi="Arial" w:cs="Arial"/>
          <w:b/>
          <w:sz w:val="24"/>
          <w:szCs w:val="24"/>
        </w:rPr>
        <w:t>“Schematic design”</w:t>
      </w:r>
      <w:r w:rsidRPr="0055321C">
        <w:rPr>
          <w:rFonts w:ascii="Arial" w:hAnsi="Arial" w:cs="Arial"/>
          <w:sz w:val="24"/>
          <w:szCs w:val="24"/>
        </w:rPr>
        <w:t xml:space="preserve"> means architectural plans and specifications that are 30 percent </w:t>
      </w:r>
      <w:r w:rsidR="00622436">
        <w:rPr>
          <w:rFonts w:ascii="Arial" w:hAnsi="Arial" w:cs="Arial"/>
          <w:sz w:val="24"/>
          <w:szCs w:val="24"/>
        </w:rPr>
        <w:t xml:space="preserve">(30%) </w:t>
      </w:r>
      <w:r w:rsidRPr="0055321C">
        <w:rPr>
          <w:rFonts w:ascii="Arial" w:hAnsi="Arial" w:cs="Arial"/>
          <w:sz w:val="24"/>
          <w:szCs w:val="24"/>
        </w:rPr>
        <w:t>complete and generally include</w:t>
      </w:r>
      <w:r w:rsidR="00622436">
        <w:rPr>
          <w:rFonts w:ascii="Arial" w:hAnsi="Arial" w:cs="Arial"/>
          <w:sz w:val="24"/>
          <w:szCs w:val="24"/>
        </w:rPr>
        <w:t>:</w:t>
      </w:r>
      <w:r w:rsidRPr="0055321C">
        <w:rPr>
          <w:rFonts w:ascii="Arial" w:hAnsi="Arial" w:cs="Arial"/>
          <w:sz w:val="24"/>
          <w:szCs w:val="24"/>
        </w:rPr>
        <w:t xml:space="preserve"> a site plan</w:t>
      </w:r>
      <w:r w:rsidR="00622436">
        <w:rPr>
          <w:rFonts w:ascii="Arial" w:hAnsi="Arial" w:cs="Arial"/>
          <w:sz w:val="24"/>
          <w:szCs w:val="24"/>
        </w:rPr>
        <w:t>; floor plan;</w:t>
      </w:r>
      <w:r w:rsidRPr="0055321C">
        <w:rPr>
          <w:rFonts w:ascii="Arial" w:hAnsi="Arial" w:cs="Arial"/>
          <w:sz w:val="24"/>
          <w:szCs w:val="24"/>
        </w:rPr>
        <w:t xml:space="preserve"> exterior elevations and cross sections</w:t>
      </w:r>
      <w:r w:rsidR="00622436">
        <w:rPr>
          <w:rFonts w:ascii="Arial" w:hAnsi="Arial" w:cs="Arial"/>
          <w:sz w:val="24"/>
          <w:szCs w:val="24"/>
        </w:rPr>
        <w:t>;</w:t>
      </w:r>
      <w:r w:rsidRPr="0055321C">
        <w:rPr>
          <w:rFonts w:ascii="Arial" w:hAnsi="Arial" w:cs="Arial"/>
          <w:sz w:val="24"/>
          <w:szCs w:val="24"/>
        </w:rPr>
        <w:t xml:space="preserve"> type</w:t>
      </w:r>
      <w:r w:rsidR="00622436">
        <w:rPr>
          <w:rFonts w:ascii="Arial" w:hAnsi="Arial" w:cs="Arial"/>
          <w:sz w:val="24"/>
          <w:szCs w:val="24"/>
        </w:rPr>
        <w:t>s</w:t>
      </w:r>
      <w:r w:rsidRPr="0055321C">
        <w:rPr>
          <w:rFonts w:ascii="Arial" w:hAnsi="Arial" w:cs="Arial"/>
          <w:sz w:val="24"/>
          <w:szCs w:val="24"/>
        </w:rPr>
        <w:t xml:space="preserve"> of construction and actual gross floor area.</w:t>
      </w:r>
    </w:p>
    <w:p w:rsidR="003706C2" w:rsidRPr="0055321C" w:rsidRDefault="003706C2" w:rsidP="00887BCE">
      <w:pPr>
        <w:jc w:val="both"/>
        <w:rPr>
          <w:rFonts w:ascii="Arial" w:hAnsi="Arial" w:cs="Arial"/>
          <w:sz w:val="24"/>
          <w:szCs w:val="24"/>
        </w:rPr>
      </w:pPr>
    </w:p>
    <w:p w:rsidR="00965BD6" w:rsidRDefault="003706C2" w:rsidP="002F2124">
      <w:pPr>
        <w:jc w:val="both"/>
        <w:rPr>
          <w:rFonts w:ascii="Arial" w:hAnsi="Arial" w:cs="Arial"/>
          <w:sz w:val="24"/>
          <w:szCs w:val="24"/>
        </w:rPr>
      </w:pPr>
      <w:r w:rsidRPr="0055321C">
        <w:rPr>
          <w:rFonts w:ascii="Arial" w:hAnsi="Arial" w:cs="Arial"/>
          <w:b/>
          <w:sz w:val="24"/>
          <w:szCs w:val="24"/>
        </w:rPr>
        <w:t>“Staffing plan”</w:t>
      </w:r>
      <w:r w:rsidRPr="0055321C">
        <w:rPr>
          <w:rFonts w:ascii="Arial" w:hAnsi="Arial" w:cs="Arial"/>
          <w:sz w:val="24"/>
          <w:szCs w:val="24"/>
        </w:rPr>
        <w:t xml:space="preserve"> means an assessment and identification of staffing levels needed to operate the proposed project. </w:t>
      </w:r>
      <w:bookmarkEnd w:id="105"/>
      <w:bookmarkEnd w:id="106"/>
      <w:bookmarkEnd w:id="107"/>
    </w:p>
    <w:p w:rsidR="00BD2C8C" w:rsidRDefault="00BD2C8C" w:rsidP="002F2124">
      <w:pPr>
        <w:jc w:val="both"/>
        <w:rPr>
          <w:rFonts w:ascii="Arial" w:hAnsi="Arial" w:cs="Arial"/>
          <w:sz w:val="24"/>
          <w:szCs w:val="24"/>
        </w:rPr>
      </w:pPr>
    </w:p>
    <w:p w:rsidR="00DE7B13" w:rsidRDefault="00BD2C8C" w:rsidP="00BD2C8C">
      <w:pPr>
        <w:jc w:val="both"/>
        <w:rPr>
          <w:rFonts w:ascii="Arial" w:hAnsi="Arial" w:cs="Arial"/>
          <w:sz w:val="24"/>
          <w:szCs w:val="24"/>
        </w:rPr>
      </w:pPr>
      <w:r w:rsidRPr="00BD2C8C">
        <w:rPr>
          <w:rFonts w:ascii="Arial" w:hAnsi="Arial" w:cs="Arial"/>
          <w:b/>
          <w:sz w:val="24"/>
          <w:szCs w:val="24"/>
        </w:rPr>
        <w:t xml:space="preserve">“Working Drawings” </w:t>
      </w:r>
      <w:r w:rsidRPr="00BD2C8C">
        <w:rPr>
          <w:rFonts w:ascii="Arial" w:hAnsi="Arial" w:cs="Arial"/>
          <w:sz w:val="24"/>
          <w:szCs w:val="24"/>
        </w:rPr>
        <w:t>means a complete set of plans and specifications showing and describing all phases of a project, architectural, structural, mechanical, electrical, civil engineering, and landscaping systems to the degree necessary for the purposes of accurate bidding by contractors and for the use of artisans in constructing the project.  See also “construction documents.”</w:t>
      </w:r>
    </w:p>
    <w:p w:rsidR="00992191" w:rsidRDefault="00992191" w:rsidP="00BD2C8C">
      <w:pPr>
        <w:jc w:val="both"/>
        <w:rPr>
          <w:rFonts w:ascii="Arial" w:hAnsi="Arial" w:cs="Arial"/>
          <w:sz w:val="24"/>
          <w:szCs w:val="24"/>
        </w:rPr>
      </w:pPr>
    </w:p>
    <w:p w:rsidR="00992191" w:rsidRDefault="00992191" w:rsidP="00BD2C8C">
      <w:pPr>
        <w:jc w:val="both"/>
        <w:rPr>
          <w:rFonts w:ascii="Arial" w:hAnsi="Arial" w:cs="Arial"/>
          <w:sz w:val="24"/>
          <w:szCs w:val="24"/>
        </w:rPr>
      </w:pPr>
      <w:r>
        <w:rPr>
          <w:rFonts w:ascii="Arial" w:hAnsi="Arial" w:cs="Arial"/>
          <w:sz w:val="24"/>
          <w:szCs w:val="24"/>
        </w:rPr>
        <w:t>For additional definitions please refer to the complete list in Titles 15 and 24 CCR.</w:t>
      </w:r>
    </w:p>
    <w:p w:rsidR="00DE7B13" w:rsidRDefault="00DE7B13" w:rsidP="00BD2C8C">
      <w:pPr>
        <w:jc w:val="both"/>
        <w:rPr>
          <w:rFonts w:ascii="Arial" w:hAnsi="Arial" w:cs="Arial"/>
          <w:sz w:val="24"/>
          <w:szCs w:val="24"/>
        </w:rPr>
      </w:pPr>
    </w:p>
    <w:sectPr w:rsidR="00DE7B13" w:rsidSect="002566BB">
      <w:endnotePr>
        <w:numFmt w:val="decimal"/>
      </w:endnotePr>
      <w:pgSz w:w="12240" w:h="15840" w:code="1"/>
      <w:pgMar w:top="864" w:right="1440" w:bottom="864" w:left="1267" w:header="432" w:footer="43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4FC" w:rsidRDefault="00A024FC">
      <w:r>
        <w:separator/>
      </w:r>
    </w:p>
  </w:endnote>
  <w:endnote w:type="continuationSeparator" w:id="0">
    <w:p w:rsidR="00A024FC" w:rsidRDefault="00A024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112148"/>
      <w:docPartObj>
        <w:docPartGallery w:val="Page Numbers (Bottom of Page)"/>
        <w:docPartUnique/>
      </w:docPartObj>
    </w:sdtPr>
    <w:sdtEndPr>
      <w:rPr>
        <w:noProof/>
      </w:rPr>
    </w:sdtEndPr>
    <w:sdtContent>
      <w:p w:rsidR="006B5E6F" w:rsidRDefault="0036131C">
        <w:pPr>
          <w:pStyle w:val="Footer"/>
        </w:pPr>
        <w:r>
          <w:fldChar w:fldCharType="begin"/>
        </w:r>
        <w:r w:rsidR="006B5E6F">
          <w:instrText xml:space="preserve"> PAGE   \* MERGEFORMAT </w:instrText>
        </w:r>
        <w:r>
          <w:fldChar w:fldCharType="separate"/>
        </w:r>
        <w:r w:rsidR="0059748E">
          <w:rPr>
            <w:noProof/>
          </w:rPr>
          <w:t>i</w:t>
        </w:r>
        <w:r>
          <w:rPr>
            <w:noProof/>
          </w:rPr>
          <w:fldChar w:fldCharType="end"/>
        </w:r>
      </w:p>
    </w:sdtContent>
  </w:sdt>
  <w:p w:rsidR="006B5E6F" w:rsidRDefault="006B5E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551443"/>
      <w:docPartObj>
        <w:docPartGallery w:val="Page Numbers (Bottom of Page)"/>
        <w:docPartUnique/>
      </w:docPartObj>
    </w:sdtPr>
    <w:sdtEndPr>
      <w:rPr>
        <w:noProof/>
      </w:rPr>
    </w:sdtEndPr>
    <w:sdtContent>
      <w:p w:rsidR="006B5E6F" w:rsidRDefault="0036131C" w:rsidP="00DD53E5">
        <w:pPr>
          <w:pStyle w:val="Footer"/>
        </w:pPr>
        <w:r>
          <w:fldChar w:fldCharType="begin"/>
        </w:r>
        <w:r w:rsidR="006B5E6F">
          <w:instrText xml:space="preserve"> PAGE   \* MERGEFORMAT </w:instrText>
        </w:r>
        <w:r>
          <w:fldChar w:fldCharType="separate"/>
        </w:r>
        <w:r w:rsidR="0059748E">
          <w:rPr>
            <w:noProof/>
          </w:rPr>
          <w:t>0</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6F" w:rsidRDefault="006B5E6F" w:rsidP="00DD53E5">
    <w:pPr>
      <w:pStyle w:val="Footer"/>
      <w:tabs>
        <w:tab w:val="center" w:pos="4809"/>
        <w:tab w:val="left" w:pos="5367"/>
      </w:tabs>
      <w:jc w:val="left"/>
    </w:pPr>
    <w:r>
      <w:tab/>
    </w:r>
    <w:r>
      <w:tab/>
    </w:r>
    <w:sdt>
      <w:sdtPr>
        <w:id w:val="253942344"/>
        <w:docPartObj>
          <w:docPartGallery w:val="Page Numbers (Bottom of Page)"/>
          <w:docPartUnique/>
        </w:docPartObj>
      </w:sdtPr>
      <w:sdtEndPr>
        <w:rPr>
          <w:noProof/>
        </w:rPr>
      </w:sdtEndPr>
      <w:sdtContent>
        <w:r w:rsidR="0036131C">
          <w:fldChar w:fldCharType="begin"/>
        </w:r>
        <w:r>
          <w:instrText xml:space="preserve"> PAGE   \* MERGEFORMAT </w:instrText>
        </w:r>
        <w:r w:rsidR="0036131C">
          <w:fldChar w:fldCharType="separate"/>
        </w:r>
        <w:r>
          <w:rPr>
            <w:noProof/>
          </w:rPr>
          <w:t>ii</w:t>
        </w:r>
        <w:r w:rsidR="0036131C">
          <w:rPr>
            <w:noProof/>
          </w:rPr>
          <w:fldChar w:fldCharType="end"/>
        </w:r>
      </w:sdtContent>
    </w:sdt>
    <w:r>
      <w:rPr>
        <w:noProof/>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42345"/>
      <w:docPartObj>
        <w:docPartGallery w:val="Page Numbers (Bottom of Page)"/>
        <w:docPartUnique/>
      </w:docPartObj>
    </w:sdtPr>
    <w:sdtEndPr>
      <w:rPr>
        <w:noProof/>
      </w:rPr>
    </w:sdtEndPr>
    <w:sdtContent>
      <w:p w:rsidR="006B5E6F" w:rsidRDefault="0036131C">
        <w:pPr>
          <w:pStyle w:val="Footer"/>
        </w:pPr>
        <w:r>
          <w:fldChar w:fldCharType="begin"/>
        </w:r>
        <w:r w:rsidR="006B5E6F">
          <w:instrText xml:space="preserve"> PAGE   \* MERGEFORMAT </w:instrText>
        </w:r>
        <w:r>
          <w:fldChar w:fldCharType="separate"/>
        </w:r>
        <w:r w:rsidR="0059748E">
          <w:rPr>
            <w:noProof/>
          </w:rPr>
          <w:t>35</w:t>
        </w:r>
        <w:r>
          <w:rPr>
            <w:noProof/>
          </w:rPr>
          <w:fldChar w:fldCharType="end"/>
        </w:r>
      </w:p>
    </w:sdtContent>
  </w:sdt>
  <w:p w:rsidR="006B5E6F" w:rsidRPr="0033382B" w:rsidRDefault="006B5E6F">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4FC" w:rsidRDefault="00A024FC">
      <w:r>
        <w:separator/>
      </w:r>
    </w:p>
  </w:footnote>
  <w:footnote w:type="continuationSeparator" w:id="0">
    <w:p w:rsidR="00A024FC" w:rsidRDefault="00A02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6F" w:rsidRDefault="006B5E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6F" w:rsidRDefault="006B5E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6F" w:rsidRDefault="006B5E6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6F" w:rsidRDefault="006B5E6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6F" w:rsidRDefault="006B5E6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6F" w:rsidRDefault="006B5E6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6F" w:rsidRDefault="006B5E6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6F" w:rsidRDefault="006B5E6F">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6F" w:rsidRDefault="006B5E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442A1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00817596"/>
    <w:multiLevelType w:val="hybridMultilevel"/>
    <w:tmpl w:val="307ED3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22750AB"/>
    <w:multiLevelType w:val="hybridMultilevel"/>
    <w:tmpl w:val="CA84A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470AD9"/>
    <w:multiLevelType w:val="hybridMultilevel"/>
    <w:tmpl w:val="741A77F6"/>
    <w:lvl w:ilvl="0" w:tplc="EB5A8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53797D"/>
    <w:multiLevelType w:val="hybridMultilevel"/>
    <w:tmpl w:val="179C4234"/>
    <w:lvl w:ilvl="0" w:tplc="437A2A9C">
      <w:start w:val="2"/>
      <w:numFmt w:val="upperLetter"/>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A4C6E"/>
    <w:multiLevelType w:val="hybridMultilevel"/>
    <w:tmpl w:val="ECE82C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0715698B"/>
    <w:multiLevelType w:val="hybridMultilevel"/>
    <w:tmpl w:val="CFD23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CF47DA"/>
    <w:multiLevelType w:val="hybridMultilevel"/>
    <w:tmpl w:val="DB840C1E"/>
    <w:lvl w:ilvl="0" w:tplc="AF967F04">
      <w:start w:val="1"/>
      <w:numFmt w:val="decimal"/>
      <w:lvlText w:val="(%1)"/>
      <w:lvlJc w:val="left"/>
      <w:pPr>
        <w:tabs>
          <w:tab w:val="num" w:pos="936"/>
        </w:tabs>
        <w:ind w:left="936" w:hanging="576"/>
      </w:pPr>
      <w:rPr>
        <w:rFonts w:hint="default"/>
      </w:rPr>
    </w:lvl>
    <w:lvl w:ilvl="1" w:tplc="B5CA7E98">
      <w:start w:val="3"/>
      <w:numFmt w:val="lowerLetter"/>
      <w:lvlText w:val="(%2)"/>
      <w:lvlJc w:val="left"/>
      <w:pPr>
        <w:tabs>
          <w:tab w:val="num" w:pos="360"/>
        </w:tabs>
        <w:ind w:left="360" w:hanging="360"/>
      </w:pPr>
      <w:rPr>
        <w:rFonts w:hint="default"/>
        <w:cap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FB0BC3"/>
    <w:multiLevelType w:val="hybridMultilevel"/>
    <w:tmpl w:val="C9D81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360B09"/>
    <w:multiLevelType w:val="hybridMultilevel"/>
    <w:tmpl w:val="2DE65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96D62"/>
    <w:multiLevelType w:val="hybridMultilevel"/>
    <w:tmpl w:val="8258C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9832BD"/>
    <w:multiLevelType w:val="hybridMultilevel"/>
    <w:tmpl w:val="7C10E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CC4AEA"/>
    <w:multiLevelType w:val="hybridMultilevel"/>
    <w:tmpl w:val="BDA2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8E1CBA"/>
    <w:multiLevelType w:val="hybridMultilevel"/>
    <w:tmpl w:val="734EE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390A86"/>
    <w:multiLevelType w:val="hybridMultilevel"/>
    <w:tmpl w:val="D4DCA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FC33B4B"/>
    <w:multiLevelType w:val="hybridMultilevel"/>
    <w:tmpl w:val="B5900BCA"/>
    <w:lvl w:ilvl="0" w:tplc="8164417A">
      <w:start w:val="1"/>
      <w:numFmt w:val="upperLetter"/>
      <w:lvlText w:val="%1."/>
      <w:lvlJc w:val="left"/>
      <w:pPr>
        <w:ind w:left="6645" w:hanging="435"/>
      </w:pPr>
      <w:rPr>
        <w:rFonts w:hint="default"/>
        <w:color w:val="auto"/>
        <w:sz w:val="24"/>
      </w:r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16">
    <w:nsid w:val="20D26273"/>
    <w:multiLevelType w:val="hybridMultilevel"/>
    <w:tmpl w:val="AB3E13CA"/>
    <w:lvl w:ilvl="0" w:tplc="255CBB80">
      <w:start w:val="1"/>
      <w:numFmt w:val="upp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7">
    <w:nsid w:val="22F2593C"/>
    <w:multiLevelType w:val="hybridMultilevel"/>
    <w:tmpl w:val="2858F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646426"/>
    <w:multiLevelType w:val="hybridMultilevel"/>
    <w:tmpl w:val="C31C8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6B606F"/>
    <w:multiLevelType w:val="hybridMultilevel"/>
    <w:tmpl w:val="35F43E34"/>
    <w:lvl w:ilvl="0" w:tplc="24FC266C">
      <w:start w:val="1"/>
      <w:numFmt w:val="decimal"/>
      <w:lvlText w:val="(%1)"/>
      <w:lvlJc w:val="left"/>
      <w:pPr>
        <w:tabs>
          <w:tab w:val="num" w:pos="936"/>
        </w:tabs>
        <w:ind w:left="936" w:hanging="576"/>
      </w:pPr>
      <w:rPr>
        <w:rFonts w:hint="default"/>
      </w:rPr>
    </w:lvl>
    <w:lvl w:ilvl="1" w:tplc="B23E6AF0">
      <w:start w:val="4"/>
      <w:numFmt w:val="lowerLetter"/>
      <w:lvlText w:val="(%2)"/>
      <w:lvlJc w:val="left"/>
      <w:pPr>
        <w:tabs>
          <w:tab w:val="num" w:pos="360"/>
        </w:tabs>
        <w:ind w:left="360" w:hanging="360"/>
      </w:pPr>
      <w:rPr>
        <w:rFonts w:hint="default"/>
        <w:cap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6D7A45"/>
    <w:multiLevelType w:val="hybridMultilevel"/>
    <w:tmpl w:val="F590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2F7B2E"/>
    <w:multiLevelType w:val="hybridMultilevel"/>
    <w:tmpl w:val="DCBA73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6B1C5D"/>
    <w:multiLevelType w:val="hybridMultilevel"/>
    <w:tmpl w:val="AAD2D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072EDB"/>
    <w:multiLevelType w:val="hybridMultilevel"/>
    <w:tmpl w:val="89760FE4"/>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4">
    <w:nsid w:val="5947376A"/>
    <w:multiLevelType w:val="hybridMultilevel"/>
    <w:tmpl w:val="8AA2E4AC"/>
    <w:lvl w:ilvl="0" w:tplc="91CA7D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D04C22"/>
    <w:multiLevelType w:val="hybridMultilevel"/>
    <w:tmpl w:val="F20E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E15D04"/>
    <w:multiLevelType w:val="hybridMultilevel"/>
    <w:tmpl w:val="978C69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F729DE"/>
    <w:multiLevelType w:val="hybridMultilevel"/>
    <w:tmpl w:val="0F48B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607E76"/>
    <w:multiLevelType w:val="hybridMultilevel"/>
    <w:tmpl w:val="77D0C2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F8575B"/>
    <w:multiLevelType w:val="hybridMultilevel"/>
    <w:tmpl w:val="2C64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B95002"/>
    <w:multiLevelType w:val="hybridMultilevel"/>
    <w:tmpl w:val="268E6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C04973"/>
    <w:multiLevelType w:val="hybridMultilevel"/>
    <w:tmpl w:val="F22419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69635B47"/>
    <w:multiLevelType w:val="hybridMultilevel"/>
    <w:tmpl w:val="F8DA4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383B54"/>
    <w:multiLevelType w:val="hybridMultilevel"/>
    <w:tmpl w:val="834C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FA552B"/>
    <w:multiLevelType w:val="hybridMultilevel"/>
    <w:tmpl w:val="4836B5E8"/>
    <w:lvl w:ilvl="0" w:tplc="AFEA3684">
      <w:start w:val="2"/>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085782"/>
    <w:multiLevelType w:val="hybridMultilevel"/>
    <w:tmpl w:val="5D74B852"/>
    <w:lvl w:ilvl="0" w:tplc="B66608E2">
      <w:start w:val="1"/>
      <w:numFmt w:val="lowerLetter"/>
      <w:lvlText w:val="(%1)"/>
      <w:lvlJc w:val="left"/>
      <w:pPr>
        <w:tabs>
          <w:tab w:val="num" w:pos="360"/>
        </w:tabs>
        <w:ind w:left="360" w:hanging="360"/>
      </w:pPr>
      <w:rPr>
        <w:rFonts w:hint="default"/>
        <w:caps w:val="0"/>
      </w:rPr>
    </w:lvl>
    <w:lvl w:ilvl="1" w:tplc="0409000F">
      <w:start w:val="1"/>
      <w:numFmt w:val="decimal"/>
      <w:lvlText w:val="%2."/>
      <w:lvlJc w:val="left"/>
      <w:pPr>
        <w:tabs>
          <w:tab w:val="num" w:pos="936"/>
        </w:tabs>
        <w:ind w:left="936" w:hanging="576"/>
      </w:pPr>
      <w:rPr>
        <w:rFonts w:hint="default"/>
        <w:caps w:val="0"/>
      </w:rPr>
    </w:lvl>
    <w:lvl w:ilvl="2" w:tplc="83B2B3DA">
      <w:start w:val="7"/>
      <w:numFmt w:val="lowerLetter"/>
      <w:lvlText w:val="(%3)"/>
      <w:lvlJc w:val="left"/>
      <w:pPr>
        <w:tabs>
          <w:tab w:val="num" w:pos="360"/>
        </w:tabs>
        <w:ind w:left="360" w:hanging="360"/>
      </w:pPr>
      <w:rPr>
        <w:rFonts w:hint="default"/>
        <w:b w:val="0"/>
        <w:i w:val="0"/>
        <w:cap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7E2A28"/>
    <w:multiLevelType w:val="hybridMultilevel"/>
    <w:tmpl w:val="DF123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1C4FFF"/>
    <w:multiLevelType w:val="hybridMultilevel"/>
    <w:tmpl w:val="5CCC866E"/>
    <w:lvl w:ilvl="0" w:tplc="93186318">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150076"/>
    <w:multiLevelType w:val="hybridMultilevel"/>
    <w:tmpl w:val="C2C20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8302718"/>
    <w:multiLevelType w:val="hybridMultilevel"/>
    <w:tmpl w:val="EC7E1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B2F8C"/>
    <w:multiLevelType w:val="hybridMultilevel"/>
    <w:tmpl w:val="9D82F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D9A48EA"/>
    <w:multiLevelType w:val="hybridMultilevel"/>
    <w:tmpl w:val="EB2CB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A03C86"/>
    <w:multiLevelType w:val="hybridMultilevel"/>
    <w:tmpl w:val="4806A696"/>
    <w:lvl w:ilvl="0" w:tplc="996A13C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2C14B6"/>
    <w:multiLevelType w:val="hybridMultilevel"/>
    <w:tmpl w:val="8FE6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32"/>
  </w:num>
  <w:num w:numId="4">
    <w:abstractNumId w:val="10"/>
  </w:num>
  <w:num w:numId="5">
    <w:abstractNumId w:val="13"/>
  </w:num>
  <w:num w:numId="6">
    <w:abstractNumId w:val="18"/>
  </w:num>
  <w:num w:numId="7">
    <w:abstractNumId w:val="26"/>
  </w:num>
  <w:num w:numId="8">
    <w:abstractNumId w:val="27"/>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8"/>
  </w:num>
  <w:num w:numId="12">
    <w:abstractNumId w:val="8"/>
  </w:num>
  <w:num w:numId="13">
    <w:abstractNumId w:val="29"/>
  </w:num>
  <w:num w:numId="14">
    <w:abstractNumId w:val="17"/>
  </w:num>
  <w:num w:numId="15">
    <w:abstractNumId w:val="20"/>
  </w:num>
  <w:num w:numId="16">
    <w:abstractNumId w:val="25"/>
  </w:num>
  <w:num w:numId="17">
    <w:abstractNumId w:val="12"/>
  </w:num>
  <w:num w:numId="18">
    <w:abstractNumId w:val="0"/>
  </w:num>
  <w:num w:numId="19">
    <w:abstractNumId w:val="22"/>
  </w:num>
  <w:num w:numId="20">
    <w:abstractNumId w:val="24"/>
  </w:num>
  <w:num w:numId="21">
    <w:abstractNumId w:val="33"/>
  </w:num>
  <w:num w:numId="22">
    <w:abstractNumId w:val="6"/>
  </w:num>
  <w:num w:numId="23">
    <w:abstractNumId w:val="31"/>
  </w:num>
  <w:num w:numId="24">
    <w:abstractNumId w:val="5"/>
  </w:num>
  <w:num w:numId="25">
    <w:abstractNumId w:val="37"/>
  </w:num>
  <w:num w:numId="26">
    <w:abstractNumId w:val="3"/>
  </w:num>
  <w:num w:numId="27">
    <w:abstractNumId w:val="28"/>
  </w:num>
  <w:num w:numId="28">
    <w:abstractNumId w:val="15"/>
  </w:num>
  <w:num w:numId="29">
    <w:abstractNumId w:val="16"/>
  </w:num>
  <w:num w:numId="30">
    <w:abstractNumId w:val="35"/>
  </w:num>
  <w:num w:numId="31">
    <w:abstractNumId w:val="9"/>
  </w:num>
  <w:num w:numId="32">
    <w:abstractNumId w:val="39"/>
  </w:num>
  <w:num w:numId="33">
    <w:abstractNumId w:val="7"/>
  </w:num>
  <w:num w:numId="34">
    <w:abstractNumId w:val="23"/>
  </w:num>
  <w:num w:numId="35">
    <w:abstractNumId w:val="41"/>
  </w:num>
  <w:num w:numId="36">
    <w:abstractNumId w:val="19"/>
  </w:num>
  <w:num w:numId="37">
    <w:abstractNumId w:val="43"/>
  </w:num>
  <w:num w:numId="38">
    <w:abstractNumId w:val="36"/>
  </w:num>
  <w:num w:numId="39">
    <w:abstractNumId w:val="21"/>
  </w:num>
  <w:num w:numId="40">
    <w:abstractNumId w:val="1"/>
  </w:num>
  <w:num w:numId="41">
    <w:abstractNumId w:val="42"/>
  </w:num>
  <w:num w:numId="42">
    <w:abstractNumId w:val="14"/>
  </w:num>
  <w:num w:numId="43">
    <w:abstractNumId w:val="4"/>
  </w:num>
  <w:num w:numId="44">
    <w:abstractNumId w:val="3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colormru v:ext="edit" colors="#d4d4d4"/>
      <o:colormenu v:ext="edit" fillcolor="none"/>
    </o:shapedefaults>
  </w:hdrShapeDefaults>
  <w:footnotePr>
    <w:footnote w:id="-1"/>
    <w:footnote w:id="0"/>
  </w:footnotePr>
  <w:endnotePr>
    <w:numFmt w:val="decimal"/>
    <w:endnote w:id="-1"/>
    <w:endnote w:id="0"/>
  </w:endnotePr>
  <w:compat/>
  <w:rsids>
    <w:rsidRoot w:val="00432D83"/>
    <w:rsid w:val="000000F2"/>
    <w:rsid w:val="000000FA"/>
    <w:rsid w:val="00000F65"/>
    <w:rsid w:val="00001449"/>
    <w:rsid w:val="00001CB4"/>
    <w:rsid w:val="00001D6B"/>
    <w:rsid w:val="000032A3"/>
    <w:rsid w:val="00003D09"/>
    <w:rsid w:val="00003EA5"/>
    <w:rsid w:val="000043F8"/>
    <w:rsid w:val="000055BD"/>
    <w:rsid w:val="000060BE"/>
    <w:rsid w:val="000066D2"/>
    <w:rsid w:val="000066E6"/>
    <w:rsid w:val="00006F00"/>
    <w:rsid w:val="00007C20"/>
    <w:rsid w:val="00010796"/>
    <w:rsid w:val="000114D7"/>
    <w:rsid w:val="00011507"/>
    <w:rsid w:val="0001353E"/>
    <w:rsid w:val="00013F70"/>
    <w:rsid w:val="00014449"/>
    <w:rsid w:val="00014721"/>
    <w:rsid w:val="00014807"/>
    <w:rsid w:val="00014DC7"/>
    <w:rsid w:val="000159AB"/>
    <w:rsid w:val="00015C5C"/>
    <w:rsid w:val="0001653A"/>
    <w:rsid w:val="000171F4"/>
    <w:rsid w:val="000173BF"/>
    <w:rsid w:val="000173D3"/>
    <w:rsid w:val="000179FF"/>
    <w:rsid w:val="00017F4B"/>
    <w:rsid w:val="00017FA7"/>
    <w:rsid w:val="00020CEC"/>
    <w:rsid w:val="00020FDB"/>
    <w:rsid w:val="0002125A"/>
    <w:rsid w:val="0002258F"/>
    <w:rsid w:val="00022718"/>
    <w:rsid w:val="00022CB4"/>
    <w:rsid w:val="000246FB"/>
    <w:rsid w:val="0002616E"/>
    <w:rsid w:val="00027D89"/>
    <w:rsid w:val="00027F02"/>
    <w:rsid w:val="00030C96"/>
    <w:rsid w:val="00030D2D"/>
    <w:rsid w:val="00032BDE"/>
    <w:rsid w:val="000330CF"/>
    <w:rsid w:val="00033B52"/>
    <w:rsid w:val="00033FE2"/>
    <w:rsid w:val="00034A33"/>
    <w:rsid w:val="00035C29"/>
    <w:rsid w:val="00036863"/>
    <w:rsid w:val="0004035F"/>
    <w:rsid w:val="00040464"/>
    <w:rsid w:val="000410AE"/>
    <w:rsid w:val="00041501"/>
    <w:rsid w:val="00041FB2"/>
    <w:rsid w:val="00042781"/>
    <w:rsid w:val="00042DDF"/>
    <w:rsid w:val="00043241"/>
    <w:rsid w:val="0004327C"/>
    <w:rsid w:val="00043586"/>
    <w:rsid w:val="00043AD4"/>
    <w:rsid w:val="00044CB3"/>
    <w:rsid w:val="00045933"/>
    <w:rsid w:val="00051240"/>
    <w:rsid w:val="00051427"/>
    <w:rsid w:val="00052707"/>
    <w:rsid w:val="000529D4"/>
    <w:rsid w:val="00053000"/>
    <w:rsid w:val="0005501A"/>
    <w:rsid w:val="0005510B"/>
    <w:rsid w:val="000555C8"/>
    <w:rsid w:val="00055874"/>
    <w:rsid w:val="00055916"/>
    <w:rsid w:val="00055A75"/>
    <w:rsid w:val="0005617C"/>
    <w:rsid w:val="00056F04"/>
    <w:rsid w:val="000570A4"/>
    <w:rsid w:val="0005799E"/>
    <w:rsid w:val="00057E37"/>
    <w:rsid w:val="000607B7"/>
    <w:rsid w:val="00060FF5"/>
    <w:rsid w:val="000624F6"/>
    <w:rsid w:val="0006263F"/>
    <w:rsid w:val="000626D7"/>
    <w:rsid w:val="0006570E"/>
    <w:rsid w:val="00066857"/>
    <w:rsid w:val="000674B0"/>
    <w:rsid w:val="0007042F"/>
    <w:rsid w:val="000706F4"/>
    <w:rsid w:val="0007216A"/>
    <w:rsid w:val="00074330"/>
    <w:rsid w:val="000744CB"/>
    <w:rsid w:val="00074A27"/>
    <w:rsid w:val="00075B94"/>
    <w:rsid w:val="00075DFE"/>
    <w:rsid w:val="00076EF2"/>
    <w:rsid w:val="000804E7"/>
    <w:rsid w:val="00080A4B"/>
    <w:rsid w:val="00081630"/>
    <w:rsid w:val="00081A2A"/>
    <w:rsid w:val="00081A5D"/>
    <w:rsid w:val="00081E47"/>
    <w:rsid w:val="000826F2"/>
    <w:rsid w:val="00084953"/>
    <w:rsid w:val="00085152"/>
    <w:rsid w:val="00085508"/>
    <w:rsid w:val="00085B17"/>
    <w:rsid w:val="000870F9"/>
    <w:rsid w:val="00087AB2"/>
    <w:rsid w:val="000905CB"/>
    <w:rsid w:val="00090A16"/>
    <w:rsid w:val="00090D15"/>
    <w:rsid w:val="0009169F"/>
    <w:rsid w:val="0009173B"/>
    <w:rsid w:val="00092050"/>
    <w:rsid w:val="0009253F"/>
    <w:rsid w:val="000927BD"/>
    <w:rsid w:val="00093502"/>
    <w:rsid w:val="00093676"/>
    <w:rsid w:val="00096D48"/>
    <w:rsid w:val="000979D5"/>
    <w:rsid w:val="00097CAC"/>
    <w:rsid w:val="00097F1A"/>
    <w:rsid w:val="000A1AC2"/>
    <w:rsid w:val="000A1F2A"/>
    <w:rsid w:val="000A2671"/>
    <w:rsid w:val="000A3CE3"/>
    <w:rsid w:val="000A683A"/>
    <w:rsid w:val="000A6A9D"/>
    <w:rsid w:val="000B000B"/>
    <w:rsid w:val="000B00A8"/>
    <w:rsid w:val="000B06B4"/>
    <w:rsid w:val="000B0757"/>
    <w:rsid w:val="000B0B26"/>
    <w:rsid w:val="000B0D3D"/>
    <w:rsid w:val="000B1A82"/>
    <w:rsid w:val="000B1C7B"/>
    <w:rsid w:val="000B25D2"/>
    <w:rsid w:val="000B2C79"/>
    <w:rsid w:val="000B3953"/>
    <w:rsid w:val="000B4218"/>
    <w:rsid w:val="000B5011"/>
    <w:rsid w:val="000B6505"/>
    <w:rsid w:val="000B686B"/>
    <w:rsid w:val="000B6AB4"/>
    <w:rsid w:val="000B7511"/>
    <w:rsid w:val="000B76D1"/>
    <w:rsid w:val="000C0279"/>
    <w:rsid w:val="000C0727"/>
    <w:rsid w:val="000C0CA6"/>
    <w:rsid w:val="000C0F9D"/>
    <w:rsid w:val="000C37DE"/>
    <w:rsid w:val="000C3B2F"/>
    <w:rsid w:val="000C418D"/>
    <w:rsid w:val="000C42FD"/>
    <w:rsid w:val="000C456D"/>
    <w:rsid w:val="000C495D"/>
    <w:rsid w:val="000C50EC"/>
    <w:rsid w:val="000D0126"/>
    <w:rsid w:val="000D04AF"/>
    <w:rsid w:val="000D1803"/>
    <w:rsid w:val="000D19D4"/>
    <w:rsid w:val="000D39AB"/>
    <w:rsid w:val="000D3A50"/>
    <w:rsid w:val="000D42C9"/>
    <w:rsid w:val="000D6068"/>
    <w:rsid w:val="000D66AF"/>
    <w:rsid w:val="000D6D7C"/>
    <w:rsid w:val="000D71EA"/>
    <w:rsid w:val="000D72F6"/>
    <w:rsid w:val="000D7ADF"/>
    <w:rsid w:val="000D7CFD"/>
    <w:rsid w:val="000D7FA5"/>
    <w:rsid w:val="000E0FCD"/>
    <w:rsid w:val="000E141A"/>
    <w:rsid w:val="000E1C33"/>
    <w:rsid w:val="000E204B"/>
    <w:rsid w:val="000E38E0"/>
    <w:rsid w:val="000E39F8"/>
    <w:rsid w:val="000E4703"/>
    <w:rsid w:val="000E4C27"/>
    <w:rsid w:val="000E4DB2"/>
    <w:rsid w:val="000E5B7D"/>
    <w:rsid w:val="000E7D50"/>
    <w:rsid w:val="000F0AA0"/>
    <w:rsid w:val="000F2226"/>
    <w:rsid w:val="000F26E2"/>
    <w:rsid w:val="000F3126"/>
    <w:rsid w:val="000F322C"/>
    <w:rsid w:val="000F3DF1"/>
    <w:rsid w:val="000F5242"/>
    <w:rsid w:val="000F5A1B"/>
    <w:rsid w:val="000F6CEC"/>
    <w:rsid w:val="000F6DA0"/>
    <w:rsid w:val="000F7C6D"/>
    <w:rsid w:val="001009BD"/>
    <w:rsid w:val="001018EB"/>
    <w:rsid w:val="00104A6A"/>
    <w:rsid w:val="001050B2"/>
    <w:rsid w:val="00105411"/>
    <w:rsid w:val="001054ED"/>
    <w:rsid w:val="001060A5"/>
    <w:rsid w:val="001068D6"/>
    <w:rsid w:val="00106977"/>
    <w:rsid w:val="00107714"/>
    <w:rsid w:val="0010794B"/>
    <w:rsid w:val="001104A1"/>
    <w:rsid w:val="00111899"/>
    <w:rsid w:val="001124BC"/>
    <w:rsid w:val="001137C1"/>
    <w:rsid w:val="0011382B"/>
    <w:rsid w:val="00114D38"/>
    <w:rsid w:val="001162E5"/>
    <w:rsid w:val="00116666"/>
    <w:rsid w:val="00116A00"/>
    <w:rsid w:val="00120BB9"/>
    <w:rsid w:val="0012117A"/>
    <w:rsid w:val="00122A6D"/>
    <w:rsid w:val="00122C2F"/>
    <w:rsid w:val="00123108"/>
    <w:rsid w:val="00124DEF"/>
    <w:rsid w:val="00125294"/>
    <w:rsid w:val="00125786"/>
    <w:rsid w:val="00125D13"/>
    <w:rsid w:val="0012607B"/>
    <w:rsid w:val="0012649E"/>
    <w:rsid w:val="00133085"/>
    <w:rsid w:val="0013368A"/>
    <w:rsid w:val="0013432A"/>
    <w:rsid w:val="00135992"/>
    <w:rsid w:val="00135F54"/>
    <w:rsid w:val="00136119"/>
    <w:rsid w:val="00140461"/>
    <w:rsid w:val="00140CE7"/>
    <w:rsid w:val="00140FB4"/>
    <w:rsid w:val="00141A68"/>
    <w:rsid w:val="001435C6"/>
    <w:rsid w:val="001453C1"/>
    <w:rsid w:val="00145954"/>
    <w:rsid w:val="00145A55"/>
    <w:rsid w:val="00145BF2"/>
    <w:rsid w:val="00146AD9"/>
    <w:rsid w:val="00147A1B"/>
    <w:rsid w:val="001503D0"/>
    <w:rsid w:val="00150968"/>
    <w:rsid w:val="00151A3C"/>
    <w:rsid w:val="001544FE"/>
    <w:rsid w:val="001552FC"/>
    <w:rsid w:val="00155605"/>
    <w:rsid w:val="00155CA9"/>
    <w:rsid w:val="001560E6"/>
    <w:rsid w:val="001566CD"/>
    <w:rsid w:val="00156E7B"/>
    <w:rsid w:val="00156FC9"/>
    <w:rsid w:val="00156FF2"/>
    <w:rsid w:val="00157D5B"/>
    <w:rsid w:val="00157F99"/>
    <w:rsid w:val="00160BF4"/>
    <w:rsid w:val="00160C32"/>
    <w:rsid w:val="001638C7"/>
    <w:rsid w:val="001646EE"/>
    <w:rsid w:val="00164D8C"/>
    <w:rsid w:val="001663AD"/>
    <w:rsid w:val="0016718E"/>
    <w:rsid w:val="00167413"/>
    <w:rsid w:val="001675CF"/>
    <w:rsid w:val="001708CA"/>
    <w:rsid w:val="00171C6D"/>
    <w:rsid w:val="0017252B"/>
    <w:rsid w:val="00173288"/>
    <w:rsid w:val="00173C05"/>
    <w:rsid w:val="001746D6"/>
    <w:rsid w:val="00175907"/>
    <w:rsid w:val="00175CAA"/>
    <w:rsid w:val="00176332"/>
    <w:rsid w:val="00176A8F"/>
    <w:rsid w:val="00176F07"/>
    <w:rsid w:val="0017704F"/>
    <w:rsid w:val="001773DC"/>
    <w:rsid w:val="001778D9"/>
    <w:rsid w:val="00180190"/>
    <w:rsid w:val="00180CBC"/>
    <w:rsid w:val="00180FE0"/>
    <w:rsid w:val="0018139E"/>
    <w:rsid w:val="001816C7"/>
    <w:rsid w:val="00181DE7"/>
    <w:rsid w:val="00182E8A"/>
    <w:rsid w:val="00183284"/>
    <w:rsid w:val="00183D5D"/>
    <w:rsid w:val="00184410"/>
    <w:rsid w:val="00184641"/>
    <w:rsid w:val="00184643"/>
    <w:rsid w:val="001846BC"/>
    <w:rsid w:val="00184EAB"/>
    <w:rsid w:val="00185188"/>
    <w:rsid w:val="00186742"/>
    <w:rsid w:val="00186D5E"/>
    <w:rsid w:val="001873F0"/>
    <w:rsid w:val="00187F1D"/>
    <w:rsid w:val="00190507"/>
    <w:rsid w:val="00190EAF"/>
    <w:rsid w:val="00191393"/>
    <w:rsid w:val="00191690"/>
    <w:rsid w:val="00191F20"/>
    <w:rsid w:val="00192D8C"/>
    <w:rsid w:val="00194873"/>
    <w:rsid w:val="00194CC8"/>
    <w:rsid w:val="001973D9"/>
    <w:rsid w:val="001974CC"/>
    <w:rsid w:val="001A2909"/>
    <w:rsid w:val="001A2C0C"/>
    <w:rsid w:val="001A32B5"/>
    <w:rsid w:val="001A3953"/>
    <w:rsid w:val="001A3F31"/>
    <w:rsid w:val="001A47ED"/>
    <w:rsid w:val="001A6EB7"/>
    <w:rsid w:val="001A79EF"/>
    <w:rsid w:val="001B0920"/>
    <w:rsid w:val="001B0F29"/>
    <w:rsid w:val="001B2951"/>
    <w:rsid w:val="001B5728"/>
    <w:rsid w:val="001B574D"/>
    <w:rsid w:val="001B633C"/>
    <w:rsid w:val="001B6701"/>
    <w:rsid w:val="001B69C0"/>
    <w:rsid w:val="001B764C"/>
    <w:rsid w:val="001B7A44"/>
    <w:rsid w:val="001C0C5A"/>
    <w:rsid w:val="001C1309"/>
    <w:rsid w:val="001C1641"/>
    <w:rsid w:val="001C2825"/>
    <w:rsid w:val="001C35A3"/>
    <w:rsid w:val="001C3A71"/>
    <w:rsid w:val="001C4C21"/>
    <w:rsid w:val="001C68A5"/>
    <w:rsid w:val="001C72CD"/>
    <w:rsid w:val="001C780B"/>
    <w:rsid w:val="001D09CD"/>
    <w:rsid w:val="001D0F39"/>
    <w:rsid w:val="001D1471"/>
    <w:rsid w:val="001D16B9"/>
    <w:rsid w:val="001D3319"/>
    <w:rsid w:val="001D4292"/>
    <w:rsid w:val="001D49A7"/>
    <w:rsid w:val="001D4E1D"/>
    <w:rsid w:val="001D5231"/>
    <w:rsid w:val="001D5DD3"/>
    <w:rsid w:val="001D6276"/>
    <w:rsid w:val="001D6F19"/>
    <w:rsid w:val="001E0B38"/>
    <w:rsid w:val="001E109B"/>
    <w:rsid w:val="001E19A3"/>
    <w:rsid w:val="001E1FC6"/>
    <w:rsid w:val="001E2E79"/>
    <w:rsid w:val="001E37CC"/>
    <w:rsid w:val="001E3ED8"/>
    <w:rsid w:val="001E5903"/>
    <w:rsid w:val="001E5EFB"/>
    <w:rsid w:val="001E5F6D"/>
    <w:rsid w:val="001E60D0"/>
    <w:rsid w:val="001E6555"/>
    <w:rsid w:val="001E68E5"/>
    <w:rsid w:val="001E7EC0"/>
    <w:rsid w:val="001F0ACA"/>
    <w:rsid w:val="001F189B"/>
    <w:rsid w:val="001F4CC2"/>
    <w:rsid w:val="001F4FF3"/>
    <w:rsid w:val="001F6391"/>
    <w:rsid w:val="0020015E"/>
    <w:rsid w:val="00200269"/>
    <w:rsid w:val="002005A0"/>
    <w:rsid w:val="00200BAC"/>
    <w:rsid w:val="002019A6"/>
    <w:rsid w:val="002020FB"/>
    <w:rsid w:val="0020246A"/>
    <w:rsid w:val="00202B2B"/>
    <w:rsid w:val="00202B9B"/>
    <w:rsid w:val="00203E6A"/>
    <w:rsid w:val="00203ED6"/>
    <w:rsid w:val="00205D1F"/>
    <w:rsid w:val="00205DA7"/>
    <w:rsid w:val="0020788F"/>
    <w:rsid w:val="0020795A"/>
    <w:rsid w:val="00207DE5"/>
    <w:rsid w:val="002100EE"/>
    <w:rsid w:val="0021015C"/>
    <w:rsid w:val="00212176"/>
    <w:rsid w:val="0021243F"/>
    <w:rsid w:val="0021274F"/>
    <w:rsid w:val="00213FB9"/>
    <w:rsid w:val="00215058"/>
    <w:rsid w:val="002170C6"/>
    <w:rsid w:val="00217DDF"/>
    <w:rsid w:val="00224596"/>
    <w:rsid w:val="00224889"/>
    <w:rsid w:val="0022540D"/>
    <w:rsid w:val="002268A8"/>
    <w:rsid w:val="0022694A"/>
    <w:rsid w:val="00226D6E"/>
    <w:rsid w:val="00227521"/>
    <w:rsid w:val="00230EC9"/>
    <w:rsid w:val="002312F3"/>
    <w:rsid w:val="00231D8F"/>
    <w:rsid w:val="0023272D"/>
    <w:rsid w:val="00233859"/>
    <w:rsid w:val="002340F8"/>
    <w:rsid w:val="00235643"/>
    <w:rsid w:val="00235B73"/>
    <w:rsid w:val="00235CE8"/>
    <w:rsid w:val="00235FD3"/>
    <w:rsid w:val="00236365"/>
    <w:rsid w:val="00236626"/>
    <w:rsid w:val="00236AD1"/>
    <w:rsid w:val="00236B87"/>
    <w:rsid w:val="0023787A"/>
    <w:rsid w:val="00241C67"/>
    <w:rsid w:val="00241D06"/>
    <w:rsid w:val="002421B1"/>
    <w:rsid w:val="00243367"/>
    <w:rsid w:val="00243546"/>
    <w:rsid w:val="00243B0A"/>
    <w:rsid w:val="002442A4"/>
    <w:rsid w:val="00244301"/>
    <w:rsid w:val="00244B76"/>
    <w:rsid w:val="00245367"/>
    <w:rsid w:val="00245682"/>
    <w:rsid w:val="0024648B"/>
    <w:rsid w:val="002476C6"/>
    <w:rsid w:val="0024781B"/>
    <w:rsid w:val="00250265"/>
    <w:rsid w:val="002510CA"/>
    <w:rsid w:val="002519CB"/>
    <w:rsid w:val="00252F03"/>
    <w:rsid w:val="00254198"/>
    <w:rsid w:val="00254551"/>
    <w:rsid w:val="0025569D"/>
    <w:rsid w:val="0025667F"/>
    <w:rsid w:val="002566BB"/>
    <w:rsid w:val="00257C77"/>
    <w:rsid w:val="00257FF3"/>
    <w:rsid w:val="0026177B"/>
    <w:rsid w:val="00262F9B"/>
    <w:rsid w:val="00263D54"/>
    <w:rsid w:val="00263E45"/>
    <w:rsid w:val="00264B60"/>
    <w:rsid w:val="00266856"/>
    <w:rsid w:val="0026778B"/>
    <w:rsid w:val="00270D7B"/>
    <w:rsid w:val="00270E0B"/>
    <w:rsid w:val="0027368C"/>
    <w:rsid w:val="00274688"/>
    <w:rsid w:val="00274BC1"/>
    <w:rsid w:val="00275509"/>
    <w:rsid w:val="00275BB4"/>
    <w:rsid w:val="002771D7"/>
    <w:rsid w:val="00277954"/>
    <w:rsid w:val="00280363"/>
    <w:rsid w:val="00281AD4"/>
    <w:rsid w:val="00283967"/>
    <w:rsid w:val="00283D33"/>
    <w:rsid w:val="00283FFD"/>
    <w:rsid w:val="002855A0"/>
    <w:rsid w:val="0028645E"/>
    <w:rsid w:val="00287791"/>
    <w:rsid w:val="0028779E"/>
    <w:rsid w:val="002926F7"/>
    <w:rsid w:val="00293D1D"/>
    <w:rsid w:val="00293F05"/>
    <w:rsid w:val="00296AEB"/>
    <w:rsid w:val="002970EA"/>
    <w:rsid w:val="002971EB"/>
    <w:rsid w:val="00297EEE"/>
    <w:rsid w:val="002A0549"/>
    <w:rsid w:val="002A0682"/>
    <w:rsid w:val="002A09EF"/>
    <w:rsid w:val="002A2A5B"/>
    <w:rsid w:val="002A3652"/>
    <w:rsid w:val="002A61FB"/>
    <w:rsid w:val="002A68B7"/>
    <w:rsid w:val="002A77CD"/>
    <w:rsid w:val="002A78D6"/>
    <w:rsid w:val="002B2951"/>
    <w:rsid w:val="002B2AB8"/>
    <w:rsid w:val="002B492F"/>
    <w:rsid w:val="002B58F1"/>
    <w:rsid w:val="002B5AC7"/>
    <w:rsid w:val="002B65EA"/>
    <w:rsid w:val="002B704E"/>
    <w:rsid w:val="002C03C9"/>
    <w:rsid w:val="002C0865"/>
    <w:rsid w:val="002C1AA0"/>
    <w:rsid w:val="002C1DF7"/>
    <w:rsid w:val="002C1EF1"/>
    <w:rsid w:val="002C26E9"/>
    <w:rsid w:val="002C300C"/>
    <w:rsid w:val="002C32A2"/>
    <w:rsid w:val="002C3599"/>
    <w:rsid w:val="002C40E9"/>
    <w:rsid w:val="002C42D1"/>
    <w:rsid w:val="002C4972"/>
    <w:rsid w:val="002C5371"/>
    <w:rsid w:val="002C6037"/>
    <w:rsid w:val="002C694E"/>
    <w:rsid w:val="002D013C"/>
    <w:rsid w:val="002D0540"/>
    <w:rsid w:val="002D1484"/>
    <w:rsid w:val="002D1497"/>
    <w:rsid w:val="002D1A4B"/>
    <w:rsid w:val="002D4D50"/>
    <w:rsid w:val="002D4DFA"/>
    <w:rsid w:val="002D61A4"/>
    <w:rsid w:val="002D63A6"/>
    <w:rsid w:val="002D6515"/>
    <w:rsid w:val="002D789E"/>
    <w:rsid w:val="002D7A81"/>
    <w:rsid w:val="002E15D7"/>
    <w:rsid w:val="002E28EF"/>
    <w:rsid w:val="002E2A93"/>
    <w:rsid w:val="002E326D"/>
    <w:rsid w:val="002E3D0E"/>
    <w:rsid w:val="002E3DAA"/>
    <w:rsid w:val="002E407C"/>
    <w:rsid w:val="002E40D1"/>
    <w:rsid w:val="002E4587"/>
    <w:rsid w:val="002E4884"/>
    <w:rsid w:val="002E4A8F"/>
    <w:rsid w:val="002E50D3"/>
    <w:rsid w:val="002E5495"/>
    <w:rsid w:val="002E5B7C"/>
    <w:rsid w:val="002E5FAB"/>
    <w:rsid w:val="002E61FB"/>
    <w:rsid w:val="002E6230"/>
    <w:rsid w:val="002E72CF"/>
    <w:rsid w:val="002E7658"/>
    <w:rsid w:val="002E7C7E"/>
    <w:rsid w:val="002F0109"/>
    <w:rsid w:val="002F0215"/>
    <w:rsid w:val="002F0467"/>
    <w:rsid w:val="002F1309"/>
    <w:rsid w:val="002F161D"/>
    <w:rsid w:val="002F1784"/>
    <w:rsid w:val="002F1946"/>
    <w:rsid w:val="002F20D3"/>
    <w:rsid w:val="002F2124"/>
    <w:rsid w:val="002F4129"/>
    <w:rsid w:val="002F4510"/>
    <w:rsid w:val="002F483B"/>
    <w:rsid w:val="002F4C20"/>
    <w:rsid w:val="002F4C80"/>
    <w:rsid w:val="002F4E5B"/>
    <w:rsid w:val="002F5203"/>
    <w:rsid w:val="002F54C4"/>
    <w:rsid w:val="002F58D3"/>
    <w:rsid w:val="002F620A"/>
    <w:rsid w:val="002F6360"/>
    <w:rsid w:val="002F7E68"/>
    <w:rsid w:val="003013D1"/>
    <w:rsid w:val="00301451"/>
    <w:rsid w:val="00301480"/>
    <w:rsid w:val="00301545"/>
    <w:rsid w:val="00302133"/>
    <w:rsid w:val="00302A43"/>
    <w:rsid w:val="00306533"/>
    <w:rsid w:val="00307FDF"/>
    <w:rsid w:val="00310A58"/>
    <w:rsid w:val="003110B9"/>
    <w:rsid w:val="00312CFE"/>
    <w:rsid w:val="00313093"/>
    <w:rsid w:val="00313258"/>
    <w:rsid w:val="00313B5F"/>
    <w:rsid w:val="00313E12"/>
    <w:rsid w:val="00314C61"/>
    <w:rsid w:val="003151FC"/>
    <w:rsid w:val="0031655A"/>
    <w:rsid w:val="00316C53"/>
    <w:rsid w:val="003201D4"/>
    <w:rsid w:val="00320A00"/>
    <w:rsid w:val="003244CF"/>
    <w:rsid w:val="003257FD"/>
    <w:rsid w:val="003273E9"/>
    <w:rsid w:val="0033056F"/>
    <w:rsid w:val="003305C5"/>
    <w:rsid w:val="00331DF8"/>
    <w:rsid w:val="003326A0"/>
    <w:rsid w:val="0033275F"/>
    <w:rsid w:val="00333188"/>
    <w:rsid w:val="003332D4"/>
    <w:rsid w:val="0033382B"/>
    <w:rsid w:val="003341E2"/>
    <w:rsid w:val="003351F1"/>
    <w:rsid w:val="003376AC"/>
    <w:rsid w:val="003379CD"/>
    <w:rsid w:val="003400CC"/>
    <w:rsid w:val="0034128B"/>
    <w:rsid w:val="003416B4"/>
    <w:rsid w:val="00341B0F"/>
    <w:rsid w:val="003434AA"/>
    <w:rsid w:val="00344769"/>
    <w:rsid w:val="00345CC4"/>
    <w:rsid w:val="00346414"/>
    <w:rsid w:val="003468F7"/>
    <w:rsid w:val="003472B7"/>
    <w:rsid w:val="003474A5"/>
    <w:rsid w:val="00347C4C"/>
    <w:rsid w:val="00350427"/>
    <w:rsid w:val="00350F83"/>
    <w:rsid w:val="0035163D"/>
    <w:rsid w:val="00351B43"/>
    <w:rsid w:val="00351E48"/>
    <w:rsid w:val="003520CA"/>
    <w:rsid w:val="0035282E"/>
    <w:rsid w:val="00352AF3"/>
    <w:rsid w:val="00353837"/>
    <w:rsid w:val="00354174"/>
    <w:rsid w:val="0035478D"/>
    <w:rsid w:val="00354BC0"/>
    <w:rsid w:val="003569DE"/>
    <w:rsid w:val="003573B6"/>
    <w:rsid w:val="003577A1"/>
    <w:rsid w:val="00357ECF"/>
    <w:rsid w:val="00360B7D"/>
    <w:rsid w:val="00360DA8"/>
    <w:rsid w:val="00360DD8"/>
    <w:rsid w:val="0036131C"/>
    <w:rsid w:val="00361471"/>
    <w:rsid w:val="003617B5"/>
    <w:rsid w:val="003622BF"/>
    <w:rsid w:val="00362421"/>
    <w:rsid w:val="0036310F"/>
    <w:rsid w:val="00364DAD"/>
    <w:rsid w:val="00364F47"/>
    <w:rsid w:val="00365BB1"/>
    <w:rsid w:val="00366440"/>
    <w:rsid w:val="00367F99"/>
    <w:rsid w:val="003706C2"/>
    <w:rsid w:val="00370921"/>
    <w:rsid w:val="00371DFF"/>
    <w:rsid w:val="003722BE"/>
    <w:rsid w:val="0037246E"/>
    <w:rsid w:val="003727B9"/>
    <w:rsid w:val="003738D5"/>
    <w:rsid w:val="0037447F"/>
    <w:rsid w:val="00374E5D"/>
    <w:rsid w:val="0037556E"/>
    <w:rsid w:val="00376DE7"/>
    <w:rsid w:val="003806A1"/>
    <w:rsid w:val="003809A0"/>
    <w:rsid w:val="00381653"/>
    <w:rsid w:val="003818FC"/>
    <w:rsid w:val="00382D8F"/>
    <w:rsid w:val="0038377B"/>
    <w:rsid w:val="003851A7"/>
    <w:rsid w:val="00385614"/>
    <w:rsid w:val="00386953"/>
    <w:rsid w:val="003869C9"/>
    <w:rsid w:val="003870A9"/>
    <w:rsid w:val="00390838"/>
    <w:rsid w:val="00390DC1"/>
    <w:rsid w:val="003911FA"/>
    <w:rsid w:val="0039131E"/>
    <w:rsid w:val="00392026"/>
    <w:rsid w:val="003921A5"/>
    <w:rsid w:val="00394C35"/>
    <w:rsid w:val="003A01B5"/>
    <w:rsid w:val="003A1289"/>
    <w:rsid w:val="003A23D4"/>
    <w:rsid w:val="003A249C"/>
    <w:rsid w:val="003A2869"/>
    <w:rsid w:val="003A3135"/>
    <w:rsid w:val="003A316F"/>
    <w:rsid w:val="003A387F"/>
    <w:rsid w:val="003A3CE2"/>
    <w:rsid w:val="003A400E"/>
    <w:rsid w:val="003A439F"/>
    <w:rsid w:val="003A494E"/>
    <w:rsid w:val="003A4F4B"/>
    <w:rsid w:val="003A54D6"/>
    <w:rsid w:val="003A631C"/>
    <w:rsid w:val="003A762C"/>
    <w:rsid w:val="003A7EB4"/>
    <w:rsid w:val="003B0578"/>
    <w:rsid w:val="003B0CA7"/>
    <w:rsid w:val="003B2053"/>
    <w:rsid w:val="003B21FB"/>
    <w:rsid w:val="003B236B"/>
    <w:rsid w:val="003B3B95"/>
    <w:rsid w:val="003B4179"/>
    <w:rsid w:val="003B44C9"/>
    <w:rsid w:val="003B5B41"/>
    <w:rsid w:val="003B6BA6"/>
    <w:rsid w:val="003B7EE1"/>
    <w:rsid w:val="003B7F8C"/>
    <w:rsid w:val="003C101F"/>
    <w:rsid w:val="003C10E0"/>
    <w:rsid w:val="003C1891"/>
    <w:rsid w:val="003C2EE2"/>
    <w:rsid w:val="003C3F1F"/>
    <w:rsid w:val="003C4D9B"/>
    <w:rsid w:val="003C53E9"/>
    <w:rsid w:val="003C5A5F"/>
    <w:rsid w:val="003C640C"/>
    <w:rsid w:val="003C6B70"/>
    <w:rsid w:val="003C707D"/>
    <w:rsid w:val="003C753C"/>
    <w:rsid w:val="003C7DF1"/>
    <w:rsid w:val="003D0B1F"/>
    <w:rsid w:val="003D19E9"/>
    <w:rsid w:val="003D24C4"/>
    <w:rsid w:val="003D2AEF"/>
    <w:rsid w:val="003D3537"/>
    <w:rsid w:val="003D3D45"/>
    <w:rsid w:val="003D4884"/>
    <w:rsid w:val="003D4AC4"/>
    <w:rsid w:val="003D592C"/>
    <w:rsid w:val="003E0578"/>
    <w:rsid w:val="003E18B4"/>
    <w:rsid w:val="003E1DC8"/>
    <w:rsid w:val="003E2CFA"/>
    <w:rsid w:val="003E350E"/>
    <w:rsid w:val="003E35D6"/>
    <w:rsid w:val="003E3FA9"/>
    <w:rsid w:val="003E48BD"/>
    <w:rsid w:val="003E57AC"/>
    <w:rsid w:val="003E599B"/>
    <w:rsid w:val="003E603B"/>
    <w:rsid w:val="003E74A4"/>
    <w:rsid w:val="003E7EF9"/>
    <w:rsid w:val="003F06B5"/>
    <w:rsid w:val="003F0D2F"/>
    <w:rsid w:val="003F0D9F"/>
    <w:rsid w:val="003F10D5"/>
    <w:rsid w:val="003F192E"/>
    <w:rsid w:val="003F1EC8"/>
    <w:rsid w:val="003F32E2"/>
    <w:rsid w:val="003F36B6"/>
    <w:rsid w:val="003F51B7"/>
    <w:rsid w:val="003F5429"/>
    <w:rsid w:val="003F64D7"/>
    <w:rsid w:val="003F66D0"/>
    <w:rsid w:val="003F6792"/>
    <w:rsid w:val="00400E98"/>
    <w:rsid w:val="00402FCF"/>
    <w:rsid w:val="00403355"/>
    <w:rsid w:val="00404F05"/>
    <w:rsid w:val="004051D8"/>
    <w:rsid w:val="0040533D"/>
    <w:rsid w:val="004056E9"/>
    <w:rsid w:val="00405882"/>
    <w:rsid w:val="00406000"/>
    <w:rsid w:val="004069A7"/>
    <w:rsid w:val="00406E66"/>
    <w:rsid w:val="0040745B"/>
    <w:rsid w:val="004076B1"/>
    <w:rsid w:val="004117E1"/>
    <w:rsid w:val="00412763"/>
    <w:rsid w:val="00413681"/>
    <w:rsid w:val="00413A81"/>
    <w:rsid w:val="004141D9"/>
    <w:rsid w:val="00415A3D"/>
    <w:rsid w:val="004161F2"/>
    <w:rsid w:val="0041635B"/>
    <w:rsid w:val="00416562"/>
    <w:rsid w:val="004165D8"/>
    <w:rsid w:val="00416D20"/>
    <w:rsid w:val="00417293"/>
    <w:rsid w:val="00417F69"/>
    <w:rsid w:val="00420225"/>
    <w:rsid w:val="00422748"/>
    <w:rsid w:val="00422C62"/>
    <w:rsid w:val="00423F8B"/>
    <w:rsid w:val="004259B1"/>
    <w:rsid w:val="0043149C"/>
    <w:rsid w:val="00431EEA"/>
    <w:rsid w:val="00431FA6"/>
    <w:rsid w:val="00432AE7"/>
    <w:rsid w:val="00432D83"/>
    <w:rsid w:val="0043378B"/>
    <w:rsid w:val="00433B55"/>
    <w:rsid w:val="00434E6A"/>
    <w:rsid w:val="0043584F"/>
    <w:rsid w:val="004360DE"/>
    <w:rsid w:val="00436809"/>
    <w:rsid w:val="004368E6"/>
    <w:rsid w:val="00437408"/>
    <w:rsid w:val="0043774F"/>
    <w:rsid w:val="00440298"/>
    <w:rsid w:val="00441576"/>
    <w:rsid w:val="00443387"/>
    <w:rsid w:val="00444AA3"/>
    <w:rsid w:val="00445107"/>
    <w:rsid w:val="004463AD"/>
    <w:rsid w:val="00447A7A"/>
    <w:rsid w:val="00447B6B"/>
    <w:rsid w:val="00447C93"/>
    <w:rsid w:val="00447FE8"/>
    <w:rsid w:val="0045191F"/>
    <w:rsid w:val="004535F0"/>
    <w:rsid w:val="0045431B"/>
    <w:rsid w:val="0045450D"/>
    <w:rsid w:val="00454A92"/>
    <w:rsid w:val="0045501F"/>
    <w:rsid w:val="004556E4"/>
    <w:rsid w:val="004559CE"/>
    <w:rsid w:val="00455C14"/>
    <w:rsid w:val="00455CFA"/>
    <w:rsid w:val="00456B52"/>
    <w:rsid w:val="0045724C"/>
    <w:rsid w:val="004605F1"/>
    <w:rsid w:val="00461D36"/>
    <w:rsid w:val="00462743"/>
    <w:rsid w:val="004631C7"/>
    <w:rsid w:val="00463B5D"/>
    <w:rsid w:val="00463CC8"/>
    <w:rsid w:val="00463D9D"/>
    <w:rsid w:val="004647EB"/>
    <w:rsid w:val="00464B59"/>
    <w:rsid w:val="00464E9A"/>
    <w:rsid w:val="00464F9D"/>
    <w:rsid w:val="004650F9"/>
    <w:rsid w:val="0046558F"/>
    <w:rsid w:val="004658C3"/>
    <w:rsid w:val="00465B95"/>
    <w:rsid w:val="00466723"/>
    <w:rsid w:val="004675E0"/>
    <w:rsid w:val="00467A23"/>
    <w:rsid w:val="00467F07"/>
    <w:rsid w:val="00467F76"/>
    <w:rsid w:val="0047061F"/>
    <w:rsid w:val="00470858"/>
    <w:rsid w:val="00470970"/>
    <w:rsid w:val="004714CD"/>
    <w:rsid w:val="00471E29"/>
    <w:rsid w:val="00472930"/>
    <w:rsid w:val="00473A59"/>
    <w:rsid w:val="00475632"/>
    <w:rsid w:val="00477CC6"/>
    <w:rsid w:val="00480A00"/>
    <w:rsid w:val="004811D3"/>
    <w:rsid w:val="004816A2"/>
    <w:rsid w:val="004821C1"/>
    <w:rsid w:val="004826AA"/>
    <w:rsid w:val="00482AA8"/>
    <w:rsid w:val="00483481"/>
    <w:rsid w:val="004839B9"/>
    <w:rsid w:val="00484228"/>
    <w:rsid w:val="004844C7"/>
    <w:rsid w:val="00485141"/>
    <w:rsid w:val="004861C5"/>
    <w:rsid w:val="004862EE"/>
    <w:rsid w:val="00487383"/>
    <w:rsid w:val="00487453"/>
    <w:rsid w:val="004874CB"/>
    <w:rsid w:val="00493B7D"/>
    <w:rsid w:val="0049456D"/>
    <w:rsid w:val="00495683"/>
    <w:rsid w:val="00495B00"/>
    <w:rsid w:val="00496183"/>
    <w:rsid w:val="00496501"/>
    <w:rsid w:val="004A01A0"/>
    <w:rsid w:val="004A0591"/>
    <w:rsid w:val="004A0B9D"/>
    <w:rsid w:val="004A1753"/>
    <w:rsid w:val="004A187D"/>
    <w:rsid w:val="004A225E"/>
    <w:rsid w:val="004A328F"/>
    <w:rsid w:val="004A3801"/>
    <w:rsid w:val="004A39EE"/>
    <w:rsid w:val="004A3D7D"/>
    <w:rsid w:val="004A4053"/>
    <w:rsid w:val="004A4456"/>
    <w:rsid w:val="004A463A"/>
    <w:rsid w:val="004A5519"/>
    <w:rsid w:val="004A6329"/>
    <w:rsid w:val="004A69EB"/>
    <w:rsid w:val="004A6F4A"/>
    <w:rsid w:val="004A6FD2"/>
    <w:rsid w:val="004A7061"/>
    <w:rsid w:val="004B1034"/>
    <w:rsid w:val="004B2DB5"/>
    <w:rsid w:val="004B3CAD"/>
    <w:rsid w:val="004B456D"/>
    <w:rsid w:val="004B4C64"/>
    <w:rsid w:val="004B4DC5"/>
    <w:rsid w:val="004B643D"/>
    <w:rsid w:val="004B67F9"/>
    <w:rsid w:val="004C1008"/>
    <w:rsid w:val="004C1315"/>
    <w:rsid w:val="004C29A3"/>
    <w:rsid w:val="004C3A4D"/>
    <w:rsid w:val="004C6040"/>
    <w:rsid w:val="004C6A84"/>
    <w:rsid w:val="004C7365"/>
    <w:rsid w:val="004D0D53"/>
    <w:rsid w:val="004D1E37"/>
    <w:rsid w:val="004D362C"/>
    <w:rsid w:val="004D3A2B"/>
    <w:rsid w:val="004D56CE"/>
    <w:rsid w:val="004D5948"/>
    <w:rsid w:val="004D61FF"/>
    <w:rsid w:val="004D730E"/>
    <w:rsid w:val="004D774D"/>
    <w:rsid w:val="004D7D0C"/>
    <w:rsid w:val="004E228A"/>
    <w:rsid w:val="004E271B"/>
    <w:rsid w:val="004E44D2"/>
    <w:rsid w:val="004E4BAD"/>
    <w:rsid w:val="004E7A05"/>
    <w:rsid w:val="004F0CC0"/>
    <w:rsid w:val="004F0DEF"/>
    <w:rsid w:val="004F10EB"/>
    <w:rsid w:val="004F1134"/>
    <w:rsid w:val="004F1589"/>
    <w:rsid w:val="004F3BDB"/>
    <w:rsid w:val="004F3F61"/>
    <w:rsid w:val="004F4439"/>
    <w:rsid w:val="004F5DEB"/>
    <w:rsid w:val="004F5DF3"/>
    <w:rsid w:val="004F5E3C"/>
    <w:rsid w:val="004F65A1"/>
    <w:rsid w:val="004F71DA"/>
    <w:rsid w:val="004F7483"/>
    <w:rsid w:val="0050004D"/>
    <w:rsid w:val="0050068E"/>
    <w:rsid w:val="00503756"/>
    <w:rsid w:val="005041F5"/>
    <w:rsid w:val="00505E62"/>
    <w:rsid w:val="00506F34"/>
    <w:rsid w:val="00507032"/>
    <w:rsid w:val="005100A1"/>
    <w:rsid w:val="00511956"/>
    <w:rsid w:val="0051241F"/>
    <w:rsid w:val="00512722"/>
    <w:rsid w:val="0051278A"/>
    <w:rsid w:val="00516B23"/>
    <w:rsid w:val="0051795D"/>
    <w:rsid w:val="00517F4C"/>
    <w:rsid w:val="005211AB"/>
    <w:rsid w:val="00521BFD"/>
    <w:rsid w:val="0052432F"/>
    <w:rsid w:val="0052492A"/>
    <w:rsid w:val="00524F35"/>
    <w:rsid w:val="00525801"/>
    <w:rsid w:val="00525EC9"/>
    <w:rsid w:val="005266F0"/>
    <w:rsid w:val="00526DB4"/>
    <w:rsid w:val="00526DD5"/>
    <w:rsid w:val="00526DED"/>
    <w:rsid w:val="005277CA"/>
    <w:rsid w:val="00527B49"/>
    <w:rsid w:val="00530F3A"/>
    <w:rsid w:val="005324AE"/>
    <w:rsid w:val="0053521B"/>
    <w:rsid w:val="005358AB"/>
    <w:rsid w:val="00535DC7"/>
    <w:rsid w:val="00535EBB"/>
    <w:rsid w:val="005368D2"/>
    <w:rsid w:val="00537DE2"/>
    <w:rsid w:val="00540FBD"/>
    <w:rsid w:val="005423A6"/>
    <w:rsid w:val="00542D41"/>
    <w:rsid w:val="00543BB0"/>
    <w:rsid w:val="00543DE8"/>
    <w:rsid w:val="005443A3"/>
    <w:rsid w:val="00544C8F"/>
    <w:rsid w:val="00545162"/>
    <w:rsid w:val="0054557A"/>
    <w:rsid w:val="00545697"/>
    <w:rsid w:val="00546B97"/>
    <w:rsid w:val="00546E8B"/>
    <w:rsid w:val="00550939"/>
    <w:rsid w:val="00551F37"/>
    <w:rsid w:val="0055321C"/>
    <w:rsid w:val="00553682"/>
    <w:rsid w:val="005537D0"/>
    <w:rsid w:val="00553E95"/>
    <w:rsid w:val="00554257"/>
    <w:rsid w:val="00555557"/>
    <w:rsid w:val="00556B4E"/>
    <w:rsid w:val="00556E9E"/>
    <w:rsid w:val="005578A2"/>
    <w:rsid w:val="00557F8B"/>
    <w:rsid w:val="0056051C"/>
    <w:rsid w:val="00560840"/>
    <w:rsid w:val="00563669"/>
    <w:rsid w:val="00563739"/>
    <w:rsid w:val="005642DA"/>
    <w:rsid w:val="00564B49"/>
    <w:rsid w:val="00564DDB"/>
    <w:rsid w:val="00564EB4"/>
    <w:rsid w:val="005654A9"/>
    <w:rsid w:val="0056597C"/>
    <w:rsid w:val="00566667"/>
    <w:rsid w:val="00566992"/>
    <w:rsid w:val="00566DB9"/>
    <w:rsid w:val="00566E92"/>
    <w:rsid w:val="00566F17"/>
    <w:rsid w:val="00567659"/>
    <w:rsid w:val="00567FAF"/>
    <w:rsid w:val="005706ED"/>
    <w:rsid w:val="00571262"/>
    <w:rsid w:val="005717AB"/>
    <w:rsid w:val="0057195C"/>
    <w:rsid w:val="0057195F"/>
    <w:rsid w:val="00572B48"/>
    <w:rsid w:val="0057365B"/>
    <w:rsid w:val="00573E4A"/>
    <w:rsid w:val="00575576"/>
    <w:rsid w:val="0058113A"/>
    <w:rsid w:val="00581158"/>
    <w:rsid w:val="00581AD3"/>
    <w:rsid w:val="00582345"/>
    <w:rsid w:val="0058423E"/>
    <w:rsid w:val="00584A92"/>
    <w:rsid w:val="00584CB0"/>
    <w:rsid w:val="00584FF5"/>
    <w:rsid w:val="00585A26"/>
    <w:rsid w:val="00585C46"/>
    <w:rsid w:val="00586E9F"/>
    <w:rsid w:val="00587047"/>
    <w:rsid w:val="00590905"/>
    <w:rsid w:val="00590EFF"/>
    <w:rsid w:val="00592BAB"/>
    <w:rsid w:val="00593238"/>
    <w:rsid w:val="00593D6A"/>
    <w:rsid w:val="005944E9"/>
    <w:rsid w:val="00594FEF"/>
    <w:rsid w:val="0059504A"/>
    <w:rsid w:val="00596501"/>
    <w:rsid w:val="00596DE2"/>
    <w:rsid w:val="005970DC"/>
    <w:rsid w:val="0059748E"/>
    <w:rsid w:val="005A0781"/>
    <w:rsid w:val="005A1136"/>
    <w:rsid w:val="005A32E6"/>
    <w:rsid w:val="005A4100"/>
    <w:rsid w:val="005A6DA0"/>
    <w:rsid w:val="005A763A"/>
    <w:rsid w:val="005B0918"/>
    <w:rsid w:val="005B0A45"/>
    <w:rsid w:val="005B109D"/>
    <w:rsid w:val="005B2626"/>
    <w:rsid w:val="005B2864"/>
    <w:rsid w:val="005B2B76"/>
    <w:rsid w:val="005B2E4A"/>
    <w:rsid w:val="005B351F"/>
    <w:rsid w:val="005B504F"/>
    <w:rsid w:val="005B5320"/>
    <w:rsid w:val="005B5D6B"/>
    <w:rsid w:val="005B6338"/>
    <w:rsid w:val="005B6F06"/>
    <w:rsid w:val="005B7594"/>
    <w:rsid w:val="005B79F5"/>
    <w:rsid w:val="005B7F3B"/>
    <w:rsid w:val="005C0541"/>
    <w:rsid w:val="005C0556"/>
    <w:rsid w:val="005C06F7"/>
    <w:rsid w:val="005C0C5E"/>
    <w:rsid w:val="005C10D1"/>
    <w:rsid w:val="005C1BD3"/>
    <w:rsid w:val="005C237E"/>
    <w:rsid w:val="005C354F"/>
    <w:rsid w:val="005C5191"/>
    <w:rsid w:val="005C5836"/>
    <w:rsid w:val="005C686A"/>
    <w:rsid w:val="005C709C"/>
    <w:rsid w:val="005C727D"/>
    <w:rsid w:val="005C77E9"/>
    <w:rsid w:val="005D05CC"/>
    <w:rsid w:val="005D1DE1"/>
    <w:rsid w:val="005D3CCC"/>
    <w:rsid w:val="005D3F75"/>
    <w:rsid w:val="005D44A7"/>
    <w:rsid w:val="005D4CD8"/>
    <w:rsid w:val="005D5322"/>
    <w:rsid w:val="005D7525"/>
    <w:rsid w:val="005D7EA9"/>
    <w:rsid w:val="005E01FC"/>
    <w:rsid w:val="005E0383"/>
    <w:rsid w:val="005E0767"/>
    <w:rsid w:val="005E29C3"/>
    <w:rsid w:val="005E2A05"/>
    <w:rsid w:val="005E3706"/>
    <w:rsid w:val="005E4DB8"/>
    <w:rsid w:val="005E5967"/>
    <w:rsid w:val="005E6127"/>
    <w:rsid w:val="005E7560"/>
    <w:rsid w:val="005E785E"/>
    <w:rsid w:val="005E7D7E"/>
    <w:rsid w:val="005F03F1"/>
    <w:rsid w:val="005F0649"/>
    <w:rsid w:val="005F1718"/>
    <w:rsid w:val="005F20AD"/>
    <w:rsid w:val="005F2ABB"/>
    <w:rsid w:val="005F45FC"/>
    <w:rsid w:val="005F502F"/>
    <w:rsid w:val="005F56EE"/>
    <w:rsid w:val="005F6685"/>
    <w:rsid w:val="005F6C7D"/>
    <w:rsid w:val="006004DF"/>
    <w:rsid w:val="00601BF9"/>
    <w:rsid w:val="00601C12"/>
    <w:rsid w:val="006022D8"/>
    <w:rsid w:val="00603802"/>
    <w:rsid w:val="0060527D"/>
    <w:rsid w:val="00605618"/>
    <w:rsid w:val="00605FD4"/>
    <w:rsid w:val="0060676B"/>
    <w:rsid w:val="00610145"/>
    <w:rsid w:val="00610684"/>
    <w:rsid w:val="00611F12"/>
    <w:rsid w:val="00612FCE"/>
    <w:rsid w:val="00613872"/>
    <w:rsid w:val="00613D2D"/>
    <w:rsid w:val="0061428F"/>
    <w:rsid w:val="006152EA"/>
    <w:rsid w:val="00615B1E"/>
    <w:rsid w:val="00615C09"/>
    <w:rsid w:val="00616062"/>
    <w:rsid w:val="00621431"/>
    <w:rsid w:val="00622436"/>
    <w:rsid w:val="00623293"/>
    <w:rsid w:val="0062449B"/>
    <w:rsid w:val="006245AF"/>
    <w:rsid w:val="0062463F"/>
    <w:rsid w:val="006248F0"/>
    <w:rsid w:val="00625EDD"/>
    <w:rsid w:val="00627316"/>
    <w:rsid w:val="00630310"/>
    <w:rsid w:val="00630C81"/>
    <w:rsid w:val="00630DE7"/>
    <w:rsid w:val="0063139C"/>
    <w:rsid w:val="0063169B"/>
    <w:rsid w:val="00631B9C"/>
    <w:rsid w:val="00633AE9"/>
    <w:rsid w:val="00634069"/>
    <w:rsid w:val="0063473B"/>
    <w:rsid w:val="00636B15"/>
    <w:rsid w:val="00640EBC"/>
    <w:rsid w:val="00640F09"/>
    <w:rsid w:val="00641955"/>
    <w:rsid w:val="00644576"/>
    <w:rsid w:val="0064608C"/>
    <w:rsid w:val="006460F5"/>
    <w:rsid w:val="0064753D"/>
    <w:rsid w:val="00647BE4"/>
    <w:rsid w:val="00647CDC"/>
    <w:rsid w:val="00650093"/>
    <w:rsid w:val="0065101D"/>
    <w:rsid w:val="00651255"/>
    <w:rsid w:val="006548F0"/>
    <w:rsid w:val="00654F13"/>
    <w:rsid w:val="00655485"/>
    <w:rsid w:val="00655926"/>
    <w:rsid w:val="006559F8"/>
    <w:rsid w:val="00655EA9"/>
    <w:rsid w:val="006561CC"/>
    <w:rsid w:val="00656244"/>
    <w:rsid w:val="0065670F"/>
    <w:rsid w:val="00657164"/>
    <w:rsid w:val="00657896"/>
    <w:rsid w:val="0066084D"/>
    <w:rsid w:val="006609F8"/>
    <w:rsid w:val="00660DFF"/>
    <w:rsid w:val="00661ED8"/>
    <w:rsid w:val="00662868"/>
    <w:rsid w:val="00662F7A"/>
    <w:rsid w:val="00663E63"/>
    <w:rsid w:val="00663EDA"/>
    <w:rsid w:val="006650B6"/>
    <w:rsid w:val="00665C3E"/>
    <w:rsid w:val="00670C54"/>
    <w:rsid w:val="00670D2A"/>
    <w:rsid w:val="00673D12"/>
    <w:rsid w:val="00673DCE"/>
    <w:rsid w:val="006741F2"/>
    <w:rsid w:val="00674636"/>
    <w:rsid w:val="00675108"/>
    <w:rsid w:val="00676AED"/>
    <w:rsid w:val="006773D6"/>
    <w:rsid w:val="00677623"/>
    <w:rsid w:val="00677F83"/>
    <w:rsid w:val="00680463"/>
    <w:rsid w:val="0068198A"/>
    <w:rsid w:val="00681BA6"/>
    <w:rsid w:val="00681D8C"/>
    <w:rsid w:val="006824A8"/>
    <w:rsid w:val="006835E4"/>
    <w:rsid w:val="00684851"/>
    <w:rsid w:val="00684E20"/>
    <w:rsid w:val="00685BC2"/>
    <w:rsid w:val="0069066A"/>
    <w:rsid w:val="00691D50"/>
    <w:rsid w:val="0069227B"/>
    <w:rsid w:val="006929E0"/>
    <w:rsid w:val="00692B92"/>
    <w:rsid w:val="00693AFF"/>
    <w:rsid w:val="00693EF3"/>
    <w:rsid w:val="00695A7A"/>
    <w:rsid w:val="00695C90"/>
    <w:rsid w:val="00696537"/>
    <w:rsid w:val="00697192"/>
    <w:rsid w:val="006A05C5"/>
    <w:rsid w:val="006A19FA"/>
    <w:rsid w:val="006A25A4"/>
    <w:rsid w:val="006A2A9F"/>
    <w:rsid w:val="006A300B"/>
    <w:rsid w:val="006A3FC4"/>
    <w:rsid w:val="006A4975"/>
    <w:rsid w:val="006A52CD"/>
    <w:rsid w:val="006B0538"/>
    <w:rsid w:val="006B0CCA"/>
    <w:rsid w:val="006B10CC"/>
    <w:rsid w:val="006B128E"/>
    <w:rsid w:val="006B2C0C"/>
    <w:rsid w:val="006B2FA6"/>
    <w:rsid w:val="006B40B8"/>
    <w:rsid w:val="006B451A"/>
    <w:rsid w:val="006B4586"/>
    <w:rsid w:val="006B4CAE"/>
    <w:rsid w:val="006B4DF5"/>
    <w:rsid w:val="006B4E19"/>
    <w:rsid w:val="006B4EDC"/>
    <w:rsid w:val="006B4F47"/>
    <w:rsid w:val="006B51C7"/>
    <w:rsid w:val="006B5E6F"/>
    <w:rsid w:val="006B62E6"/>
    <w:rsid w:val="006B6FC0"/>
    <w:rsid w:val="006B783E"/>
    <w:rsid w:val="006C01D4"/>
    <w:rsid w:val="006C03E9"/>
    <w:rsid w:val="006C1C66"/>
    <w:rsid w:val="006C232F"/>
    <w:rsid w:val="006C44DC"/>
    <w:rsid w:val="006C6788"/>
    <w:rsid w:val="006C6AF6"/>
    <w:rsid w:val="006C6B33"/>
    <w:rsid w:val="006D01D7"/>
    <w:rsid w:val="006D0787"/>
    <w:rsid w:val="006D215E"/>
    <w:rsid w:val="006D2564"/>
    <w:rsid w:val="006D43C2"/>
    <w:rsid w:val="006D45E6"/>
    <w:rsid w:val="006D46B8"/>
    <w:rsid w:val="006D526B"/>
    <w:rsid w:val="006D53FB"/>
    <w:rsid w:val="006D555D"/>
    <w:rsid w:val="006D5F0C"/>
    <w:rsid w:val="006D64F1"/>
    <w:rsid w:val="006D66CD"/>
    <w:rsid w:val="006D7007"/>
    <w:rsid w:val="006D724F"/>
    <w:rsid w:val="006D7610"/>
    <w:rsid w:val="006E0027"/>
    <w:rsid w:val="006E21AC"/>
    <w:rsid w:val="006E2807"/>
    <w:rsid w:val="006E2A22"/>
    <w:rsid w:val="006E5704"/>
    <w:rsid w:val="006E6017"/>
    <w:rsid w:val="006E642A"/>
    <w:rsid w:val="006E6C64"/>
    <w:rsid w:val="006E7C0F"/>
    <w:rsid w:val="006F0E30"/>
    <w:rsid w:val="006F1700"/>
    <w:rsid w:val="006F1C77"/>
    <w:rsid w:val="006F22BF"/>
    <w:rsid w:val="006F2651"/>
    <w:rsid w:val="006F279D"/>
    <w:rsid w:val="006F5348"/>
    <w:rsid w:val="006F5DE0"/>
    <w:rsid w:val="006F66BF"/>
    <w:rsid w:val="006F7706"/>
    <w:rsid w:val="00700CEF"/>
    <w:rsid w:val="007043F8"/>
    <w:rsid w:val="007044AB"/>
    <w:rsid w:val="007048EF"/>
    <w:rsid w:val="007056B3"/>
    <w:rsid w:val="00710BE0"/>
    <w:rsid w:val="00711CE2"/>
    <w:rsid w:val="007128EC"/>
    <w:rsid w:val="0071291E"/>
    <w:rsid w:val="00714AE5"/>
    <w:rsid w:val="00714E21"/>
    <w:rsid w:val="007153B6"/>
    <w:rsid w:val="007154E9"/>
    <w:rsid w:val="00715781"/>
    <w:rsid w:val="00716312"/>
    <w:rsid w:val="0071638C"/>
    <w:rsid w:val="007168B1"/>
    <w:rsid w:val="00716D1A"/>
    <w:rsid w:val="007177BF"/>
    <w:rsid w:val="00717834"/>
    <w:rsid w:val="00717B95"/>
    <w:rsid w:val="00720CE1"/>
    <w:rsid w:val="00720FD9"/>
    <w:rsid w:val="007229FD"/>
    <w:rsid w:val="00722DB4"/>
    <w:rsid w:val="00723AAC"/>
    <w:rsid w:val="00724CD4"/>
    <w:rsid w:val="00725582"/>
    <w:rsid w:val="00726EAB"/>
    <w:rsid w:val="00727EB2"/>
    <w:rsid w:val="00732267"/>
    <w:rsid w:val="00732818"/>
    <w:rsid w:val="00732853"/>
    <w:rsid w:val="00733815"/>
    <w:rsid w:val="00733F45"/>
    <w:rsid w:val="007364EC"/>
    <w:rsid w:val="0073702A"/>
    <w:rsid w:val="007373D4"/>
    <w:rsid w:val="00737A63"/>
    <w:rsid w:val="007401B8"/>
    <w:rsid w:val="00740E73"/>
    <w:rsid w:val="00741244"/>
    <w:rsid w:val="00741F1D"/>
    <w:rsid w:val="00742219"/>
    <w:rsid w:val="00742709"/>
    <w:rsid w:val="00742922"/>
    <w:rsid w:val="00742C37"/>
    <w:rsid w:val="007440A7"/>
    <w:rsid w:val="00744DF9"/>
    <w:rsid w:val="007454B6"/>
    <w:rsid w:val="00746355"/>
    <w:rsid w:val="00750286"/>
    <w:rsid w:val="007526C9"/>
    <w:rsid w:val="00752BE0"/>
    <w:rsid w:val="00752CD2"/>
    <w:rsid w:val="007542E8"/>
    <w:rsid w:val="00754F67"/>
    <w:rsid w:val="007553AF"/>
    <w:rsid w:val="00755742"/>
    <w:rsid w:val="007557EE"/>
    <w:rsid w:val="00760156"/>
    <w:rsid w:val="007603C6"/>
    <w:rsid w:val="0076046D"/>
    <w:rsid w:val="0076158E"/>
    <w:rsid w:val="00762B00"/>
    <w:rsid w:val="00762CEF"/>
    <w:rsid w:val="00762D6C"/>
    <w:rsid w:val="00763276"/>
    <w:rsid w:val="00764532"/>
    <w:rsid w:val="00766FE9"/>
    <w:rsid w:val="00767439"/>
    <w:rsid w:val="00767A1E"/>
    <w:rsid w:val="007710F8"/>
    <w:rsid w:val="00771F4F"/>
    <w:rsid w:val="00772C3B"/>
    <w:rsid w:val="007734AA"/>
    <w:rsid w:val="00773977"/>
    <w:rsid w:val="00773D59"/>
    <w:rsid w:val="007747AB"/>
    <w:rsid w:val="00774CEE"/>
    <w:rsid w:val="0078031A"/>
    <w:rsid w:val="00780DB1"/>
    <w:rsid w:val="00782254"/>
    <w:rsid w:val="00782DC4"/>
    <w:rsid w:val="00782FE1"/>
    <w:rsid w:val="00784DF1"/>
    <w:rsid w:val="00785B87"/>
    <w:rsid w:val="007867E7"/>
    <w:rsid w:val="00786D5C"/>
    <w:rsid w:val="00790A95"/>
    <w:rsid w:val="00790EA7"/>
    <w:rsid w:val="00790F1B"/>
    <w:rsid w:val="00791E75"/>
    <w:rsid w:val="007926E9"/>
    <w:rsid w:val="00792875"/>
    <w:rsid w:val="007951C3"/>
    <w:rsid w:val="00796CBB"/>
    <w:rsid w:val="007A0247"/>
    <w:rsid w:val="007A078C"/>
    <w:rsid w:val="007A16B5"/>
    <w:rsid w:val="007A23F3"/>
    <w:rsid w:val="007A2896"/>
    <w:rsid w:val="007A2DE6"/>
    <w:rsid w:val="007A3537"/>
    <w:rsid w:val="007A43C6"/>
    <w:rsid w:val="007A46E2"/>
    <w:rsid w:val="007A4B15"/>
    <w:rsid w:val="007A4F83"/>
    <w:rsid w:val="007A5509"/>
    <w:rsid w:val="007A5BEF"/>
    <w:rsid w:val="007A608C"/>
    <w:rsid w:val="007A6195"/>
    <w:rsid w:val="007B1B82"/>
    <w:rsid w:val="007B3ACC"/>
    <w:rsid w:val="007B4DA6"/>
    <w:rsid w:val="007B6545"/>
    <w:rsid w:val="007C0302"/>
    <w:rsid w:val="007C05C0"/>
    <w:rsid w:val="007C0F00"/>
    <w:rsid w:val="007C0F0B"/>
    <w:rsid w:val="007C109B"/>
    <w:rsid w:val="007C18E2"/>
    <w:rsid w:val="007C2961"/>
    <w:rsid w:val="007C31FE"/>
    <w:rsid w:val="007C3D80"/>
    <w:rsid w:val="007C3F3F"/>
    <w:rsid w:val="007C508A"/>
    <w:rsid w:val="007C5A1C"/>
    <w:rsid w:val="007C6989"/>
    <w:rsid w:val="007C797E"/>
    <w:rsid w:val="007D10C1"/>
    <w:rsid w:val="007D16CF"/>
    <w:rsid w:val="007D1931"/>
    <w:rsid w:val="007D25BF"/>
    <w:rsid w:val="007D499E"/>
    <w:rsid w:val="007D4FA3"/>
    <w:rsid w:val="007D5663"/>
    <w:rsid w:val="007D6E18"/>
    <w:rsid w:val="007D6EDA"/>
    <w:rsid w:val="007D723C"/>
    <w:rsid w:val="007D7549"/>
    <w:rsid w:val="007D7677"/>
    <w:rsid w:val="007E01BA"/>
    <w:rsid w:val="007E0B73"/>
    <w:rsid w:val="007E1126"/>
    <w:rsid w:val="007E1395"/>
    <w:rsid w:val="007E1610"/>
    <w:rsid w:val="007E1FBE"/>
    <w:rsid w:val="007E2623"/>
    <w:rsid w:val="007E2ABE"/>
    <w:rsid w:val="007E2C45"/>
    <w:rsid w:val="007E316D"/>
    <w:rsid w:val="007E4E30"/>
    <w:rsid w:val="007E5003"/>
    <w:rsid w:val="007E5F72"/>
    <w:rsid w:val="007E6957"/>
    <w:rsid w:val="007E6C9A"/>
    <w:rsid w:val="007E6D1D"/>
    <w:rsid w:val="007E6F29"/>
    <w:rsid w:val="007E727F"/>
    <w:rsid w:val="007E73DD"/>
    <w:rsid w:val="007E74FB"/>
    <w:rsid w:val="007E7F54"/>
    <w:rsid w:val="007F04E6"/>
    <w:rsid w:val="007F0738"/>
    <w:rsid w:val="007F22BD"/>
    <w:rsid w:val="007F2944"/>
    <w:rsid w:val="007F336D"/>
    <w:rsid w:val="007F338E"/>
    <w:rsid w:val="007F4844"/>
    <w:rsid w:val="007F4A0D"/>
    <w:rsid w:val="007F6667"/>
    <w:rsid w:val="007F6D35"/>
    <w:rsid w:val="008000D5"/>
    <w:rsid w:val="00800145"/>
    <w:rsid w:val="00800AAC"/>
    <w:rsid w:val="00801432"/>
    <w:rsid w:val="00802A10"/>
    <w:rsid w:val="008041FF"/>
    <w:rsid w:val="00806DA0"/>
    <w:rsid w:val="008076D1"/>
    <w:rsid w:val="00807A26"/>
    <w:rsid w:val="00807C29"/>
    <w:rsid w:val="008104D0"/>
    <w:rsid w:val="0081132B"/>
    <w:rsid w:val="0081209A"/>
    <w:rsid w:val="008129E3"/>
    <w:rsid w:val="00813103"/>
    <w:rsid w:val="00813126"/>
    <w:rsid w:val="008141E5"/>
    <w:rsid w:val="00814A6F"/>
    <w:rsid w:val="00817AB9"/>
    <w:rsid w:val="00817F60"/>
    <w:rsid w:val="00820EBE"/>
    <w:rsid w:val="00822587"/>
    <w:rsid w:val="00824A4D"/>
    <w:rsid w:val="00825BF9"/>
    <w:rsid w:val="00827237"/>
    <w:rsid w:val="00830857"/>
    <w:rsid w:val="008318B8"/>
    <w:rsid w:val="00831A11"/>
    <w:rsid w:val="00831A23"/>
    <w:rsid w:val="00832929"/>
    <w:rsid w:val="00833C7C"/>
    <w:rsid w:val="0083453D"/>
    <w:rsid w:val="0083514A"/>
    <w:rsid w:val="00835330"/>
    <w:rsid w:val="00835BDE"/>
    <w:rsid w:val="00837ECB"/>
    <w:rsid w:val="00840F7F"/>
    <w:rsid w:val="0084153D"/>
    <w:rsid w:val="00841945"/>
    <w:rsid w:val="008423C3"/>
    <w:rsid w:val="00842D4D"/>
    <w:rsid w:val="008461EC"/>
    <w:rsid w:val="00847BF9"/>
    <w:rsid w:val="00850151"/>
    <w:rsid w:val="0085081F"/>
    <w:rsid w:val="00850B0E"/>
    <w:rsid w:val="00850E74"/>
    <w:rsid w:val="00853A73"/>
    <w:rsid w:val="00855793"/>
    <w:rsid w:val="008557FC"/>
    <w:rsid w:val="00855956"/>
    <w:rsid w:val="00855EE9"/>
    <w:rsid w:val="008560B1"/>
    <w:rsid w:val="008567DB"/>
    <w:rsid w:val="00857CF4"/>
    <w:rsid w:val="008602F4"/>
    <w:rsid w:val="00860A75"/>
    <w:rsid w:val="00860FBC"/>
    <w:rsid w:val="00861CB2"/>
    <w:rsid w:val="0086207B"/>
    <w:rsid w:val="00862FA7"/>
    <w:rsid w:val="00863AFE"/>
    <w:rsid w:val="008641D5"/>
    <w:rsid w:val="00864913"/>
    <w:rsid w:val="00864F55"/>
    <w:rsid w:val="00864F9E"/>
    <w:rsid w:val="008655D0"/>
    <w:rsid w:val="00866006"/>
    <w:rsid w:val="00866C0C"/>
    <w:rsid w:val="008674E2"/>
    <w:rsid w:val="00870DCA"/>
    <w:rsid w:val="008718CA"/>
    <w:rsid w:val="008723E7"/>
    <w:rsid w:val="00872693"/>
    <w:rsid w:val="00874625"/>
    <w:rsid w:val="008761DB"/>
    <w:rsid w:val="008768FF"/>
    <w:rsid w:val="008770E1"/>
    <w:rsid w:val="0087798F"/>
    <w:rsid w:val="00880AAD"/>
    <w:rsid w:val="00881990"/>
    <w:rsid w:val="00882508"/>
    <w:rsid w:val="00883761"/>
    <w:rsid w:val="00884603"/>
    <w:rsid w:val="00885092"/>
    <w:rsid w:val="008853D3"/>
    <w:rsid w:val="008861C5"/>
    <w:rsid w:val="00886B7B"/>
    <w:rsid w:val="00887BCE"/>
    <w:rsid w:val="008911C0"/>
    <w:rsid w:val="00891903"/>
    <w:rsid w:val="0089271B"/>
    <w:rsid w:val="00892F30"/>
    <w:rsid w:val="00893402"/>
    <w:rsid w:val="00893F13"/>
    <w:rsid w:val="00894ED2"/>
    <w:rsid w:val="00895DAE"/>
    <w:rsid w:val="0089685D"/>
    <w:rsid w:val="00896A12"/>
    <w:rsid w:val="008973B0"/>
    <w:rsid w:val="00897BBB"/>
    <w:rsid w:val="008A1000"/>
    <w:rsid w:val="008A422B"/>
    <w:rsid w:val="008A4652"/>
    <w:rsid w:val="008A486F"/>
    <w:rsid w:val="008A5D6D"/>
    <w:rsid w:val="008A5E26"/>
    <w:rsid w:val="008A603D"/>
    <w:rsid w:val="008A7446"/>
    <w:rsid w:val="008A7D64"/>
    <w:rsid w:val="008A7D66"/>
    <w:rsid w:val="008B077F"/>
    <w:rsid w:val="008B0908"/>
    <w:rsid w:val="008B146C"/>
    <w:rsid w:val="008B19FC"/>
    <w:rsid w:val="008B298B"/>
    <w:rsid w:val="008B29CF"/>
    <w:rsid w:val="008B3E19"/>
    <w:rsid w:val="008B46F3"/>
    <w:rsid w:val="008B5287"/>
    <w:rsid w:val="008B72C8"/>
    <w:rsid w:val="008B7CC1"/>
    <w:rsid w:val="008C0305"/>
    <w:rsid w:val="008C06B6"/>
    <w:rsid w:val="008C11ED"/>
    <w:rsid w:val="008C2DB5"/>
    <w:rsid w:val="008C39E4"/>
    <w:rsid w:val="008C44F8"/>
    <w:rsid w:val="008C5D83"/>
    <w:rsid w:val="008D0054"/>
    <w:rsid w:val="008D13B5"/>
    <w:rsid w:val="008D2CE8"/>
    <w:rsid w:val="008D44D7"/>
    <w:rsid w:val="008D4B23"/>
    <w:rsid w:val="008D57C4"/>
    <w:rsid w:val="008D59F3"/>
    <w:rsid w:val="008D5AAF"/>
    <w:rsid w:val="008D5B31"/>
    <w:rsid w:val="008D63D1"/>
    <w:rsid w:val="008E00C9"/>
    <w:rsid w:val="008E036D"/>
    <w:rsid w:val="008E1125"/>
    <w:rsid w:val="008E11AF"/>
    <w:rsid w:val="008E1445"/>
    <w:rsid w:val="008E168E"/>
    <w:rsid w:val="008E1963"/>
    <w:rsid w:val="008E1DB7"/>
    <w:rsid w:val="008E2047"/>
    <w:rsid w:val="008E24C2"/>
    <w:rsid w:val="008E3830"/>
    <w:rsid w:val="008E39A5"/>
    <w:rsid w:val="008E3F53"/>
    <w:rsid w:val="008E5AD7"/>
    <w:rsid w:val="008E6EC8"/>
    <w:rsid w:val="008E7DCC"/>
    <w:rsid w:val="008F0DD3"/>
    <w:rsid w:val="008F17C7"/>
    <w:rsid w:val="008F1D03"/>
    <w:rsid w:val="008F237A"/>
    <w:rsid w:val="008F30CC"/>
    <w:rsid w:val="008F316E"/>
    <w:rsid w:val="008F4632"/>
    <w:rsid w:val="008F4B2D"/>
    <w:rsid w:val="008F4C9A"/>
    <w:rsid w:val="008F4EC9"/>
    <w:rsid w:val="008F5024"/>
    <w:rsid w:val="008F51E3"/>
    <w:rsid w:val="008F5E57"/>
    <w:rsid w:val="008F6399"/>
    <w:rsid w:val="008F681F"/>
    <w:rsid w:val="008F6A31"/>
    <w:rsid w:val="008F7319"/>
    <w:rsid w:val="00900B8F"/>
    <w:rsid w:val="00900EE4"/>
    <w:rsid w:val="00900FF3"/>
    <w:rsid w:val="0090318E"/>
    <w:rsid w:val="0090331D"/>
    <w:rsid w:val="00903B08"/>
    <w:rsid w:val="00905234"/>
    <w:rsid w:val="0090667C"/>
    <w:rsid w:val="00906DE4"/>
    <w:rsid w:val="00906FBE"/>
    <w:rsid w:val="00910956"/>
    <w:rsid w:val="00910C40"/>
    <w:rsid w:val="0091197A"/>
    <w:rsid w:val="00913B1B"/>
    <w:rsid w:val="009140A0"/>
    <w:rsid w:val="0091494A"/>
    <w:rsid w:val="00914CBA"/>
    <w:rsid w:val="00916D32"/>
    <w:rsid w:val="00917414"/>
    <w:rsid w:val="00917EA4"/>
    <w:rsid w:val="0092035F"/>
    <w:rsid w:val="00920EBF"/>
    <w:rsid w:val="00921E1A"/>
    <w:rsid w:val="00923186"/>
    <w:rsid w:val="0092408D"/>
    <w:rsid w:val="00925665"/>
    <w:rsid w:val="009276BD"/>
    <w:rsid w:val="00927C69"/>
    <w:rsid w:val="0093001D"/>
    <w:rsid w:val="00930ECA"/>
    <w:rsid w:val="0093107E"/>
    <w:rsid w:val="009310AF"/>
    <w:rsid w:val="00931304"/>
    <w:rsid w:val="00931544"/>
    <w:rsid w:val="0093185E"/>
    <w:rsid w:val="00931DA3"/>
    <w:rsid w:val="009328AB"/>
    <w:rsid w:val="009335DD"/>
    <w:rsid w:val="009339FF"/>
    <w:rsid w:val="0093474C"/>
    <w:rsid w:val="00934AA7"/>
    <w:rsid w:val="009355DB"/>
    <w:rsid w:val="00935F6E"/>
    <w:rsid w:val="00937328"/>
    <w:rsid w:val="009409AE"/>
    <w:rsid w:val="00941272"/>
    <w:rsid w:val="00941DC6"/>
    <w:rsid w:val="00942680"/>
    <w:rsid w:val="00942E5F"/>
    <w:rsid w:val="009438EF"/>
    <w:rsid w:val="0094405A"/>
    <w:rsid w:val="009444B9"/>
    <w:rsid w:val="00944FEA"/>
    <w:rsid w:val="009450B3"/>
    <w:rsid w:val="009455F8"/>
    <w:rsid w:val="00945E77"/>
    <w:rsid w:val="009461E7"/>
    <w:rsid w:val="00947B3E"/>
    <w:rsid w:val="009504F0"/>
    <w:rsid w:val="00951792"/>
    <w:rsid w:val="00951E58"/>
    <w:rsid w:val="00952C7C"/>
    <w:rsid w:val="0095375F"/>
    <w:rsid w:val="00954CB3"/>
    <w:rsid w:val="00955CA0"/>
    <w:rsid w:val="00955CCF"/>
    <w:rsid w:val="00956F53"/>
    <w:rsid w:val="00957646"/>
    <w:rsid w:val="00960CDD"/>
    <w:rsid w:val="00960EA8"/>
    <w:rsid w:val="00961269"/>
    <w:rsid w:val="00961AC9"/>
    <w:rsid w:val="00961D18"/>
    <w:rsid w:val="0096224D"/>
    <w:rsid w:val="00962683"/>
    <w:rsid w:val="00963509"/>
    <w:rsid w:val="0096492B"/>
    <w:rsid w:val="00965BD6"/>
    <w:rsid w:val="00965C13"/>
    <w:rsid w:val="009672DA"/>
    <w:rsid w:val="00970510"/>
    <w:rsid w:val="00970774"/>
    <w:rsid w:val="009734F3"/>
    <w:rsid w:val="009749FA"/>
    <w:rsid w:val="009762D8"/>
    <w:rsid w:val="00976B95"/>
    <w:rsid w:val="0097754B"/>
    <w:rsid w:val="009814D1"/>
    <w:rsid w:val="0098164D"/>
    <w:rsid w:val="009817CD"/>
    <w:rsid w:val="00981A53"/>
    <w:rsid w:val="009829F5"/>
    <w:rsid w:val="00983012"/>
    <w:rsid w:val="00986016"/>
    <w:rsid w:val="00986FFE"/>
    <w:rsid w:val="00987CAF"/>
    <w:rsid w:val="0099078E"/>
    <w:rsid w:val="00990E69"/>
    <w:rsid w:val="009916EA"/>
    <w:rsid w:val="009920D4"/>
    <w:rsid w:val="00992191"/>
    <w:rsid w:val="0099225F"/>
    <w:rsid w:val="009925D7"/>
    <w:rsid w:val="0099290B"/>
    <w:rsid w:val="0099354C"/>
    <w:rsid w:val="00993A3C"/>
    <w:rsid w:val="00994815"/>
    <w:rsid w:val="009954FD"/>
    <w:rsid w:val="009955BE"/>
    <w:rsid w:val="00996360"/>
    <w:rsid w:val="00996381"/>
    <w:rsid w:val="009975FD"/>
    <w:rsid w:val="00997EF8"/>
    <w:rsid w:val="009A21FE"/>
    <w:rsid w:val="009A22E9"/>
    <w:rsid w:val="009A3096"/>
    <w:rsid w:val="009A453D"/>
    <w:rsid w:val="009A45C0"/>
    <w:rsid w:val="009A5206"/>
    <w:rsid w:val="009A5D0F"/>
    <w:rsid w:val="009A5DE6"/>
    <w:rsid w:val="009A739F"/>
    <w:rsid w:val="009A79D9"/>
    <w:rsid w:val="009A7C09"/>
    <w:rsid w:val="009B0666"/>
    <w:rsid w:val="009B2023"/>
    <w:rsid w:val="009B3DF5"/>
    <w:rsid w:val="009B4803"/>
    <w:rsid w:val="009C0113"/>
    <w:rsid w:val="009C1365"/>
    <w:rsid w:val="009C3147"/>
    <w:rsid w:val="009C3E5A"/>
    <w:rsid w:val="009C492E"/>
    <w:rsid w:val="009C52BA"/>
    <w:rsid w:val="009C5FEC"/>
    <w:rsid w:val="009C7133"/>
    <w:rsid w:val="009C7D0E"/>
    <w:rsid w:val="009C7FC4"/>
    <w:rsid w:val="009D0340"/>
    <w:rsid w:val="009D0EB3"/>
    <w:rsid w:val="009D196D"/>
    <w:rsid w:val="009D202C"/>
    <w:rsid w:val="009D359F"/>
    <w:rsid w:val="009D4047"/>
    <w:rsid w:val="009D52AE"/>
    <w:rsid w:val="009D541F"/>
    <w:rsid w:val="009D60C0"/>
    <w:rsid w:val="009E10B7"/>
    <w:rsid w:val="009E346C"/>
    <w:rsid w:val="009E4F0E"/>
    <w:rsid w:val="009E591A"/>
    <w:rsid w:val="009E634F"/>
    <w:rsid w:val="009E65D9"/>
    <w:rsid w:val="009E6A70"/>
    <w:rsid w:val="009E6F3B"/>
    <w:rsid w:val="009E7479"/>
    <w:rsid w:val="009F0E97"/>
    <w:rsid w:val="009F17D9"/>
    <w:rsid w:val="009F2BE7"/>
    <w:rsid w:val="009F3671"/>
    <w:rsid w:val="009F38FC"/>
    <w:rsid w:val="009F43F3"/>
    <w:rsid w:val="009F4961"/>
    <w:rsid w:val="009F5666"/>
    <w:rsid w:val="009F60F5"/>
    <w:rsid w:val="009F64CC"/>
    <w:rsid w:val="009F65D2"/>
    <w:rsid w:val="009F701B"/>
    <w:rsid w:val="009F72E3"/>
    <w:rsid w:val="009F777E"/>
    <w:rsid w:val="009F7828"/>
    <w:rsid w:val="00A01E80"/>
    <w:rsid w:val="00A024FC"/>
    <w:rsid w:val="00A048F6"/>
    <w:rsid w:val="00A0491A"/>
    <w:rsid w:val="00A075E3"/>
    <w:rsid w:val="00A07865"/>
    <w:rsid w:val="00A07A08"/>
    <w:rsid w:val="00A10839"/>
    <w:rsid w:val="00A10A11"/>
    <w:rsid w:val="00A11AB0"/>
    <w:rsid w:val="00A11DBF"/>
    <w:rsid w:val="00A12071"/>
    <w:rsid w:val="00A12734"/>
    <w:rsid w:val="00A12F96"/>
    <w:rsid w:val="00A135DE"/>
    <w:rsid w:val="00A13A89"/>
    <w:rsid w:val="00A13B15"/>
    <w:rsid w:val="00A14058"/>
    <w:rsid w:val="00A14D5E"/>
    <w:rsid w:val="00A16C17"/>
    <w:rsid w:val="00A16E97"/>
    <w:rsid w:val="00A173A0"/>
    <w:rsid w:val="00A17A21"/>
    <w:rsid w:val="00A17B59"/>
    <w:rsid w:val="00A20D7D"/>
    <w:rsid w:val="00A2119A"/>
    <w:rsid w:val="00A229C5"/>
    <w:rsid w:val="00A22AA6"/>
    <w:rsid w:val="00A23572"/>
    <w:rsid w:val="00A24D10"/>
    <w:rsid w:val="00A24D6A"/>
    <w:rsid w:val="00A25C85"/>
    <w:rsid w:val="00A260F7"/>
    <w:rsid w:val="00A2629E"/>
    <w:rsid w:val="00A26BE8"/>
    <w:rsid w:val="00A274EB"/>
    <w:rsid w:val="00A27E39"/>
    <w:rsid w:val="00A3089D"/>
    <w:rsid w:val="00A30E8A"/>
    <w:rsid w:val="00A335F6"/>
    <w:rsid w:val="00A3379C"/>
    <w:rsid w:val="00A337CD"/>
    <w:rsid w:val="00A33887"/>
    <w:rsid w:val="00A339E5"/>
    <w:rsid w:val="00A33A47"/>
    <w:rsid w:val="00A34B54"/>
    <w:rsid w:val="00A363C0"/>
    <w:rsid w:val="00A37700"/>
    <w:rsid w:val="00A377CD"/>
    <w:rsid w:val="00A37AFC"/>
    <w:rsid w:val="00A40BCF"/>
    <w:rsid w:val="00A41BC7"/>
    <w:rsid w:val="00A42A72"/>
    <w:rsid w:val="00A44CAD"/>
    <w:rsid w:val="00A4521C"/>
    <w:rsid w:val="00A465B2"/>
    <w:rsid w:val="00A471FA"/>
    <w:rsid w:val="00A47430"/>
    <w:rsid w:val="00A47868"/>
    <w:rsid w:val="00A47922"/>
    <w:rsid w:val="00A509B9"/>
    <w:rsid w:val="00A511FB"/>
    <w:rsid w:val="00A5160E"/>
    <w:rsid w:val="00A5170C"/>
    <w:rsid w:val="00A52117"/>
    <w:rsid w:val="00A52B33"/>
    <w:rsid w:val="00A54390"/>
    <w:rsid w:val="00A54B1F"/>
    <w:rsid w:val="00A54DC5"/>
    <w:rsid w:val="00A55286"/>
    <w:rsid w:val="00A55531"/>
    <w:rsid w:val="00A56391"/>
    <w:rsid w:val="00A56E8B"/>
    <w:rsid w:val="00A577E6"/>
    <w:rsid w:val="00A57864"/>
    <w:rsid w:val="00A62DD7"/>
    <w:rsid w:val="00A64975"/>
    <w:rsid w:val="00A6575A"/>
    <w:rsid w:val="00A66741"/>
    <w:rsid w:val="00A67A8A"/>
    <w:rsid w:val="00A67D34"/>
    <w:rsid w:val="00A67EE3"/>
    <w:rsid w:val="00A7014B"/>
    <w:rsid w:val="00A71276"/>
    <w:rsid w:val="00A73584"/>
    <w:rsid w:val="00A73B0E"/>
    <w:rsid w:val="00A73FE4"/>
    <w:rsid w:val="00A74387"/>
    <w:rsid w:val="00A758B4"/>
    <w:rsid w:val="00A76F02"/>
    <w:rsid w:val="00A76FB1"/>
    <w:rsid w:val="00A775FF"/>
    <w:rsid w:val="00A80C12"/>
    <w:rsid w:val="00A817C1"/>
    <w:rsid w:val="00A81B2C"/>
    <w:rsid w:val="00A81E74"/>
    <w:rsid w:val="00A81F40"/>
    <w:rsid w:val="00A82212"/>
    <w:rsid w:val="00A83330"/>
    <w:rsid w:val="00A839D9"/>
    <w:rsid w:val="00A83E1B"/>
    <w:rsid w:val="00A83E34"/>
    <w:rsid w:val="00A841C4"/>
    <w:rsid w:val="00A86CE8"/>
    <w:rsid w:val="00A86F84"/>
    <w:rsid w:val="00A8756E"/>
    <w:rsid w:val="00A90080"/>
    <w:rsid w:val="00A91A74"/>
    <w:rsid w:val="00A91E01"/>
    <w:rsid w:val="00A91F11"/>
    <w:rsid w:val="00A92B5C"/>
    <w:rsid w:val="00A9330B"/>
    <w:rsid w:val="00A96226"/>
    <w:rsid w:val="00A97609"/>
    <w:rsid w:val="00AA050C"/>
    <w:rsid w:val="00AA0F88"/>
    <w:rsid w:val="00AA1407"/>
    <w:rsid w:val="00AA185C"/>
    <w:rsid w:val="00AA2006"/>
    <w:rsid w:val="00AA2941"/>
    <w:rsid w:val="00AA2F7C"/>
    <w:rsid w:val="00AA3965"/>
    <w:rsid w:val="00AA463E"/>
    <w:rsid w:val="00AA475D"/>
    <w:rsid w:val="00AA57A2"/>
    <w:rsid w:val="00AA5AC7"/>
    <w:rsid w:val="00AA6A76"/>
    <w:rsid w:val="00AA6D24"/>
    <w:rsid w:val="00AA76C0"/>
    <w:rsid w:val="00AB0198"/>
    <w:rsid w:val="00AB0E94"/>
    <w:rsid w:val="00AB13D8"/>
    <w:rsid w:val="00AB1B0B"/>
    <w:rsid w:val="00AB36B0"/>
    <w:rsid w:val="00AB477C"/>
    <w:rsid w:val="00AB62B6"/>
    <w:rsid w:val="00AB65B7"/>
    <w:rsid w:val="00AB6844"/>
    <w:rsid w:val="00AB6B29"/>
    <w:rsid w:val="00AB7023"/>
    <w:rsid w:val="00AB7199"/>
    <w:rsid w:val="00AC0632"/>
    <w:rsid w:val="00AC1630"/>
    <w:rsid w:val="00AC2756"/>
    <w:rsid w:val="00AC3625"/>
    <w:rsid w:val="00AC51CC"/>
    <w:rsid w:val="00AC58FD"/>
    <w:rsid w:val="00AC5ACA"/>
    <w:rsid w:val="00AC6369"/>
    <w:rsid w:val="00AC7D12"/>
    <w:rsid w:val="00AD04F7"/>
    <w:rsid w:val="00AD64E5"/>
    <w:rsid w:val="00AD674C"/>
    <w:rsid w:val="00AD6C52"/>
    <w:rsid w:val="00AD7437"/>
    <w:rsid w:val="00AE03D7"/>
    <w:rsid w:val="00AE0D03"/>
    <w:rsid w:val="00AE3E4F"/>
    <w:rsid w:val="00AE3F55"/>
    <w:rsid w:val="00AE44C9"/>
    <w:rsid w:val="00AE4E61"/>
    <w:rsid w:val="00AE569D"/>
    <w:rsid w:val="00AE6998"/>
    <w:rsid w:val="00AF0D01"/>
    <w:rsid w:val="00AF1D55"/>
    <w:rsid w:val="00AF2F34"/>
    <w:rsid w:val="00AF34A8"/>
    <w:rsid w:val="00AF3EA9"/>
    <w:rsid w:val="00AF4639"/>
    <w:rsid w:val="00AF5847"/>
    <w:rsid w:val="00AF630A"/>
    <w:rsid w:val="00AF6A8A"/>
    <w:rsid w:val="00AF709D"/>
    <w:rsid w:val="00AF7211"/>
    <w:rsid w:val="00AF7FFD"/>
    <w:rsid w:val="00B016C9"/>
    <w:rsid w:val="00B01F35"/>
    <w:rsid w:val="00B02CBC"/>
    <w:rsid w:val="00B06FCD"/>
    <w:rsid w:val="00B10497"/>
    <w:rsid w:val="00B107D3"/>
    <w:rsid w:val="00B114F5"/>
    <w:rsid w:val="00B1185E"/>
    <w:rsid w:val="00B123C2"/>
    <w:rsid w:val="00B125A3"/>
    <w:rsid w:val="00B1332C"/>
    <w:rsid w:val="00B14E04"/>
    <w:rsid w:val="00B15A7D"/>
    <w:rsid w:val="00B15F05"/>
    <w:rsid w:val="00B15F66"/>
    <w:rsid w:val="00B15FEB"/>
    <w:rsid w:val="00B16140"/>
    <w:rsid w:val="00B16790"/>
    <w:rsid w:val="00B2016E"/>
    <w:rsid w:val="00B20187"/>
    <w:rsid w:val="00B21143"/>
    <w:rsid w:val="00B215A5"/>
    <w:rsid w:val="00B224D8"/>
    <w:rsid w:val="00B229C6"/>
    <w:rsid w:val="00B24105"/>
    <w:rsid w:val="00B24B4F"/>
    <w:rsid w:val="00B25329"/>
    <w:rsid w:val="00B253CA"/>
    <w:rsid w:val="00B257BD"/>
    <w:rsid w:val="00B26C11"/>
    <w:rsid w:val="00B2711A"/>
    <w:rsid w:val="00B30529"/>
    <w:rsid w:val="00B30757"/>
    <w:rsid w:val="00B32ECE"/>
    <w:rsid w:val="00B33173"/>
    <w:rsid w:val="00B33C4D"/>
    <w:rsid w:val="00B34848"/>
    <w:rsid w:val="00B34F26"/>
    <w:rsid w:val="00B3509E"/>
    <w:rsid w:val="00B3651D"/>
    <w:rsid w:val="00B3714E"/>
    <w:rsid w:val="00B40E05"/>
    <w:rsid w:val="00B41D59"/>
    <w:rsid w:val="00B4212A"/>
    <w:rsid w:val="00B42987"/>
    <w:rsid w:val="00B42C76"/>
    <w:rsid w:val="00B43260"/>
    <w:rsid w:val="00B43C2D"/>
    <w:rsid w:val="00B4459D"/>
    <w:rsid w:val="00B4466C"/>
    <w:rsid w:val="00B45778"/>
    <w:rsid w:val="00B45ACC"/>
    <w:rsid w:val="00B45F38"/>
    <w:rsid w:val="00B46722"/>
    <w:rsid w:val="00B5084A"/>
    <w:rsid w:val="00B50A92"/>
    <w:rsid w:val="00B50B0A"/>
    <w:rsid w:val="00B515F4"/>
    <w:rsid w:val="00B53F8E"/>
    <w:rsid w:val="00B54143"/>
    <w:rsid w:val="00B54A71"/>
    <w:rsid w:val="00B55325"/>
    <w:rsid w:val="00B57242"/>
    <w:rsid w:val="00B5735D"/>
    <w:rsid w:val="00B60CC9"/>
    <w:rsid w:val="00B60D69"/>
    <w:rsid w:val="00B61939"/>
    <w:rsid w:val="00B62493"/>
    <w:rsid w:val="00B637F1"/>
    <w:rsid w:val="00B639B6"/>
    <w:rsid w:val="00B64824"/>
    <w:rsid w:val="00B66460"/>
    <w:rsid w:val="00B6666B"/>
    <w:rsid w:val="00B673BB"/>
    <w:rsid w:val="00B67960"/>
    <w:rsid w:val="00B67C37"/>
    <w:rsid w:val="00B71AAB"/>
    <w:rsid w:val="00B71D1D"/>
    <w:rsid w:val="00B73FCE"/>
    <w:rsid w:val="00B7431E"/>
    <w:rsid w:val="00B75F1B"/>
    <w:rsid w:val="00B76DDB"/>
    <w:rsid w:val="00B77768"/>
    <w:rsid w:val="00B77FF8"/>
    <w:rsid w:val="00B8030A"/>
    <w:rsid w:val="00B8053D"/>
    <w:rsid w:val="00B80E50"/>
    <w:rsid w:val="00B80FD8"/>
    <w:rsid w:val="00B825B0"/>
    <w:rsid w:val="00B8295B"/>
    <w:rsid w:val="00B83DC4"/>
    <w:rsid w:val="00B84C93"/>
    <w:rsid w:val="00B84CB2"/>
    <w:rsid w:val="00B85656"/>
    <w:rsid w:val="00B8618C"/>
    <w:rsid w:val="00B86F17"/>
    <w:rsid w:val="00B90BCE"/>
    <w:rsid w:val="00B911CA"/>
    <w:rsid w:val="00B92B7E"/>
    <w:rsid w:val="00B9311B"/>
    <w:rsid w:val="00B93937"/>
    <w:rsid w:val="00B96BDB"/>
    <w:rsid w:val="00B96E15"/>
    <w:rsid w:val="00BA006E"/>
    <w:rsid w:val="00BA0972"/>
    <w:rsid w:val="00BA09CB"/>
    <w:rsid w:val="00BA1162"/>
    <w:rsid w:val="00BA2F9C"/>
    <w:rsid w:val="00BA325D"/>
    <w:rsid w:val="00BA4F9E"/>
    <w:rsid w:val="00BA7AEC"/>
    <w:rsid w:val="00BB0358"/>
    <w:rsid w:val="00BB2222"/>
    <w:rsid w:val="00BB26B7"/>
    <w:rsid w:val="00BB2E05"/>
    <w:rsid w:val="00BB42D2"/>
    <w:rsid w:val="00BB4629"/>
    <w:rsid w:val="00BB4965"/>
    <w:rsid w:val="00BB6557"/>
    <w:rsid w:val="00BB688B"/>
    <w:rsid w:val="00BB7106"/>
    <w:rsid w:val="00BB7AA2"/>
    <w:rsid w:val="00BB7B3A"/>
    <w:rsid w:val="00BC0436"/>
    <w:rsid w:val="00BC0769"/>
    <w:rsid w:val="00BC0C62"/>
    <w:rsid w:val="00BC0C6E"/>
    <w:rsid w:val="00BC1247"/>
    <w:rsid w:val="00BC14D5"/>
    <w:rsid w:val="00BC1F0F"/>
    <w:rsid w:val="00BC2343"/>
    <w:rsid w:val="00BC46F2"/>
    <w:rsid w:val="00BC4722"/>
    <w:rsid w:val="00BC4C69"/>
    <w:rsid w:val="00BC4F03"/>
    <w:rsid w:val="00BC4FB2"/>
    <w:rsid w:val="00BC577D"/>
    <w:rsid w:val="00BC7909"/>
    <w:rsid w:val="00BC7B94"/>
    <w:rsid w:val="00BC7E60"/>
    <w:rsid w:val="00BD13D3"/>
    <w:rsid w:val="00BD19B9"/>
    <w:rsid w:val="00BD1BE3"/>
    <w:rsid w:val="00BD1C93"/>
    <w:rsid w:val="00BD1EE4"/>
    <w:rsid w:val="00BD2C8C"/>
    <w:rsid w:val="00BD3443"/>
    <w:rsid w:val="00BD40E6"/>
    <w:rsid w:val="00BD412C"/>
    <w:rsid w:val="00BD5029"/>
    <w:rsid w:val="00BD5CD9"/>
    <w:rsid w:val="00BD644E"/>
    <w:rsid w:val="00BD6D4B"/>
    <w:rsid w:val="00BD78E9"/>
    <w:rsid w:val="00BD7EF7"/>
    <w:rsid w:val="00BE0FD3"/>
    <w:rsid w:val="00BE1A3C"/>
    <w:rsid w:val="00BE3DA6"/>
    <w:rsid w:val="00BE410F"/>
    <w:rsid w:val="00BE45E5"/>
    <w:rsid w:val="00BE4FB9"/>
    <w:rsid w:val="00BE5B4D"/>
    <w:rsid w:val="00BE6D3B"/>
    <w:rsid w:val="00BE74EA"/>
    <w:rsid w:val="00BE76C3"/>
    <w:rsid w:val="00BE7902"/>
    <w:rsid w:val="00BE7BE3"/>
    <w:rsid w:val="00BF0893"/>
    <w:rsid w:val="00BF1A4F"/>
    <w:rsid w:val="00BF2811"/>
    <w:rsid w:val="00BF309F"/>
    <w:rsid w:val="00BF4042"/>
    <w:rsid w:val="00BF4A21"/>
    <w:rsid w:val="00BF5113"/>
    <w:rsid w:val="00BF6550"/>
    <w:rsid w:val="00BF66E2"/>
    <w:rsid w:val="00C0163F"/>
    <w:rsid w:val="00C031C2"/>
    <w:rsid w:val="00C0427D"/>
    <w:rsid w:val="00C04D15"/>
    <w:rsid w:val="00C058C1"/>
    <w:rsid w:val="00C05C0F"/>
    <w:rsid w:val="00C06448"/>
    <w:rsid w:val="00C06E1F"/>
    <w:rsid w:val="00C0703E"/>
    <w:rsid w:val="00C10156"/>
    <w:rsid w:val="00C10287"/>
    <w:rsid w:val="00C10FA9"/>
    <w:rsid w:val="00C11766"/>
    <w:rsid w:val="00C12860"/>
    <w:rsid w:val="00C13136"/>
    <w:rsid w:val="00C14194"/>
    <w:rsid w:val="00C1568E"/>
    <w:rsid w:val="00C16374"/>
    <w:rsid w:val="00C1641A"/>
    <w:rsid w:val="00C16F17"/>
    <w:rsid w:val="00C1719B"/>
    <w:rsid w:val="00C17CFC"/>
    <w:rsid w:val="00C17F55"/>
    <w:rsid w:val="00C207BC"/>
    <w:rsid w:val="00C20B2B"/>
    <w:rsid w:val="00C219B7"/>
    <w:rsid w:val="00C21B50"/>
    <w:rsid w:val="00C229EC"/>
    <w:rsid w:val="00C23F3B"/>
    <w:rsid w:val="00C24135"/>
    <w:rsid w:val="00C246BB"/>
    <w:rsid w:val="00C249B1"/>
    <w:rsid w:val="00C256A4"/>
    <w:rsid w:val="00C2602E"/>
    <w:rsid w:val="00C26194"/>
    <w:rsid w:val="00C261E6"/>
    <w:rsid w:val="00C307BB"/>
    <w:rsid w:val="00C30B70"/>
    <w:rsid w:val="00C312AE"/>
    <w:rsid w:val="00C319D0"/>
    <w:rsid w:val="00C31CA8"/>
    <w:rsid w:val="00C334E2"/>
    <w:rsid w:val="00C33854"/>
    <w:rsid w:val="00C3529F"/>
    <w:rsid w:val="00C36C0F"/>
    <w:rsid w:val="00C3775F"/>
    <w:rsid w:val="00C40447"/>
    <w:rsid w:val="00C40C54"/>
    <w:rsid w:val="00C4163F"/>
    <w:rsid w:val="00C437DA"/>
    <w:rsid w:val="00C4573C"/>
    <w:rsid w:val="00C45C71"/>
    <w:rsid w:val="00C460E5"/>
    <w:rsid w:val="00C46A46"/>
    <w:rsid w:val="00C47138"/>
    <w:rsid w:val="00C47259"/>
    <w:rsid w:val="00C5030C"/>
    <w:rsid w:val="00C50A90"/>
    <w:rsid w:val="00C50AE2"/>
    <w:rsid w:val="00C510ED"/>
    <w:rsid w:val="00C51295"/>
    <w:rsid w:val="00C52408"/>
    <w:rsid w:val="00C532AB"/>
    <w:rsid w:val="00C53344"/>
    <w:rsid w:val="00C563B2"/>
    <w:rsid w:val="00C571F2"/>
    <w:rsid w:val="00C57D67"/>
    <w:rsid w:val="00C57E3E"/>
    <w:rsid w:val="00C608F3"/>
    <w:rsid w:val="00C609F0"/>
    <w:rsid w:val="00C61A20"/>
    <w:rsid w:val="00C6267A"/>
    <w:rsid w:val="00C63237"/>
    <w:rsid w:val="00C6379B"/>
    <w:rsid w:val="00C64808"/>
    <w:rsid w:val="00C64978"/>
    <w:rsid w:val="00C651CB"/>
    <w:rsid w:val="00C661BF"/>
    <w:rsid w:val="00C66635"/>
    <w:rsid w:val="00C6700F"/>
    <w:rsid w:val="00C67DBA"/>
    <w:rsid w:val="00C70C47"/>
    <w:rsid w:val="00C711EA"/>
    <w:rsid w:val="00C71501"/>
    <w:rsid w:val="00C72005"/>
    <w:rsid w:val="00C722AE"/>
    <w:rsid w:val="00C72599"/>
    <w:rsid w:val="00C72759"/>
    <w:rsid w:val="00C72C89"/>
    <w:rsid w:val="00C72DAC"/>
    <w:rsid w:val="00C75E85"/>
    <w:rsid w:val="00C775ED"/>
    <w:rsid w:val="00C778ED"/>
    <w:rsid w:val="00C77C17"/>
    <w:rsid w:val="00C77D0B"/>
    <w:rsid w:val="00C8016B"/>
    <w:rsid w:val="00C81372"/>
    <w:rsid w:val="00C83749"/>
    <w:rsid w:val="00C853E9"/>
    <w:rsid w:val="00C85CC4"/>
    <w:rsid w:val="00C86290"/>
    <w:rsid w:val="00C86976"/>
    <w:rsid w:val="00C8705A"/>
    <w:rsid w:val="00C8748D"/>
    <w:rsid w:val="00C92001"/>
    <w:rsid w:val="00C92D73"/>
    <w:rsid w:val="00C92D7F"/>
    <w:rsid w:val="00C93A13"/>
    <w:rsid w:val="00C94166"/>
    <w:rsid w:val="00C954B0"/>
    <w:rsid w:val="00C95B6A"/>
    <w:rsid w:val="00C96CB3"/>
    <w:rsid w:val="00CA01BE"/>
    <w:rsid w:val="00CA17E0"/>
    <w:rsid w:val="00CA1B68"/>
    <w:rsid w:val="00CA1DC1"/>
    <w:rsid w:val="00CA2814"/>
    <w:rsid w:val="00CA2B36"/>
    <w:rsid w:val="00CA58CA"/>
    <w:rsid w:val="00CA60F8"/>
    <w:rsid w:val="00CA79B0"/>
    <w:rsid w:val="00CB0C3D"/>
    <w:rsid w:val="00CB2754"/>
    <w:rsid w:val="00CB2E60"/>
    <w:rsid w:val="00CB3C51"/>
    <w:rsid w:val="00CB3D42"/>
    <w:rsid w:val="00CB3DE0"/>
    <w:rsid w:val="00CB455A"/>
    <w:rsid w:val="00CB5BAE"/>
    <w:rsid w:val="00CB6C8F"/>
    <w:rsid w:val="00CB73C3"/>
    <w:rsid w:val="00CB799F"/>
    <w:rsid w:val="00CB7A33"/>
    <w:rsid w:val="00CC044D"/>
    <w:rsid w:val="00CC1EDD"/>
    <w:rsid w:val="00CC4178"/>
    <w:rsid w:val="00CC4B38"/>
    <w:rsid w:val="00CC618D"/>
    <w:rsid w:val="00CC64BC"/>
    <w:rsid w:val="00CC66A7"/>
    <w:rsid w:val="00CC6BE5"/>
    <w:rsid w:val="00CC73AC"/>
    <w:rsid w:val="00CC789B"/>
    <w:rsid w:val="00CD005E"/>
    <w:rsid w:val="00CD0580"/>
    <w:rsid w:val="00CD1E60"/>
    <w:rsid w:val="00CD1F20"/>
    <w:rsid w:val="00CD44AB"/>
    <w:rsid w:val="00CD46BA"/>
    <w:rsid w:val="00CD5CDA"/>
    <w:rsid w:val="00CD5CEB"/>
    <w:rsid w:val="00CD5D3D"/>
    <w:rsid w:val="00CD7191"/>
    <w:rsid w:val="00CD77BF"/>
    <w:rsid w:val="00CE00C0"/>
    <w:rsid w:val="00CE015C"/>
    <w:rsid w:val="00CE0BEF"/>
    <w:rsid w:val="00CE1FEE"/>
    <w:rsid w:val="00CE20B2"/>
    <w:rsid w:val="00CE268B"/>
    <w:rsid w:val="00CE2912"/>
    <w:rsid w:val="00CE3382"/>
    <w:rsid w:val="00CE4FB0"/>
    <w:rsid w:val="00CE53FA"/>
    <w:rsid w:val="00CE6689"/>
    <w:rsid w:val="00CE7458"/>
    <w:rsid w:val="00CE79D6"/>
    <w:rsid w:val="00CE7D4F"/>
    <w:rsid w:val="00CF10CA"/>
    <w:rsid w:val="00CF1C81"/>
    <w:rsid w:val="00CF2931"/>
    <w:rsid w:val="00CF2A18"/>
    <w:rsid w:val="00CF2EDE"/>
    <w:rsid w:val="00CF327E"/>
    <w:rsid w:val="00CF4843"/>
    <w:rsid w:val="00CF5296"/>
    <w:rsid w:val="00CF5485"/>
    <w:rsid w:val="00CF61CC"/>
    <w:rsid w:val="00CF6945"/>
    <w:rsid w:val="00CF6D84"/>
    <w:rsid w:val="00D01221"/>
    <w:rsid w:val="00D01738"/>
    <w:rsid w:val="00D02C5C"/>
    <w:rsid w:val="00D03335"/>
    <w:rsid w:val="00D0416B"/>
    <w:rsid w:val="00D04408"/>
    <w:rsid w:val="00D04F86"/>
    <w:rsid w:val="00D05D5E"/>
    <w:rsid w:val="00D05EA5"/>
    <w:rsid w:val="00D066BC"/>
    <w:rsid w:val="00D07418"/>
    <w:rsid w:val="00D0774D"/>
    <w:rsid w:val="00D1133A"/>
    <w:rsid w:val="00D11993"/>
    <w:rsid w:val="00D11AE7"/>
    <w:rsid w:val="00D133D9"/>
    <w:rsid w:val="00D13B7F"/>
    <w:rsid w:val="00D13E02"/>
    <w:rsid w:val="00D13EBC"/>
    <w:rsid w:val="00D14635"/>
    <w:rsid w:val="00D148F8"/>
    <w:rsid w:val="00D14A0E"/>
    <w:rsid w:val="00D153DE"/>
    <w:rsid w:val="00D1548A"/>
    <w:rsid w:val="00D15BCA"/>
    <w:rsid w:val="00D171CC"/>
    <w:rsid w:val="00D17B48"/>
    <w:rsid w:val="00D2033A"/>
    <w:rsid w:val="00D2113C"/>
    <w:rsid w:val="00D238ED"/>
    <w:rsid w:val="00D24266"/>
    <w:rsid w:val="00D24FBF"/>
    <w:rsid w:val="00D25154"/>
    <w:rsid w:val="00D2605F"/>
    <w:rsid w:val="00D26C35"/>
    <w:rsid w:val="00D276ED"/>
    <w:rsid w:val="00D30489"/>
    <w:rsid w:val="00D306C1"/>
    <w:rsid w:val="00D30FC3"/>
    <w:rsid w:val="00D322EB"/>
    <w:rsid w:val="00D33E26"/>
    <w:rsid w:val="00D34D27"/>
    <w:rsid w:val="00D3633B"/>
    <w:rsid w:val="00D377C7"/>
    <w:rsid w:val="00D37DEA"/>
    <w:rsid w:val="00D40467"/>
    <w:rsid w:val="00D41343"/>
    <w:rsid w:val="00D417F7"/>
    <w:rsid w:val="00D429D4"/>
    <w:rsid w:val="00D460D6"/>
    <w:rsid w:val="00D4658C"/>
    <w:rsid w:val="00D4667C"/>
    <w:rsid w:val="00D47433"/>
    <w:rsid w:val="00D5001E"/>
    <w:rsid w:val="00D50D88"/>
    <w:rsid w:val="00D50DB0"/>
    <w:rsid w:val="00D5111B"/>
    <w:rsid w:val="00D518E5"/>
    <w:rsid w:val="00D536A3"/>
    <w:rsid w:val="00D54912"/>
    <w:rsid w:val="00D549B0"/>
    <w:rsid w:val="00D55106"/>
    <w:rsid w:val="00D561A6"/>
    <w:rsid w:val="00D566A8"/>
    <w:rsid w:val="00D56C1A"/>
    <w:rsid w:val="00D6006F"/>
    <w:rsid w:val="00D6021D"/>
    <w:rsid w:val="00D602B7"/>
    <w:rsid w:val="00D603D7"/>
    <w:rsid w:val="00D603E5"/>
    <w:rsid w:val="00D6087D"/>
    <w:rsid w:val="00D620C2"/>
    <w:rsid w:val="00D636DF"/>
    <w:rsid w:val="00D64255"/>
    <w:rsid w:val="00D646A6"/>
    <w:rsid w:val="00D64AB7"/>
    <w:rsid w:val="00D64CB5"/>
    <w:rsid w:val="00D665C9"/>
    <w:rsid w:val="00D66926"/>
    <w:rsid w:val="00D67DBE"/>
    <w:rsid w:val="00D7096F"/>
    <w:rsid w:val="00D70A6B"/>
    <w:rsid w:val="00D71212"/>
    <w:rsid w:val="00D71410"/>
    <w:rsid w:val="00D71C3E"/>
    <w:rsid w:val="00D730DF"/>
    <w:rsid w:val="00D7436E"/>
    <w:rsid w:val="00D7446D"/>
    <w:rsid w:val="00D749BF"/>
    <w:rsid w:val="00D74A77"/>
    <w:rsid w:val="00D764F6"/>
    <w:rsid w:val="00D779AD"/>
    <w:rsid w:val="00D80D15"/>
    <w:rsid w:val="00D80EF1"/>
    <w:rsid w:val="00D8102D"/>
    <w:rsid w:val="00D81925"/>
    <w:rsid w:val="00D832E1"/>
    <w:rsid w:val="00D8349B"/>
    <w:rsid w:val="00D8367F"/>
    <w:rsid w:val="00D83D3A"/>
    <w:rsid w:val="00D849AE"/>
    <w:rsid w:val="00D85E59"/>
    <w:rsid w:val="00D860F3"/>
    <w:rsid w:val="00D90AD7"/>
    <w:rsid w:val="00D917C8"/>
    <w:rsid w:val="00D91817"/>
    <w:rsid w:val="00D91D21"/>
    <w:rsid w:val="00D92020"/>
    <w:rsid w:val="00D93BB2"/>
    <w:rsid w:val="00D93D1E"/>
    <w:rsid w:val="00D943CF"/>
    <w:rsid w:val="00D943F6"/>
    <w:rsid w:val="00D948F9"/>
    <w:rsid w:val="00D964C3"/>
    <w:rsid w:val="00D9678C"/>
    <w:rsid w:val="00D9717B"/>
    <w:rsid w:val="00D9777D"/>
    <w:rsid w:val="00DA0007"/>
    <w:rsid w:val="00DA1239"/>
    <w:rsid w:val="00DA16E5"/>
    <w:rsid w:val="00DA2097"/>
    <w:rsid w:val="00DA2B35"/>
    <w:rsid w:val="00DA53E8"/>
    <w:rsid w:val="00DA5CAC"/>
    <w:rsid w:val="00DA6388"/>
    <w:rsid w:val="00DA7DF2"/>
    <w:rsid w:val="00DB0A2B"/>
    <w:rsid w:val="00DB0D65"/>
    <w:rsid w:val="00DB28B8"/>
    <w:rsid w:val="00DB2C73"/>
    <w:rsid w:val="00DB36A2"/>
    <w:rsid w:val="00DB5879"/>
    <w:rsid w:val="00DB6CDC"/>
    <w:rsid w:val="00DB76A2"/>
    <w:rsid w:val="00DC178C"/>
    <w:rsid w:val="00DC1EB2"/>
    <w:rsid w:val="00DC2185"/>
    <w:rsid w:val="00DC3F6A"/>
    <w:rsid w:val="00DC5F23"/>
    <w:rsid w:val="00DC6509"/>
    <w:rsid w:val="00DC6F25"/>
    <w:rsid w:val="00DD0329"/>
    <w:rsid w:val="00DD076D"/>
    <w:rsid w:val="00DD0F42"/>
    <w:rsid w:val="00DD10BC"/>
    <w:rsid w:val="00DD313D"/>
    <w:rsid w:val="00DD3284"/>
    <w:rsid w:val="00DD45B3"/>
    <w:rsid w:val="00DD52FB"/>
    <w:rsid w:val="00DD53E5"/>
    <w:rsid w:val="00DD66DC"/>
    <w:rsid w:val="00DD7BF9"/>
    <w:rsid w:val="00DD7EA7"/>
    <w:rsid w:val="00DE0109"/>
    <w:rsid w:val="00DE0798"/>
    <w:rsid w:val="00DE277F"/>
    <w:rsid w:val="00DE2813"/>
    <w:rsid w:val="00DE30CF"/>
    <w:rsid w:val="00DE47A7"/>
    <w:rsid w:val="00DE51FC"/>
    <w:rsid w:val="00DE690D"/>
    <w:rsid w:val="00DE6F66"/>
    <w:rsid w:val="00DE7B13"/>
    <w:rsid w:val="00DE7C76"/>
    <w:rsid w:val="00DE7E0F"/>
    <w:rsid w:val="00DF01BC"/>
    <w:rsid w:val="00DF051E"/>
    <w:rsid w:val="00DF1540"/>
    <w:rsid w:val="00DF291B"/>
    <w:rsid w:val="00DF2FD7"/>
    <w:rsid w:val="00DF54A9"/>
    <w:rsid w:val="00DF602E"/>
    <w:rsid w:val="00DF61AD"/>
    <w:rsid w:val="00DF6434"/>
    <w:rsid w:val="00DF6A24"/>
    <w:rsid w:val="00DF6FBD"/>
    <w:rsid w:val="00DF705C"/>
    <w:rsid w:val="00DF758C"/>
    <w:rsid w:val="00E03639"/>
    <w:rsid w:val="00E04F14"/>
    <w:rsid w:val="00E056E5"/>
    <w:rsid w:val="00E10B12"/>
    <w:rsid w:val="00E11B0D"/>
    <w:rsid w:val="00E11B7E"/>
    <w:rsid w:val="00E125F9"/>
    <w:rsid w:val="00E12CCC"/>
    <w:rsid w:val="00E12FB1"/>
    <w:rsid w:val="00E13B6C"/>
    <w:rsid w:val="00E151B8"/>
    <w:rsid w:val="00E15A42"/>
    <w:rsid w:val="00E16D40"/>
    <w:rsid w:val="00E20CAB"/>
    <w:rsid w:val="00E20D36"/>
    <w:rsid w:val="00E21464"/>
    <w:rsid w:val="00E216BB"/>
    <w:rsid w:val="00E2219C"/>
    <w:rsid w:val="00E225D1"/>
    <w:rsid w:val="00E22BCD"/>
    <w:rsid w:val="00E23A61"/>
    <w:rsid w:val="00E25B47"/>
    <w:rsid w:val="00E26728"/>
    <w:rsid w:val="00E26C47"/>
    <w:rsid w:val="00E27013"/>
    <w:rsid w:val="00E2718F"/>
    <w:rsid w:val="00E2781A"/>
    <w:rsid w:val="00E33197"/>
    <w:rsid w:val="00E332E2"/>
    <w:rsid w:val="00E3522F"/>
    <w:rsid w:val="00E35666"/>
    <w:rsid w:val="00E35F36"/>
    <w:rsid w:val="00E362E2"/>
    <w:rsid w:val="00E36930"/>
    <w:rsid w:val="00E3693D"/>
    <w:rsid w:val="00E401C5"/>
    <w:rsid w:val="00E40268"/>
    <w:rsid w:val="00E40391"/>
    <w:rsid w:val="00E41BE0"/>
    <w:rsid w:val="00E4248E"/>
    <w:rsid w:val="00E4283E"/>
    <w:rsid w:val="00E43AFF"/>
    <w:rsid w:val="00E440F2"/>
    <w:rsid w:val="00E44B9C"/>
    <w:rsid w:val="00E44C34"/>
    <w:rsid w:val="00E45671"/>
    <w:rsid w:val="00E459C6"/>
    <w:rsid w:val="00E463A0"/>
    <w:rsid w:val="00E51456"/>
    <w:rsid w:val="00E5223D"/>
    <w:rsid w:val="00E52848"/>
    <w:rsid w:val="00E532C3"/>
    <w:rsid w:val="00E53943"/>
    <w:rsid w:val="00E53D80"/>
    <w:rsid w:val="00E5456C"/>
    <w:rsid w:val="00E55DC8"/>
    <w:rsid w:val="00E563BF"/>
    <w:rsid w:val="00E56A58"/>
    <w:rsid w:val="00E57035"/>
    <w:rsid w:val="00E57D23"/>
    <w:rsid w:val="00E61396"/>
    <w:rsid w:val="00E62EBD"/>
    <w:rsid w:val="00E647CC"/>
    <w:rsid w:val="00E64858"/>
    <w:rsid w:val="00E64EB0"/>
    <w:rsid w:val="00E6544F"/>
    <w:rsid w:val="00E65EFD"/>
    <w:rsid w:val="00E667DD"/>
    <w:rsid w:val="00E67266"/>
    <w:rsid w:val="00E72EA6"/>
    <w:rsid w:val="00E73535"/>
    <w:rsid w:val="00E7450F"/>
    <w:rsid w:val="00E749FD"/>
    <w:rsid w:val="00E764F7"/>
    <w:rsid w:val="00E768D0"/>
    <w:rsid w:val="00E76A07"/>
    <w:rsid w:val="00E76A3C"/>
    <w:rsid w:val="00E76CF9"/>
    <w:rsid w:val="00E80A7A"/>
    <w:rsid w:val="00E814B9"/>
    <w:rsid w:val="00E81B60"/>
    <w:rsid w:val="00E82144"/>
    <w:rsid w:val="00E82CE2"/>
    <w:rsid w:val="00E849BD"/>
    <w:rsid w:val="00E85247"/>
    <w:rsid w:val="00E8527A"/>
    <w:rsid w:val="00E857FF"/>
    <w:rsid w:val="00E907F7"/>
    <w:rsid w:val="00E90AE8"/>
    <w:rsid w:val="00E9274C"/>
    <w:rsid w:val="00E928AA"/>
    <w:rsid w:val="00E92FEE"/>
    <w:rsid w:val="00E94084"/>
    <w:rsid w:val="00E94FF9"/>
    <w:rsid w:val="00E95F00"/>
    <w:rsid w:val="00E964AA"/>
    <w:rsid w:val="00E96AF6"/>
    <w:rsid w:val="00E96E96"/>
    <w:rsid w:val="00EA16DB"/>
    <w:rsid w:val="00EA1C9B"/>
    <w:rsid w:val="00EA2545"/>
    <w:rsid w:val="00EA2811"/>
    <w:rsid w:val="00EA31D4"/>
    <w:rsid w:val="00EA4566"/>
    <w:rsid w:val="00EA5296"/>
    <w:rsid w:val="00EA5E48"/>
    <w:rsid w:val="00EA61AF"/>
    <w:rsid w:val="00EA6DD5"/>
    <w:rsid w:val="00EA757A"/>
    <w:rsid w:val="00EB05C0"/>
    <w:rsid w:val="00EB3296"/>
    <w:rsid w:val="00EB4302"/>
    <w:rsid w:val="00EB43E7"/>
    <w:rsid w:val="00EB5DE9"/>
    <w:rsid w:val="00EB623D"/>
    <w:rsid w:val="00EC16EF"/>
    <w:rsid w:val="00EC220F"/>
    <w:rsid w:val="00EC45ED"/>
    <w:rsid w:val="00EC54FA"/>
    <w:rsid w:val="00EC5A53"/>
    <w:rsid w:val="00EC6DFC"/>
    <w:rsid w:val="00EC71C3"/>
    <w:rsid w:val="00ED31F3"/>
    <w:rsid w:val="00ED51EC"/>
    <w:rsid w:val="00ED6C99"/>
    <w:rsid w:val="00ED6DF8"/>
    <w:rsid w:val="00EE12BF"/>
    <w:rsid w:val="00EE190A"/>
    <w:rsid w:val="00EE31AF"/>
    <w:rsid w:val="00EE3630"/>
    <w:rsid w:val="00EE363D"/>
    <w:rsid w:val="00EE43F9"/>
    <w:rsid w:val="00EE6356"/>
    <w:rsid w:val="00EE638A"/>
    <w:rsid w:val="00EF0DB1"/>
    <w:rsid w:val="00EF1024"/>
    <w:rsid w:val="00EF22DA"/>
    <w:rsid w:val="00EF308E"/>
    <w:rsid w:val="00EF38B0"/>
    <w:rsid w:val="00EF3904"/>
    <w:rsid w:val="00EF4FDE"/>
    <w:rsid w:val="00EF544D"/>
    <w:rsid w:val="00EF6075"/>
    <w:rsid w:val="00EF634A"/>
    <w:rsid w:val="00EF68E4"/>
    <w:rsid w:val="00EF71D2"/>
    <w:rsid w:val="00F00091"/>
    <w:rsid w:val="00F00F10"/>
    <w:rsid w:val="00F026E6"/>
    <w:rsid w:val="00F0271D"/>
    <w:rsid w:val="00F030E4"/>
    <w:rsid w:val="00F0337B"/>
    <w:rsid w:val="00F04506"/>
    <w:rsid w:val="00F045E3"/>
    <w:rsid w:val="00F04746"/>
    <w:rsid w:val="00F056EB"/>
    <w:rsid w:val="00F069A7"/>
    <w:rsid w:val="00F10658"/>
    <w:rsid w:val="00F10A51"/>
    <w:rsid w:val="00F125E2"/>
    <w:rsid w:val="00F12D81"/>
    <w:rsid w:val="00F12F43"/>
    <w:rsid w:val="00F138E8"/>
    <w:rsid w:val="00F13A25"/>
    <w:rsid w:val="00F1506A"/>
    <w:rsid w:val="00F159FA"/>
    <w:rsid w:val="00F17547"/>
    <w:rsid w:val="00F17BE2"/>
    <w:rsid w:val="00F17F55"/>
    <w:rsid w:val="00F2188F"/>
    <w:rsid w:val="00F22F0F"/>
    <w:rsid w:val="00F233B1"/>
    <w:rsid w:val="00F24309"/>
    <w:rsid w:val="00F268F8"/>
    <w:rsid w:val="00F274D8"/>
    <w:rsid w:val="00F3000C"/>
    <w:rsid w:val="00F3144A"/>
    <w:rsid w:val="00F3274A"/>
    <w:rsid w:val="00F3345E"/>
    <w:rsid w:val="00F33754"/>
    <w:rsid w:val="00F3382C"/>
    <w:rsid w:val="00F34265"/>
    <w:rsid w:val="00F34643"/>
    <w:rsid w:val="00F355D2"/>
    <w:rsid w:val="00F372B4"/>
    <w:rsid w:val="00F4207D"/>
    <w:rsid w:val="00F4267E"/>
    <w:rsid w:val="00F43808"/>
    <w:rsid w:val="00F4494B"/>
    <w:rsid w:val="00F44E91"/>
    <w:rsid w:val="00F45091"/>
    <w:rsid w:val="00F46161"/>
    <w:rsid w:val="00F46876"/>
    <w:rsid w:val="00F46EDA"/>
    <w:rsid w:val="00F47C10"/>
    <w:rsid w:val="00F50196"/>
    <w:rsid w:val="00F5048F"/>
    <w:rsid w:val="00F51947"/>
    <w:rsid w:val="00F5195B"/>
    <w:rsid w:val="00F5228E"/>
    <w:rsid w:val="00F523FE"/>
    <w:rsid w:val="00F5308A"/>
    <w:rsid w:val="00F533B6"/>
    <w:rsid w:val="00F53482"/>
    <w:rsid w:val="00F557D8"/>
    <w:rsid w:val="00F55F56"/>
    <w:rsid w:val="00F5600B"/>
    <w:rsid w:val="00F569FF"/>
    <w:rsid w:val="00F621A8"/>
    <w:rsid w:val="00F62C1F"/>
    <w:rsid w:val="00F63CB4"/>
    <w:rsid w:val="00F645A6"/>
    <w:rsid w:val="00F64DAF"/>
    <w:rsid w:val="00F64DB4"/>
    <w:rsid w:val="00F64E62"/>
    <w:rsid w:val="00F65188"/>
    <w:rsid w:val="00F65756"/>
    <w:rsid w:val="00F66B3A"/>
    <w:rsid w:val="00F67A29"/>
    <w:rsid w:val="00F67DFC"/>
    <w:rsid w:val="00F70445"/>
    <w:rsid w:val="00F72D12"/>
    <w:rsid w:val="00F7303A"/>
    <w:rsid w:val="00F73507"/>
    <w:rsid w:val="00F7612C"/>
    <w:rsid w:val="00F76505"/>
    <w:rsid w:val="00F76FAA"/>
    <w:rsid w:val="00F7718D"/>
    <w:rsid w:val="00F80B69"/>
    <w:rsid w:val="00F81132"/>
    <w:rsid w:val="00F812D3"/>
    <w:rsid w:val="00F81913"/>
    <w:rsid w:val="00F81915"/>
    <w:rsid w:val="00F81A6C"/>
    <w:rsid w:val="00F822AA"/>
    <w:rsid w:val="00F823C9"/>
    <w:rsid w:val="00F8300C"/>
    <w:rsid w:val="00F835E4"/>
    <w:rsid w:val="00F83DD6"/>
    <w:rsid w:val="00F83FD5"/>
    <w:rsid w:val="00F850C9"/>
    <w:rsid w:val="00F855B4"/>
    <w:rsid w:val="00F85E93"/>
    <w:rsid w:val="00F9022E"/>
    <w:rsid w:val="00F9060B"/>
    <w:rsid w:val="00F915D4"/>
    <w:rsid w:val="00F92E5C"/>
    <w:rsid w:val="00F93336"/>
    <w:rsid w:val="00F93498"/>
    <w:rsid w:val="00F941C4"/>
    <w:rsid w:val="00F95343"/>
    <w:rsid w:val="00F95A59"/>
    <w:rsid w:val="00F95C64"/>
    <w:rsid w:val="00F95D8A"/>
    <w:rsid w:val="00F96BFC"/>
    <w:rsid w:val="00F96C42"/>
    <w:rsid w:val="00F97123"/>
    <w:rsid w:val="00F971C4"/>
    <w:rsid w:val="00F9761C"/>
    <w:rsid w:val="00F97A62"/>
    <w:rsid w:val="00F97E47"/>
    <w:rsid w:val="00FA3855"/>
    <w:rsid w:val="00FA3A48"/>
    <w:rsid w:val="00FA42DC"/>
    <w:rsid w:val="00FA5CE2"/>
    <w:rsid w:val="00FA6211"/>
    <w:rsid w:val="00FA6E0B"/>
    <w:rsid w:val="00FB2A8F"/>
    <w:rsid w:val="00FB40AA"/>
    <w:rsid w:val="00FB5802"/>
    <w:rsid w:val="00FB5821"/>
    <w:rsid w:val="00FB5E45"/>
    <w:rsid w:val="00FB7A87"/>
    <w:rsid w:val="00FB7ED1"/>
    <w:rsid w:val="00FC15D3"/>
    <w:rsid w:val="00FC173E"/>
    <w:rsid w:val="00FC239F"/>
    <w:rsid w:val="00FC26BC"/>
    <w:rsid w:val="00FC2712"/>
    <w:rsid w:val="00FC32ED"/>
    <w:rsid w:val="00FC3FE0"/>
    <w:rsid w:val="00FC7137"/>
    <w:rsid w:val="00FC7271"/>
    <w:rsid w:val="00FC76A9"/>
    <w:rsid w:val="00FC7AA3"/>
    <w:rsid w:val="00FD0ED1"/>
    <w:rsid w:val="00FD15B4"/>
    <w:rsid w:val="00FD1EC3"/>
    <w:rsid w:val="00FD28A7"/>
    <w:rsid w:val="00FD3A9E"/>
    <w:rsid w:val="00FD4B6E"/>
    <w:rsid w:val="00FD4D6D"/>
    <w:rsid w:val="00FD5114"/>
    <w:rsid w:val="00FD5C00"/>
    <w:rsid w:val="00FD5E1A"/>
    <w:rsid w:val="00FD61A1"/>
    <w:rsid w:val="00FD71FA"/>
    <w:rsid w:val="00FE0E2F"/>
    <w:rsid w:val="00FE266E"/>
    <w:rsid w:val="00FE2971"/>
    <w:rsid w:val="00FE351F"/>
    <w:rsid w:val="00FE3A57"/>
    <w:rsid w:val="00FE4C07"/>
    <w:rsid w:val="00FE538B"/>
    <w:rsid w:val="00FE54F5"/>
    <w:rsid w:val="00FE5517"/>
    <w:rsid w:val="00FE5FC4"/>
    <w:rsid w:val="00FE6210"/>
    <w:rsid w:val="00FE72B0"/>
    <w:rsid w:val="00FE7A7E"/>
    <w:rsid w:val="00FF2284"/>
    <w:rsid w:val="00FF3720"/>
    <w:rsid w:val="00FF3C48"/>
    <w:rsid w:val="00FF5D73"/>
    <w:rsid w:val="00FF6A4B"/>
    <w:rsid w:val="00FF70D6"/>
    <w:rsid w:val="00FF7780"/>
    <w:rsid w:val="00FF7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d4d4d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List Bullet 5" w:uiPriority="99"/>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968"/>
  </w:style>
  <w:style w:type="paragraph" w:styleId="Heading1">
    <w:name w:val="heading 1"/>
    <w:basedOn w:val="Normal"/>
    <w:next w:val="Normal"/>
    <w:qFormat/>
    <w:rsid w:val="00641955"/>
    <w:pPr>
      <w:keepNext/>
      <w:widowControl w:val="0"/>
      <w:spacing w:after="58"/>
      <w:outlineLvl w:val="0"/>
    </w:pPr>
    <w:rPr>
      <w:rFonts w:ascii="Arial" w:hAnsi="Arial" w:cs="Arial"/>
      <w:b/>
      <w:sz w:val="24"/>
      <w:szCs w:val="24"/>
    </w:rPr>
  </w:style>
  <w:style w:type="paragraph" w:styleId="Heading2">
    <w:name w:val="heading 2"/>
    <w:basedOn w:val="Normal"/>
    <w:next w:val="Normal"/>
    <w:qFormat/>
    <w:rsid w:val="00A73584"/>
    <w:pPr>
      <w:keepNext/>
      <w:shd w:val="clear" w:color="auto" w:fill="365F91"/>
      <w:jc w:val="both"/>
      <w:outlineLvl w:val="1"/>
    </w:pPr>
    <w:rPr>
      <w:rFonts w:ascii="Arial" w:hAnsi="Arial" w:cs="Arial"/>
      <w:b/>
      <w:bCs/>
      <w:sz w:val="24"/>
      <w:szCs w:val="24"/>
    </w:rPr>
  </w:style>
  <w:style w:type="paragraph" w:styleId="Heading3">
    <w:name w:val="heading 3"/>
    <w:basedOn w:val="Normal"/>
    <w:next w:val="Normal"/>
    <w:link w:val="Heading3Char"/>
    <w:qFormat/>
    <w:rsid w:val="0043378B"/>
    <w:pPr>
      <w:keepNext/>
      <w:jc w:val="center"/>
      <w:outlineLvl w:val="2"/>
    </w:pPr>
    <w:rPr>
      <w:rFonts w:ascii="Arial" w:hAnsi="Arial" w:cs="Arial"/>
      <w:sz w:val="24"/>
    </w:rPr>
  </w:style>
  <w:style w:type="paragraph" w:styleId="Heading4">
    <w:name w:val="heading 4"/>
    <w:basedOn w:val="Normal"/>
    <w:next w:val="Normal"/>
    <w:qFormat/>
    <w:rsid w:val="0043378B"/>
    <w:pPr>
      <w:keepNext/>
      <w:jc w:val="center"/>
      <w:outlineLvl w:val="3"/>
    </w:pPr>
    <w:rPr>
      <w:b/>
      <w:i/>
      <w:color w:val="FFFFFF"/>
      <w:sz w:val="26"/>
    </w:rPr>
  </w:style>
  <w:style w:type="paragraph" w:styleId="Heading5">
    <w:name w:val="heading 5"/>
    <w:basedOn w:val="Normal"/>
    <w:next w:val="Normal"/>
    <w:qFormat/>
    <w:rsid w:val="0043378B"/>
    <w:pPr>
      <w:keepNext/>
      <w:outlineLvl w:val="4"/>
    </w:pPr>
    <w:rPr>
      <w:rFonts w:ascii="Arial" w:hAnsi="Arial" w:cs="Arial"/>
      <w:b/>
      <w:bCs/>
      <w:color w:val="000000"/>
      <w:sz w:val="22"/>
      <w:u w:val="single"/>
    </w:rPr>
  </w:style>
  <w:style w:type="paragraph" w:styleId="Heading6">
    <w:name w:val="heading 6"/>
    <w:basedOn w:val="Normal"/>
    <w:next w:val="Normal"/>
    <w:qFormat/>
    <w:rsid w:val="0043378B"/>
    <w:pPr>
      <w:keepNext/>
      <w:outlineLvl w:val="5"/>
    </w:pPr>
    <w:rPr>
      <w:rFonts w:ascii="Arial" w:hAnsi="Arial" w:cs="Arial"/>
      <w:b/>
      <w:bCs/>
      <w:sz w:val="22"/>
      <w:u w:val="single"/>
    </w:rPr>
  </w:style>
  <w:style w:type="paragraph" w:styleId="Heading7">
    <w:name w:val="heading 7"/>
    <w:basedOn w:val="Normal"/>
    <w:next w:val="Normal"/>
    <w:qFormat/>
    <w:rsid w:val="0043378B"/>
    <w:pPr>
      <w:keepNext/>
      <w:jc w:val="center"/>
      <w:outlineLvl w:val="6"/>
    </w:pPr>
    <w:rPr>
      <w:rFonts w:ascii="Arial" w:hAnsi="Arial" w:cs="Arial"/>
      <w:b/>
      <w:bCs/>
      <w:sz w:val="24"/>
    </w:rPr>
  </w:style>
  <w:style w:type="paragraph" w:styleId="Heading8">
    <w:name w:val="heading 8"/>
    <w:basedOn w:val="Normal"/>
    <w:next w:val="Normal"/>
    <w:qFormat/>
    <w:rsid w:val="0043378B"/>
    <w:pPr>
      <w:keepNext/>
      <w:widowControl w:val="0"/>
      <w:jc w:val="both"/>
      <w:outlineLvl w:val="7"/>
    </w:pPr>
    <w:rPr>
      <w:rFonts w:ascii="Arial" w:hAnsi="Arial" w:cs="Arial"/>
      <w:b/>
      <w:bCs/>
      <w:color w:val="000000"/>
      <w:u w:val="single"/>
    </w:rPr>
  </w:style>
  <w:style w:type="paragraph" w:styleId="Heading9">
    <w:name w:val="heading 9"/>
    <w:basedOn w:val="Normal"/>
    <w:next w:val="Normal"/>
    <w:qFormat/>
    <w:rsid w:val="0043378B"/>
    <w:pPr>
      <w:keepNext/>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FootnoteTextChar"/>
    <w:semiHidden/>
    <w:qFormat/>
    <w:rsid w:val="00150968"/>
    <w:rPr>
      <w:rFonts w:ascii="Arial" w:hAnsi="Arial"/>
      <w:vertAlign w:val="superscript"/>
    </w:rPr>
  </w:style>
  <w:style w:type="paragraph" w:styleId="Footer">
    <w:name w:val="footer"/>
    <w:basedOn w:val="Normal"/>
    <w:link w:val="FooterChar"/>
    <w:uiPriority w:val="99"/>
    <w:rsid w:val="000055BD"/>
    <w:pPr>
      <w:tabs>
        <w:tab w:val="center" w:pos="4320"/>
        <w:tab w:val="right" w:pos="8640"/>
      </w:tabs>
      <w:jc w:val="center"/>
    </w:pPr>
  </w:style>
  <w:style w:type="paragraph" w:styleId="Header">
    <w:name w:val="header"/>
    <w:basedOn w:val="Normal"/>
    <w:link w:val="HeaderChar"/>
    <w:uiPriority w:val="99"/>
    <w:rsid w:val="0043378B"/>
    <w:pPr>
      <w:tabs>
        <w:tab w:val="center" w:pos="4320"/>
        <w:tab w:val="right" w:pos="8640"/>
      </w:tabs>
    </w:pPr>
  </w:style>
  <w:style w:type="character" w:styleId="PageNumber">
    <w:name w:val="page number"/>
    <w:basedOn w:val="DefaultParagraphFont"/>
    <w:rsid w:val="0043378B"/>
  </w:style>
  <w:style w:type="paragraph" w:styleId="BodyText">
    <w:name w:val="Body Text"/>
    <w:basedOn w:val="Normal"/>
    <w:link w:val="BodyTextChar"/>
    <w:uiPriority w:val="99"/>
    <w:rsid w:val="0043378B"/>
    <w:pPr>
      <w:jc w:val="center"/>
    </w:pPr>
    <w:rPr>
      <w:rFonts w:ascii="Arial" w:hAnsi="Arial" w:cs="Arial"/>
      <w:sz w:val="24"/>
    </w:rPr>
  </w:style>
  <w:style w:type="paragraph" w:styleId="HTMLPreformatted">
    <w:name w:val="HTML Preformatted"/>
    <w:basedOn w:val="Normal"/>
    <w:rsid w:val="00433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rsid w:val="0043378B"/>
    <w:rPr>
      <w:rFonts w:ascii="Arial" w:hAnsi="Arial" w:cs="Arial"/>
      <w:color w:val="000000"/>
      <w:sz w:val="22"/>
    </w:rPr>
  </w:style>
  <w:style w:type="character" w:styleId="Hyperlink">
    <w:name w:val="Hyperlink"/>
    <w:basedOn w:val="DefaultParagraphFont"/>
    <w:uiPriority w:val="99"/>
    <w:rsid w:val="0043378B"/>
    <w:rPr>
      <w:color w:val="0000FF"/>
      <w:u w:val="single"/>
    </w:rPr>
  </w:style>
  <w:style w:type="paragraph" w:styleId="BodyText3">
    <w:name w:val="Body Text 3"/>
    <w:basedOn w:val="Normal"/>
    <w:rsid w:val="0043378B"/>
    <w:pPr>
      <w:jc w:val="both"/>
    </w:pPr>
    <w:rPr>
      <w:rFonts w:ascii="Arial" w:hAnsi="Arial" w:cs="Arial"/>
    </w:rPr>
  </w:style>
  <w:style w:type="paragraph" w:styleId="BodyTextIndent">
    <w:name w:val="Body Text Indent"/>
    <w:basedOn w:val="Normal"/>
    <w:rsid w:val="0043378B"/>
    <w:pPr>
      <w:ind w:left="720"/>
      <w:jc w:val="both"/>
    </w:pPr>
    <w:rPr>
      <w:sz w:val="24"/>
    </w:rPr>
  </w:style>
  <w:style w:type="paragraph" w:customStyle="1" w:styleId="Level1">
    <w:name w:val="Level 1"/>
    <w:basedOn w:val="Normal"/>
    <w:rsid w:val="0043378B"/>
    <w:pPr>
      <w:widowControl w:val="0"/>
    </w:pPr>
    <w:rPr>
      <w:sz w:val="24"/>
    </w:rPr>
  </w:style>
  <w:style w:type="paragraph" w:styleId="BodyTextIndent3">
    <w:name w:val="Body Text Indent 3"/>
    <w:basedOn w:val="Normal"/>
    <w:rsid w:val="0043378B"/>
    <w:pPr>
      <w:ind w:left="360"/>
    </w:pPr>
    <w:rPr>
      <w:b/>
      <w:sz w:val="24"/>
    </w:rPr>
  </w:style>
  <w:style w:type="paragraph" w:styleId="FootnoteText">
    <w:name w:val="footnote text"/>
    <w:basedOn w:val="Normal"/>
    <w:link w:val="FootnoteTextChar"/>
    <w:semiHidden/>
    <w:rsid w:val="0043378B"/>
    <w:rPr>
      <w:rFonts w:ascii="Arial" w:hAnsi="Arial"/>
    </w:rPr>
  </w:style>
  <w:style w:type="paragraph" w:styleId="BodyTextIndent2">
    <w:name w:val="Body Text Indent 2"/>
    <w:basedOn w:val="Normal"/>
    <w:rsid w:val="0043378B"/>
    <w:pPr>
      <w:ind w:left="360"/>
      <w:jc w:val="both"/>
    </w:pPr>
    <w:rPr>
      <w:rFonts w:ascii="Arial" w:hAnsi="Arial" w:cs="Arial"/>
      <w:sz w:val="22"/>
    </w:rPr>
  </w:style>
  <w:style w:type="paragraph" w:styleId="Title">
    <w:name w:val="Title"/>
    <w:basedOn w:val="Normal"/>
    <w:qFormat/>
    <w:rsid w:val="0043378B"/>
    <w:pPr>
      <w:jc w:val="center"/>
    </w:pPr>
    <w:rPr>
      <w:rFonts w:ascii="Arial" w:hAnsi="Arial" w:cs="Arial"/>
      <w:b/>
      <w:color w:val="000000"/>
      <w:sz w:val="24"/>
      <w:szCs w:val="24"/>
    </w:rPr>
  </w:style>
  <w:style w:type="paragraph" w:styleId="BlockText">
    <w:name w:val="Block Text"/>
    <w:basedOn w:val="Normal"/>
    <w:rsid w:val="0043378B"/>
    <w:pPr>
      <w:tabs>
        <w:tab w:val="left" w:pos="720"/>
      </w:tabs>
      <w:ind w:left="810" w:right="576" w:hanging="90"/>
    </w:pPr>
    <w:rPr>
      <w:sz w:val="24"/>
      <w:szCs w:val="24"/>
    </w:rPr>
  </w:style>
  <w:style w:type="character" w:styleId="FollowedHyperlink">
    <w:name w:val="FollowedHyperlink"/>
    <w:basedOn w:val="DefaultParagraphFont"/>
    <w:rsid w:val="0043378B"/>
    <w:rPr>
      <w:color w:val="800080"/>
      <w:u w:val="single"/>
    </w:rPr>
  </w:style>
  <w:style w:type="paragraph" w:styleId="TOC1">
    <w:name w:val="toc 1"/>
    <w:basedOn w:val="Normal"/>
    <w:next w:val="Normal"/>
    <w:autoRedefine/>
    <w:uiPriority w:val="39"/>
    <w:qFormat/>
    <w:rsid w:val="00D56C1A"/>
    <w:pPr>
      <w:tabs>
        <w:tab w:val="right" w:leader="dot" w:pos="9360"/>
      </w:tabs>
      <w:spacing w:before="60" w:after="60"/>
      <w:ind w:right="86"/>
    </w:pPr>
    <w:rPr>
      <w:rFonts w:ascii="Arial Rounded MT Bold" w:eastAsiaTheme="minorEastAsia" w:hAnsi="Arial Rounded MT Bold" w:cs="Arial"/>
      <w:noProof/>
      <w:spacing w:val="20"/>
      <w:sz w:val="22"/>
      <w:szCs w:val="22"/>
    </w:rPr>
  </w:style>
  <w:style w:type="paragraph" w:customStyle="1" w:styleId="TOC10">
    <w:name w:val="TOC1"/>
    <w:basedOn w:val="Heading2"/>
    <w:rsid w:val="0043378B"/>
    <w:rPr>
      <w:sz w:val="28"/>
    </w:rPr>
  </w:style>
  <w:style w:type="paragraph" w:customStyle="1" w:styleId="Appendices">
    <w:name w:val="Appendices"/>
    <w:basedOn w:val="Heading2"/>
    <w:rsid w:val="0043378B"/>
    <w:pPr>
      <w:ind w:right="13" w:hanging="360"/>
    </w:pPr>
  </w:style>
  <w:style w:type="paragraph" w:styleId="TOC2">
    <w:name w:val="toc 2"/>
    <w:basedOn w:val="Normal"/>
    <w:next w:val="Normal"/>
    <w:autoRedefine/>
    <w:uiPriority w:val="39"/>
    <w:qFormat/>
    <w:rsid w:val="00D56C1A"/>
    <w:pPr>
      <w:tabs>
        <w:tab w:val="left" w:pos="360"/>
        <w:tab w:val="right" w:leader="dot" w:pos="9350"/>
      </w:tabs>
    </w:pPr>
    <w:rPr>
      <w:rFonts w:ascii="Arial" w:hAnsi="Arial"/>
      <w:b/>
      <w:sz w:val="22"/>
      <w:u w:val="single"/>
    </w:rPr>
  </w:style>
  <w:style w:type="paragraph" w:styleId="TOC3">
    <w:name w:val="toc 3"/>
    <w:basedOn w:val="Normal"/>
    <w:next w:val="Normal"/>
    <w:autoRedefine/>
    <w:uiPriority w:val="39"/>
    <w:qFormat/>
    <w:rsid w:val="00057E37"/>
    <w:pPr>
      <w:tabs>
        <w:tab w:val="right" w:leader="dot" w:pos="9360"/>
        <w:tab w:val="right" w:leader="dot" w:pos="9450"/>
      </w:tabs>
      <w:spacing w:after="60"/>
    </w:pPr>
    <w:rPr>
      <w:rFonts w:ascii="Arial Rounded MT Bold" w:hAnsi="Arial Rounded MT Bold" w:cs="Arial"/>
      <w:noProof/>
      <w:spacing w:val="6"/>
      <w:sz w:val="24"/>
      <w:szCs w:val="24"/>
    </w:rPr>
  </w:style>
  <w:style w:type="paragraph" w:styleId="TOC4">
    <w:name w:val="toc 4"/>
    <w:basedOn w:val="Normal"/>
    <w:next w:val="Normal"/>
    <w:autoRedefine/>
    <w:semiHidden/>
    <w:rsid w:val="0043378B"/>
    <w:pPr>
      <w:ind w:left="600"/>
    </w:pPr>
  </w:style>
  <w:style w:type="paragraph" w:styleId="TOC5">
    <w:name w:val="toc 5"/>
    <w:basedOn w:val="Normal"/>
    <w:next w:val="Normal"/>
    <w:autoRedefine/>
    <w:semiHidden/>
    <w:rsid w:val="0043378B"/>
    <w:pPr>
      <w:ind w:left="800"/>
    </w:pPr>
  </w:style>
  <w:style w:type="paragraph" w:styleId="TOC6">
    <w:name w:val="toc 6"/>
    <w:basedOn w:val="Normal"/>
    <w:next w:val="Normal"/>
    <w:autoRedefine/>
    <w:semiHidden/>
    <w:rsid w:val="0043378B"/>
    <w:pPr>
      <w:ind w:left="1000"/>
    </w:pPr>
  </w:style>
  <w:style w:type="paragraph" w:styleId="TOC7">
    <w:name w:val="toc 7"/>
    <w:basedOn w:val="Normal"/>
    <w:next w:val="Normal"/>
    <w:autoRedefine/>
    <w:semiHidden/>
    <w:rsid w:val="0043378B"/>
    <w:pPr>
      <w:ind w:left="1200"/>
    </w:pPr>
  </w:style>
  <w:style w:type="paragraph" w:styleId="TOC8">
    <w:name w:val="toc 8"/>
    <w:basedOn w:val="Normal"/>
    <w:next w:val="Normal"/>
    <w:autoRedefine/>
    <w:semiHidden/>
    <w:rsid w:val="0043378B"/>
    <w:pPr>
      <w:ind w:left="1400"/>
    </w:pPr>
  </w:style>
  <w:style w:type="paragraph" w:styleId="TOC9">
    <w:name w:val="toc 9"/>
    <w:basedOn w:val="Normal"/>
    <w:next w:val="Normal"/>
    <w:autoRedefine/>
    <w:semiHidden/>
    <w:rsid w:val="0043378B"/>
    <w:pPr>
      <w:ind w:left="1600"/>
    </w:pPr>
  </w:style>
  <w:style w:type="character" w:customStyle="1" w:styleId="content1">
    <w:name w:val="content1"/>
    <w:basedOn w:val="DefaultParagraphFont"/>
    <w:rsid w:val="0043378B"/>
    <w:rPr>
      <w:rFonts w:ascii="Arial" w:hAnsi="Arial" w:cs="Arial"/>
      <w:color w:val="000000"/>
      <w:sz w:val="17"/>
      <w:szCs w:val="17"/>
    </w:rPr>
  </w:style>
  <w:style w:type="character" w:customStyle="1" w:styleId="italicsChar">
    <w:name w:val="italics Char"/>
    <w:basedOn w:val="DefaultParagraphFont"/>
    <w:rsid w:val="0043378B"/>
    <w:rPr>
      <w:rFonts w:ascii="Arial" w:hAnsi="Arial" w:cs="Arial"/>
      <w:b/>
      <w:i/>
      <w:sz w:val="22"/>
      <w:lang w:val="en-US" w:eastAsia="en-US" w:bidi="ar-SA"/>
    </w:rPr>
  </w:style>
  <w:style w:type="paragraph" w:customStyle="1" w:styleId="Normal-Arial">
    <w:name w:val="Normal - Arial"/>
    <w:basedOn w:val="Normal"/>
    <w:rsid w:val="0043378B"/>
    <w:rPr>
      <w:rFonts w:ascii="Arial" w:hAnsi="Arial"/>
      <w:sz w:val="22"/>
    </w:rPr>
  </w:style>
  <w:style w:type="paragraph" w:styleId="EndnoteText">
    <w:name w:val="endnote text"/>
    <w:basedOn w:val="Normal"/>
    <w:semiHidden/>
    <w:rsid w:val="0043378B"/>
    <w:rPr>
      <w:rFonts w:ascii="Arial" w:hAnsi="Arial" w:cs="Arial"/>
      <w:color w:val="000000"/>
    </w:rPr>
  </w:style>
  <w:style w:type="character" w:styleId="EndnoteReference">
    <w:name w:val="endnote reference"/>
    <w:basedOn w:val="DefaultParagraphFont"/>
    <w:semiHidden/>
    <w:rsid w:val="0043378B"/>
    <w:rPr>
      <w:vertAlign w:val="superscript"/>
    </w:rPr>
  </w:style>
  <w:style w:type="paragraph" w:customStyle="1" w:styleId="NormalArial">
    <w:name w:val="Normal + Arial"/>
    <w:aliases w:val="12 pt,Before:  6 pt,After:  6 pt,Pattern: Clear (Custom Co..."/>
    <w:basedOn w:val="Normal"/>
    <w:rsid w:val="002100EE"/>
  </w:style>
  <w:style w:type="table" w:styleId="TableGrid">
    <w:name w:val="Table Grid"/>
    <w:basedOn w:val="TableNormal"/>
    <w:uiPriority w:val="59"/>
    <w:rsid w:val="00275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207B"/>
    <w:pPr>
      <w:spacing w:after="225" w:line="360" w:lineRule="atLeast"/>
    </w:pPr>
    <w:rPr>
      <w:rFonts w:ascii="Arial" w:hAnsi="Arial" w:cs="Arial"/>
      <w:color w:val="333333"/>
      <w:sz w:val="24"/>
      <w:szCs w:val="24"/>
    </w:rPr>
  </w:style>
  <w:style w:type="character" w:styleId="Strong">
    <w:name w:val="Strong"/>
    <w:basedOn w:val="DefaultParagraphFont"/>
    <w:uiPriority w:val="22"/>
    <w:qFormat/>
    <w:rsid w:val="00C21B50"/>
    <w:rPr>
      <w:b/>
      <w:bCs/>
    </w:rPr>
  </w:style>
  <w:style w:type="paragraph" w:styleId="ListParagraph">
    <w:name w:val="List Paragraph"/>
    <w:basedOn w:val="Normal"/>
    <w:uiPriority w:val="34"/>
    <w:qFormat/>
    <w:rsid w:val="009829F5"/>
    <w:pPr>
      <w:ind w:left="720"/>
    </w:pPr>
  </w:style>
  <w:style w:type="table" w:styleId="TableColumns3">
    <w:name w:val="Table Columns 3"/>
    <w:basedOn w:val="TableNormal"/>
    <w:rsid w:val="00B40E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B40E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0E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B40E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3">
    <w:name w:val="Table Grid 3"/>
    <w:basedOn w:val="TableNormal"/>
    <w:rsid w:val="006F265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0055BD"/>
  </w:style>
  <w:style w:type="paragraph" w:styleId="TOCHeading">
    <w:name w:val="TOC Heading"/>
    <w:basedOn w:val="Heading1"/>
    <w:next w:val="Normal"/>
    <w:uiPriority w:val="39"/>
    <w:qFormat/>
    <w:rsid w:val="008C44F8"/>
    <w:pPr>
      <w:keepLines/>
      <w:widowControl/>
      <w:spacing w:before="480" w:after="0" w:line="276" w:lineRule="auto"/>
      <w:outlineLvl w:val="9"/>
    </w:pPr>
    <w:rPr>
      <w:rFonts w:ascii="Cambria" w:hAnsi="Cambria" w:cs="Times New Roman"/>
      <w:bCs/>
      <w:color w:val="365F91"/>
      <w:sz w:val="28"/>
      <w:szCs w:val="28"/>
    </w:rPr>
  </w:style>
  <w:style w:type="character" w:customStyle="1" w:styleId="name2">
    <w:name w:val="name2"/>
    <w:basedOn w:val="DefaultParagraphFont"/>
    <w:rsid w:val="002170C6"/>
    <w:rPr>
      <w:b/>
      <w:bCs/>
    </w:rPr>
  </w:style>
  <w:style w:type="character" w:customStyle="1" w:styleId="FootnoteTextChar">
    <w:name w:val="Footnote Text Char"/>
    <w:basedOn w:val="DefaultParagraphFont"/>
    <w:link w:val="FootnoteText"/>
    <w:semiHidden/>
    <w:rsid w:val="009F0E97"/>
    <w:rPr>
      <w:rFonts w:ascii="Arial" w:hAnsi="Arial"/>
    </w:rPr>
  </w:style>
  <w:style w:type="paragraph" w:styleId="BalloonText">
    <w:name w:val="Balloon Text"/>
    <w:basedOn w:val="Normal"/>
    <w:semiHidden/>
    <w:rsid w:val="00F85E93"/>
    <w:rPr>
      <w:rFonts w:ascii="Tahoma" w:hAnsi="Tahoma" w:cs="Tahoma"/>
      <w:sz w:val="16"/>
      <w:szCs w:val="16"/>
    </w:rPr>
  </w:style>
  <w:style w:type="character" w:styleId="CommentReference">
    <w:name w:val="annotation reference"/>
    <w:basedOn w:val="DefaultParagraphFont"/>
    <w:uiPriority w:val="99"/>
    <w:semiHidden/>
    <w:rsid w:val="00F85E93"/>
    <w:rPr>
      <w:sz w:val="16"/>
      <w:szCs w:val="16"/>
    </w:rPr>
  </w:style>
  <w:style w:type="paragraph" w:styleId="CommentText">
    <w:name w:val="annotation text"/>
    <w:basedOn w:val="Normal"/>
    <w:link w:val="CommentTextChar"/>
    <w:uiPriority w:val="99"/>
    <w:semiHidden/>
    <w:rsid w:val="00F85E93"/>
  </w:style>
  <w:style w:type="paragraph" w:styleId="CommentSubject">
    <w:name w:val="annotation subject"/>
    <w:basedOn w:val="CommentText"/>
    <w:next w:val="CommentText"/>
    <w:semiHidden/>
    <w:rsid w:val="00F85E93"/>
    <w:rPr>
      <w:b/>
      <w:bCs/>
    </w:rPr>
  </w:style>
  <w:style w:type="paragraph" w:customStyle="1" w:styleId="Default">
    <w:name w:val="Default"/>
    <w:rsid w:val="00D7446D"/>
    <w:pPr>
      <w:autoSpaceDE w:val="0"/>
      <w:autoSpaceDN w:val="0"/>
      <w:adjustRightInd w:val="0"/>
    </w:pPr>
    <w:rPr>
      <w:rFonts w:ascii="Bookman Old Style" w:hAnsi="Bookman Old Style" w:cs="Bookman Old Style"/>
      <w:color w:val="000000"/>
      <w:sz w:val="24"/>
      <w:szCs w:val="24"/>
    </w:rPr>
  </w:style>
  <w:style w:type="character" w:customStyle="1" w:styleId="HeaderChar">
    <w:name w:val="Header Char"/>
    <w:basedOn w:val="DefaultParagraphFont"/>
    <w:link w:val="Header"/>
    <w:uiPriority w:val="99"/>
    <w:rsid w:val="00742219"/>
  </w:style>
  <w:style w:type="paragraph" w:customStyle="1" w:styleId="Style1">
    <w:name w:val="Style1"/>
    <w:basedOn w:val="Normal"/>
    <w:next w:val="EndnoteText"/>
    <w:link w:val="Style1Char"/>
    <w:qFormat/>
    <w:rsid w:val="006D45E6"/>
    <w:pPr>
      <w:autoSpaceDE w:val="0"/>
      <w:autoSpaceDN w:val="0"/>
      <w:adjustRightInd w:val="0"/>
    </w:pPr>
    <w:rPr>
      <w:rFonts w:ascii="Arial" w:hAnsi="Arial" w:cs="Arial"/>
      <w:sz w:val="22"/>
      <w:szCs w:val="22"/>
    </w:rPr>
  </w:style>
  <w:style w:type="character" w:customStyle="1" w:styleId="StyleFootnoteReferenceArial11pt">
    <w:name w:val="Style Footnote Reference + Arial 11 pt"/>
    <w:basedOn w:val="FootnoteReference"/>
    <w:qFormat/>
    <w:rsid w:val="00150968"/>
    <w:rPr>
      <w:rFonts w:ascii="Arial" w:hAnsi="Arial"/>
      <w:dstrike w:val="0"/>
      <w:sz w:val="22"/>
      <w:vertAlign w:val="superscript"/>
    </w:rPr>
  </w:style>
  <w:style w:type="character" w:customStyle="1" w:styleId="Style1Char">
    <w:name w:val="Style1 Char"/>
    <w:basedOn w:val="DefaultParagraphFont"/>
    <w:link w:val="Style1"/>
    <w:rsid w:val="006D45E6"/>
    <w:rPr>
      <w:rFonts w:ascii="Arial" w:hAnsi="Arial" w:cs="Arial"/>
      <w:sz w:val="22"/>
      <w:szCs w:val="22"/>
    </w:rPr>
  </w:style>
  <w:style w:type="character" w:styleId="Emphasis">
    <w:name w:val="Emphasis"/>
    <w:basedOn w:val="DefaultParagraphFont"/>
    <w:qFormat/>
    <w:rsid w:val="00487453"/>
    <w:rPr>
      <w:i/>
      <w:iCs/>
    </w:rPr>
  </w:style>
  <w:style w:type="character" w:customStyle="1" w:styleId="CommentTextChar">
    <w:name w:val="Comment Text Char"/>
    <w:basedOn w:val="DefaultParagraphFont"/>
    <w:link w:val="CommentText"/>
    <w:uiPriority w:val="99"/>
    <w:semiHidden/>
    <w:rsid w:val="00DA6388"/>
  </w:style>
  <w:style w:type="paragraph" w:styleId="Revision">
    <w:name w:val="Revision"/>
    <w:hidden/>
    <w:uiPriority w:val="99"/>
    <w:semiHidden/>
    <w:rsid w:val="00D602B7"/>
  </w:style>
  <w:style w:type="paragraph" w:styleId="Subtitle">
    <w:name w:val="Subtitle"/>
    <w:basedOn w:val="Normal"/>
    <w:next w:val="Normal"/>
    <w:link w:val="SubtitleChar"/>
    <w:qFormat/>
    <w:rsid w:val="000F32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F322C"/>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656244"/>
    <w:rPr>
      <w:rFonts w:ascii="Calibri" w:eastAsia="Calibri" w:hAnsi="Calibri"/>
      <w:sz w:val="22"/>
      <w:szCs w:val="22"/>
    </w:rPr>
  </w:style>
  <w:style w:type="paragraph" w:styleId="ListBullet5">
    <w:name w:val="List Bullet 5"/>
    <w:basedOn w:val="Normal"/>
    <w:uiPriority w:val="99"/>
    <w:semiHidden/>
    <w:unhideWhenUsed/>
    <w:rsid w:val="00656244"/>
    <w:pPr>
      <w:numPr>
        <w:numId w:val="18"/>
      </w:numPr>
    </w:pPr>
    <w:rPr>
      <w:rFonts w:ascii="Arial" w:eastAsia="Calibri" w:hAnsi="Arial" w:cs="Arial"/>
      <w:color w:val="000000"/>
      <w:sz w:val="24"/>
      <w:szCs w:val="24"/>
    </w:rPr>
  </w:style>
  <w:style w:type="character" w:customStyle="1" w:styleId="Heading3Char">
    <w:name w:val="Heading 3 Char"/>
    <w:basedOn w:val="DefaultParagraphFont"/>
    <w:link w:val="Heading3"/>
    <w:rsid w:val="00E40268"/>
    <w:rPr>
      <w:rFonts w:ascii="Arial" w:hAnsi="Arial" w:cs="Arial"/>
      <w:sz w:val="24"/>
    </w:rPr>
  </w:style>
  <w:style w:type="character" w:customStyle="1" w:styleId="BodyTextChar">
    <w:name w:val="Body Text Char"/>
    <w:basedOn w:val="DefaultParagraphFont"/>
    <w:link w:val="BodyText"/>
    <w:uiPriority w:val="99"/>
    <w:locked/>
    <w:rsid w:val="00187F1D"/>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27993453">
      <w:bodyDiv w:val="1"/>
      <w:marLeft w:val="0"/>
      <w:marRight w:val="0"/>
      <w:marTop w:val="0"/>
      <w:marBottom w:val="0"/>
      <w:divBdr>
        <w:top w:val="none" w:sz="0" w:space="0" w:color="auto"/>
        <w:left w:val="none" w:sz="0" w:space="0" w:color="auto"/>
        <w:bottom w:val="none" w:sz="0" w:space="0" w:color="auto"/>
        <w:right w:val="none" w:sz="0" w:space="0" w:color="auto"/>
      </w:divBdr>
      <w:divsChild>
        <w:div w:id="942492046">
          <w:marLeft w:val="806"/>
          <w:marRight w:val="0"/>
          <w:marTop w:val="96"/>
          <w:marBottom w:val="0"/>
          <w:divBdr>
            <w:top w:val="none" w:sz="0" w:space="0" w:color="auto"/>
            <w:left w:val="none" w:sz="0" w:space="0" w:color="auto"/>
            <w:bottom w:val="none" w:sz="0" w:space="0" w:color="auto"/>
            <w:right w:val="none" w:sz="0" w:space="0" w:color="auto"/>
          </w:divBdr>
        </w:div>
        <w:div w:id="1701009424">
          <w:marLeft w:val="806"/>
          <w:marRight w:val="0"/>
          <w:marTop w:val="96"/>
          <w:marBottom w:val="0"/>
          <w:divBdr>
            <w:top w:val="none" w:sz="0" w:space="0" w:color="auto"/>
            <w:left w:val="none" w:sz="0" w:space="0" w:color="auto"/>
            <w:bottom w:val="none" w:sz="0" w:space="0" w:color="auto"/>
            <w:right w:val="none" w:sz="0" w:space="0" w:color="auto"/>
          </w:divBdr>
        </w:div>
      </w:divsChild>
    </w:div>
    <w:div w:id="36898084">
      <w:bodyDiv w:val="1"/>
      <w:marLeft w:val="0"/>
      <w:marRight w:val="0"/>
      <w:marTop w:val="0"/>
      <w:marBottom w:val="0"/>
      <w:divBdr>
        <w:top w:val="none" w:sz="0" w:space="0" w:color="auto"/>
        <w:left w:val="none" w:sz="0" w:space="0" w:color="auto"/>
        <w:bottom w:val="none" w:sz="0" w:space="0" w:color="auto"/>
        <w:right w:val="none" w:sz="0" w:space="0" w:color="auto"/>
      </w:divBdr>
      <w:divsChild>
        <w:div w:id="168713610">
          <w:marLeft w:val="806"/>
          <w:marRight w:val="0"/>
          <w:marTop w:val="96"/>
          <w:marBottom w:val="0"/>
          <w:divBdr>
            <w:top w:val="none" w:sz="0" w:space="0" w:color="auto"/>
            <w:left w:val="none" w:sz="0" w:space="0" w:color="auto"/>
            <w:bottom w:val="none" w:sz="0" w:space="0" w:color="auto"/>
            <w:right w:val="none" w:sz="0" w:space="0" w:color="auto"/>
          </w:divBdr>
        </w:div>
        <w:div w:id="181827417">
          <w:marLeft w:val="806"/>
          <w:marRight w:val="0"/>
          <w:marTop w:val="96"/>
          <w:marBottom w:val="0"/>
          <w:divBdr>
            <w:top w:val="none" w:sz="0" w:space="0" w:color="auto"/>
            <w:left w:val="none" w:sz="0" w:space="0" w:color="auto"/>
            <w:bottom w:val="none" w:sz="0" w:space="0" w:color="auto"/>
            <w:right w:val="none" w:sz="0" w:space="0" w:color="auto"/>
          </w:divBdr>
        </w:div>
        <w:div w:id="605381245">
          <w:marLeft w:val="806"/>
          <w:marRight w:val="0"/>
          <w:marTop w:val="96"/>
          <w:marBottom w:val="0"/>
          <w:divBdr>
            <w:top w:val="none" w:sz="0" w:space="0" w:color="auto"/>
            <w:left w:val="none" w:sz="0" w:space="0" w:color="auto"/>
            <w:bottom w:val="none" w:sz="0" w:space="0" w:color="auto"/>
            <w:right w:val="none" w:sz="0" w:space="0" w:color="auto"/>
          </w:divBdr>
        </w:div>
        <w:div w:id="992609989">
          <w:marLeft w:val="806"/>
          <w:marRight w:val="0"/>
          <w:marTop w:val="96"/>
          <w:marBottom w:val="0"/>
          <w:divBdr>
            <w:top w:val="none" w:sz="0" w:space="0" w:color="auto"/>
            <w:left w:val="none" w:sz="0" w:space="0" w:color="auto"/>
            <w:bottom w:val="none" w:sz="0" w:space="0" w:color="auto"/>
            <w:right w:val="none" w:sz="0" w:space="0" w:color="auto"/>
          </w:divBdr>
        </w:div>
        <w:div w:id="1300651231">
          <w:marLeft w:val="806"/>
          <w:marRight w:val="0"/>
          <w:marTop w:val="96"/>
          <w:marBottom w:val="0"/>
          <w:divBdr>
            <w:top w:val="none" w:sz="0" w:space="0" w:color="auto"/>
            <w:left w:val="none" w:sz="0" w:space="0" w:color="auto"/>
            <w:bottom w:val="none" w:sz="0" w:space="0" w:color="auto"/>
            <w:right w:val="none" w:sz="0" w:space="0" w:color="auto"/>
          </w:divBdr>
        </w:div>
        <w:div w:id="2079083771">
          <w:marLeft w:val="806"/>
          <w:marRight w:val="0"/>
          <w:marTop w:val="96"/>
          <w:marBottom w:val="0"/>
          <w:divBdr>
            <w:top w:val="none" w:sz="0" w:space="0" w:color="auto"/>
            <w:left w:val="none" w:sz="0" w:space="0" w:color="auto"/>
            <w:bottom w:val="none" w:sz="0" w:space="0" w:color="auto"/>
            <w:right w:val="none" w:sz="0" w:space="0" w:color="auto"/>
          </w:divBdr>
        </w:div>
      </w:divsChild>
    </w:div>
    <w:div w:id="74480138">
      <w:bodyDiv w:val="1"/>
      <w:marLeft w:val="0"/>
      <w:marRight w:val="0"/>
      <w:marTop w:val="0"/>
      <w:marBottom w:val="0"/>
      <w:divBdr>
        <w:top w:val="none" w:sz="0" w:space="0" w:color="auto"/>
        <w:left w:val="none" w:sz="0" w:space="0" w:color="auto"/>
        <w:bottom w:val="none" w:sz="0" w:space="0" w:color="auto"/>
        <w:right w:val="none" w:sz="0" w:space="0" w:color="auto"/>
      </w:divBdr>
      <w:divsChild>
        <w:div w:id="1073239072">
          <w:marLeft w:val="806"/>
          <w:marRight w:val="0"/>
          <w:marTop w:val="96"/>
          <w:marBottom w:val="0"/>
          <w:divBdr>
            <w:top w:val="none" w:sz="0" w:space="0" w:color="auto"/>
            <w:left w:val="none" w:sz="0" w:space="0" w:color="auto"/>
            <w:bottom w:val="none" w:sz="0" w:space="0" w:color="auto"/>
            <w:right w:val="none" w:sz="0" w:space="0" w:color="auto"/>
          </w:divBdr>
        </w:div>
        <w:div w:id="2022705856">
          <w:marLeft w:val="806"/>
          <w:marRight w:val="0"/>
          <w:marTop w:val="96"/>
          <w:marBottom w:val="0"/>
          <w:divBdr>
            <w:top w:val="none" w:sz="0" w:space="0" w:color="auto"/>
            <w:left w:val="none" w:sz="0" w:space="0" w:color="auto"/>
            <w:bottom w:val="none" w:sz="0" w:space="0" w:color="auto"/>
            <w:right w:val="none" w:sz="0" w:space="0" w:color="auto"/>
          </w:divBdr>
        </w:div>
      </w:divsChild>
    </w:div>
    <w:div w:id="213273087">
      <w:bodyDiv w:val="1"/>
      <w:marLeft w:val="0"/>
      <w:marRight w:val="0"/>
      <w:marTop w:val="0"/>
      <w:marBottom w:val="0"/>
      <w:divBdr>
        <w:top w:val="none" w:sz="0" w:space="0" w:color="auto"/>
        <w:left w:val="none" w:sz="0" w:space="0" w:color="auto"/>
        <w:bottom w:val="none" w:sz="0" w:space="0" w:color="auto"/>
        <w:right w:val="none" w:sz="0" w:space="0" w:color="auto"/>
      </w:divBdr>
    </w:div>
    <w:div w:id="242565952">
      <w:bodyDiv w:val="1"/>
      <w:marLeft w:val="0"/>
      <w:marRight w:val="0"/>
      <w:marTop w:val="0"/>
      <w:marBottom w:val="0"/>
      <w:divBdr>
        <w:top w:val="none" w:sz="0" w:space="0" w:color="auto"/>
        <w:left w:val="none" w:sz="0" w:space="0" w:color="auto"/>
        <w:bottom w:val="none" w:sz="0" w:space="0" w:color="auto"/>
        <w:right w:val="none" w:sz="0" w:space="0" w:color="auto"/>
      </w:divBdr>
    </w:div>
    <w:div w:id="438065660">
      <w:bodyDiv w:val="1"/>
      <w:marLeft w:val="0"/>
      <w:marRight w:val="0"/>
      <w:marTop w:val="0"/>
      <w:marBottom w:val="0"/>
      <w:divBdr>
        <w:top w:val="none" w:sz="0" w:space="0" w:color="auto"/>
        <w:left w:val="none" w:sz="0" w:space="0" w:color="auto"/>
        <w:bottom w:val="none" w:sz="0" w:space="0" w:color="auto"/>
        <w:right w:val="none" w:sz="0" w:space="0" w:color="auto"/>
      </w:divBdr>
    </w:div>
    <w:div w:id="626160253">
      <w:bodyDiv w:val="1"/>
      <w:marLeft w:val="0"/>
      <w:marRight w:val="0"/>
      <w:marTop w:val="0"/>
      <w:marBottom w:val="0"/>
      <w:divBdr>
        <w:top w:val="none" w:sz="0" w:space="0" w:color="auto"/>
        <w:left w:val="none" w:sz="0" w:space="0" w:color="auto"/>
        <w:bottom w:val="none" w:sz="0" w:space="0" w:color="auto"/>
        <w:right w:val="none" w:sz="0" w:space="0" w:color="auto"/>
      </w:divBdr>
    </w:div>
    <w:div w:id="709838519">
      <w:bodyDiv w:val="1"/>
      <w:marLeft w:val="0"/>
      <w:marRight w:val="0"/>
      <w:marTop w:val="0"/>
      <w:marBottom w:val="0"/>
      <w:divBdr>
        <w:top w:val="none" w:sz="0" w:space="0" w:color="auto"/>
        <w:left w:val="none" w:sz="0" w:space="0" w:color="auto"/>
        <w:bottom w:val="none" w:sz="0" w:space="0" w:color="auto"/>
        <w:right w:val="none" w:sz="0" w:space="0" w:color="auto"/>
      </w:divBdr>
    </w:div>
    <w:div w:id="785390884">
      <w:bodyDiv w:val="1"/>
      <w:marLeft w:val="0"/>
      <w:marRight w:val="0"/>
      <w:marTop w:val="0"/>
      <w:marBottom w:val="0"/>
      <w:divBdr>
        <w:top w:val="none" w:sz="0" w:space="0" w:color="auto"/>
        <w:left w:val="none" w:sz="0" w:space="0" w:color="auto"/>
        <w:bottom w:val="none" w:sz="0" w:space="0" w:color="auto"/>
        <w:right w:val="none" w:sz="0" w:space="0" w:color="auto"/>
      </w:divBdr>
    </w:div>
    <w:div w:id="911040570">
      <w:bodyDiv w:val="1"/>
      <w:marLeft w:val="0"/>
      <w:marRight w:val="0"/>
      <w:marTop w:val="0"/>
      <w:marBottom w:val="0"/>
      <w:divBdr>
        <w:top w:val="none" w:sz="0" w:space="0" w:color="auto"/>
        <w:left w:val="none" w:sz="0" w:space="0" w:color="auto"/>
        <w:bottom w:val="none" w:sz="0" w:space="0" w:color="auto"/>
        <w:right w:val="none" w:sz="0" w:space="0" w:color="auto"/>
      </w:divBdr>
    </w:div>
    <w:div w:id="1107231800">
      <w:bodyDiv w:val="1"/>
      <w:marLeft w:val="0"/>
      <w:marRight w:val="0"/>
      <w:marTop w:val="0"/>
      <w:marBottom w:val="0"/>
      <w:divBdr>
        <w:top w:val="none" w:sz="0" w:space="0" w:color="auto"/>
        <w:left w:val="none" w:sz="0" w:space="0" w:color="auto"/>
        <w:bottom w:val="none" w:sz="0" w:space="0" w:color="auto"/>
        <w:right w:val="none" w:sz="0" w:space="0" w:color="auto"/>
      </w:divBdr>
      <w:divsChild>
        <w:div w:id="1914044601">
          <w:marLeft w:val="0"/>
          <w:marRight w:val="0"/>
          <w:marTop w:val="0"/>
          <w:marBottom w:val="0"/>
          <w:divBdr>
            <w:top w:val="none" w:sz="0" w:space="0" w:color="auto"/>
            <w:left w:val="none" w:sz="0" w:space="0" w:color="auto"/>
            <w:bottom w:val="none" w:sz="0" w:space="0" w:color="auto"/>
            <w:right w:val="none" w:sz="0" w:space="0" w:color="auto"/>
          </w:divBdr>
          <w:divsChild>
            <w:div w:id="721951896">
              <w:marLeft w:val="0"/>
              <w:marRight w:val="0"/>
              <w:marTop w:val="0"/>
              <w:marBottom w:val="0"/>
              <w:divBdr>
                <w:top w:val="none" w:sz="0" w:space="0" w:color="auto"/>
                <w:left w:val="none" w:sz="0" w:space="0" w:color="auto"/>
                <w:bottom w:val="none" w:sz="0" w:space="0" w:color="auto"/>
                <w:right w:val="none" w:sz="0" w:space="0" w:color="auto"/>
              </w:divBdr>
              <w:divsChild>
                <w:div w:id="249389621">
                  <w:marLeft w:val="0"/>
                  <w:marRight w:val="0"/>
                  <w:marTop w:val="0"/>
                  <w:marBottom w:val="0"/>
                  <w:divBdr>
                    <w:top w:val="none" w:sz="0" w:space="0" w:color="auto"/>
                    <w:left w:val="none" w:sz="0" w:space="0" w:color="auto"/>
                    <w:bottom w:val="none" w:sz="0" w:space="0" w:color="auto"/>
                    <w:right w:val="none" w:sz="0" w:space="0" w:color="auto"/>
                  </w:divBdr>
                  <w:divsChild>
                    <w:div w:id="20761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343">
      <w:bodyDiv w:val="1"/>
      <w:marLeft w:val="0"/>
      <w:marRight w:val="0"/>
      <w:marTop w:val="0"/>
      <w:marBottom w:val="0"/>
      <w:divBdr>
        <w:top w:val="none" w:sz="0" w:space="0" w:color="auto"/>
        <w:left w:val="none" w:sz="0" w:space="0" w:color="auto"/>
        <w:bottom w:val="none" w:sz="0" w:space="0" w:color="auto"/>
        <w:right w:val="none" w:sz="0" w:space="0" w:color="auto"/>
      </w:divBdr>
    </w:div>
    <w:div w:id="1159150554">
      <w:bodyDiv w:val="1"/>
      <w:marLeft w:val="0"/>
      <w:marRight w:val="0"/>
      <w:marTop w:val="0"/>
      <w:marBottom w:val="0"/>
      <w:divBdr>
        <w:top w:val="none" w:sz="0" w:space="0" w:color="auto"/>
        <w:left w:val="none" w:sz="0" w:space="0" w:color="auto"/>
        <w:bottom w:val="none" w:sz="0" w:space="0" w:color="auto"/>
        <w:right w:val="none" w:sz="0" w:space="0" w:color="auto"/>
      </w:divBdr>
      <w:divsChild>
        <w:div w:id="1223131003">
          <w:marLeft w:val="0"/>
          <w:marRight w:val="0"/>
          <w:marTop w:val="0"/>
          <w:marBottom w:val="0"/>
          <w:divBdr>
            <w:top w:val="none" w:sz="0" w:space="0" w:color="auto"/>
            <w:left w:val="none" w:sz="0" w:space="0" w:color="auto"/>
            <w:bottom w:val="none" w:sz="0" w:space="0" w:color="auto"/>
            <w:right w:val="none" w:sz="0" w:space="0" w:color="auto"/>
          </w:divBdr>
          <w:divsChild>
            <w:div w:id="2011330994">
              <w:marLeft w:val="0"/>
              <w:marRight w:val="0"/>
              <w:marTop w:val="0"/>
              <w:marBottom w:val="0"/>
              <w:divBdr>
                <w:top w:val="none" w:sz="0" w:space="0" w:color="auto"/>
                <w:left w:val="none" w:sz="0" w:space="0" w:color="auto"/>
                <w:bottom w:val="none" w:sz="0" w:space="0" w:color="auto"/>
                <w:right w:val="none" w:sz="0" w:space="0" w:color="auto"/>
              </w:divBdr>
              <w:divsChild>
                <w:div w:id="2071071958">
                  <w:marLeft w:val="0"/>
                  <w:marRight w:val="0"/>
                  <w:marTop w:val="0"/>
                  <w:marBottom w:val="0"/>
                  <w:divBdr>
                    <w:top w:val="none" w:sz="0" w:space="0" w:color="auto"/>
                    <w:left w:val="none" w:sz="0" w:space="0" w:color="auto"/>
                    <w:bottom w:val="none" w:sz="0" w:space="0" w:color="auto"/>
                    <w:right w:val="none" w:sz="0" w:space="0" w:color="auto"/>
                  </w:divBdr>
                  <w:divsChild>
                    <w:div w:id="4912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130303">
      <w:bodyDiv w:val="1"/>
      <w:marLeft w:val="0"/>
      <w:marRight w:val="0"/>
      <w:marTop w:val="0"/>
      <w:marBottom w:val="0"/>
      <w:divBdr>
        <w:top w:val="none" w:sz="0" w:space="0" w:color="auto"/>
        <w:left w:val="none" w:sz="0" w:space="0" w:color="auto"/>
        <w:bottom w:val="none" w:sz="0" w:space="0" w:color="auto"/>
        <w:right w:val="none" w:sz="0" w:space="0" w:color="auto"/>
      </w:divBdr>
    </w:div>
    <w:div w:id="1417021641">
      <w:bodyDiv w:val="1"/>
      <w:marLeft w:val="0"/>
      <w:marRight w:val="0"/>
      <w:marTop w:val="0"/>
      <w:marBottom w:val="0"/>
      <w:divBdr>
        <w:top w:val="none" w:sz="0" w:space="0" w:color="auto"/>
        <w:left w:val="none" w:sz="0" w:space="0" w:color="auto"/>
        <w:bottom w:val="none" w:sz="0" w:space="0" w:color="auto"/>
        <w:right w:val="none" w:sz="0" w:space="0" w:color="auto"/>
      </w:divBdr>
      <w:divsChild>
        <w:div w:id="565843681">
          <w:marLeft w:val="806"/>
          <w:marRight w:val="0"/>
          <w:marTop w:val="96"/>
          <w:marBottom w:val="0"/>
          <w:divBdr>
            <w:top w:val="none" w:sz="0" w:space="0" w:color="auto"/>
            <w:left w:val="none" w:sz="0" w:space="0" w:color="auto"/>
            <w:bottom w:val="none" w:sz="0" w:space="0" w:color="auto"/>
            <w:right w:val="none" w:sz="0" w:space="0" w:color="auto"/>
          </w:divBdr>
        </w:div>
        <w:div w:id="944579694">
          <w:marLeft w:val="806"/>
          <w:marRight w:val="0"/>
          <w:marTop w:val="96"/>
          <w:marBottom w:val="0"/>
          <w:divBdr>
            <w:top w:val="none" w:sz="0" w:space="0" w:color="auto"/>
            <w:left w:val="none" w:sz="0" w:space="0" w:color="auto"/>
            <w:bottom w:val="none" w:sz="0" w:space="0" w:color="auto"/>
            <w:right w:val="none" w:sz="0" w:space="0" w:color="auto"/>
          </w:divBdr>
        </w:div>
        <w:div w:id="1128475066">
          <w:marLeft w:val="806"/>
          <w:marRight w:val="0"/>
          <w:marTop w:val="96"/>
          <w:marBottom w:val="0"/>
          <w:divBdr>
            <w:top w:val="none" w:sz="0" w:space="0" w:color="auto"/>
            <w:left w:val="none" w:sz="0" w:space="0" w:color="auto"/>
            <w:bottom w:val="none" w:sz="0" w:space="0" w:color="auto"/>
            <w:right w:val="none" w:sz="0" w:space="0" w:color="auto"/>
          </w:divBdr>
        </w:div>
        <w:div w:id="1729648718">
          <w:marLeft w:val="806"/>
          <w:marRight w:val="0"/>
          <w:marTop w:val="96"/>
          <w:marBottom w:val="0"/>
          <w:divBdr>
            <w:top w:val="none" w:sz="0" w:space="0" w:color="auto"/>
            <w:left w:val="none" w:sz="0" w:space="0" w:color="auto"/>
            <w:bottom w:val="none" w:sz="0" w:space="0" w:color="auto"/>
            <w:right w:val="none" w:sz="0" w:space="0" w:color="auto"/>
          </w:divBdr>
        </w:div>
        <w:div w:id="2062288281">
          <w:marLeft w:val="806"/>
          <w:marRight w:val="0"/>
          <w:marTop w:val="96"/>
          <w:marBottom w:val="0"/>
          <w:divBdr>
            <w:top w:val="none" w:sz="0" w:space="0" w:color="auto"/>
            <w:left w:val="none" w:sz="0" w:space="0" w:color="auto"/>
            <w:bottom w:val="none" w:sz="0" w:space="0" w:color="auto"/>
            <w:right w:val="none" w:sz="0" w:space="0" w:color="auto"/>
          </w:divBdr>
        </w:div>
      </w:divsChild>
    </w:div>
    <w:div w:id="1603108397">
      <w:bodyDiv w:val="1"/>
      <w:marLeft w:val="0"/>
      <w:marRight w:val="0"/>
      <w:marTop w:val="0"/>
      <w:marBottom w:val="0"/>
      <w:divBdr>
        <w:top w:val="none" w:sz="0" w:space="0" w:color="auto"/>
        <w:left w:val="none" w:sz="0" w:space="0" w:color="auto"/>
        <w:bottom w:val="none" w:sz="0" w:space="0" w:color="auto"/>
        <w:right w:val="none" w:sz="0" w:space="0" w:color="auto"/>
      </w:divBdr>
    </w:div>
    <w:div w:id="1628582044">
      <w:bodyDiv w:val="1"/>
      <w:marLeft w:val="0"/>
      <w:marRight w:val="0"/>
      <w:marTop w:val="0"/>
      <w:marBottom w:val="0"/>
      <w:divBdr>
        <w:top w:val="none" w:sz="0" w:space="0" w:color="auto"/>
        <w:left w:val="none" w:sz="0" w:space="0" w:color="auto"/>
        <w:bottom w:val="none" w:sz="0" w:space="0" w:color="auto"/>
        <w:right w:val="none" w:sz="0" w:space="0" w:color="auto"/>
      </w:divBdr>
      <w:divsChild>
        <w:div w:id="1125080016">
          <w:marLeft w:val="806"/>
          <w:marRight w:val="0"/>
          <w:marTop w:val="96"/>
          <w:marBottom w:val="0"/>
          <w:divBdr>
            <w:top w:val="none" w:sz="0" w:space="0" w:color="auto"/>
            <w:left w:val="none" w:sz="0" w:space="0" w:color="auto"/>
            <w:bottom w:val="none" w:sz="0" w:space="0" w:color="auto"/>
            <w:right w:val="none" w:sz="0" w:space="0" w:color="auto"/>
          </w:divBdr>
        </w:div>
        <w:div w:id="1158423119">
          <w:marLeft w:val="806"/>
          <w:marRight w:val="0"/>
          <w:marTop w:val="96"/>
          <w:marBottom w:val="0"/>
          <w:divBdr>
            <w:top w:val="none" w:sz="0" w:space="0" w:color="auto"/>
            <w:left w:val="none" w:sz="0" w:space="0" w:color="auto"/>
            <w:bottom w:val="none" w:sz="0" w:space="0" w:color="auto"/>
            <w:right w:val="none" w:sz="0" w:space="0" w:color="auto"/>
          </w:divBdr>
        </w:div>
        <w:div w:id="1680814312">
          <w:marLeft w:val="806"/>
          <w:marRight w:val="0"/>
          <w:marTop w:val="96"/>
          <w:marBottom w:val="0"/>
          <w:divBdr>
            <w:top w:val="none" w:sz="0" w:space="0" w:color="auto"/>
            <w:left w:val="none" w:sz="0" w:space="0" w:color="auto"/>
            <w:bottom w:val="none" w:sz="0" w:space="0" w:color="auto"/>
            <w:right w:val="none" w:sz="0" w:space="0" w:color="auto"/>
          </w:divBdr>
        </w:div>
      </w:divsChild>
    </w:div>
    <w:div w:id="1819804887">
      <w:bodyDiv w:val="1"/>
      <w:marLeft w:val="0"/>
      <w:marRight w:val="0"/>
      <w:marTop w:val="0"/>
      <w:marBottom w:val="0"/>
      <w:divBdr>
        <w:top w:val="none" w:sz="0" w:space="0" w:color="auto"/>
        <w:left w:val="none" w:sz="0" w:space="0" w:color="auto"/>
        <w:bottom w:val="none" w:sz="0" w:space="0" w:color="auto"/>
        <w:right w:val="none" w:sz="0" w:space="0" w:color="auto"/>
      </w:divBdr>
      <w:divsChild>
        <w:div w:id="388575685">
          <w:marLeft w:val="806"/>
          <w:marRight w:val="0"/>
          <w:marTop w:val="96"/>
          <w:marBottom w:val="0"/>
          <w:divBdr>
            <w:top w:val="none" w:sz="0" w:space="0" w:color="auto"/>
            <w:left w:val="none" w:sz="0" w:space="0" w:color="auto"/>
            <w:bottom w:val="none" w:sz="0" w:space="0" w:color="auto"/>
            <w:right w:val="none" w:sz="0" w:space="0" w:color="auto"/>
          </w:divBdr>
        </w:div>
        <w:div w:id="464852925">
          <w:marLeft w:val="806"/>
          <w:marRight w:val="0"/>
          <w:marTop w:val="96"/>
          <w:marBottom w:val="0"/>
          <w:divBdr>
            <w:top w:val="none" w:sz="0" w:space="0" w:color="auto"/>
            <w:left w:val="none" w:sz="0" w:space="0" w:color="auto"/>
            <w:bottom w:val="none" w:sz="0" w:space="0" w:color="auto"/>
            <w:right w:val="none" w:sz="0" w:space="0" w:color="auto"/>
          </w:divBdr>
        </w:div>
        <w:div w:id="774206576">
          <w:marLeft w:val="806"/>
          <w:marRight w:val="0"/>
          <w:marTop w:val="96"/>
          <w:marBottom w:val="0"/>
          <w:divBdr>
            <w:top w:val="none" w:sz="0" w:space="0" w:color="auto"/>
            <w:left w:val="none" w:sz="0" w:space="0" w:color="auto"/>
            <w:bottom w:val="none" w:sz="0" w:space="0" w:color="auto"/>
            <w:right w:val="none" w:sz="0" w:space="0" w:color="auto"/>
          </w:divBdr>
        </w:div>
        <w:div w:id="784540421">
          <w:marLeft w:val="806"/>
          <w:marRight w:val="0"/>
          <w:marTop w:val="96"/>
          <w:marBottom w:val="0"/>
          <w:divBdr>
            <w:top w:val="none" w:sz="0" w:space="0" w:color="auto"/>
            <w:left w:val="none" w:sz="0" w:space="0" w:color="auto"/>
            <w:bottom w:val="none" w:sz="0" w:space="0" w:color="auto"/>
            <w:right w:val="none" w:sz="0" w:space="0" w:color="auto"/>
          </w:divBdr>
        </w:div>
        <w:div w:id="1098328039">
          <w:marLeft w:val="806"/>
          <w:marRight w:val="0"/>
          <w:marTop w:val="96"/>
          <w:marBottom w:val="0"/>
          <w:divBdr>
            <w:top w:val="none" w:sz="0" w:space="0" w:color="auto"/>
            <w:left w:val="none" w:sz="0" w:space="0" w:color="auto"/>
            <w:bottom w:val="none" w:sz="0" w:space="0" w:color="auto"/>
            <w:right w:val="none" w:sz="0" w:space="0" w:color="auto"/>
          </w:divBdr>
        </w:div>
        <w:div w:id="1318724777">
          <w:marLeft w:val="806"/>
          <w:marRight w:val="0"/>
          <w:marTop w:val="96"/>
          <w:marBottom w:val="0"/>
          <w:divBdr>
            <w:top w:val="none" w:sz="0" w:space="0" w:color="auto"/>
            <w:left w:val="none" w:sz="0" w:space="0" w:color="auto"/>
            <w:bottom w:val="none" w:sz="0" w:space="0" w:color="auto"/>
            <w:right w:val="none" w:sz="0" w:space="0" w:color="auto"/>
          </w:divBdr>
        </w:div>
        <w:div w:id="1542671254">
          <w:marLeft w:val="806"/>
          <w:marRight w:val="0"/>
          <w:marTop w:val="96"/>
          <w:marBottom w:val="0"/>
          <w:divBdr>
            <w:top w:val="none" w:sz="0" w:space="0" w:color="auto"/>
            <w:left w:val="none" w:sz="0" w:space="0" w:color="auto"/>
            <w:bottom w:val="none" w:sz="0" w:space="0" w:color="auto"/>
            <w:right w:val="none" w:sz="0" w:space="0" w:color="auto"/>
          </w:divBdr>
        </w:div>
        <w:div w:id="1610435207">
          <w:marLeft w:val="806"/>
          <w:marRight w:val="0"/>
          <w:marTop w:val="96"/>
          <w:marBottom w:val="0"/>
          <w:divBdr>
            <w:top w:val="none" w:sz="0" w:space="0" w:color="auto"/>
            <w:left w:val="none" w:sz="0" w:space="0" w:color="auto"/>
            <w:bottom w:val="none" w:sz="0" w:space="0" w:color="auto"/>
            <w:right w:val="none" w:sz="0" w:space="0" w:color="auto"/>
          </w:divBdr>
        </w:div>
        <w:div w:id="2057315279">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www.bscc.ca.gov"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Michael.Scott@bscc.ca.gov" TargetMode="External"/><Relationship Id="rId34" Type="http://schemas.openxmlformats.org/officeDocument/2006/relationships/hyperlink" Target="http://www.usgbc.org/DisplayPage.aspx?CMSPageID=291&am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www.bscc.ca.gov" TargetMode="External"/><Relationship Id="rId33" Type="http://schemas.openxmlformats.org/officeDocument/2006/relationships/hyperlink" Target="http://www.ciwmb.ca.gov/GreenBuilding/Basics.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Robert.Oates@bscc.ca.gov"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ConstructionProgram@bscc.ca.gov" TargetMode="External"/><Relationship Id="rId32" Type="http://schemas.openxmlformats.org/officeDocument/2006/relationships/hyperlink" Target="http://www.bscc.ca.go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ConstructionProgram@bscc.ca.gov" TargetMode="External"/><Relationship Id="rId28" Type="http://schemas.openxmlformats.org/officeDocument/2006/relationships/header" Target="header9.xml"/><Relationship Id="rId36" Type="http://schemas.openxmlformats.org/officeDocument/2006/relationships/hyperlink" Target="http://www.bscc.ca.gov/s_cfcformofdocuments.php" TargetMode="External"/><Relationship Id="rId10" Type="http://schemas.openxmlformats.org/officeDocument/2006/relationships/footer" Target="footer1.xml"/><Relationship Id="rId19" Type="http://schemas.openxmlformats.org/officeDocument/2006/relationships/hyperlink" Target="mailto:Lenard.LaChappell@bscc.ca.gov" TargetMode="External"/><Relationship Id="rId31" Type="http://schemas.openxmlformats.org/officeDocument/2006/relationships/hyperlink" Target="http://www.bscc.ca.gov/s_correctionsplanningandprograms.ph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Magi.Work@bscc.ca.gov" TargetMode="External"/><Relationship Id="rId27" Type="http://schemas.openxmlformats.org/officeDocument/2006/relationships/header" Target="header8.xml"/><Relationship Id="rId30" Type="http://schemas.openxmlformats.org/officeDocument/2006/relationships/hyperlink" Target="http://www.dof.ca.gov/research/demographic/reports/estimates/e-1/view.php" TargetMode="External"/><Relationship Id="rId35" Type="http://schemas.openxmlformats.org/officeDocument/2006/relationships/hyperlink" Target="http://www.green.ca.gov/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7C8EA-19C9-4E2A-921A-DA701AEB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14306</Words>
  <Characters>81545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BOARD OF CORRECTIONS	TELEPHONE (916) 445-5073</vt:lpstr>
    </vt:vector>
  </TitlesOfParts>
  <Company>Board of Corrections</Company>
  <LinksUpToDate>false</LinksUpToDate>
  <CharactersWithSpaces>95660</CharactersWithSpaces>
  <SharedDoc>false</SharedDoc>
  <HLinks>
    <vt:vector size="228" baseType="variant">
      <vt:variant>
        <vt:i4>6225941</vt:i4>
      </vt:variant>
      <vt:variant>
        <vt:i4>114</vt:i4>
      </vt:variant>
      <vt:variant>
        <vt:i4>0</vt:i4>
      </vt:variant>
      <vt:variant>
        <vt:i4>5</vt:i4>
      </vt:variant>
      <vt:variant>
        <vt:lpwstr>http://www.prearesourcecenter.org/sites/default/files/library/effectivenessofthedirectsupervisionsystemofcorrectionaldesignandmanagementareviewofthe.pdf</vt:lpwstr>
      </vt:variant>
      <vt:variant>
        <vt:lpwstr/>
      </vt:variant>
      <vt:variant>
        <vt:i4>2818171</vt:i4>
      </vt:variant>
      <vt:variant>
        <vt:i4>111</vt:i4>
      </vt:variant>
      <vt:variant>
        <vt:i4>0</vt:i4>
      </vt:variant>
      <vt:variant>
        <vt:i4>5</vt:i4>
      </vt:variant>
      <vt:variant>
        <vt:lpwstr>http://www.vera.org/sites/default/files/resources/downloads/european-american-prison-report-v3.pdf</vt:lpwstr>
      </vt:variant>
      <vt:variant>
        <vt:lpwstr/>
      </vt:variant>
      <vt:variant>
        <vt:i4>5046361</vt:i4>
      </vt:variant>
      <vt:variant>
        <vt:i4>108</vt:i4>
      </vt:variant>
      <vt:variant>
        <vt:i4>0</vt:i4>
      </vt:variant>
      <vt:variant>
        <vt:i4>5</vt:i4>
      </vt:variant>
      <vt:variant>
        <vt:lpwstr>http://ncjrs.gov/</vt:lpwstr>
      </vt:variant>
      <vt:variant>
        <vt:lpwstr/>
      </vt:variant>
      <vt:variant>
        <vt:i4>8192114</vt:i4>
      </vt:variant>
      <vt:variant>
        <vt:i4>105</vt:i4>
      </vt:variant>
      <vt:variant>
        <vt:i4>0</vt:i4>
      </vt:variant>
      <vt:variant>
        <vt:i4>5</vt:i4>
      </vt:variant>
      <vt:variant>
        <vt:lpwstr>https://mail.childrensdefense.org/owa/redir.aspx?C=254fdbc0eebc4e3da64e12513bb6014c&amp;URL=https%3a%2f%2fwww.bja.gov%2fpublications%2fjuvfacdesign.pdf</vt:lpwstr>
      </vt:variant>
      <vt:variant>
        <vt:lpwstr/>
      </vt:variant>
      <vt:variant>
        <vt:i4>5636135</vt:i4>
      </vt:variant>
      <vt:variant>
        <vt:i4>102</vt:i4>
      </vt:variant>
      <vt:variant>
        <vt:i4>0</vt:i4>
      </vt:variant>
      <vt:variant>
        <vt:i4>5</vt:i4>
      </vt:variant>
      <vt:variant>
        <vt:lpwstr>http://www.utdallas.edu/~jlw064000/index_files/Morris and Worrall.pdf</vt:lpwstr>
      </vt:variant>
      <vt:variant>
        <vt:lpwstr/>
      </vt:variant>
      <vt:variant>
        <vt:i4>5898331</vt:i4>
      </vt:variant>
      <vt:variant>
        <vt:i4>99</vt:i4>
      </vt:variant>
      <vt:variant>
        <vt:i4>0</vt:i4>
      </vt:variant>
      <vt:variant>
        <vt:i4>5</vt:i4>
      </vt:variant>
      <vt:variant>
        <vt:lpwstr>http://www.aecf.org/</vt:lpwstr>
      </vt:variant>
      <vt:variant>
        <vt:lpwstr/>
      </vt:variant>
      <vt:variant>
        <vt:i4>2621490</vt:i4>
      </vt:variant>
      <vt:variant>
        <vt:i4>96</vt:i4>
      </vt:variant>
      <vt:variant>
        <vt:i4>0</vt:i4>
      </vt:variant>
      <vt:variant>
        <vt:i4>5</vt:i4>
      </vt:variant>
      <vt:variant>
        <vt:lpwstr>http://www.cjcj.org/jpj</vt:lpwstr>
      </vt:variant>
      <vt:variant>
        <vt:lpwstr/>
      </vt:variant>
      <vt:variant>
        <vt:i4>3932174</vt:i4>
      </vt:variant>
      <vt:variant>
        <vt:i4>93</vt:i4>
      </vt:variant>
      <vt:variant>
        <vt:i4>0</vt:i4>
      </vt:variant>
      <vt:variant>
        <vt:i4>5</vt:i4>
      </vt:variant>
      <vt:variant>
        <vt:lpwstr>https://mail.childrensdefense.org/owa/redir.aspx?C=254fdbc0eebc4e3da64e12513bb6014c&amp;URL=http%3a%2f%2fwww.nctsn.org%2fsites%2fdefault%2ffiles%2fassets%2fpdfs%2fjj_trauma_brief_assessment_kerig_final.pdf</vt:lpwstr>
      </vt:variant>
      <vt:variant>
        <vt:lpwstr/>
      </vt:variant>
      <vt:variant>
        <vt:i4>4194384</vt:i4>
      </vt:variant>
      <vt:variant>
        <vt:i4>90</vt:i4>
      </vt:variant>
      <vt:variant>
        <vt:i4>0</vt:i4>
      </vt:variant>
      <vt:variant>
        <vt:i4>5</vt:i4>
      </vt:variant>
      <vt:variant>
        <vt:lpwstr>http://content.time.com/</vt:lpwstr>
      </vt:variant>
      <vt:variant>
        <vt:lpwstr/>
      </vt:variant>
      <vt:variant>
        <vt:i4>786558</vt:i4>
      </vt:variant>
      <vt:variant>
        <vt:i4>87</vt:i4>
      </vt:variant>
      <vt:variant>
        <vt:i4>0</vt:i4>
      </vt:variant>
      <vt:variant>
        <vt:i4>5</vt:i4>
      </vt:variant>
      <vt:variant>
        <vt:lpwstr>http://www.americanbar.org/content/dam/aba/migrated/sections/criminaljustice/PublicDocuments/JJ_Standards_Summary_Analysis.authcheckdam.pdf</vt:lpwstr>
      </vt:variant>
      <vt:variant>
        <vt:lpwstr/>
      </vt:variant>
      <vt:variant>
        <vt:i4>4063281</vt:i4>
      </vt:variant>
      <vt:variant>
        <vt:i4>84</vt:i4>
      </vt:variant>
      <vt:variant>
        <vt:i4>0</vt:i4>
      </vt:variant>
      <vt:variant>
        <vt:i4>5</vt:i4>
      </vt:variant>
      <vt:variant>
        <vt:lpwstr>https://mail.childrensdefense.org/owa/redir.aspx?C=254fdbc0eebc4e3da64e12513bb6014c&amp;URL=http%3a%2f%2fdx.doi.org%2f10.3402%2fejpt.v4i0.20274</vt:lpwstr>
      </vt:variant>
      <vt:variant>
        <vt:lpwstr/>
      </vt:variant>
      <vt:variant>
        <vt:i4>4718623</vt:i4>
      </vt:variant>
      <vt:variant>
        <vt:i4>81</vt:i4>
      </vt:variant>
      <vt:variant>
        <vt:i4>0</vt:i4>
      </vt:variant>
      <vt:variant>
        <vt:i4>5</vt:i4>
      </vt:variant>
      <vt:variant>
        <vt:lpwstr>http://www.prisonlaw.com/</vt:lpwstr>
      </vt:variant>
      <vt:variant>
        <vt:lpwstr/>
      </vt:variant>
      <vt:variant>
        <vt:i4>5898331</vt:i4>
      </vt:variant>
      <vt:variant>
        <vt:i4>78</vt:i4>
      </vt:variant>
      <vt:variant>
        <vt:i4>0</vt:i4>
      </vt:variant>
      <vt:variant>
        <vt:i4>5</vt:i4>
      </vt:variant>
      <vt:variant>
        <vt:lpwstr>http://www.aecf.org/</vt:lpwstr>
      </vt:variant>
      <vt:variant>
        <vt:lpwstr/>
      </vt:variant>
      <vt:variant>
        <vt:i4>4390927</vt:i4>
      </vt:variant>
      <vt:variant>
        <vt:i4>75</vt:i4>
      </vt:variant>
      <vt:variant>
        <vt:i4>0</vt:i4>
      </vt:variant>
      <vt:variant>
        <vt:i4>5</vt:i4>
      </vt:variant>
      <vt:variant>
        <vt:lpwstr>http://www.dof.ca.gov/research/demographic/reports/estimates/e-1/view.php</vt:lpwstr>
      </vt:variant>
      <vt:variant>
        <vt:lpwstr/>
      </vt:variant>
      <vt:variant>
        <vt:i4>7864434</vt:i4>
      </vt:variant>
      <vt:variant>
        <vt:i4>72</vt:i4>
      </vt:variant>
      <vt:variant>
        <vt:i4>0</vt:i4>
      </vt:variant>
      <vt:variant>
        <vt:i4>5</vt:i4>
      </vt:variant>
      <vt:variant>
        <vt:lpwstr>http://www.green.ca.gov/default.htm</vt:lpwstr>
      </vt:variant>
      <vt:variant>
        <vt:lpwstr/>
      </vt:variant>
      <vt:variant>
        <vt:i4>4915211</vt:i4>
      </vt:variant>
      <vt:variant>
        <vt:i4>69</vt:i4>
      </vt:variant>
      <vt:variant>
        <vt:i4>0</vt:i4>
      </vt:variant>
      <vt:variant>
        <vt:i4>5</vt:i4>
      </vt:variant>
      <vt:variant>
        <vt:lpwstr>http://www.usgbc.org/DisplayPage.aspx?CMSPageID=291&amp;</vt:lpwstr>
      </vt:variant>
      <vt:variant>
        <vt:lpwstr/>
      </vt:variant>
      <vt:variant>
        <vt:i4>1507417</vt:i4>
      </vt:variant>
      <vt:variant>
        <vt:i4>66</vt:i4>
      </vt:variant>
      <vt:variant>
        <vt:i4>0</vt:i4>
      </vt:variant>
      <vt:variant>
        <vt:i4>5</vt:i4>
      </vt:variant>
      <vt:variant>
        <vt:lpwstr>http://www.ciwmb.ca.gov/GreenBuilding/Basics.htm</vt:lpwstr>
      </vt:variant>
      <vt:variant>
        <vt:lpwstr/>
      </vt:variant>
      <vt:variant>
        <vt:i4>7602274</vt:i4>
      </vt:variant>
      <vt:variant>
        <vt:i4>63</vt:i4>
      </vt:variant>
      <vt:variant>
        <vt:i4>0</vt:i4>
      </vt:variant>
      <vt:variant>
        <vt:i4>5</vt:i4>
      </vt:variant>
      <vt:variant>
        <vt:lpwstr>http://www.bscc.ca.gov/</vt:lpwstr>
      </vt:variant>
      <vt:variant>
        <vt:lpwstr/>
      </vt:variant>
      <vt:variant>
        <vt:i4>8061032</vt:i4>
      </vt:variant>
      <vt:variant>
        <vt:i4>60</vt:i4>
      </vt:variant>
      <vt:variant>
        <vt:i4>0</vt:i4>
      </vt:variant>
      <vt:variant>
        <vt:i4>5</vt:i4>
      </vt:variant>
      <vt:variant>
        <vt:lpwstr>mailto:BSCC%20cfc_invoice@bscc.ca.gov?subject=SB%2081%20Bidders%20Conference%20Registration</vt:lpwstr>
      </vt:variant>
      <vt:variant>
        <vt:lpwstr/>
      </vt:variant>
      <vt:variant>
        <vt:i4>7077952</vt:i4>
      </vt:variant>
      <vt:variant>
        <vt:i4>57</vt:i4>
      </vt:variant>
      <vt:variant>
        <vt:i4>0</vt:i4>
      </vt:variant>
      <vt:variant>
        <vt:i4>5</vt:i4>
      </vt:variant>
      <vt:variant>
        <vt:lpwstr>mailto:Allison.Ganter@bscc.ca.gov</vt:lpwstr>
      </vt:variant>
      <vt:variant>
        <vt:lpwstr/>
      </vt:variant>
      <vt:variant>
        <vt:i4>2097175</vt:i4>
      </vt:variant>
      <vt:variant>
        <vt:i4>54</vt:i4>
      </vt:variant>
      <vt:variant>
        <vt:i4>0</vt:i4>
      </vt:variant>
      <vt:variant>
        <vt:i4>5</vt:i4>
      </vt:variant>
      <vt:variant>
        <vt:lpwstr>mailto:Sebastian.Cosentino@bscc.ca.gov</vt:lpwstr>
      </vt:variant>
      <vt:variant>
        <vt:lpwstr/>
      </vt:variant>
      <vt:variant>
        <vt:i4>5636197</vt:i4>
      </vt:variant>
      <vt:variant>
        <vt:i4>51</vt:i4>
      </vt:variant>
      <vt:variant>
        <vt:i4>0</vt:i4>
      </vt:variant>
      <vt:variant>
        <vt:i4>5</vt:i4>
      </vt:variant>
      <vt:variant>
        <vt:lpwstr>mailto:Michael.Scott@bscc.ca.gov</vt:lpwstr>
      </vt:variant>
      <vt:variant>
        <vt:lpwstr/>
      </vt:variant>
      <vt:variant>
        <vt:i4>5767285</vt:i4>
      </vt:variant>
      <vt:variant>
        <vt:i4>48</vt:i4>
      </vt:variant>
      <vt:variant>
        <vt:i4>0</vt:i4>
      </vt:variant>
      <vt:variant>
        <vt:i4>5</vt:i4>
      </vt:variant>
      <vt:variant>
        <vt:lpwstr>mailto:Robert.Oates@bscc.ca.gov</vt:lpwstr>
      </vt:variant>
      <vt:variant>
        <vt:lpwstr/>
      </vt:variant>
      <vt:variant>
        <vt:i4>1245226</vt:i4>
      </vt:variant>
      <vt:variant>
        <vt:i4>45</vt:i4>
      </vt:variant>
      <vt:variant>
        <vt:i4>0</vt:i4>
      </vt:variant>
      <vt:variant>
        <vt:i4>5</vt:i4>
      </vt:variant>
      <vt:variant>
        <vt:lpwstr>mailto:Lenard.LaChappell@bscc.ca.gov</vt:lpwstr>
      </vt:variant>
      <vt:variant>
        <vt:lpwstr/>
      </vt:variant>
      <vt:variant>
        <vt:i4>1966129</vt:i4>
      </vt:variant>
      <vt:variant>
        <vt:i4>41</vt:i4>
      </vt:variant>
      <vt:variant>
        <vt:i4>0</vt:i4>
      </vt:variant>
      <vt:variant>
        <vt:i4>5</vt:i4>
      </vt:variant>
      <vt:variant>
        <vt:lpwstr/>
      </vt:variant>
      <vt:variant>
        <vt:lpwstr>_Toc380064456</vt:lpwstr>
      </vt:variant>
      <vt:variant>
        <vt:i4>1966129</vt:i4>
      </vt:variant>
      <vt:variant>
        <vt:i4>38</vt:i4>
      </vt:variant>
      <vt:variant>
        <vt:i4>0</vt:i4>
      </vt:variant>
      <vt:variant>
        <vt:i4>5</vt:i4>
      </vt:variant>
      <vt:variant>
        <vt:lpwstr/>
      </vt:variant>
      <vt:variant>
        <vt:lpwstr>_Toc380064452</vt:lpwstr>
      </vt:variant>
      <vt:variant>
        <vt:i4>1966129</vt:i4>
      </vt:variant>
      <vt:variant>
        <vt:i4>35</vt:i4>
      </vt:variant>
      <vt:variant>
        <vt:i4>0</vt:i4>
      </vt:variant>
      <vt:variant>
        <vt:i4>5</vt:i4>
      </vt:variant>
      <vt:variant>
        <vt:lpwstr/>
      </vt:variant>
      <vt:variant>
        <vt:lpwstr>_Toc380064451</vt:lpwstr>
      </vt:variant>
      <vt:variant>
        <vt:i4>1966129</vt:i4>
      </vt:variant>
      <vt:variant>
        <vt:i4>32</vt:i4>
      </vt:variant>
      <vt:variant>
        <vt:i4>0</vt:i4>
      </vt:variant>
      <vt:variant>
        <vt:i4>5</vt:i4>
      </vt:variant>
      <vt:variant>
        <vt:lpwstr/>
      </vt:variant>
      <vt:variant>
        <vt:lpwstr>_Toc380064450</vt:lpwstr>
      </vt:variant>
      <vt:variant>
        <vt:i4>2031665</vt:i4>
      </vt:variant>
      <vt:variant>
        <vt:i4>29</vt:i4>
      </vt:variant>
      <vt:variant>
        <vt:i4>0</vt:i4>
      </vt:variant>
      <vt:variant>
        <vt:i4>5</vt:i4>
      </vt:variant>
      <vt:variant>
        <vt:lpwstr/>
      </vt:variant>
      <vt:variant>
        <vt:lpwstr>_Toc380064449</vt:lpwstr>
      </vt:variant>
      <vt:variant>
        <vt:i4>2031665</vt:i4>
      </vt:variant>
      <vt:variant>
        <vt:i4>26</vt:i4>
      </vt:variant>
      <vt:variant>
        <vt:i4>0</vt:i4>
      </vt:variant>
      <vt:variant>
        <vt:i4>5</vt:i4>
      </vt:variant>
      <vt:variant>
        <vt:lpwstr/>
      </vt:variant>
      <vt:variant>
        <vt:lpwstr>_Toc380064449</vt:lpwstr>
      </vt:variant>
      <vt:variant>
        <vt:i4>2031665</vt:i4>
      </vt:variant>
      <vt:variant>
        <vt:i4>23</vt:i4>
      </vt:variant>
      <vt:variant>
        <vt:i4>0</vt:i4>
      </vt:variant>
      <vt:variant>
        <vt:i4>5</vt:i4>
      </vt:variant>
      <vt:variant>
        <vt:lpwstr/>
      </vt:variant>
      <vt:variant>
        <vt:lpwstr>_Toc380064448</vt:lpwstr>
      </vt:variant>
      <vt:variant>
        <vt:i4>2031665</vt:i4>
      </vt:variant>
      <vt:variant>
        <vt:i4>20</vt:i4>
      </vt:variant>
      <vt:variant>
        <vt:i4>0</vt:i4>
      </vt:variant>
      <vt:variant>
        <vt:i4>5</vt:i4>
      </vt:variant>
      <vt:variant>
        <vt:lpwstr/>
      </vt:variant>
      <vt:variant>
        <vt:lpwstr>_Toc380064449</vt:lpwstr>
      </vt:variant>
      <vt:variant>
        <vt:i4>2031665</vt:i4>
      </vt:variant>
      <vt:variant>
        <vt:i4>17</vt:i4>
      </vt:variant>
      <vt:variant>
        <vt:i4>0</vt:i4>
      </vt:variant>
      <vt:variant>
        <vt:i4>5</vt:i4>
      </vt:variant>
      <vt:variant>
        <vt:lpwstr/>
      </vt:variant>
      <vt:variant>
        <vt:lpwstr>_Toc380064447</vt:lpwstr>
      </vt:variant>
      <vt:variant>
        <vt:i4>2031665</vt:i4>
      </vt:variant>
      <vt:variant>
        <vt:i4>14</vt:i4>
      </vt:variant>
      <vt:variant>
        <vt:i4>0</vt:i4>
      </vt:variant>
      <vt:variant>
        <vt:i4>5</vt:i4>
      </vt:variant>
      <vt:variant>
        <vt:lpwstr/>
      </vt:variant>
      <vt:variant>
        <vt:lpwstr>_Toc380064445</vt:lpwstr>
      </vt:variant>
      <vt:variant>
        <vt:i4>2031665</vt:i4>
      </vt:variant>
      <vt:variant>
        <vt:i4>11</vt:i4>
      </vt:variant>
      <vt:variant>
        <vt:i4>0</vt:i4>
      </vt:variant>
      <vt:variant>
        <vt:i4>5</vt:i4>
      </vt:variant>
      <vt:variant>
        <vt:lpwstr/>
      </vt:variant>
      <vt:variant>
        <vt:lpwstr>_Toc380064444</vt:lpwstr>
      </vt:variant>
      <vt:variant>
        <vt:i4>2031665</vt:i4>
      </vt:variant>
      <vt:variant>
        <vt:i4>8</vt:i4>
      </vt:variant>
      <vt:variant>
        <vt:i4>0</vt:i4>
      </vt:variant>
      <vt:variant>
        <vt:i4>5</vt:i4>
      </vt:variant>
      <vt:variant>
        <vt:lpwstr/>
      </vt:variant>
      <vt:variant>
        <vt:lpwstr>_Toc380064443</vt:lpwstr>
      </vt:variant>
      <vt:variant>
        <vt:i4>2031665</vt:i4>
      </vt:variant>
      <vt:variant>
        <vt:i4>5</vt:i4>
      </vt:variant>
      <vt:variant>
        <vt:i4>0</vt:i4>
      </vt:variant>
      <vt:variant>
        <vt:i4>5</vt:i4>
      </vt:variant>
      <vt:variant>
        <vt:lpwstr/>
      </vt:variant>
      <vt:variant>
        <vt:lpwstr>_Toc380064442</vt:lpwstr>
      </vt:variant>
      <vt:variant>
        <vt:i4>2031665</vt:i4>
      </vt:variant>
      <vt:variant>
        <vt:i4>2</vt:i4>
      </vt:variant>
      <vt:variant>
        <vt:i4>0</vt:i4>
      </vt:variant>
      <vt:variant>
        <vt:i4>5</vt:i4>
      </vt:variant>
      <vt:variant>
        <vt:lpwstr/>
      </vt:variant>
      <vt:variant>
        <vt:lpwstr>_Toc380064441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CORRECTIONS	TELEPHONE (916) 445-5073</dc:title>
  <dc:creator>Rita Coz</dc:creator>
  <cp:lastModifiedBy>amanda.buentipo</cp:lastModifiedBy>
  <cp:revision>11</cp:revision>
  <cp:lastPrinted>2015-06-10T20:52:00Z</cp:lastPrinted>
  <dcterms:created xsi:type="dcterms:W3CDTF">2015-06-04T00:15:00Z</dcterms:created>
  <dcterms:modified xsi:type="dcterms:W3CDTF">2015-06-10T23:31:00Z</dcterms:modified>
</cp:coreProperties>
</file>