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7B4A" w14:textId="1E8BAAD8" w:rsidR="00DC1494" w:rsidRDefault="00611FFD" w:rsidP="003A3DA1">
      <w:pPr>
        <w:spacing w:before="0" w:after="0"/>
        <w:rPr>
          <w:sz w:val="22"/>
        </w:rPr>
      </w:pPr>
      <w:r w:rsidRPr="007A147D">
        <w:rPr>
          <w:noProof/>
          <w:color w:val="000000" w:themeColor="text1"/>
          <w:szCs w:val="96"/>
        </w:rPr>
        <w:drawing>
          <wp:anchor distT="0" distB="0" distL="114300" distR="114300" simplePos="0" relativeHeight="251659264" behindDoc="1" locked="0" layoutInCell="1" allowOverlap="1" wp14:anchorId="6F25DEBB" wp14:editId="401311D9">
            <wp:simplePos x="0" y="0"/>
            <wp:positionH relativeFrom="margin">
              <wp:align>center</wp:align>
            </wp:positionH>
            <wp:positionV relativeFrom="topMargin">
              <wp:posOffset>247650</wp:posOffset>
            </wp:positionV>
            <wp:extent cx="7086600" cy="111556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y.pile\AppData\Local\Microsoft\Windows\Temporary Internet Files\Content.Word\New Picture (3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1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2AD70" w14:textId="77777777" w:rsidR="00575CE3" w:rsidRDefault="00575CE3" w:rsidP="003A3DA1">
      <w:pPr>
        <w:spacing w:before="0" w:after="0"/>
        <w:rPr>
          <w:sz w:val="22"/>
        </w:rPr>
      </w:pPr>
    </w:p>
    <w:p w14:paraId="3EA45636" w14:textId="77777777" w:rsidR="00575CE3" w:rsidRDefault="00575CE3" w:rsidP="003A3DA1">
      <w:pPr>
        <w:spacing w:before="0" w:after="0"/>
        <w:rPr>
          <w:sz w:val="22"/>
        </w:rPr>
      </w:pPr>
    </w:p>
    <w:p w14:paraId="418C3C1F" w14:textId="77777777" w:rsidR="00214DF8" w:rsidRDefault="00214DF8" w:rsidP="00214DF8">
      <w:pPr>
        <w:spacing w:before="0" w:after="0"/>
        <w:rPr>
          <w:sz w:val="22"/>
        </w:rPr>
      </w:pPr>
    </w:p>
    <w:p w14:paraId="3BEB3752" w14:textId="77777777" w:rsidR="00214DF8" w:rsidRDefault="00214DF8" w:rsidP="00214DF8">
      <w:pPr>
        <w:spacing w:before="0" w:after="0"/>
        <w:rPr>
          <w:sz w:val="22"/>
        </w:rPr>
      </w:pPr>
    </w:p>
    <w:p w14:paraId="49B61842" w14:textId="77777777" w:rsidR="00F83EE3" w:rsidRPr="002144E9" w:rsidRDefault="00F83EE3" w:rsidP="00214DF8">
      <w:pPr>
        <w:spacing w:before="0" w:after="0"/>
        <w:rPr>
          <w:rFonts w:ascii="Times New Roman" w:hAnsi="Times New Roman" w:cs="Times New Roman"/>
          <w:sz w:val="10"/>
          <w:szCs w:val="10"/>
        </w:rPr>
      </w:pPr>
    </w:p>
    <w:p w14:paraId="69CD8327" w14:textId="77777777" w:rsidR="00444E38" w:rsidRDefault="00444E38" w:rsidP="00E8357F">
      <w:pPr>
        <w:spacing w:before="0"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NO</w:t>
      </w:r>
      <w:r w:rsidRPr="00A95799">
        <w:rPr>
          <w:rFonts w:cs="Arial"/>
          <w:b/>
        </w:rPr>
        <w:t>TICE OF FUND</w:t>
      </w:r>
      <w:r>
        <w:rPr>
          <w:rFonts w:cs="Arial"/>
          <w:b/>
        </w:rPr>
        <w:t>ING</w:t>
      </w:r>
      <w:r w:rsidRPr="00A95799">
        <w:rPr>
          <w:rFonts w:cs="Arial"/>
          <w:b/>
        </w:rPr>
        <w:t xml:space="preserve"> AVAILABILITY</w:t>
      </w:r>
    </w:p>
    <w:p w14:paraId="0C2D4D95" w14:textId="77777777" w:rsidR="00444E38" w:rsidRDefault="00444E38" w:rsidP="00E8357F">
      <w:pPr>
        <w:spacing w:before="0" w:after="0" w:line="360" w:lineRule="auto"/>
        <w:jc w:val="center"/>
        <w:rPr>
          <w:rFonts w:cs="Arial"/>
          <w:b/>
        </w:rPr>
      </w:pPr>
      <w:r w:rsidRPr="00A95799">
        <w:rPr>
          <w:rFonts w:cs="Arial"/>
          <w:b/>
        </w:rPr>
        <w:t>AND</w:t>
      </w:r>
    </w:p>
    <w:p w14:paraId="4105FB83" w14:textId="77777777" w:rsidR="00444E38" w:rsidRDefault="00444E38" w:rsidP="00E8357F">
      <w:pPr>
        <w:spacing w:before="0" w:after="0" w:line="360" w:lineRule="auto"/>
        <w:jc w:val="center"/>
        <w:rPr>
          <w:rFonts w:cs="Arial"/>
          <w:b/>
        </w:rPr>
      </w:pPr>
      <w:r w:rsidRPr="00A95799">
        <w:rPr>
          <w:rFonts w:cs="Arial"/>
          <w:b/>
        </w:rPr>
        <w:t>RELEASE OF REQUEST FOR PROPOSALS</w:t>
      </w:r>
    </w:p>
    <w:p w14:paraId="1D8E94C7" w14:textId="77777777" w:rsidR="00444E38" w:rsidRPr="002144E9" w:rsidRDefault="00444E38" w:rsidP="00444E38">
      <w:pPr>
        <w:spacing w:before="0" w:after="0"/>
        <w:rPr>
          <w:rFonts w:cs="Arial"/>
          <w:b/>
          <w:sz w:val="12"/>
          <w:szCs w:val="12"/>
        </w:rPr>
      </w:pPr>
    </w:p>
    <w:p w14:paraId="01EE5503" w14:textId="77777777" w:rsidR="00882FAD" w:rsidRDefault="00882FAD" w:rsidP="00444E38">
      <w:pPr>
        <w:spacing w:before="0" w:after="0"/>
        <w:rPr>
          <w:rFonts w:cs="Arial"/>
          <w:b/>
        </w:rPr>
      </w:pPr>
    </w:p>
    <w:p w14:paraId="2F4008D7" w14:textId="25856125" w:rsidR="00444E38" w:rsidRPr="00E008F3" w:rsidRDefault="00311373" w:rsidP="00444E38">
      <w:pPr>
        <w:spacing w:before="0" w:after="0"/>
        <w:ind w:left="1260" w:hanging="1260"/>
        <w:rPr>
          <w:rFonts w:cs="Arial"/>
        </w:rPr>
      </w:pPr>
      <w:r>
        <w:rPr>
          <w:rFonts w:cs="Arial"/>
          <w:b/>
        </w:rPr>
        <w:t>DATE:</w:t>
      </w:r>
      <w:r>
        <w:rPr>
          <w:rFonts w:cs="Arial"/>
          <w:b/>
        </w:rPr>
        <w:tab/>
      </w:r>
      <w:r w:rsidR="00B5019A">
        <w:rPr>
          <w:rFonts w:cs="Arial"/>
        </w:rPr>
        <w:t>April 13</w:t>
      </w:r>
      <w:r w:rsidR="00444E38">
        <w:rPr>
          <w:rFonts w:cs="Arial"/>
        </w:rPr>
        <w:t>, 20</w:t>
      </w:r>
      <w:r w:rsidR="00B5019A">
        <w:rPr>
          <w:rFonts w:cs="Arial"/>
        </w:rPr>
        <w:t>23</w:t>
      </w:r>
    </w:p>
    <w:p w14:paraId="469FF527" w14:textId="77777777" w:rsidR="00444E38" w:rsidRDefault="00444E38" w:rsidP="00444E38">
      <w:pPr>
        <w:spacing w:before="0" w:after="0"/>
        <w:ind w:left="1260" w:hanging="1260"/>
        <w:rPr>
          <w:rFonts w:cs="Arial"/>
          <w:b/>
        </w:rPr>
      </w:pPr>
    </w:p>
    <w:p w14:paraId="018CA9DF" w14:textId="08ECA056" w:rsidR="00444E38" w:rsidRPr="00A95799" w:rsidRDefault="00444E38" w:rsidP="00444E38">
      <w:pPr>
        <w:spacing w:before="0" w:after="0"/>
        <w:ind w:left="1260" w:hanging="1260"/>
        <w:rPr>
          <w:rFonts w:cs="Arial"/>
          <w:color w:val="444444"/>
        </w:rPr>
      </w:pPr>
      <w:r w:rsidRPr="00A95799">
        <w:rPr>
          <w:rFonts w:cs="Arial"/>
          <w:b/>
        </w:rPr>
        <w:t>TO:</w:t>
      </w:r>
      <w:r w:rsidRPr="00A95799">
        <w:rPr>
          <w:rFonts w:cs="Arial"/>
        </w:rPr>
        <w:t xml:space="preserve"> </w:t>
      </w:r>
      <w:r w:rsidRPr="00A95799">
        <w:rPr>
          <w:rFonts w:cs="Arial"/>
        </w:rPr>
        <w:tab/>
      </w:r>
      <w:r w:rsidR="00E771F9">
        <w:t xml:space="preserve">Nonprofit Nongovernmental Organizations, </w:t>
      </w:r>
      <w:r w:rsidR="005B37B7">
        <w:t>and Federally Recognized Indian Tribes</w:t>
      </w:r>
      <w:r w:rsidR="00E771F9">
        <w:t>.</w:t>
      </w:r>
    </w:p>
    <w:p w14:paraId="0C5D752E" w14:textId="77777777" w:rsidR="00444E38" w:rsidRDefault="00444E38" w:rsidP="00444E38">
      <w:pPr>
        <w:spacing w:before="0" w:after="0"/>
        <w:rPr>
          <w:rFonts w:cs="Arial"/>
          <w:b/>
        </w:rPr>
      </w:pPr>
    </w:p>
    <w:p w14:paraId="78651CC8" w14:textId="77777777" w:rsidR="00444E38" w:rsidRDefault="00444E38" w:rsidP="004B3E5E">
      <w:pPr>
        <w:spacing w:before="0" w:after="0"/>
        <w:ind w:left="1260" w:hanging="1260"/>
        <w:rPr>
          <w:bCs/>
        </w:rPr>
      </w:pPr>
      <w:r w:rsidRPr="00C0164A">
        <w:rPr>
          <w:rFonts w:cs="Arial"/>
          <w:b/>
        </w:rPr>
        <w:t>FROM:</w:t>
      </w:r>
      <w:r w:rsidR="004B3E5E">
        <w:rPr>
          <w:rFonts w:cs="Arial"/>
        </w:rPr>
        <w:tab/>
      </w:r>
      <w:r>
        <w:rPr>
          <w:bCs/>
        </w:rPr>
        <w:t xml:space="preserve">Kathleen </w:t>
      </w:r>
      <w:r w:rsidR="002E092F">
        <w:rPr>
          <w:bCs/>
        </w:rPr>
        <w:t xml:space="preserve">T. </w:t>
      </w:r>
      <w:r>
        <w:rPr>
          <w:bCs/>
        </w:rPr>
        <w:t>Howard, Executive Director</w:t>
      </w:r>
      <w:r w:rsidRPr="00C0164A">
        <w:rPr>
          <w:bCs/>
        </w:rPr>
        <w:t xml:space="preserve"> </w:t>
      </w:r>
    </w:p>
    <w:p w14:paraId="5A0E1D67" w14:textId="77777777" w:rsidR="00311373" w:rsidRDefault="00311373" w:rsidP="00444E38">
      <w:pPr>
        <w:spacing w:before="0" w:after="0"/>
        <w:rPr>
          <w:bCs/>
        </w:rPr>
      </w:pPr>
    </w:p>
    <w:p w14:paraId="6A8ADA7F" w14:textId="570888C0" w:rsidR="00311373" w:rsidRDefault="00311373" w:rsidP="004B3E5E">
      <w:pPr>
        <w:tabs>
          <w:tab w:val="left" w:pos="1260"/>
          <w:tab w:val="left" w:pos="1440"/>
        </w:tabs>
        <w:spacing w:before="0" w:after="0"/>
        <w:jc w:val="both"/>
        <w:rPr>
          <w:b/>
          <w:bCs/>
        </w:rPr>
      </w:pPr>
      <w:r w:rsidRPr="00311373">
        <w:rPr>
          <w:b/>
          <w:bCs/>
        </w:rPr>
        <w:t>SUBJECT</w:t>
      </w:r>
      <w:r w:rsidRPr="003A46DE">
        <w:rPr>
          <w:b/>
          <w:bCs/>
        </w:rPr>
        <w:t>:</w:t>
      </w:r>
      <w:r w:rsidR="004B3E5E">
        <w:rPr>
          <w:bCs/>
        </w:rPr>
        <w:t xml:space="preserve"> </w:t>
      </w:r>
      <w:r w:rsidR="003A46DE">
        <w:rPr>
          <w:bCs/>
        </w:rPr>
        <w:t xml:space="preserve"> </w:t>
      </w:r>
      <w:r w:rsidR="00D540DC">
        <w:rPr>
          <w:b/>
          <w:bCs/>
        </w:rPr>
        <w:t>AVAILAB</w:t>
      </w:r>
      <w:r w:rsidRPr="00311373">
        <w:rPr>
          <w:b/>
          <w:bCs/>
        </w:rPr>
        <w:t xml:space="preserve">ILITY OF FUNDING FOR </w:t>
      </w:r>
      <w:r w:rsidR="004B3E5E">
        <w:rPr>
          <w:b/>
          <w:bCs/>
        </w:rPr>
        <w:t xml:space="preserve">THE </w:t>
      </w:r>
      <w:r w:rsidR="008C4ACD">
        <w:rPr>
          <w:b/>
          <w:bCs/>
        </w:rPr>
        <w:t>TITLE II</w:t>
      </w:r>
      <w:r w:rsidR="00AD685A">
        <w:rPr>
          <w:b/>
          <w:bCs/>
        </w:rPr>
        <w:t xml:space="preserve"> GRANT</w:t>
      </w:r>
      <w:r w:rsidR="004B3E5E">
        <w:rPr>
          <w:b/>
          <w:bCs/>
        </w:rPr>
        <w:t xml:space="preserve"> PROGRAM</w:t>
      </w:r>
      <w:r w:rsidR="00B5019A">
        <w:rPr>
          <w:b/>
          <w:bCs/>
        </w:rPr>
        <w:t xml:space="preserve"> - TRIBAL</w:t>
      </w:r>
    </w:p>
    <w:p w14:paraId="6BED316C" w14:textId="77777777" w:rsidR="00A14E80" w:rsidRDefault="00A14E80" w:rsidP="00444E38">
      <w:pPr>
        <w:spacing w:before="0" w:after="0"/>
        <w:rPr>
          <w:b/>
          <w:bCs/>
        </w:rPr>
      </w:pPr>
    </w:p>
    <w:p w14:paraId="2E575D45" w14:textId="10008C57" w:rsidR="006566DC" w:rsidRDefault="006566DC" w:rsidP="006566DC">
      <w:pPr>
        <w:tabs>
          <w:tab w:val="left" w:pos="10080"/>
        </w:tabs>
        <w:spacing w:before="0" w:after="0"/>
        <w:jc w:val="both"/>
        <w:rPr>
          <w:bCs/>
        </w:rPr>
      </w:pPr>
      <w:bookmarkStart w:id="0" w:name="_Hlk6230872"/>
      <w:r w:rsidRPr="00D540DC">
        <w:rPr>
          <w:bCs/>
        </w:rPr>
        <w:t xml:space="preserve">The Board of State and Community Corrections (BSCC) </w:t>
      </w:r>
      <w:r w:rsidR="00E34DA3">
        <w:rPr>
          <w:bCs/>
        </w:rPr>
        <w:t>and the State Advisory Committee on Juvenile Justice and Delinquency Prevention (SACJJDP) are</w:t>
      </w:r>
      <w:r>
        <w:rPr>
          <w:bCs/>
        </w:rPr>
        <w:t xml:space="preserve"> announcing</w:t>
      </w:r>
      <w:r w:rsidRPr="00D540DC">
        <w:rPr>
          <w:bCs/>
        </w:rPr>
        <w:t xml:space="preserve"> the </w:t>
      </w:r>
      <w:r>
        <w:rPr>
          <w:bCs/>
        </w:rPr>
        <w:t>release</w:t>
      </w:r>
      <w:r w:rsidRPr="00D540DC">
        <w:rPr>
          <w:bCs/>
        </w:rPr>
        <w:t xml:space="preserve"> of </w:t>
      </w:r>
      <w:r>
        <w:rPr>
          <w:bCs/>
        </w:rPr>
        <w:t xml:space="preserve">the </w:t>
      </w:r>
      <w:r w:rsidR="008C4ACD">
        <w:rPr>
          <w:bCs/>
        </w:rPr>
        <w:t xml:space="preserve">Title II Grant </w:t>
      </w:r>
      <w:r w:rsidR="00833F20">
        <w:rPr>
          <w:bCs/>
        </w:rPr>
        <w:t>P</w:t>
      </w:r>
      <w:r w:rsidR="001012B9">
        <w:rPr>
          <w:bCs/>
        </w:rPr>
        <w:t>rogram</w:t>
      </w:r>
      <w:r w:rsidR="004B3E5E">
        <w:rPr>
          <w:bCs/>
        </w:rPr>
        <w:t xml:space="preserve"> </w:t>
      </w:r>
      <w:r w:rsidR="00AC256B">
        <w:rPr>
          <w:bCs/>
        </w:rPr>
        <w:t>Request for Proposals (RFP)</w:t>
      </w:r>
      <w:r w:rsidR="004B3E5E">
        <w:rPr>
          <w:bCs/>
        </w:rPr>
        <w:t>.</w:t>
      </w:r>
    </w:p>
    <w:bookmarkEnd w:id="0"/>
    <w:p w14:paraId="68A1EF0A" w14:textId="77777777" w:rsidR="006566DC" w:rsidRPr="002144E9" w:rsidRDefault="006566DC" w:rsidP="003A46DE">
      <w:pPr>
        <w:tabs>
          <w:tab w:val="left" w:pos="10080"/>
        </w:tabs>
        <w:spacing w:before="0" w:after="0"/>
        <w:jc w:val="both"/>
        <w:rPr>
          <w:bCs/>
          <w:sz w:val="16"/>
          <w:szCs w:val="16"/>
        </w:rPr>
      </w:pPr>
    </w:p>
    <w:p w14:paraId="68B37886" w14:textId="5A084BDA" w:rsidR="00EE45C4" w:rsidRPr="00EE45C4" w:rsidRDefault="008C4ACD" w:rsidP="00EE45C4">
      <w:pPr>
        <w:spacing w:after="0"/>
        <w:jc w:val="both"/>
        <w:rPr>
          <w:rFonts w:cs="Arial"/>
          <w:bCs/>
          <w:szCs w:val="24"/>
        </w:rPr>
      </w:pPr>
      <w:r w:rsidRPr="00116125">
        <w:rPr>
          <w:rFonts w:cs="Arial"/>
          <w:szCs w:val="24"/>
        </w:rPr>
        <w:t>The Juvenile Justice and Delinquency Prevention Act (JJDPA) is the federal statute that establishes the Title II Grant Program.</w:t>
      </w:r>
      <w:r>
        <w:rPr>
          <w:rFonts w:cs="Arial"/>
          <w:szCs w:val="24"/>
        </w:rPr>
        <w:t xml:space="preserve">  The </w:t>
      </w:r>
      <w:r w:rsidRPr="00791264">
        <w:rPr>
          <w:rStyle w:val="s5"/>
          <w:rFonts w:cs="Arial"/>
          <w:szCs w:val="24"/>
        </w:rPr>
        <w:t xml:space="preserve">U.S. Office of Juvenile Justice and Delinquency Prevention (OJJDP) </w:t>
      </w:r>
      <w:r>
        <w:rPr>
          <w:rStyle w:val="s5"/>
          <w:rFonts w:cs="Arial"/>
          <w:szCs w:val="24"/>
        </w:rPr>
        <w:t xml:space="preserve">administers the grant, in part, by awarding grants to states </w:t>
      </w:r>
      <w:r w:rsidRPr="00791264">
        <w:rPr>
          <w:rStyle w:val="s5"/>
          <w:rFonts w:cs="Arial"/>
          <w:szCs w:val="24"/>
        </w:rPr>
        <w:t>to support delinquency prevention and juvenile justice system improvement</w:t>
      </w:r>
      <w:r w:rsidR="004764B8">
        <w:rPr>
          <w:rStyle w:val="s5"/>
          <w:rFonts w:cs="Arial"/>
          <w:szCs w:val="24"/>
        </w:rPr>
        <w:t>s</w:t>
      </w:r>
      <w:r w:rsidRPr="00791264">
        <w:rPr>
          <w:rStyle w:val="s5"/>
          <w:rFonts w:cs="Arial"/>
          <w:szCs w:val="24"/>
        </w:rPr>
        <w:t xml:space="preserve">.  </w:t>
      </w:r>
      <w:r w:rsidR="00EE45C4" w:rsidRPr="00EE45C4">
        <w:rPr>
          <w:rStyle w:val="s5"/>
          <w:rFonts w:cs="Arial"/>
          <w:szCs w:val="24"/>
        </w:rPr>
        <w:t xml:space="preserve">The target population for the Title II Grant Program </w:t>
      </w:r>
      <w:r w:rsidR="00B5019A">
        <w:rPr>
          <w:rStyle w:val="s5"/>
          <w:rFonts w:cs="Arial"/>
          <w:szCs w:val="24"/>
        </w:rPr>
        <w:t>Tribal Request for Proposals (RFP) is</w:t>
      </w:r>
      <w:r w:rsidR="00EE45C4" w:rsidRPr="00EE45C4">
        <w:rPr>
          <w:rStyle w:val="s5"/>
          <w:rFonts w:cs="Arial"/>
          <w:szCs w:val="24"/>
        </w:rPr>
        <w:t xml:space="preserve"> </w:t>
      </w:r>
      <w:r w:rsidR="00B5019A">
        <w:rPr>
          <w:rFonts w:cs="Arial"/>
          <w:bCs/>
          <w:szCs w:val="24"/>
        </w:rPr>
        <w:t xml:space="preserve">Tribal </w:t>
      </w:r>
      <w:r w:rsidR="00B5019A" w:rsidRPr="003A2F26">
        <w:rPr>
          <w:rFonts w:cs="Arial"/>
          <w:bCs/>
          <w:szCs w:val="24"/>
        </w:rPr>
        <w:t xml:space="preserve">people </w:t>
      </w:r>
      <w:r w:rsidR="00B5019A" w:rsidRPr="00282D04">
        <w:rPr>
          <w:rFonts w:cs="Arial"/>
          <w:bCs/>
          <w:szCs w:val="24"/>
        </w:rPr>
        <w:t>who are at-risk and/or have been under the jurisdiction of the juvenile justice system and are under the age of 26</w:t>
      </w:r>
      <w:r w:rsidR="00EE45C4" w:rsidRPr="00EE45C4">
        <w:rPr>
          <w:rStyle w:val="s5"/>
          <w:rFonts w:cs="Arial"/>
          <w:szCs w:val="24"/>
        </w:rPr>
        <w:t>.</w:t>
      </w:r>
      <w:r w:rsidR="00EE45C4">
        <w:rPr>
          <w:rStyle w:val="s5"/>
          <w:rFonts w:cs="Arial"/>
          <w:szCs w:val="24"/>
        </w:rPr>
        <w:t xml:space="preserve">  </w:t>
      </w:r>
      <w:r w:rsidR="00833F20" w:rsidRPr="00833F20">
        <w:t>The</w:t>
      </w:r>
      <w:r>
        <w:t xml:space="preserve"> Title II Grant program will fund programs that address Aftercare/Reentry, Alternatives to Detention, Community-Based Programs and Services, Diversion, </w:t>
      </w:r>
      <w:r w:rsidR="00B5019A">
        <w:t>Job Training</w:t>
      </w:r>
      <w:r>
        <w:t>, and/or Mentoring, Counseling, and Training Programs</w:t>
      </w:r>
      <w:r w:rsidR="00833F20" w:rsidRPr="00833F20">
        <w:t>.</w:t>
      </w:r>
      <w:r w:rsidR="00EE45C4">
        <w:t xml:space="preserve">  </w:t>
      </w:r>
    </w:p>
    <w:p w14:paraId="7E8DAD42" w14:textId="48238C37" w:rsidR="004764B8" w:rsidRPr="00EE45C4" w:rsidRDefault="008C4ACD" w:rsidP="002144E9">
      <w:pPr>
        <w:spacing w:before="0" w:after="0" w:line="259" w:lineRule="auto"/>
      </w:pPr>
      <w:r>
        <w:t xml:space="preserve">  </w:t>
      </w:r>
    </w:p>
    <w:p w14:paraId="6AB791C8" w14:textId="47706E52" w:rsidR="002144E9" w:rsidRPr="004764B8" w:rsidRDefault="00EE45C4" w:rsidP="002144E9">
      <w:pPr>
        <w:spacing w:before="0" w:after="0" w:line="259" w:lineRule="auto"/>
      </w:pPr>
      <w:r>
        <w:rPr>
          <w:rFonts w:cs="Arial"/>
          <w:szCs w:val="24"/>
        </w:rPr>
        <w:t>Applicants for Title II Grant Program</w:t>
      </w:r>
      <w:r w:rsidRPr="005C4F0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awards must be</w:t>
      </w:r>
      <w:r w:rsidR="00E771F9">
        <w:rPr>
          <w:rFonts w:cs="Arial"/>
          <w:szCs w:val="24"/>
        </w:rPr>
        <w:t xml:space="preserve"> </w:t>
      </w:r>
      <w:r w:rsidR="00B5019A">
        <w:rPr>
          <w:rFonts w:cs="Arial"/>
          <w:szCs w:val="24"/>
        </w:rPr>
        <w:t xml:space="preserve">a Federally recognized Indian Tribe, or a </w:t>
      </w:r>
      <w:r w:rsidR="00E771F9">
        <w:rPr>
          <w:rFonts w:cs="Arial"/>
          <w:szCs w:val="24"/>
        </w:rPr>
        <w:t>nonprofit nongovernmental organization</w:t>
      </w:r>
      <w:r w:rsidR="00B5019A">
        <w:rPr>
          <w:rFonts w:cs="Arial"/>
          <w:szCs w:val="24"/>
        </w:rPr>
        <w:t xml:space="preserve"> partnering with a Federally recognized Indian Tribe </w:t>
      </w:r>
      <w:r w:rsidR="00AE5BD1">
        <w:rPr>
          <w:rFonts w:cs="Arial"/>
          <w:szCs w:val="24"/>
        </w:rPr>
        <w:t>(See RFP for specific eligibility criteria)</w:t>
      </w:r>
      <w:r w:rsidRPr="009F372B">
        <w:rPr>
          <w:rFonts w:cs="Arial"/>
          <w:szCs w:val="24"/>
        </w:rPr>
        <w:t xml:space="preserve">.  </w:t>
      </w:r>
      <w:r w:rsidR="00B87B81">
        <w:t xml:space="preserve">Indian Tribe grant recipient </w:t>
      </w:r>
      <w:r w:rsidR="00B5019A">
        <w:t>are</w:t>
      </w:r>
      <w:r w:rsidRPr="00EE45C4">
        <w:t xml:space="preserve"> required to pass-through a minimum of 70% of grant funding to</w:t>
      </w:r>
      <w:r w:rsidR="00E771F9">
        <w:t xml:space="preserve"> at least one </w:t>
      </w:r>
      <w:r w:rsidRPr="00EE45C4">
        <w:t>direct service provide</w:t>
      </w:r>
      <w:r w:rsidR="00E771F9">
        <w:t>r</w:t>
      </w:r>
      <w:r w:rsidRPr="00EE45C4">
        <w:t>.  A</w:t>
      </w:r>
      <w:r w:rsidR="00B5019A">
        <w:t>n</w:t>
      </w:r>
      <w:r w:rsidRPr="00EE45C4">
        <w:t xml:space="preserve"> Indian Tribe can satisfy the pass-through requirement if </w:t>
      </w:r>
      <w:r w:rsidR="00010AED">
        <w:t>the</w:t>
      </w:r>
      <w:r w:rsidR="00A61655">
        <w:t>y</w:t>
      </w:r>
      <w:r w:rsidR="00010AED">
        <w:t xml:space="preserve"> </w:t>
      </w:r>
      <w:r w:rsidR="00B5019A">
        <w:t xml:space="preserve">directly </w:t>
      </w:r>
      <w:r w:rsidR="00010AED">
        <w:t xml:space="preserve">provide </w:t>
      </w:r>
      <w:r w:rsidRPr="00EE45C4">
        <w:t>services</w:t>
      </w:r>
      <w:r w:rsidR="00B5019A">
        <w:t xml:space="preserve"> to participants</w:t>
      </w:r>
      <w:r w:rsidRPr="00EE45C4">
        <w:t>.</w:t>
      </w:r>
      <w:r w:rsidR="00B87B81">
        <w:t xml:space="preserve">  Nonprofit </w:t>
      </w:r>
      <w:r w:rsidR="0075363F">
        <w:t>n</w:t>
      </w:r>
      <w:r w:rsidR="00B87B81">
        <w:t>ongovernmental agencies are considered direct service providers.</w:t>
      </w:r>
      <w:r w:rsidRPr="00EE45C4">
        <w:t xml:space="preserve">  </w:t>
      </w:r>
    </w:p>
    <w:p w14:paraId="0C371EB9" w14:textId="77777777" w:rsidR="00833F20" w:rsidRPr="002144E9" w:rsidRDefault="00833F20" w:rsidP="00833F20">
      <w:pPr>
        <w:spacing w:before="0" w:after="0"/>
        <w:jc w:val="both"/>
        <w:rPr>
          <w:sz w:val="16"/>
          <w:szCs w:val="16"/>
        </w:rPr>
      </w:pPr>
    </w:p>
    <w:p w14:paraId="6892EFBA" w14:textId="097DD69D" w:rsidR="004B3E5E" w:rsidRDefault="00833F20" w:rsidP="00833F20">
      <w:pPr>
        <w:spacing w:before="0" w:after="0"/>
        <w:jc w:val="both"/>
        <w:rPr>
          <w:bCs/>
          <w:szCs w:val="24"/>
        </w:rPr>
      </w:pPr>
      <w:r w:rsidRPr="00833F20">
        <w:t xml:space="preserve">Total funding for this </w:t>
      </w:r>
      <w:r w:rsidR="003540DD">
        <w:t>Title II</w:t>
      </w:r>
      <w:r w:rsidRPr="00833F20">
        <w:t xml:space="preserve"> Grant Program </w:t>
      </w:r>
      <w:r w:rsidR="00B5019A">
        <w:t xml:space="preserve">Tribal RFP </w:t>
      </w:r>
      <w:r w:rsidRPr="00833F20">
        <w:t>is $</w:t>
      </w:r>
      <w:r w:rsidR="00B5019A">
        <w:t>1,050,000</w:t>
      </w:r>
      <w:r w:rsidRPr="00833F20">
        <w:t xml:space="preserve"> over the course of the grant term, which is </w:t>
      </w:r>
      <w:r w:rsidR="00B5019A">
        <w:t>October</w:t>
      </w:r>
      <w:r w:rsidR="00EE45C4">
        <w:t xml:space="preserve"> 1</w:t>
      </w:r>
      <w:r w:rsidRPr="00833F20">
        <w:t>, 20</w:t>
      </w:r>
      <w:r w:rsidR="00B5019A">
        <w:t>23,</w:t>
      </w:r>
      <w:r w:rsidRPr="00833F20">
        <w:t xml:space="preserve"> through </w:t>
      </w:r>
      <w:r w:rsidR="00B5019A">
        <w:t>September</w:t>
      </w:r>
      <w:r w:rsidR="00EE45C4">
        <w:t xml:space="preserve"> 30</w:t>
      </w:r>
      <w:r w:rsidRPr="00833F20">
        <w:t>,</w:t>
      </w:r>
      <w:r w:rsidR="00B87B81">
        <w:t xml:space="preserve"> </w:t>
      </w:r>
      <w:r w:rsidRPr="00833F20">
        <w:t>202</w:t>
      </w:r>
      <w:r w:rsidR="00B5019A">
        <w:t>6</w:t>
      </w:r>
      <w:r w:rsidRPr="00833F20">
        <w:t>.</w:t>
      </w:r>
      <w:r w:rsidR="00EE45C4" w:rsidRPr="00EE45C4">
        <w:t xml:space="preserve"> The maximum amount of funding available per grant is $350,000</w:t>
      </w:r>
      <w:r w:rsidR="00AE5BD1">
        <w:t xml:space="preserve"> annually</w:t>
      </w:r>
      <w:r w:rsidR="00EE45C4" w:rsidRPr="00EE45C4">
        <w:t>.</w:t>
      </w:r>
    </w:p>
    <w:p w14:paraId="6803B099" w14:textId="77777777" w:rsidR="001012B9" w:rsidRPr="002144E9" w:rsidRDefault="001012B9" w:rsidP="003A46DE">
      <w:pPr>
        <w:spacing w:before="0" w:after="0"/>
        <w:jc w:val="both"/>
        <w:rPr>
          <w:bCs/>
          <w:sz w:val="16"/>
          <w:szCs w:val="16"/>
        </w:rPr>
      </w:pPr>
    </w:p>
    <w:p w14:paraId="709ACB59" w14:textId="2D741AA9" w:rsidR="005B3477" w:rsidRDefault="00524E95" w:rsidP="003A46DE">
      <w:pPr>
        <w:spacing w:before="0" w:after="0"/>
        <w:jc w:val="both"/>
        <w:rPr>
          <w:bCs/>
          <w:szCs w:val="24"/>
        </w:rPr>
      </w:pPr>
      <w:r w:rsidRPr="009F3429">
        <w:rPr>
          <w:bCs/>
          <w:szCs w:val="24"/>
        </w:rPr>
        <w:t xml:space="preserve">Proposals must be received by the BSCC </w:t>
      </w:r>
      <w:r w:rsidR="006E14BB" w:rsidRPr="009F3429">
        <w:rPr>
          <w:szCs w:val="24"/>
        </w:rPr>
        <w:t xml:space="preserve">by </w:t>
      </w:r>
      <w:r w:rsidR="006E14BB" w:rsidRPr="009F3429">
        <w:rPr>
          <w:b/>
          <w:bCs/>
          <w:szCs w:val="24"/>
        </w:rPr>
        <w:t xml:space="preserve">5:00 p.m. on </w:t>
      </w:r>
      <w:r w:rsidR="00B5019A">
        <w:rPr>
          <w:b/>
          <w:bCs/>
          <w:szCs w:val="24"/>
        </w:rPr>
        <w:t>June</w:t>
      </w:r>
      <w:r w:rsidR="00EE45C4">
        <w:rPr>
          <w:b/>
          <w:bCs/>
          <w:szCs w:val="24"/>
        </w:rPr>
        <w:t xml:space="preserve"> </w:t>
      </w:r>
      <w:r w:rsidR="00A61655">
        <w:rPr>
          <w:b/>
          <w:bCs/>
          <w:szCs w:val="24"/>
        </w:rPr>
        <w:t>9</w:t>
      </w:r>
      <w:r w:rsidR="006E14BB" w:rsidRPr="009F3429">
        <w:rPr>
          <w:b/>
          <w:bCs/>
          <w:szCs w:val="24"/>
        </w:rPr>
        <w:t>, 20</w:t>
      </w:r>
      <w:r w:rsidR="00B5019A">
        <w:rPr>
          <w:b/>
          <w:bCs/>
          <w:szCs w:val="24"/>
        </w:rPr>
        <w:t>23</w:t>
      </w:r>
      <w:r w:rsidR="006E14BB" w:rsidRPr="009F3429">
        <w:rPr>
          <w:bCs/>
          <w:szCs w:val="24"/>
        </w:rPr>
        <w:t>.</w:t>
      </w:r>
      <w:r w:rsidR="00947EB5" w:rsidRPr="009F3429">
        <w:rPr>
          <w:bCs/>
          <w:szCs w:val="24"/>
        </w:rPr>
        <w:t xml:space="preserve"> A copy of the RFP is available on the BSCC</w:t>
      </w:r>
      <w:r w:rsidR="00D27244">
        <w:rPr>
          <w:bCs/>
          <w:szCs w:val="24"/>
        </w:rPr>
        <w:t xml:space="preserve"> at</w:t>
      </w:r>
      <w:r w:rsidR="00947EB5" w:rsidRPr="009F3429">
        <w:rPr>
          <w:bCs/>
          <w:szCs w:val="24"/>
        </w:rPr>
        <w:t xml:space="preserve"> </w:t>
      </w:r>
      <w:hyperlink r:id="rId9" w:history="1">
        <w:r w:rsidR="00F00EC2" w:rsidRPr="00D25997">
          <w:rPr>
            <w:rStyle w:val="Hyperlink"/>
            <w:bCs/>
            <w:szCs w:val="24"/>
          </w:rPr>
          <w:t>http://www.bscc.ca.gov/s_titleiigrant</w:t>
        </w:r>
      </w:hyperlink>
      <w:r w:rsidR="00F00EC2">
        <w:rPr>
          <w:bCs/>
          <w:szCs w:val="24"/>
        </w:rPr>
        <w:t xml:space="preserve"> </w:t>
      </w:r>
    </w:p>
    <w:p w14:paraId="7D781981" w14:textId="77777777" w:rsidR="004B3E5E" w:rsidRPr="002144E9" w:rsidRDefault="004B3E5E" w:rsidP="003A46DE">
      <w:pPr>
        <w:spacing w:before="0" w:after="0"/>
        <w:jc w:val="both"/>
        <w:rPr>
          <w:sz w:val="16"/>
          <w:szCs w:val="16"/>
        </w:rPr>
      </w:pPr>
    </w:p>
    <w:p w14:paraId="03775397" w14:textId="4F5209D2" w:rsidR="00EC05A8" w:rsidRPr="009F3429" w:rsidRDefault="00EC05A8" w:rsidP="003A46DE">
      <w:pPr>
        <w:spacing w:before="0" w:after="0"/>
        <w:jc w:val="both"/>
        <w:rPr>
          <w:bCs/>
          <w:szCs w:val="24"/>
        </w:rPr>
      </w:pPr>
      <w:r w:rsidRPr="009F3429">
        <w:rPr>
          <w:bCs/>
          <w:szCs w:val="24"/>
        </w:rPr>
        <w:t xml:space="preserve">The BSCC staff cannot assist the </w:t>
      </w:r>
      <w:r w:rsidR="004B3E5E">
        <w:rPr>
          <w:bCs/>
          <w:szCs w:val="24"/>
        </w:rPr>
        <w:t>applicant</w:t>
      </w:r>
      <w:r w:rsidRPr="009F3429">
        <w:rPr>
          <w:bCs/>
          <w:szCs w:val="24"/>
        </w:rPr>
        <w:t xml:space="preserve"> or </w:t>
      </w:r>
      <w:r w:rsidR="0045347C">
        <w:rPr>
          <w:bCs/>
          <w:szCs w:val="24"/>
        </w:rPr>
        <w:t xml:space="preserve">its </w:t>
      </w:r>
      <w:r w:rsidRPr="009F3429">
        <w:rPr>
          <w:bCs/>
          <w:szCs w:val="24"/>
        </w:rPr>
        <w:t>partners with the actual preparation of the proposal. Any technical questions concernin</w:t>
      </w:r>
      <w:r w:rsidR="00047CE3">
        <w:rPr>
          <w:bCs/>
          <w:szCs w:val="24"/>
        </w:rPr>
        <w:t>g the RFP, the proposal process</w:t>
      </w:r>
      <w:r w:rsidR="004B3E5E">
        <w:rPr>
          <w:bCs/>
          <w:szCs w:val="24"/>
        </w:rPr>
        <w:t>,</w:t>
      </w:r>
      <w:r w:rsidR="00047CE3">
        <w:rPr>
          <w:bCs/>
          <w:szCs w:val="24"/>
        </w:rPr>
        <w:t xml:space="preserve"> </w:t>
      </w:r>
      <w:r w:rsidRPr="009F3429">
        <w:rPr>
          <w:bCs/>
          <w:szCs w:val="24"/>
        </w:rPr>
        <w:t>or programmatic issues must be submitted by email to</w:t>
      </w:r>
      <w:r w:rsidR="004B3E5E">
        <w:rPr>
          <w:bCs/>
          <w:szCs w:val="24"/>
        </w:rPr>
        <w:t xml:space="preserve">: </w:t>
      </w:r>
      <w:hyperlink r:id="rId10" w:history="1">
        <w:r w:rsidR="00EE45C4" w:rsidRPr="00EE45C4">
          <w:rPr>
            <w:rStyle w:val="Hyperlink"/>
            <w:u w:val="none"/>
          </w:rPr>
          <w:t>jj_grants@bscc.ca.gov</w:t>
        </w:r>
      </w:hyperlink>
      <w:r w:rsidR="00EE45C4" w:rsidRPr="00EE45C4">
        <w:t xml:space="preserve"> </w:t>
      </w:r>
    </w:p>
    <w:sectPr w:rsidR="00EC05A8" w:rsidRPr="009F3429" w:rsidSect="00214DF8">
      <w:head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59A7" w14:textId="77777777" w:rsidR="00684A2E" w:rsidRDefault="00684A2E" w:rsidP="00DC1494">
      <w:pPr>
        <w:spacing w:before="0" w:after="0"/>
      </w:pPr>
      <w:r>
        <w:separator/>
      </w:r>
    </w:p>
  </w:endnote>
  <w:endnote w:type="continuationSeparator" w:id="0">
    <w:p w14:paraId="7246C097" w14:textId="77777777" w:rsidR="00684A2E" w:rsidRDefault="00684A2E" w:rsidP="00DC1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7561" w14:textId="77777777" w:rsidR="00684A2E" w:rsidRDefault="00684A2E" w:rsidP="00DC1494">
      <w:pPr>
        <w:spacing w:before="0" w:after="0"/>
      </w:pPr>
      <w:r>
        <w:separator/>
      </w:r>
    </w:p>
  </w:footnote>
  <w:footnote w:type="continuationSeparator" w:id="0">
    <w:p w14:paraId="3A174799" w14:textId="77777777" w:rsidR="00684A2E" w:rsidRDefault="00684A2E" w:rsidP="00DC14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8094" w14:textId="77777777" w:rsidR="00C258E7" w:rsidRDefault="00C258E7">
    <w:pPr>
      <w:pStyle w:val="Header"/>
      <w:rPr>
        <w:color w:val="7F7F7F" w:themeColor="background1" w:themeShade="7F"/>
        <w:spacing w:val="60"/>
        <w:sz w:val="22"/>
      </w:rPr>
    </w:pPr>
  </w:p>
  <w:p w14:paraId="4C26A952" w14:textId="77777777" w:rsidR="00C258E7" w:rsidRPr="00C258E7" w:rsidRDefault="00C258E7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831"/>
    <w:multiLevelType w:val="hybridMultilevel"/>
    <w:tmpl w:val="894A8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56B5"/>
    <w:multiLevelType w:val="hybridMultilevel"/>
    <w:tmpl w:val="28E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0852"/>
    <w:multiLevelType w:val="hybridMultilevel"/>
    <w:tmpl w:val="A588CF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477834"/>
    <w:multiLevelType w:val="hybridMultilevel"/>
    <w:tmpl w:val="2AB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9B1"/>
    <w:multiLevelType w:val="hybridMultilevel"/>
    <w:tmpl w:val="80D27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94C2A"/>
    <w:multiLevelType w:val="hybridMultilevel"/>
    <w:tmpl w:val="6FA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1D93"/>
    <w:multiLevelType w:val="hybridMultilevel"/>
    <w:tmpl w:val="9F7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A7A2E"/>
    <w:multiLevelType w:val="hybridMultilevel"/>
    <w:tmpl w:val="3152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3858"/>
    <w:multiLevelType w:val="hybridMultilevel"/>
    <w:tmpl w:val="7FA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556C3"/>
    <w:multiLevelType w:val="hybridMultilevel"/>
    <w:tmpl w:val="8F0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365D8"/>
    <w:multiLevelType w:val="hybridMultilevel"/>
    <w:tmpl w:val="D7D8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2269"/>
    <w:multiLevelType w:val="hybridMultilevel"/>
    <w:tmpl w:val="97320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1C55FC"/>
    <w:multiLevelType w:val="hybridMultilevel"/>
    <w:tmpl w:val="F086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45F0"/>
    <w:multiLevelType w:val="hybridMultilevel"/>
    <w:tmpl w:val="B1FE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B65"/>
    <w:multiLevelType w:val="hybridMultilevel"/>
    <w:tmpl w:val="F13AF6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Univer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Univer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7042A94"/>
    <w:multiLevelType w:val="hybridMultilevel"/>
    <w:tmpl w:val="54C0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1932"/>
    <w:multiLevelType w:val="hybridMultilevel"/>
    <w:tmpl w:val="8FA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3832"/>
    <w:multiLevelType w:val="hybridMultilevel"/>
    <w:tmpl w:val="075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D60ED"/>
    <w:multiLevelType w:val="hybridMultilevel"/>
    <w:tmpl w:val="3E9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77049">
    <w:abstractNumId w:val="5"/>
  </w:num>
  <w:num w:numId="2" w16cid:durableId="267086053">
    <w:abstractNumId w:val="11"/>
  </w:num>
  <w:num w:numId="3" w16cid:durableId="390692398">
    <w:abstractNumId w:val="17"/>
  </w:num>
  <w:num w:numId="4" w16cid:durableId="1459107858">
    <w:abstractNumId w:val="10"/>
  </w:num>
  <w:num w:numId="5" w16cid:durableId="1303730035">
    <w:abstractNumId w:val="4"/>
  </w:num>
  <w:num w:numId="6" w16cid:durableId="455025136">
    <w:abstractNumId w:val="14"/>
  </w:num>
  <w:num w:numId="7" w16cid:durableId="985206477">
    <w:abstractNumId w:val="0"/>
  </w:num>
  <w:num w:numId="8" w16cid:durableId="503131081">
    <w:abstractNumId w:val="9"/>
  </w:num>
  <w:num w:numId="9" w16cid:durableId="335304484">
    <w:abstractNumId w:val="12"/>
  </w:num>
  <w:num w:numId="10" w16cid:durableId="512384182">
    <w:abstractNumId w:val="6"/>
  </w:num>
  <w:num w:numId="11" w16cid:durableId="80109058">
    <w:abstractNumId w:val="18"/>
  </w:num>
  <w:num w:numId="12" w16cid:durableId="113327756">
    <w:abstractNumId w:val="3"/>
  </w:num>
  <w:num w:numId="13" w16cid:durableId="1738362180">
    <w:abstractNumId w:val="15"/>
  </w:num>
  <w:num w:numId="14" w16cid:durableId="661153971">
    <w:abstractNumId w:val="8"/>
  </w:num>
  <w:num w:numId="15" w16cid:durableId="1902014755">
    <w:abstractNumId w:val="13"/>
  </w:num>
  <w:num w:numId="16" w16cid:durableId="1767337096">
    <w:abstractNumId w:val="2"/>
  </w:num>
  <w:num w:numId="17" w16cid:durableId="382796359">
    <w:abstractNumId w:val="16"/>
  </w:num>
  <w:num w:numId="18" w16cid:durableId="642123289">
    <w:abstractNumId w:val="7"/>
  </w:num>
  <w:num w:numId="19" w16cid:durableId="1625499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67"/>
    <w:rsid w:val="00010AED"/>
    <w:rsid w:val="00024BDF"/>
    <w:rsid w:val="00031A70"/>
    <w:rsid w:val="00041CEB"/>
    <w:rsid w:val="00047CE3"/>
    <w:rsid w:val="00051922"/>
    <w:rsid w:val="000658BD"/>
    <w:rsid w:val="000811F7"/>
    <w:rsid w:val="00092AA2"/>
    <w:rsid w:val="000A7E4A"/>
    <w:rsid w:val="000B6FE6"/>
    <w:rsid w:val="000E560C"/>
    <w:rsid w:val="0010014D"/>
    <w:rsid w:val="001012B9"/>
    <w:rsid w:val="001104CA"/>
    <w:rsid w:val="00113FEE"/>
    <w:rsid w:val="00156894"/>
    <w:rsid w:val="001611A4"/>
    <w:rsid w:val="0019716B"/>
    <w:rsid w:val="001A20FE"/>
    <w:rsid w:val="001C7832"/>
    <w:rsid w:val="001E1AF3"/>
    <w:rsid w:val="001F7399"/>
    <w:rsid w:val="00203730"/>
    <w:rsid w:val="002144E9"/>
    <w:rsid w:val="00214DF8"/>
    <w:rsid w:val="00222D9E"/>
    <w:rsid w:val="0022404C"/>
    <w:rsid w:val="0022632B"/>
    <w:rsid w:val="00236977"/>
    <w:rsid w:val="00236A5F"/>
    <w:rsid w:val="002522A2"/>
    <w:rsid w:val="002772B0"/>
    <w:rsid w:val="002804D9"/>
    <w:rsid w:val="002919AD"/>
    <w:rsid w:val="00294964"/>
    <w:rsid w:val="002A2429"/>
    <w:rsid w:val="002B0659"/>
    <w:rsid w:val="002B0F21"/>
    <w:rsid w:val="002B4CA0"/>
    <w:rsid w:val="002D1C59"/>
    <w:rsid w:val="002E092F"/>
    <w:rsid w:val="002E7B26"/>
    <w:rsid w:val="00307459"/>
    <w:rsid w:val="00311373"/>
    <w:rsid w:val="0031346D"/>
    <w:rsid w:val="00352198"/>
    <w:rsid w:val="003540DD"/>
    <w:rsid w:val="003543F5"/>
    <w:rsid w:val="003564A8"/>
    <w:rsid w:val="003634C0"/>
    <w:rsid w:val="00373C28"/>
    <w:rsid w:val="003827EB"/>
    <w:rsid w:val="00390C2C"/>
    <w:rsid w:val="00390C4F"/>
    <w:rsid w:val="00390E88"/>
    <w:rsid w:val="00392E34"/>
    <w:rsid w:val="003A3B49"/>
    <w:rsid w:val="003A3DA1"/>
    <w:rsid w:val="003A46DE"/>
    <w:rsid w:val="003D453A"/>
    <w:rsid w:val="00432958"/>
    <w:rsid w:val="00436129"/>
    <w:rsid w:val="00443EF8"/>
    <w:rsid w:val="00444E38"/>
    <w:rsid w:val="0045347C"/>
    <w:rsid w:val="004542C2"/>
    <w:rsid w:val="004574DF"/>
    <w:rsid w:val="004764B8"/>
    <w:rsid w:val="004B3E5E"/>
    <w:rsid w:val="004C7F64"/>
    <w:rsid w:val="004D0E89"/>
    <w:rsid w:val="004D4A46"/>
    <w:rsid w:val="004D528E"/>
    <w:rsid w:val="004D7EA6"/>
    <w:rsid w:val="00524AE0"/>
    <w:rsid w:val="00524E95"/>
    <w:rsid w:val="005276F9"/>
    <w:rsid w:val="00540C67"/>
    <w:rsid w:val="00554A58"/>
    <w:rsid w:val="00554B65"/>
    <w:rsid w:val="005558F4"/>
    <w:rsid w:val="005734AA"/>
    <w:rsid w:val="00575CE3"/>
    <w:rsid w:val="00593595"/>
    <w:rsid w:val="00593B99"/>
    <w:rsid w:val="005A4C37"/>
    <w:rsid w:val="005B3477"/>
    <w:rsid w:val="005B37B7"/>
    <w:rsid w:val="005E1D32"/>
    <w:rsid w:val="005E3714"/>
    <w:rsid w:val="00607A0D"/>
    <w:rsid w:val="00611FFD"/>
    <w:rsid w:val="00616D6E"/>
    <w:rsid w:val="00633F4A"/>
    <w:rsid w:val="006518CF"/>
    <w:rsid w:val="006566DC"/>
    <w:rsid w:val="006766F0"/>
    <w:rsid w:val="00684A2E"/>
    <w:rsid w:val="00691EF4"/>
    <w:rsid w:val="00697688"/>
    <w:rsid w:val="006A2DC7"/>
    <w:rsid w:val="006A6777"/>
    <w:rsid w:val="006A6C86"/>
    <w:rsid w:val="006B0167"/>
    <w:rsid w:val="006B1614"/>
    <w:rsid w:val="006B605C"/>
    <w:rsid w:val="006B629B"/>
    <w:rsid w:val="006C0672"/>
    <w:rsid w:val="006D1E52"/>
    <w:rsid w:val="006D3BCE"/>
    <w:rsid w:val="006E14BB"/>
    <w:rsid w:val="006F210E"/>
    <w:rsid w:val="0071296E"/>
    <w:rsid w:val="0072560A"/>
    <w:rsid w:val="00731FC8"/>
    <w:rsid w:val="0075363F"/>
    <w:rsid w:val="00771658"/>
    <w:rsid w:val="00795383"/>
    <w:rsid w:val="00796F18"/>
    <w:rsid w:val="007B60DD"/>
    <w:rsid w:val="007E711D"/>
    <w:rsid w:val="007F55AD"/>
    <w:rsid w:val="00833A96"/>
    <w:rsid w:val="00833F20"/>
    <w:rsid w:val="008470C8"/>
    <w:rsid w:val="00854C9A"/>
    <w:rsid w:val="00855FF9"/>
    <w:rsid w:val="00882FAD"/>
    <w:rsid w:val="008967BC"/>
    <w:rsid w:val="008A5E13"/>
    <w:rsid w:val="008B7FEA"/>
    <w:rsid w:val="008C4ACD"/>
    <w:rsid w:val="008C7266"/>
    <w:rsid w:val="009000B4"/>
    <w:rsid w:val="0090275F"/>
    <w:rsid w:val="00947EB5"/>
    <w:rsid w:val="00951936"/>
    <w:rsid w:val="00963181"/>
    <w:rsid w:val="009705B5"/>
    <w:rsid w:val="00976FD4"/>
    <w:rsid w:val="009B2A73"/>
    <w:rsid w:val="009C3C53"/>
    <w:rsid w:val="009E0657"/>
    <w:rsid w:val="009E06BE"/>
    <w:rsid w:val="009F2C58"/>
    <w:rsid w:val="009F3429"/>
    <w:rsid w:val="00A138AB"/>
    <w:rsid w:val="00A13BE4"/>
    <w:rsid w:val="00A14E80"/>
    <w:rsid w:val="00A20ABE"/>
    <w:rsid w:val="00A316AE"/>
    <w:rsid w:val="00A61655"/>
    <w:rsid w:val="00A74860"/>
    <w:rsid w:val="00A83E1A"/>
    <w:rsid w:val="00A853CB"/>
    <w:rsid w:val="00AC1953"/>
    <w:rsid w:val="00AC256B"/>
    <w:rsid w:val="00AD685A"/>
    <w:rsid w:val="00AE5BD1"/>
    <w:rsid w:val="00B015B6"/>
    <w:rsid w:val="00B15CE5"/>
    <w:rsid w:val="00B2287C"/>
    <w:rsid w:val="00B24ED5"/>
    <w:rsid w:val="00B32CDF"/>
    <w:rsid w:val="00B5019A"/>
    <w:rsid w:val="00B51684"/>
    <w:rsid w:val="00B535DB"/>
    <w:rsid w:val="00B54B51"/>
    <w:rsid w:val="00B749C2"/>
    <w:rsid w:val="00B87B81"/>
    <w:rsid w:val="00B912BE"/>
    <w:rsid w:val="00B9357C"/>
    <w:rsid w:val="00BD7C11"/>
    <w:rsid w:val="00BF498A"/>
    <w:rsid w:val="00C06E53"/>
    <w:rsid w:val="00C123E4"/>
    <w:rsid w:val="00C16AAC"/>
    <w:rsid w:val="00C17911"/>
    <w:rsid w:val="00C24634"/>
    <w:rsid w:val="00C258E7"/>
    <w:rsid w:val="00C442F7"/>
    <w:rsid w:val="00C53425"/>
    <w:rsid w:val="00C55A5C"/>
    <w:rsid w:val="00C65F8B"/>
    <w:rsid w:val="00C76CBE"/>
    <w:rsid w:val="00C77578"/>
    <w:rsid w:val="00CD63A4"/>
    <w:rsid w:val="00CD6A4B"/>
    <w:rsid w:val="00CE01CA"/>
    <w:rsid w:val="00CE5449"/>
    <w:rsid w:val="00CF282D"/>
    <w:rsid w:val="00CF6B2B"/>
    <w:rsid w:val="00D27244"/>
    <w:rsid w:val="00D540DC"/>
    <w:rsid w:val="00D57CF1"/>
    <w:rsid w:val="00D95804"/>
    <w:rsid w:val="00DB567C"/>
    <w:rsid w:val="00DB6319"/>
    <w:rsid w:val="00DC1494"/>
    <w:rsid w:val="00DD1DEA"/>
    <w:rsid w:val="00DF2F8D"/>
    <w:rsid w:val="00E10C22"/>
    <w:rsid w:val="00E16ECD"/>
    <w:rsid w:val="00E32D6F"/>
    <w:rsid w:val="00E34DA3"/>
    <w:rsid w:val="00E40832"/>
    <w:rsid w:val="00E56754"/>
    <w:rsid w:val="00E74E6B"/>
    <w:rsid w:val="00E771F9"/>
    <w:rsid w:val="00E8357F"/>
    <w:rsid w:val="00E859C2"/>
    <w:rsid w:val="00EA7C93"/>
    <w:rsid w:val="00EC05A8"/>
    <w:rsid w:val="00ED0747"/>
    <w:rsid w:val="00ED3ECA"/>
    <w:rsid w:val="00EE45C4"/>
    <w:rsid w:val="00F00EC2"/>
    <w:rsid w:val="00F11AC5"/>
    <w:rsid w:val="00F12968"/>
    <w:rsid w:val="00F13058"/>
    <w:rsid w:val="00F20531"/>
    <w:rsid w:val="00F236C1"/>
    <w:rsid w:val="00F23EDE"/>
    <w:rsid w:val="00F33E1C"/>
    <w:rsid w:val="00F46033"/>
    <w:rsid w:val="00F500A2"/>
    <w:rsid w:val="00F61344"/>
    <w:rsid w:val="00F660D3"/>
    <w:rsid w:val="00F70562"/>
    <w:rsid w:val="00F73264"/>
    <w:rsid w:val="00F83EE3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5C7F"/>
  <w15:docId w15:val="{B7DBBDCA-4806-4E81-8E2A-6F6D9C0F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C8"/>
    <w:pPr>
      <w:spacing w:before="120"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0C8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6BB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6BB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F2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F2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2B0F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F2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71658"/>
    <w:pPr>
      <w:ind w:left="720"/>
      <w:contextualSpacing/>
    </w:pPr>
  </w:style>
  <w:style w:type="table" w:styleId="TableGrid">
    <w:name w:val="Table Grid"/>
    <w:basedOn w:val="TableNormal"/>
    <w:uiPriority w:val="59"/>
    <w:rsid w:val="0008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E5E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3E5E"/>
    <w:rPr>
      <w:rFonts w:ascii="Arial" w:hAnsi="Arial"/>
      <w:sz w:val="24"/>
    </w:rPr>
  </w:style>
  <w:style w:type="character" w:customStyle="1" w:styleId="s5">
    <w:name w:val="s5"/>
    <w:basedOn w:val="DefaultParagraphFont"/>
    <w:rsid w:val="008C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j_grants@bsc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cc.ca.gov/s_titleii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E9BA-9DB7-4934-9B27-E19B4585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Polasik, Timothy@BSCC</cp:lastModifiedBy>
  <cp:revision>5</cp:revision>
  <cp:lastPrinted>2016-10-26T16:32:00Z</cp:lastPrinted>
  <dcterms:created xsi:type="dcterms:W3CDTF">2019-06-14T16:53:00Z</dcterms:created>
  <dcterms:modified xsi:type="dcterms:W3CDTF">2023-04-06T19:22:00Z</dcterms:modified>
</cp:coreProperties>
</file>