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45" w:rsidRDefault="00A06B45" w:rsidP="00A06B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b/>
          <w:sz w:val="24"/>
          <w:szCs w:val="24"/>
        </w:rPr>
        <w:t>ESC to administer Soci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Innovation Financing Program</w:t>
      </w:r>
    </w:p>
    <w:p w:rsidR="00A06B45" w:rsidRDefault="00A06B45" w:rsidP="00A06B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b/>
          <w:sz w:val="24"/>
          <w:szCs w:val="24"/>
        </w:rPr>
        <w:t>(approved by Board April 9, 2015)</w:t>
      </w:r>
    </w:p>
    <w:p w:rsidR="00A06B45" w:rsidRPr="00A06B45" w:rsidRDefault="00A06B45" w:rsidP="00A06B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Chair – Scott Budnick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  <w:lang/>
        </w:rPr>
        <w:t xml:space="preserve">Governor's Office of Business and Economic Development* 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  <w:lang/>
        </w:rPr>
        <w:t xml:space="preserve">California Department of Housing and Community Development* 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  <w:lang/>
        </w:rPr>
        <w:t xml:space="preserve">California Workforce Investment Board* 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  <w:lang/>
        </w:rPr>
        <w:t>Office of Health Equity at the California Department of Public Health*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Community-Based Organization delivering treatment services aimed at a reduction in recidivism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Expert in social innovation financing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Expert in mental health treatment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County Sheriff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County Probation Chief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County Chief Administrative Officer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 xml:space="preserve">CDCR, Division of Rehabilitative Programs 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Formerly incarcerated offender in adult system</w:t>
      </w:r>
    </w:p>
    <w:p w:rsidR="00A06B45" w:rsidRPr="00A06B45" w:rsidRDefault="00A06B45" w:rsidP="00A06B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sz w:val="24"/>
          <w:szCs w:val="24"/>
        </w:rPr>
        <w:t>Formerly incarcerated offender in juvenile system</w:t>
      </w:r>
    </w:p>
    <w:p w:rsidR="00A06B45" w:rsidRPr="00A06B45" w:rsidRDefault="00A06B45" w:rsidP="00A06B4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6B45">
        <w:rPr>
          <w:rFonts w:ascii="Times New Roman" w:eastAsia="Times New Roman" w:hAnsi="Times New Roman" w:cs="Times New Roman"/>
          <w:i/>
          <w:iCs/>
          <w:sz w:val="24"/>
          <w:szCs w:val="24"/>
        </w:rPr>
        <w:t>*Identified in AB 1837</w:t>
      </w:r>
    </w:p>
    <w:p w:rsidR="00217EF4" w:rsidRDefault="00217EF4"/>
    <w:sectPr w:rsidR="00217EF4" w:rsidSect="00C456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266"/>
    <w:multiLevelType w:val="hybridMultilevel"/>
    <w:tmpl w:val="2CE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6B45"/>
    <w:rsid w:val="00217EF4"/>
    <w:rsid w:val="00A0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45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pcadminae</dc:creator>
  <cp:lastModifiedBy>pcadminae</cp:lastModifiedBy>
  <cp:revision>1</cp:revision>
  <dcterms:created xsi:type="dcterms:W3CDTF">2015-04-15T16:51:00Z</dcterms:created>
  <dcterms:modified xsi:type="dcterms:W3CDTF">2015-04-15T17:42:00Z</dcterms:modified>
</cp:coreProperties>
</file>