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69" w:rsidRPr="00DA12CA" w:rsidRDefault="00460769" w:rsidP="00DA12CA">
      <w:pPr>
        <w:rPr>
          <w:rFonts w:ascii="Arial Narrow" w:hAnsi="Arial Narrow" w:cs="Arial"/>
          <w:color w:val="D27D00"/>
          <w:sz w:val="36"/>
        </w:rPr>
      </w:pPr>
      <w:bookmarkStart w:id="0" w:name="_GoBack"/>
      <w:bookmarkEnd w:id="0"/>
      <w:r w:rsidRPr="00DA12CA">
        <w:rPr>
          <w:rFonts w:ascii="Arial Narrow" w:hAnsi="Arial Narrow" w:cs="Arial"/>
          <w:color w:val="D27D00"/>
          <w:sz w:val="36"/>
        </w:rPr>
        <w:t>2017-18 County JJCPA-YOBG Plans</w:t>
      </w:r>
    </w:p>
    <w:p w:rsidR="009B0078" w:rsidRPr="00DA12CA" w:rsidRDefault="009B0078" w:rsidP="00DA12CA">
      <w:pPr>
        <w:jc w:val="both"/>
        <w:rPr>
          <w:rFonts w:ascii="Arial" w:hAnsi="Arial" w:cs="Arial"/>
          <w:sz w:val="24"/>
          <w:szCs w:val="24"/>
        </w:rPr>
      </w:pPr>
      <w:r w:rsidRPr="00DA12CA">
        <w:rPr>
          <w:rFonts w:ascii="Arial" w:hAnsi="Arial" w:cs="Arial"/>
          <w:sz w:val="24"/>
          <w:szCs w:val="24"/>
        </w:rPr>
        <w:t>In this first year</w:t>
      </w:r>
      <w:r w:rsidR="00460769" w:rsidRPr="00DA12CA">
        <w:rPr>
          <w:rFonts w:ascii="Arial" w:hAnsi="Arial" w:cs="Arial"/>
          <w:sz w:val="24"/>
          <w:szCs w:val="24"/>
        </w:rPr>
        <w:t xml:space="preserve"> of implementation</w:t>
      </w:r>
      <w:r w:rsidRPr="00DA12CA">
        <w:rPr>
          <w:rFonts w:ascii="Arial" w:hAnsi="Arial" w:cs="Arial"/>
          <w:sz w:val="24"/>
          <w:szCs w:val="24"/>
        </w:rPr>
        <w:t xml:space="preserve"> counties were asked to submit their current plans, updated to reflect any changes since they were developed</w:t>
      </w:r>
      <w:r w:rsidR="004E3E2D" w:rsidRPr="00DA12CA">
        <w:rPr>
          <w:rFonts w:ascii="Arial" w:hAnsi="Arial" w:cs="Arial"/>
          <w:sz w:val="24"/>
          <w:szCs w:val="24"/>
        </w:rPr>
        <w:t>,</w:t>
      </w:r>
      <w:r w:rsidRPr="00DA12CA">
        <w:rPr>
          <w:rFonts w:ascii="Arial" w:hAnsi="Arial" w:cs="Arial"/>
          <w:sz w:val="24"/>
          <w:szCs w:val="24"/>
        </w:rPr>
        <w:t xml:space="preserve"> and to prepare for the submission of </w:t>
      </w:r>
      <w:r w:rsidR="004E3E2D" w:rsidRPr="00DA12CA">
        <w:rPr>
          <w:rFonts w:ascii="Arial" w:hAnsi="Arial" w:cs="Arial"/>
          <w:sz w:val="24"/>
          <w:szCs w:val="24"/>
        </w:rPr>
        <w:t>fully</w:t>
      </w:r>
      <w:r w:rsidRPr="00DA12CA">
        <w:rPr>
          <w:rFonts w:ascii="Arial" w:hAnsi="Arial" w:cs="Arial"/>
          <w:sz w:val="24"/>
          <w:szCs w:val="24"/>
        </w:rPr>
        <w:t xml:space="preserve"> consolidated plan</w:t>
      </w:r>
      <w:r w:rsidR="004E3E2D" w:rsidRPr="00DA12CA">
        <w:rPr>
          <w:rFonts w:ascii="Arial" w:hAnsi="Arial" w:cs="Arial"/>
          <w:sz w:val="24"/>
          <w:szCs w:val="24"/>
        </w:rPr>
        <w:t xml:space="preserve">s in 2018. For those interested in doing so, </w:t>
      </w:r>
      <w:r w:rsidRPr="00DA12CA">
        <w:rPr>
          <w:rFonts w:ascii="Arial" w:hAnsi="Arial" w:cs="Arial"/>
          <w:sz w:val="24"/>
          <w:szCs w:val="24"/>
        </w:rPr>
        <w:t xml:space="preserve">counties were </w:t>
      </w:r>
      <w:r w:rsidR="004E3E2D" w:rsidRPr="00DA12CA">
        <w:rPr>
          <w:rFonts w:ascii="Arial" w:hAnsi="Arial" w:cs="Arial"/>
          <w:sz w:val="24"/>
          <w:szCs w:val="24"/>
        </w:rPr>
        <w:t>given</w:t>
      </w:r>
      <w:r w:rsidRPr="00DA12CA">
        <w:rPr>
          <w:rFonts w:ascii="Arial" w:hAnsi="Arial" w:cs="Arial"/>
          <w:sz w:val="24"/>
          <w:szCs w:val="24"/>
        </w:rPr>
        <w:t xml:space="preserve"> the option to submit a </w:t>
      </w:r>
      <w:r w:rsidR="004E3E2D" w:rsidRPr="00DA12CA">
        <w:rPr>
          <w:rFonts w:ascii="Arial" w:hAnsi="Arial" w:cs="Arial"/>
          <w:sz w:val="24"/>
          <w:szCs w:val="24"/>
        </w:rPr>
        <w:t xml:space="preserve">fully </w:t>
      </w:r>
      <w:r w:rsidRPr="00DA12CA">
        <w:rPr>
          <w:rFonts w:ascii="Arial" w:hAnsi="Arial" w:cs="Arial"/>
          <w:sz w:val="24"/>
          <w:szCs w:val="24"/>
        </w:rPr>
        <w:t>consolida</w:t>
      </w:r>
      <w:r w:rsidR="004E3E2D" w:rsidRPr="00DA12CA">
        <w:rPr>
          <w:rFonts w:ascii="Arial" w:hAnsi="Arial" w:cs="Arial"/>
          <w:sz w:val="24"/>
          <w:szCs w:val="24"/>
        </w:rPr>
        <w:t>ted plan this year</w:t>
      </w:r>
      <w:r w:rsidRPr="00DA12CA">
        <w:rPr>
          <w:rFonts w:ascii="Arial" w:hAnsi="Arial" w:cs="Arial"/>
          <w:sz w:val="24"/>
          <w:szCs w:val="24"/>
        </w:rPr>
        <w:t xml:space="preserve">. </w:t>
      </w:r>
    </w:p>
    <w:p w:rsidR="00A5465B" w:rsidRPr="00DA12CA" w:rsidRDefault="007B5953" w:rsidP="00DA12CA">
      <w:pPr>
        <w:jc w:val="both"/>
        <w:rPr>
          <w:rFonts w:ascii="Arial" w:hAnsi="Arial" w:cs="Arial"/>
          <w:sz w:val="24"/>
          <w:szCs w:val="24"/>
        </w:rPr>
      </w:pPr>
      <w:r w:rsidRPr="00DA12CA">
        <w:rPr>
          <w:rFonts w:ascii="Arial" w:hAnsi="Arial" w:cs="Arial"/>
          <w:sz w:val="24"/>
          <w:szCs w:val="24"/>
        </w:rPr>
        <w:t xml:space="preserve">For every county that </w:t>
      </w:r>
      <w:r w:rsidR="004E3E2D" w:rsidRPr="00DA12CA">
        <w:rPr>
          <w:rFonts w:ascii="Arial" w:hAnsi="Arial" w:cs="Arial"/>
          <w:sz w:val="24"/>
          <w:szCs w:val="24"/>
        </w:rPr>
        <w:t xml:space="preserve">has </w:t>
      </w:r>
      <w:r w:rsidR="00A5465B" w:rsidRPr="00DA12CA">
        <w:rPr>
          <w:rFonts w:ascii="Arial" w:hAnsi="Arial" w:cs="Arial"/>
          <w:sz w:val="24"/>
          <w:szCs w:val="24"/>
        </w:rPr>
        <w:t xml:space="preserve">submitted a 2017-18 JJCPA-YOBG Plan, you may access that plan by clicking on the </w:t>
      </w:r>
      <w:r w:rsidRPr="00DA12CA">
        <w:rPr>
          <w:rFonts w:ascii="Arial" w:hAnsi="Arial" w:cs="Arial"/>
          <w:sz w:val="24"/>
          <w:szCs w:val="24"/>
        </w:rPr>
        <w:t xml:space="preserve">linked document(s) next to the </w:t>
      </w:r>
      <w:r w:rsidR="00A5465B" w:rsidRPr="00DA12CA">
        <w:rPr>
          <w:rFonts w:ascii="Arial" w:hAnsi="Arial" w:cs="Arial"/>
          <w:sz w:val="24"/>
          <w:szCs w:val="24"/>
        </w:rPr>
        <w:t xml:space="preserve">county </w:t>
      </w:r>
      <w:r w:rsidR="004E3E2D" w:rsidRPr="00DA12CA">
        <w:rPr>
          <w:rFonts w:ascii="Arial" w:hAnsi="Arial" w:cs="Arial"/>
          <w:sz w:val="24"/>
          <w:szCs w:val="24"/>
        </w:rPr>
        <w:t>name below. Since counties had multiple</w:t>
      </w:r>
      <w:r w:rsidR="00A5465B" w:rsidRPr="00DA12CA">
        <w:rPr>
          <w:rFonts w:ascii="Arial" w:hAnsi="Arial" w:cs="Arial"/>
          <w:sz w:val="24"/>
          <w:szCs w:val="24"/>
        </w:rPr>
        <w:t xml:space="preserve"> options for plan submission this year, some counties have only one linked document, while others have multiple documents that</w:t>
      </w:r>
      <w:r w:rsidR="004E3E2D" w:rsidRPr="00DA12CA">
        <w:rPr>
          <w:rFonts w:ascii="Arial" w:hAnsi="Arial" w:cs="Arial"/>
          <w:sz w:val="24"/>
          <w:szCs w:val="24"/>
        </w:rPr>
        <w:t>,</w:t>
      </w:r>
      <w:r w:rsidR="00A5465B" w:rsidRPr="00DA12CA">
        <w:rPr>
          <w:rFonts w:ascii="Arial" w:hAnsi="Arial" w:cs="Arial"/>
          <w:sz w:val="24"/>
          <w:szCs w:val="24"/>
        </w:rPr>
        <w:t xml:space="preserve"> when taken together</w:t>
      </w:r>
      <w:r w:rsidR="004E3E2D" w:rsidRPr="00DA12CA">
        <w:rPr>
          <w:rFonts w:ascii="Arial" w:hAnsi="Arial" w:cs="Arial"/>
          <w:sz w:val="24"/>
          <w:szCs w:val="24"/>
        </w:rPr>
        <w:t>,</w:t>
      </w:r>
      <w:r w:rsidR="00A5465B" w:rsidRPr="00DA12CA">
        <w:rPr>
          <w:rFonts w:ascii="Arial" w:hAnsi="Arial" w:cs="Arial"/>
          <w:sz w:val="24"/>
          <w:szCs w:val="24"/>
        </w:rPr>
        <w:t xml:space="preserve"> form that county’s complete plan submission for the 2017-18 fiscal year. If a county has not yet submitted its plan, there will not be any files listed next to that county’s name. </w:t>
      </w:r>
      <w:r w:rsidR="005B276F" w:rsidRPr="00DA12CA">
        <w:rPr>
          <w:rFonts w:ascii="Arial" w:hAnsi="Arial" w:cs="Arial"/>
          <w:sz w:val="24"/>
          <w:szCs w:val="24"/>
        </w:rPr>
        <w:t xml:space="preserve">The BSCC is committed to getting each county’s plan added to this website as quickly as possible after receiving it. </w:t>
      </w:r>
    </w:p>
    <w:p w:rsidR="00555214" w:rsidRPr="00DA12CA" w:rsidRDefault="00555214" w:rsidP="00DA1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2CA">
        <w:rPr>
          <w:rFonts w:ascii="Arial" w:hAnsi="Arial" w:cs="Arial"/>
          <w:sz w:val="24"/>
          <w:szCs w:val="24"/>
        </w:rPr>
        <w:t xml:space="preserve">Under the new statutory requirements (AB 1998, Ch. 880, Stats. 2016), the BSCC is </w:t>
      </w:r>
      <w:r w:rsidR="009F0536" w:rsidRPr="00DA12CA">
        <w:rPr>
          <w:rFonts w:ascii="Arial" w:hAnsi="Arial" w:cs="Arial"/>
          <w:sz w:val="24"/>
          <w:szCs w:val="24"/>
        </w:rPr>
        <w:t>no longer required to review</w:t>
      </w:r>
      <w:r w:rsidRPr="00DA12CA">
        <w:rPr>
          <w:rFonts w:ascii="Arial" w:hAnsi="Arial" w:cs="Arial"/>
          <w:sz w:val="24"/>
          <w:szCs w:val="24"/>
        </w:rPr>
        <w:t xml:space="preserve"> county </w:t>
      </w:r>
      <w:r w:rsidR="009F0536" w:rsidRPr="00DA12CA">
        <w:rPr>
          <w:rFonts w:ascii="Arial" w:hAnsi="Arial" w:cs="Arial"/>
          <w:sz w:val="24"/>
          <w:szCs w:val="24"/>
        </w:rPr>
        <w:t>JJCPA or YOBG</w:t>
      </w:r>
      <w:r w:rsidRPr="00DA12CA">
        <w:rPr>
          <w:rFonts w:ascii="Arial" w:hAnsi="Arial" w:cs="Arial"/>
          <w:sz w:val="24"/>
          <w:szCs w:val="24"/>
        </w:rPr>
        <w:t xml:space="preserve"> plan submissions. </w:t>
      </w:r>
      <w:r w:rsidR="009F0536" w:rsidRPr="00DA12CA">
        <w:rPr>
          <w:rFonts w:ascii="Arial" w:hAnsi="Arial" w:cs="Arial"/>
          <w:sz w:val="24"/>
          <w:szCs w:val="24"/>
        </w:rPr>
        <w:t xml:space="preserve">Posted below, you will find </w:t>
      </w:r>
      <w:r w:rsidRPr="00DA12CA">
        <w:rPr>
          <w:rFonts w:ascii="Arial" w:hAnsi="Arial" w:cs="Arial"/>
          <w:sz w:val="24"/>
          <w:szCs w:val="24"/>
        </w:rPr>
        <w:t xml:space="preserve">the plans as they </w:t>
      </w:r>
      <w:r w:rsidR="009F0536" w:rsidRPr="00DA12CA">
        <w:rPr>
          <w:rFonts w:ascii="Arial" w:hAnsi="Arial" w:cs="Arial"/>
          <w:sz w:val="24"/>
          <w:szCs w:val="24"/>
        </w:rPr>
        <w:t>we</w:t>
      </w:r>
      <w:r w:rsidRPr="00DA12CA">
        <w:rPr>
          <w:rFonts w:ascii="Arial" w:hAnsi="Arial" w:cs="Arial"/>
          <w:sz w:val="24"/>
          <w:szCs w:val="24"/>
        </w:rPr>
        <w:t>re submitted</w:t>
      </w:r>
      <w:r w:rsidR="009F0536" w:rsidRPr="00DA12CA">
        <w:rPr>
          <w:rFonts w:ascii="Arial" w:hAnsi="Arial" w:cs="Arial"/>
          <w:sz w:val="24"/>
          <w:szCs w:val="24"/>
        </w:rPr>
        <w:t xml:space="preserve"> to the BSCC</w:t>
      </w:r>
      <w:r w:rsidRPr="00DA12CA">
        <w:rPr>
          <w:rFonts w:ascii="Arial" w:hAnsi="Arial" w:cs="Arial"/>
          <w:sz w:val="24"/>
          <w:szCs w:val="24"/>
        </w:rPr>
        <w:t xml:space="preserve"> by the counties. </w:t>
      </w:r>
      <w:r w:rsidR="009F0536" w:rsidRPr="00DA12CA">
        <w:rPr>
          <w:rFonts w:ascii="Arial" w:hAnsi="Arial" w:cs="Arial"/>
          <w:sz w:val="24"/>
          <w:szCs w:val="24"/>
        </w:rPr>
        <w:t>Questions about these plans should be directed to the individual counties using the contact information provided as part of the plans.</w:t>
      </w:r>
    </w:p>
    <w:p w:rsidR="00555214" w:rsidRPr="00DA12CA" w:rsidRDefault="00555214" w:rsidP="005552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 xml:space="preserve">Alameda 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 xml:space="preserve">Alpine 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Amador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Butte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Calaveras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Colusa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Contra Costa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Del Norte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El Dorado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Fresno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Glenn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Humboldt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Imperial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Inyo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Kern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Kings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Lake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Lassen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Los Angeles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Madera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Marin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Mariposa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Mendocino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Merced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Modoc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Mono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Monterey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Napa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Nevada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Placer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Plumas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Riverside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Sacramento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Benito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Bernardino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Diego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Francisco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Joaquin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Luis Obispo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 Mateo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Santa Barbara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Santa Clara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Santa Cruz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Shasta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Sierra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Siskiyou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Solano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Sonoma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Stanislaus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Sutter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Tehama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Trinity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Tulare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Tuolumne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Ventura</w:t>
            </w:r>
          </w:p>
        </w:tc>
      </w:tr>
      <w:tr w:rsidR="00307674" w:rsidRPr="00DA12CA" w:rsidTr="00307674">
        <w:trPr>
          <w:trHeight w:val="340"/>
        </w:trPr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Yolo</w:t>
            </w:r>
          </w:p>
        </w:tc>
        <w:tc>
          <w:tcPr>
            <w:tcW w:w="2337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  <w:r w:rsidRPr="00DA12CA">
              <w:rPr>
                <w:rFonts w:ascii="Arial" w:hAnsi="Arial" w:cs="Arial"/>
                <w:sz w:val="24"/>
                <w:szCs w:val="24"/>
              </w:rPr>
              <w:t>Yuba</w:t>
            </w: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307674" w:rsidRPr="00DA12CA" w:rsidRDefault="00307674" w:rsidP="00307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787" w:rsidRPr="00DA12CA" w:rsidRDefault="00E44787" w:rsidP="00307674">
      <w:pPr>
        <w:spacing w:after="0" w:line="240" w:lineRule="auto"/>
        <w:rPr>
          <w:rFonts w:ascii="Arial" w:hAnsi="Arial" w:cs="Arial"/>
        </w:rPr>
      </w:pPr>
    </w:p>
    <w:sectPr w:rsidR="00E44787" w:rsidRPr="00DA12CA" w:rsidSect="0000048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0AFA"/>
    <w:multiLevelType w:val="hybridMultilevel"/>
    <w:tmpl w:val="BD8C2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78"/>
    <w:rsid w:val="0000048A"/>
    <w:rsid w:val="00307674"/>
    <w:rsid w:val="00460769"/>
    <w:rsid w:val="004E3E2D"/>
    <w:rsid w:val="00555214"/>
    <w:rsid w:val="005B276F"/>
    <w:rsid w:val="006B665D"/>
    <w:rsid w:val="007B5953"/>
    <w:rsid w:val="009B0078"/>
    <w:rsid w:val="009F0536"/>
    <w:rsid w:val="00A22677"/>
    <w:rsid w:val="00A5465B"/>
    <w:rsid w:val="00DA12CA"/>
    <w:rsid w:val="00E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31EA5-7CAD-4279-BCCD-DE0F40B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F81E879B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Bushard</dc:creator>
  <cp:keywords/>
  <dc:description/>
  <cp:lastModifiedBy>Kally Pile</cp:lastModifiedBy>
  <cp:revision>2</cp:revision>
  <cp:lastPrinted>2017-04-12T20:37:00Z</cp:lastPrinted>
  <dcterms:created xsi:type="dcterms:W3CDTF">2017-04-27T21:36:00Z</dcterms:created>
  <dcterms:modified xsi:type="dcterms:W3CDTF">2017-04-27T21:36:00Z</dcterms:modified>
</cp:coreProperties>
</file>