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7B818DCB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102C67">
        <w:rPr>
          <w:rFonts w:ascii="Arial" w:hAnsi="Arial" w:cs="Arial"/>
          <w:b/>
          <w:color w:val="1E3C78"/>
          <w:sz w:val="24"/>
          <w:szCs w:val="24"/>
        </w:rPr>
        <w:t>Effective January 13, 2020</w:t>
      </w:r>
    </w:p>
    <w:tbl>
      <w:tblPr>
        <w:tblStyle w:val="MediumShading1-Accent1"/>
        <w:tblW w:w="1478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8"/>
        <w:gridCol w:w="3084"/>
        <w:gridCol w:w="3266"/>
      </w:tblGrid>
      <w:tr w:rsidR="00594F38" w:rsidRPr="00D72D7C" w14:paraId="4771A015" w14:textId="77777777" w:rsidTr="00575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shd w:val="clear" w:color="auto" w:fill="1E3C78"/>
            <w:noWrap/>
            <w:vAlign w:val="center"/>
            <w:hideMark/>
          </w:tcPr>
          <w:p w14:paraId="3C6D04DD" w14:textId="77777777" w:rsidR="00594F38" w:rsidRPr="00D72D7C" w:rsidRDefault="00594F38" w:rsidP="002334B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3084" w:type="dxa"/>
            <w:shd w:val="clear" w:color="auto" w:fill="1E3C78"/>
            <w:noWrap/>
            <w:vAlign w:val="center"/>
            <w:hideMark/>
          </w:tcPr>
          <w:p w14:paraId="32127F75" w14:textId="7AD8BACB" w:rsidR="00594F38" w:rsidRPr="00D72D7C" w:rsidRDefault="00594F38" w:rsidP="00B80A14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66" w:type="dxa"/>
            <w:shd w:val="clear" w:color="auto" w:fill="1E3C78"/>
            <w:vAlign w:val="center"/>
          </w:tcPr>
          <w:p w14:paraId="0AB07A2F" w14:textId="2331AC4F" w:rsidR="00594F38" w:rsidRPr="00D72D7C" w:rsidRDefault="00594F38" w:rsidP="00B80A14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1819E002" w14:textId="4B82E35A" w:rsidR="00594F38" w:rsidRDefault="00594F38" w:rsidP="00FF47D0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0378BCD3" w14:textId="10DAF96A" w:rsidR="00594F38" w:rsidRPr="002334BC" w:rsidRDefault="008007B5" w:rsidP="00B80A14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9F0A5EC" w14:textId="0166EFA7" w:rsidR="00594F38" w:rsidRPr="002334BC" w:rsidRDefault="008007B5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A90811" w:rsidRPr="00EB1AA1" w14:paraId="7838B667" w14:textId="77777777" w:rsidTr="0057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vAlign w:val="center"/>
          </w:tcPr>
          <w:p w14:paraId="71D5D5F9" w14:textId="09F059CD" w:rsidR="00A90811" w:rsidRDefault="00A90811" w:rsidP="00655564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vAlign w:val="center"/>
          </w:tcPr>
          <w:p w14:paraId="337EB51B" w14:textId="3CF74087" w:rsidR="00A90811" w:rsidRDefault="00A90811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Vacant</w:t>
            </w:r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EF6AC32" w14:textId="29F8666A" w:rsidR="00A90811" w:rsidRDefault="008007B5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1" w:history="1">
              <w:r w:rsidR="00A9081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42EE5D33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6D1720E4" w14:textId="48764A2F" w:rsidR="00594F38" w:rsidRPr="002334BC" w:rsidRDefault="00594F38" w:rsidP="00655564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CalVIP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56CB6CAB" w14:textId="64F86C1A" w:rsidR="00594F38" w:rsidRPr="002334BC" w:rsidRDefault="008007B5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Angela Ardisana</w:t>
              </w:r>
            </w:hyperlink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514AD91" w14:textId="15765F00" w:rsidR="00594F38" w:rsidRPr="002334BC" w:rsidRDefault="008007B5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</w:p>
        </w:tc>
      </w:tr>
      <w:tr w:rsidR="00594F38" w:rsidRPr="00EB1AA1" w14:paraId="6DE12E15" w14:textId="77777777" w:rsidTr="0057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04DBF22C" w14:textId="53879EE8" w:rsidR="00594F38" w:rsidRPr="002334BC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CalVIP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DB4F784" w14:textId="38EFB074" w:rsidR="00594F38" w:rsidRPr="002334BC" w:rsidRDefault="008007B5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 Abucay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2883188" w14:textId="121D35FA" w:rsidR="00594F38" w:rsidRPr="002334BC" w:rsidRDefault="008007B5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</w:p>
        </w:tc>
      </w:tr>
      <w:tr w:rsidR="00594F38" w:rsidRPr="00EB1AA1" w14:paraId="109C50FB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1F53484A" w14:textId="4022B9A6" w:rsidR="00594F38" w:rsidRPr="002334BC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33EE83F" w14:textId="43CDE9A6" w:rsidR="00594F38" w:rsidRPr="002334BC" w:rsidRDefault="008007B5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 Dizdarevic</w:t>
              </w:r>
            </w:hyperlink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F60A6E2" w14:textId="2E4F4F78" w:rsidR="00594F38" w:rsidRPr="002334BC" w:rsidRDefault="008007B5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7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57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57DB7304" w14:textId="5E87D6CF" w:rsidR="00594F38" w:rsidRPr="00594F38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304DE894" w14:textId="27F93DA3" w:rsidR="00594F38" w:rsidRPr="002334BC" w:rsidRDefault="008007B5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37E05513" w14:textId="768CE171" w:rsidR="00594F38" w:rsidRPr="002334BC" w:rsidRDefault="008007B5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372AF88F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3886AD97" w14:textId="344E9BBC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76E451AE" w14:textId="0CF38014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0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01E7088" w14:textId="5BF92DA2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1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E4019" w:rsidRPr="00EB1AA1" w14:paraId="3E6E1433" w14:textId="77777777" w:rsidTr="0057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4D28EFA" w14:textId="77777777" w:rsidR="005E4019" w:rsidRDefault="005E4019" w:rsidP="005E4019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E4019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14DAE1E2" w14:textId="00C72B03" w:rsidR="005E4019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 Dizdarevic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C1861D6" w14:textId="55CCAF4F" w:rsidR="005E4019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3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1BED870A" w14:textId="67A8D91F" w:rsidR="005E4019" w:rsidRPr="002334BC" w:rsidRDefault="005E4019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02624EAC" w14:textId="0226B17D" w:rsidR="005E4019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070CD44" w14:textId="7BD94C3D" w:rsidR="005E4019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594F38" w:rsidRPr="00EB1AA1" w14:paraId="1F2DA149" w14:textId="77777777" w:rsidTr="0057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B8A4F88" w14:textId="086805AD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06B88DB" w14:textId="366BD8E5" w:rsidR="00594F38" w:rsidRPr="002334B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6" w:history="1"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Julie Axt</w:t>
              </w:r>
            </w:hyperlink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86E011E" w14:textId="46521225" w:rsidR="00594F38" w:rsidRPr="002334B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Tonya Parker-Mashburn</w:t>
              </w:r>
            </w:hyperlink>
          </w:p>
        </w:tc>
      </w:tr>
      <w:tr w:rsidR="00A90811" w:rsidRPr="00EB1AA1" w14:paraId="6B31ED08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2F98D302" w14:textId="1D8C6894" w:rsidR="00A90811" w:rsidRDefault="00A90811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14E3B092" w14:textId="6277B442" w:rsidR="00A90811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28" w:history="1"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DF99765" w14:textId="7EBD23EE" w:rsidR="00A90811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Tonya Parker-Mashburn</w:t>
              </w:r>
            </w:hyperlink>
          </w:p>
        </w:tc>
      </w:tr>
      <w:tr w:rsidR="00594F38" w:rsidRPr="00EB1AA1" w14:paraId="0F7ABC22" w14:textId="77777777" w:rsidTr="0057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068E56E0" w14:textId="37C58150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14CFA26B" w14:textId="716CF969" w:rsidR="00594F38" w:rsidRPr="002334B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0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Candace Keefauver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C96ABB3" w14:textId="4D88A635" w:rsidR="00594F38" w:rsidRPr="002334B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12D0C230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4905C10B" w14:textId="3ACBD226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30CC9E9E" w14:textId="72CA5007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4EDD4E3" w14:textId="240BA5BB" w:rsidR="00594F38" w:rsidRPr="002334BC" w:rsidRDefault="008007B5" w:rsidP="00594F38">
            <w:pPr>
              <w:spacing w:after="60"/>
              <w:ind w:left="160" w:right="-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0948A403" w14:textId="77777777" w:rsidTr="0057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6DB653E5" w14:textId="388407D8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42F2B83C" w14:textId="69C349A7" w:rsidR="00594F38" w:rsidRPr="002334B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7910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492B062" w14:textId="3B46E134" w:rsidR="00594F38" w:rsidRPr="002334B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221C0D86" w14:textId="77777777" w:rsidTr="00534311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0EAF494B" w14:textId="388CED86" w:rsidR="00C52516" w:rsidRPr="005756A1" w:rsidRDefault="00594F38" w:rsidP="00A2751B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3084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67DD8D6E" w14:textId="6285D8C1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6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9879997" w14:textId="680141F2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5756A1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293F9517" w14:textId="246DC135" w:rsidR="00594F38" w:rsidRPr="002334BC" w:rsidRDefault="008007B5" w:rsidP="00594F38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Tribal Youth Diversion Grant</w:t>
            </w:r>
            <w:bookmarkStart w:id="1" w:name="_GoBack"/>
            <w:bookmarkEnd w:id="1"/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550D8432" w14:textId="4D31861D" w:rsidR="00594F38" w:rsidRPr="002334B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1A41A6" w:rsidRPr="00594F38">
                <w:rPr>
                  <w:rStyle w:val="Hyperlink"/>
                </w:rPr>
                <w:t>Isabel Diaz</w:t>
              </w:r>
            </w:hyperlink>
          </w:p>
        </w:tc>
        <w:tc>
          <w:tcPr>
            <w:tcW w:w="3266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2955752" w14:textId="0C2E1817" w:rsidR="00594F38" w:rsidRPr="002334B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756A1" w:rsidRPr="00EB1AA1" w14:paraId="13CC54A6" w14:textId="77777777" w:rsidTr="00534311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1F1FBA48" w14:textId="6E4DCFD6" w:rsidR="005756A1" w:rsidRDefault="008007B5" w:rsidP="00594F38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</w:p>
        </w:tc>
        <w:tc>
          <w:tcPr>
            <w:tcW w:w="3084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1F3A0BD0" w14:textId="4935026D" w:rsidR="005756A1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5756A1" w:rsidRPr="00594F38">
                <w:rPr>
                  <w:rStyle w:val="Hyperlink"/>
                </w:rPr>
                <w:t>Isabel Diaz</w:t>
              </w:r>
            </w:hyperlink>
          </w:p>
        </w:tc>
        <w:tc>
          <w:tcPr>
            <w:tcW w:w="3266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0E3F21F" w14:textId="654D9743" w:rsidR="005756A1" w:rsidRPr="005756A1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8CCE4" w:themeColor="accent1" w:themeTint="66"/>
              </w:rPr>
            </w:pPr>
            <w:hyperlink r:id="rId41" w:history="1">
              <w:r w:rsidR="005756A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D72D7C" w14:paraId="01848A45" w14:textId="77777777" w:rsidTr="0057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81526F0" w14:textId="77777777" w:rsidR="00594F38" w:rsidRPr="00D72D7C" w:rsidRDefault="00594F38" w:rsidP="00594F38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3084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CA08862" w14:textId="4947F857" w:rsidR="00594F38" w:rsidRPr="00D72D7C" w:rsidRDefault="00594F38" w:rsidP="00594F38">
            <w:pPr>
              <w:ind w:left="160" w:right="-12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6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59CFF87" w14:textId="2186BE87" w:rsidR="00594F38" w:rsidRPr="00D72D7C" w:rsidRDefault="00594F38" w:rsidP="00594F38">
            <w:pPr>
              <w:ind w:left="160" w:right="-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  <w:hideMark/>
          </w:tcPr>
          <w:p w14:paraId="680B57AE" w14:textId="11F157D9" w:rsidR="00594F38" w:rsidRPr="002334BC" w:rsidRDefault="00594F38" w:rsidP="00594F38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9340AA8" w14:textId="338FC316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C897399" w14:textId="06C61F23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3B182C" w:rsidRPr="00EB1AA1" w14:paraId="76010A33" w14:textId="77777777" w:rsidTr="00534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5DC7D562" w14:textId="66704F0F" w:rsidR="003B182C" w:rsidRDefault="005A1252" w:rsidP="00594F38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651FF45" w14:textId="19E0E6A7" w:rsidR="003B182C" w:rsidRDefault="005A1252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2BADEC6" w14:textId="6DDABE33" w:rsidR="003B182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4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36D07601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  <w:hideMark/>
          </w:tcPr>
          <w:p w14:paraId="6D518B2E" w14:textId="7A2D2CD9" w:rsidR="00594F38" w:rsidRPr="00B80A14" w:rsidRDefault="00594F38" w:rsidP="006517FB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1950EF4" w14:textId="1F712714" w:rsidR="00594F38" w:rsidRPr="002334BC" w:rsidRDefault="00AF79C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4E6B577E" w14:textId="720C7DA0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3B182C" w:rsidRPr="00EB1AA1" w14:paraId="096877D5" w14:textId="77777777" w:rsidTr="00534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06193C01" w14:textId="73937D22" w:rsidR="003B182C" w:rsidRPr="005A1252" w:rsidRDefault="005A1252" w:rsidP="00A90811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11FB0B5" w14:textId="563B3BEA" w:rsidR="003B182C" w:rsidRDefault="005A1252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7CAC807" w14:textId="2BFB4BA5" w:rsidR="003B182C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6" w:history="1"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EB1AA1" w14:paraId="5E2B13B2" w14:textId="77777777" w:rsidTr="0057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  <w:hideMark/>
          </w:tcPr>
          <w:p w14:paraId="764BE817" w14:textId="04A8BE5B" w:rsidR="00594F38" w:rsidRPr="002334BC" w:rsidRDefault="00594F38" w:rsidP="00A90811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337C4D20" w14:textId="0A18BC8E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42A783A4" w14:textId="7E325676" w:rsidR="00594F38" w:rsidRPr="002334BC" w:rsidRDefault="008007B5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8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A90811" w:rsidRPr="00EB1AA1" w14:paraId="615CC659" w14:textId="77777777" w:rsidTr="00534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8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0802E9DF" w14:textId="36C926CD" w:rsidR="00A90811" w:rsidRPr="006517FB" w:rsidRDefault="00A90811" w:rsidP="006517FB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:             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</w:p>
        </w:tc>
        <w:tc>
          <w:tcPr>
            <w:tcW w:w="3084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72D2B22D" w14:textId="13859ACC" w:rsidR="00A90811" w:rsidRDefault="006517FB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80A61F6" w14:textId="3BAA6AFE" w:rsidR="00A90811" w:rsidRDefault="008007B5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9" w:history="1"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bookmarkEnd w:id="0"/>
    </w:tbl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67404F49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102C67">
        <w:rPr>
          <w:rFonts w:ascii="Arial" w:hAnsi="Arial" w:cs="Arial"/>
          <w:sz w:val="12"/>
          <w:szCs w:val="20"/>
        </w:rPr>
        <w:t>1.</w:t>
      </w:r>
      <w:r w:rsidR="005756A1">
        <w:rPr>
          <w:rFonts w:ascii="Arial" w:hAnsi="Arial" w:cs="Arial"/>
          <w:sz w:val="12"/>
          <w:szCs w:val="20"/>
        </w:rPr>
        <w:t>14.2020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52D4B" w14:textId="77777777" w:rsidR="00165957" w:rsidRDefault="00165957" w:rsidP="00027703">
      <w:pPr>
        <w:spacing w:after="0" w:line="240" w:lineRule="auto"/>
      </w:pPr>
      <w:r>
        <w:separator/>
      </w:r>
    </w:p>
  </w:endnote>
  <w:endnote w:type="continuationSeparator" w:id="0">
    <w:p w14:paraId="30E07791" w14:textId="77777777" w:rsidR="00165957" w:rsidRDefault="00165957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4C8E" w14:textId="77777777" w:rsidR="00165957" w:rsidRDefault="00165957" w:rsidP="00027703">
      <w:pPr>
        <w:spacing w:after="0" w:line="240" w:lineRule="auto"/>
      </w:pPr>
      <w:r>
        <w:separator/>
      </w:r>
    </w:p>
  </w:footnote>
  <w:footnote w:type="continuationSeparator" w:id="0">
    <w:p w14:paraId="58041385" w14:textId="77777777" w:rsidR="00165957" w:rsidRDefault="00165957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D4371"/>
    <w:rsid w:val="004E72EA"/>
    <w:rsid w:val="004E7455"/>
    <w:rsid w:val="004F7FB0"/>
    <w:rsid w:val="0050099F"/>
    <w:rsid w:val="00534311"/>
    <w:rsid w:val="00552E94"/>
    <w:rsid w:val="00553A57"/>
    <w:rsid w:val="005546E6"/>
    <w:rsid w:val="005624EC"/>
    <w:rsid w:val="005756A1"/>
    <w:rsid w:val="00583F90"/>
    <w:rsid w:val="00594F38"/>
    <w:rsid w:val="005A1252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CF"/>
    <w:rsid w:val="006517FB"/>
    <w:rsid w:val="00655564"/>
    <w:rsid w:val="00677DF9"/>
    <w:rsid w:val="006926A4"/>
    <w:rsid w:val="00692EFA"/>
    <w:rsid w:val="006A3365"/>
    <w:rsid w:val="006C1BBF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07B5"/>
    <w:rsid w:val="008031AC"/>
    <w:rsid w:val="00813DF0"/>
    <w:rsid w:val="0082174A"/>
    <w:rsid w:val="00854137"/>
    <w:rsid w:val="00895290"/>
    <w:rsid w:val="008A14AC"/>
    <w:rsid w:val="008C1151"/>
    <w:rsid w:val="008D404C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85CFF"/>
    <w:rsid w:val="00A90811"/>
    <w:rsid w:val="00A92798"/>
    <w:rsid w:val="00A932F1"/>
    <w:rsid w:val="00A94095"/>
    <w:rsid w:val="00AA4AD2"/>
    <w:rsid w:val="00AA527E"/>
    <w:rsid w:val="00AA5FAA"/>
    <w:rsid w:val="00AB109F"/>
    <w:rsid w:val="00AB3DD5"/>
    <w:rsid w:val="00AF79CC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F1800"/>
    <w:rsid w:val="00C00DB6"/>
    <w:rsid w:val="00C220A4"/>
    <w:rsid w:val="00C33807"/>
    <w:rsid w:val="00C36300"/>
    <w:rsid w:val="00C43C84"/>
    <w:rsid w:val="00C512B2"/>
    <w:rsid w:val="00C52516"/>
    <w:rsid w:val="00C729B9"/>
    <w:rsid w:val="00C777AB"/>
    <w:rsid w:val="00CA543A"/>
    <w:rsid w:val="00CB6F1C"/>
    <w:rsid w:val="00CD67B3"/>
    <w:rsid w:val="00CE56E7"/>
    <w:rsid w:val="00CF1C26"/>
    <w:rsid w:val="00D029EF"/>
    <w:rsid w:val="00D2090F"/>
    <w:rsid w:val="00D262FB"/>
    <w:rsid w:val="00D72192"/>
    <w:rsid w:val="00D72D7C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lleen.curtin@bscc.ca.gov" TargetMode="External"/><Relationship Id="rId18" Type="http://schemas.openxmlformats.org/officeDocument/2006/relationships/hyperlink" Target="mailto:Robert.Hanson@bscc.ca.gov" TargetMode="External"/><Relationship Id="rId26" Type="http://schemas.openxmlformats.org/officeDocument/2006/relationships/hyperlink" Target="mailto:julie.axt@bscc.ca.gov" TargetMode="External"/><Relationship Id="rId39" Type="http://schemas.openxmlformats.org/officeDocument/2006/relationships/hyperlink" Target="mailto:kimberly.bushard@bscc.ca.gov" TargetMode="External"/><Relationship Id="rId21" Type="http://schemas.openxmlformats.org/officeDocument/2006/relationships/hyperlink" Target="mailto:colleen.stoner@bscc.ca.gov" TargetMode="External"/><Relationship Id="rId34" Type="http://schemas.openxmlformats.org/officeDocument/2006/relationships/hyperlink" Target="mailto:veronica.silva@bscc.ca.gov" TargetMode="External"/><Relationship Id="rId42" Type="http://schemas.openxmlformats.org/officeDocument/2006/relationships/hyperlink" Target="mailto:Robert.Hanson@bscc.ca.gov" TargetMode="External"/><Relationship Id="rId47" Type="http://schemas.openxmlformats.org/officeDocument/2006/relationships/hyperlink" Target="mailto:deanna.LBRidgway@bscc.ca.gov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adelita.dizdarevic@bscc.ca.gov" TargetMode="External"/><Relationship Id="rId29" Type="http://schemas.openxmlformats.org/officeDocument/2006/relationships/hyperlink" Target="mailto:tonya.parker-mashburn@bscc.ca.gov" TargetMode="External"/><Relationship Id="rId11" Type="http://schemas.openxmlformats.org/officeDocument/2006/relationships/hyperlink" Target="mailto:colleen.stoner@bscc.ca.gov" TargetMode="External"/><Relationship Id="rId24" Type="http://schemas.openxmlformats.org/officeDocument/2006/relationships/hyperlink" Target="mailto:deanna.LBRidgway@bscc.ca.gov" TargetMode="External"/><Relationship Id="rId32" Type="http://schemas.openxmlformats.org/officeDocument/2006/relationships/hyperlink" Target="mailto:Robert.Hanson@bscc.ca.gov" TargetMode="External"/><Relationship Id="rId37" Type="http://schemas.openxmlformats.org/officeDocument/2006/relationships/hyperlink" Target="mailto:timothy.polasik@bscc.ca.gov" TargetMode="External"/><Relationship Id="rId40" Type="http://schemas.openxmlformats.org/officeDocument/2006/relationships/hyperlink" Target="mailto:isabel.diaz@bscc.ca.gov" TargetMode="External"/><Relationship Id="rId45" Type="http://schemas.openxmlformats.org/officeDocument/2006/relationships/hyperlink" Target="mailto:kimberly.bushard@bscc.c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lleen.curtin@bscc.ca.gov" TargetMode="External"/><Relationship Id="rId23" Type="http://schemas.openxmlformats.org/officeDocument/2006/relationships/hyperlink" Target="mailto:daryle.mcdaniel@bscc.ca.gov" TargetMode="External"/><Relationship Id="rId28" Type="http://schemas.openxmlformats.org/officeDocument/2006/relationships/hyperlink" Target="mailto:camina.leeson@bscc.ca.gov" TargetMode="External"/><Relationship Id="rId36" Type="http://schemas.openxmlformats.org/officeDocument/2006/relationships/hyperlink" Target="mailto:deanna.LBRidgway@bscc.ca.gov" TargetMode="External"/><Relationship Id="rId49" Type="http://schemas.openxmlformats.org/officeDocument/2006/relationships/hyperlink" Target="mailto:kimberly.bushard@bscc.ca.gov" TargetMode="External"/><Relationship Id="rId10" Type="http://schemas.openxmlformats.org/officeDocument/2006/relationships/hyperlink" Target="mailto:colleen.stoner@bscc.ca.gov" TargetMode="External"/><Relationship Id="rId19" Type="http://schemas.openxmlformats.org/officeDocument/2006/relationships/hyperlink" Target="mailto:colleen.stoner@bscc.ca.gov" TargetMode="External"/><Relationship Id="rId31" Type="http://schemas.openxmlformats.org/officeDocument/2006/relationships/hyperlink" Target="mailto:helene.zentner@bscc.ca.gov" TargetMode="External"/><Relationship Id="rId44" Type="http://schemas.openxmlformats.org/officeDocument/2006/relationships/hyperlink" Target="mailto:helene.zentner@bscc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amanda.abucay@bscc.ca.gov" TargetMode="External"/><Relationship Id="rId22" Type="http://schemas.openxmlformats.org/officeDocument/2006/relationships/hyperlink" Target="mailto:adelita.dizdarevic@bscc.ca.gov" TargetMode="External"/><Relationship Id="rId27" Type="http://schemas.openxmlformats.org/officeDocument/2006/relationships/hyperlink" Target="mailto:tonya.parker-mashburn@bscc.ca.gov" TargetMode="External"/><Relationship Id="rId30" Type="http://schemas.openxmlformats.org/officeDocument/2006/relationships/hyperlink" Target="mailto:candace.keefauver@bscc.ca.gov" TargetMode="External"/><Relationship Id="rId35" Type="http://schemas.openxmlformats.org/officeDocument/2006/relationships/hyperlink" Target="mailto:colleen.stoner@bscc.ca.gov" TargetMode="External"/><Relationship Id="rId43" Type="http://schemas.openxmlformats.org/officeDocument/2006/relationships/hyperlink" Target="mailto:helene.zentner@bscc.ca.gov" TargetMode="External"/><Relationship Id="rId48" Type="http://schemas.openxmlformats.org/officeDocument/2006/relationships/hyperlink" Target="mailto:timothy.polasik@bscc.ca.gov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angela.ardisana@bscc.ca.gov" TargetMode="External"/><Relationship Id="rId17" Type="http://schemas.openxmlformats.org/officeDocument/2006/relationships/hyperlink" Target="mailto:daryle.mcdaniel@bscc.ca.gov" TargetMode="External"/><Relationship Id="rId25" Type="http://schemas.openxmlformats.org/officeDocument/2006/relationships/hyperlink" Target="mailto:timothy.polasik@bscc.ca.gov" TargetMode="External"/><Relationship Id="rId33" Type="http://schemas.openxmlformats.org/officeDocument/2006/relationships/hyperlink" Target="mailto:helene.zentner@bscc.ca.gov" TargetMode="External"/><Relationship Id="rId38" Type="http://schemas.openxmlformats.org/officeDocument/2006/relationships/hyperlink" Target="mailto:isabel.diaz@bscc.ca.gov" TargetMode="External"/><Relationship Id="rId46" Type="http://schemas.openxmlformats.org/officeDocument/2006/relationships/hyperlink" Target="mailto:kimberly.bushard@bscc.ca.gov" TargetMode="External"/><Relationship Id="rId20" Type="http://schemas.openxmlformats.org/officeDocument/2006/relationships/hyperlink" Target="mailto:Robert.Hanson@bscc.ca.gov" TargetMode="External"/><Relationship Id="rId41" Type="http://schemas.openxmlformats.org/officeDocument/2006/relationships/hyperlink" Target="mailto:kimberly.bushard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Donkerbrook, Gregory@BSCC</cp:lastModifiedBy>
  <cp:revision>4</cp:revision>
  <cp:lastPrinted>2019-03-12T20:58:00Z</cp:lastPrinted>
  <dcterms:created xsi:type="dcterms:W3CDTF">2020-01-14T18:35:00Z</dcterms:created>
  <dcterms:modified xsi:type="dcterms:W3CDTF">2020-01-14T19:02:00Z</dcterms:modified>
</cp:coreProperties>
</file>