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C14AD" w14:textId="3A99D41B" w:rsidR="00BD0D0F" w:rsidRDefault="00BD0D0F" w:rsidP="00BD0D0F">
      <w:pPr>
        <w:pStyle w:val="TOCHeading"/>
        <w:pBdr>
          <w:bottom w:val="none" w:sz="0" w:space="0" w:color="auto"/>
        </w:pBdr>
        <w:tabs>
          <w:tab w:val="clear" w:pos="360"/>
          <w:tab w:val="left" w:pos="3750"/>
        </w:tabs>
        <w:jc w:val="center"/>
        <w:rPr>
          <w:b/>
        </w:rPr>
        <w:sectPr w:rsidR="00BD0D0F" w:rsidSect="00182B4B">
          <w:pgSz w:w="12240" w:h="15840"/>
          <w:pgMar w:top="1440" w:right="1440" w:bottom="1350" w:left="1440" w:header="432" w:footer="432" w:gutter="0"/>
          <w:cols w:space="720"/>
          <w:docGrid w:linePitch="360"/>
        </w:sectPr>
      </w:pPr>
      <w:bookmarkStart w:id="0" w:name="_Toc508104767"/>
      <w:bookmarkStart w:id="1" w:name="_Toc289169481"/>
      <w:r>
        <w:rPr>
          <w:b/>
        </w:rPr>
        <w:t>Add Cover</w:t>
      </w:r>
    </w:p>
    <w:p w14:paraId="7BE61651" w14:textId="77777777" w:rsidR="00BD0D0F" w:rsidRDefault="00BD0D0F" w:rsidP="00BD0D0F">
      <w:pPr>
        <w:tabs>
          <w:tab w:val="right" w:leader="dot" w:pos="9000"/>
        </w:tabs>
        <w:jc w:val="center"/>
        <w:rPr>
          <w:color w:val="002060"/>
          <w:sz w:val="20"/>
        </w:rPr>
        <w:sectPr w:rsidR="00BD0D0F" w:rsidSect="00182B4B">
          <w:pgSz w:w="12240" w:h="15840"/>
          <w:pgMar w:top="1152" w:right="1152" w:bottom="1152" w:left="1152" w:header="432" w:footer="432" w:gutter="0"/>
          <w:cols w:space="720"/>
          <w:docGrid w:linePitch="360"/>
        </w:sectPr>
      </w:pPr>
    </w:p>
    <w:p w14:paraId="44F31890" w14:textId="272882DE" w:rsidR="00BD0D0F" w:rsidRPr="001344D6" w:rsidRDefault="00BD0D0F" w:rsidP="00BD0D0F">
      <w:pPr>
        <w:tabs>
          <w:tab w:val="right" w:leader="dot" w:pos="9000"/>
        </w:tabs>
        <w:jc w:val="center"/>
        <w:rPr>
          <w:color w:val="002060"/>
          <w:sz w:val="20"/>
        </w:rPr>
      </w:pPr>
      <w:r w:rsidRPr="001344D6">
        <w:rPr>
          <w:color w:val="002060"/>
          <w:sz w:val="20"/>
        </w:rPr>
        <w:lastRenderedPageBreak/>
        <w:t xml:space="preserve">STATE OF CALIFORNIA – </w:t>
      </w:r>
      <w:r w:rsidR="008D6A47">
        <w:rPr>
          <w:color w:val="002060"/>
          <w:sz w:val="20"/>
        </w:rPr>
        <w:t>DAVIN NEWSOM</w:t>
      </w:r>
      <w:r w:rsidRPr="001344D6">
        <w:rPr>
          <w:color w:val="002060"/>
          <w:sz w:val="20"/>
        </w:rPr>
        <w:t>, GOVERNOR</w:t>
      </w:r>
    </w:p>
    <w:p w14:paraId="3D021EF5" w14:textId="77777777" w:rsidR="00BD0D0F" w:rsidRDefault="00BD0D0F" w:rsidP="00BD0D0F">
      <w:pPr>
        <w:tabs>
          <w:tab w:val="right" w:leader="dot" w:pos="9000"/>
        </w:tabs>
        <w:spacing w:line="245" w:lineRule="auto"/>
        <w:jc w:val="center"/>
        <w:rPr>
          <w:b/>
          <w:color w:val="002060"/>
          <w:sz w:val="24"/>
        </w:rPr>
      </w:pPr>
      <w:r w:rsidRPr="001344D6">
        <w:rPr>
          <w:b/>
          <w:color w:val="002060"/>
          <w:sz w:val="24"/>
        </w:rPr>
        <w:t>BOARD OF STATE AND COMMUNITY CORRECTIONS</w:t>
      </w:r>
    </w:p>
    <w:p w14:paraId="156A8442" w14:textId="77777777" w:rsidR="00BD0D0F" w:rsidRPr="001344D6" w:rsidRDefault="00BD0D0F" w:rsidP="00BD0D0F">
      <w:pPr>
        <w:tabs>
          <w:tab w:val="right" w:leader="dot" w:pos="9000"/>
        </w:tabs>
        <w:spacing w:line="245" w:lineRule="auto"/>
        <w:jc w:val="center"/>
        <w:rPr>
          <w:b/>
          <w:color w:val="002060"/>
          <w:sz w:val="24"/>
        </w:rPr>
      </w:pPr>
    </w:p>
    <w:p w14:paraId="326096FE" w14:textId="77777777" w:rsidR="00BD0D0F" w:rsidRPr="001344D6" w:rsidRDefault="00BD0D0F" w:rsidP="00BD0D0F">
      <w:pPr>
        <w:pBdr>
          <w:bottom w:val="single" w:sz="4" w:space="1" w:color="BFBFBF"/>
        </w:pBdr>
        <w:tabs>
          <w:tab w:val="right" w:leader="dot" w:pos="10080"/>
        </w:tabs>
        <w:spacing w:line="276" w:lineRule="auto"/>
        <w:jc w:val="center"/>
        <w:rPr>
          <w:b/>
          <w:color w:val="7F7F7F"/>
          <w:sz w:val="24"/>
        </w:rPr>
      </w:pPr>
      <w:r w:rsidRPr="001344D6">
        <w:rPr>
          <w:b/>
          <w:color w:val="002060"/>
          <w:sz w:val="24"/>
        </w:rPr>
        <w:t>Board Members</w:t>
      </w:r>
      <w:r w:rsidRPr="001344D6">
        <w:rPr>
          <w:b/>
          <w:color w:val="7F7F7F"/>
          <w:sz w:val="24"/>
        </w:rPr>
        <w:t>*</w:t>
      </w:r>
    </w:p>
    <w:p w14:paraId="3E8D5EE6" w14:textId="77777777" w:rsidR="00BD0D0F" w:rsidRPr="00A40BC4" w:rsidRDefault="00BD0D0F" w:rsidP="00BD0D0F">
      <w:pPr>
        <w:tabs>
          <w:tab w:val="right" w:leader="dot" w:pos="10080"/>
        </w:tabs>
        <w:rPr>
          <w:b/>
          <w:szCs w:val="22"/>
        </w:rPr>
      </w:pPr>
      <w:r w:rsidRPr="00A40BC4">
        <w:rPr>
          <w:szCs w:val="22"/>
        </w:rPr>
        <w:t>Chair, Board of State Community Corrections</w:t>
      </w:r>
      <w:r w:rsidRPr="00A40BC4">
        <w:rPr>
          <w:szCs w:val="22"/>
        </w:rPr>
        <w:tab/>
      </w:r>
      <w:r w:rsidRPr="00A40BC4">
        <w:rPr>
          <w:b/>
          <w:szCs w:val="22"/>
        </w:rPr>
        <w:t>Linda M. Penner</w:t>
      </w:r>
    </w:p>
    <w:p w14:paraId="507E621D"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The Chair of the Board is a full-time paid position appointed by the Governor and subject to Senate Confirmation</w:t>
      </w:r>
    </w:p>
    <w:p w14:paraId="1B86D418" w14:textId="4F27EDB7" w:rsidR="00BD0D0F" w:rsidRPr="00A40BC4" w:rsidRDefault="00BD0D0F" w:rsidP="00BD0D0F">
      <w:pPr>
        <w:tabs>
          <w:tab w:val="right" w:leader="dot" w:pos="10080"/>
        </w:tabs>
        <w:spacing w:after="120"/>
        <w:rPr>
          <w:szCs w:val="22"/>
        </w:rPr>
      </w:pPr>
      <w:r w:rsidRPr="00A40BC4">
        <w:rPr>
          <w:szCs w:val="22"/>
        </w:rPr>
        <w:t>Secretary, CA Dept. of Corrections and Rehabilitation (CDCR)</w:t>
      </w:r>
      <w:r w:rsidRPr="00A40BC4">
        <w:rPr>
          <w:szCs w:val="22"/>
        </w:rPr>
        <w:tab/>
      </w:r>
      <w:r>
        <w:rPr>
          <w:b/>
          <w:szCs w:val="22"/>
        </w:rPr>
        <w:t>Kathleen Allison</w:t>
      </w:r>
    </w:p>
    <w:p w14:paraId="1E83633B" w14:textId="5ED0770D" w:rsidR="00BD0D0F" w:rsidRPr="00A40BC4" w:rsidRDefault="00BD0D0F" w:rsidP="00BD0D0F">
      <w:pPr>
        <w:tabs>
          <w:tab w:val="right" w:leader="dot" w:pos="10080"/>
        </w:tabs>
        <w:spacing w:after="120"/>
        <w:rPr>
          <w:szCs w:val="22"/>
        </w:rPr>
      </w:pPr>
      <w:r w:rsidRPr="00A40BC4">
        <w:rPr>
          <w:szCs w:val="22"/>
        </w:rPr>
        <w:t xml:space="preserve">Director, Adult Parole Operations, CDCR </w:t>
      </w:r>
      <w:r w:rsidRPr="00A40BC4">
        <w:rPr>
          <w:szCs w:val="22"/>
        </w:rPr>
        <w:tab/>
      </w:r>
      <w:r>
        <w:rPr>
          <w:b/>
          <w:szCs w:val="22"/>
        </w:rPr>
        <w:t>Guillermo Viera Rosa</w:t>
      </w:r>
    </w:p>
    <w:p w14:paraId="31827EFD" w14:textId="77777777" w:rsidR="00BD0D0F" w:rsidRPr="00A40BC4" w:rsidRDefault="00BD0D0F" w:rsidP="00BD0D0F">
      <w:pPr>
        <w:tabs>
          <w:tab w:val="right" w:leader="dot" w:pos="10080"/>
        </w:tabs>
        <w:rPr>
          <w:b/>
          <w:szCs w:val="22"/>
        </w:rPr>
      </w:pPr>
      <w:r w:rsidRPr="00A40BC4">
        <w:rPr>
          <w:szCs w:val="22"/>
        </w:rPr>
        <w:t xml:space="preserve">Lassen County Sheriff </w:t>
      </w:r>
      <w:r w:rsidRPr="00A40BC4">
        <w:rPr>
          <w:szCs w:val="22"/>
        </w:rPr>
        <w:tab/>
      </w:r>
      <w:r w:rsidRPr="00A40BC4">
        <w:rPr>
          <w:b/>
          <w:szCs w:val="22"/>
        </w:rPr>
        <w:t>Dean Growdon</w:t>
      </w:r>
    </w:p>
    <w:p w14:paraId="764E7E5B"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sheriff in charge of local detention facility with a BSCC rated capacity of 200 inmates or less appointed by the Governor and subject to Senate confirmation</w:t>
      </w:r>
    </w:p>
    <w:p w14:paraId="3C527014" w14:textId="2AE73E0C" w:rsidR="00BD0D0F" w:rsidRPr="00A40BC4" w:rsidRDefault="00BD0D0F" w:rsidP="00BD0D0F">
      <w:pPr>
        <w:tabs>
          <w:tab w:val="right" w:leader="dot" w:pos="10080"/>
        </w:tabs>
        <w:rPr>
          <w:b/>
          <w:szCs w:val="22"/>
        </w:rPr>
      </w:pPr>
      <w:r>
        <w:rPr>
          <w:szCs w:val="22"/>
        </w:rPr>
        <w:t>San Diego</w:t>
      </w:r>
      <w:r w:rsidRPr="00A40BC4">
        <w:rPr>
          <w:szCs w:val="22"/>
        </w:rPr>
        <w:t xml:space="preserve"> County Sheriff</w:t>
      </w:r>
      <w:r w:rsidRPr="00A40BC4">
        <w:rPr>
          <w:szCs w:val="22"/>
        </w:rPr>
        <w:tab/>
      </w:r>
      <w:r>
        <w:rPr>
          <w:b/>
          <w:szCs w:val="22"/>
        </w:rPr>
        <w:t>William Gore</w:t>
      </w:r>
    </w:p>
    <w:p w14:paraId="41A29565"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sheriff in charge of local detention facility with a BSCC rated capacity of more than 200 inmates appointed by the Governor and subject to Senate confirmation</w:t>
      </w:r>
    </w:p>
    <w:p w14:paraId="154A0D46" w14:textId="06122846" w:rsidR="00BD0D0F" w:rsidRPr="00A40BC4" w:rsidRDefault="00BD0D0F" w:rsidP="00BD0D0F">
      <w:pPr>
        <w:tabs>
          <w:tab w:val="right" w:leader="dot" w:pos="10080"/>
        </w:tabs>
        <w:rPr>
          <w:b/>
          <w:szCs w:val="22"/>
        </w:rPr>
      </w:pPr>
      <w:r w:rsidRPr="00A40BC4">
        <w:rPr>
          <w:szCs w:val="22"/>
        </w:rPr>
        <w:t xml:space="preserve">County Supervisor </w:t>
      </w:r>
      <w:r w:rsidRPr="00A40BC4">
        <w:rPr>
          <w:szCs w:val="22"/>
        </w:rPr>
        <w:tab/>
      </w:r>
      <w:r>
        <w:rPr>
          <w:b/>
          <w:szCs w:val="22"/>
        </w:rPr>
        <w:t>Vacant</w:t>
      </w:r>
    </w:p>
    <w:p w14:paraId="54EBF824"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county supervisor or administrative officer appointed by the Governor subject and to Senate confirmation</w:t>
      </w:r>
    </w:p>
    <w:p w14:paraId="7B9B6261" w14:textId="2EC01F93" w:rsidR="00BD0D0F" w:rsidRPr="00A40BC4" w:rsidRDefault="00BD0D0F" w:rsidP="00BD0D0F">
      <w:pPr>
        <w:tabs>
          <w:tab w:val="right" w:leader="dot" w:pos="10080"/>
        </w:tabs>
        <w:rPr>
          <w:b/>
          <w:szCs w:val="22"/>
        </w:rPr>
      </w:pPr>
      <w:r w:rsidRPr="00A40BC4">
        <w:rPr>
          <w:szCs w:val="22"/>
        </w:rPr>
        <w:t xml:space="preserve">Chief Probation Officer </w:t>
      </w:r>
      <w:r w:rsidRPr="00A40BC4">
        <w:rPr>
          <w:szCs w:val="22"/>
        </w:rPr>
        <w:tab/>
      </w:r>
      <w:r>
        <w:rPr>
          <w:b/>
          <w:szCs w:val="22"/>
        </w:rPr>
        <w:t>Vacant</w:t>
      </w:r>
    </w:p>
    <w:p w14:paraId="131A1342"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chief probation officer from a county with a population over 200,000 appointed by the Governor and subject to Senate confirmation</w:t>
      </w:r>
    </w:p>
    <w:p w14:paraId="6A6193BB" w14:textId="16596007" w:rsidR="00BD0D0F" w:rsidRPr="00A40BC4" w:rsidRDefault="00BD0D0F" w:rsidP="00BD0D0F">
      <w:pPr>
        <w:tabs>
          <w:tab w:val="right" w:leader="dot" w:pos="10080"/>
        </w:tabs>
        <w:rPr>
          <w:b/>
          <w:szCs w:val="22"/>
        </w:rPr>
      </w:pPr>
      <w:r>
        <w:rPr>
          <w:szCs w:val="22"/>
        </w:rPr>
        <w:t>Kings</w:t>
      </w:r>
      <w:r w:rsidRPr="00A40BC4">
        <w:rPr>
          <w:szCs w:val="22"/>
        </w:rPr>
        <w:t xml:space="preserve"> County Chief Probation Officer</w:t>
      </w:r>
      <w:r w:rsidRPr="00A40BC4">
        <w:rPr>
          <w:szCs w:val="22"/>
        </w:rPr>
        <w:tab/>
      </w:r>
      <w:r>
        <w:rPr>
          <w:b/>
          <w:szCs w:val="22"/>
        </w:rPr>
        <w:t>Kelly M. Zuniga</w:t>
      </w:r>
    </w:p>
    <w:p w14:paraId="3C6D5516" w14:textId="77777777" w:rsidR="00BD0D0F" w:rsidRPr="00F428C3" w:rsidRDefault="00BD0D0F" w:rsidP="00BD0D0F">
      <w:pPr>
        <w:tabs>
          <w:tab w:val="right" w:leader="dot" w:pos="10080"/>
        </w:tabs>
        <w:spacing w:after="120"/>
        <w:ind w:right="2160"/>
        <w:rPr>
          <w:color w:val="595959"/>
          <w:sz w:val="20"/>
          <w:szCs w:val="20"/>
        </w:rPr>
      </w:pPr>
      <w:r w:rsidRPr="00F428C3">
        <w:rPr>
          <w:color w:val="595959"/>
          <w:sz w:val="20"/>
          <w:szCs w:val="20"/>
        </w:rPr>
        <w:t>A chief probation officer from a county with a population under 200,000 appointed by the Governor and subject to Senate confirmation</w:t>
      </w:r>
    </w:p>
    <w:p w14:paraId="4965F2E6" w14:textId="286DF433" w:rsidR="00BD0D0F" w:rsidRPr="00A40BC4" w:rsidRDefault="00BD0D0F" w:rsidP="00BD0D0F">
      <w:pPr>
        <w:tabs>
          <w:tab w:val="right" w:leader="dot" w:pos="10080"/>
        </w:tabs>
        <w:rPr>
          <w:szCs w:val="22"/>
        </w:rPr>
      </w:pPr>
      <w:r w:rsidRPr="00A40BC4">
        <w:rPr>
          <w:szCs w:val="22"/>
        </w:rPr>
        <w:t xml:space="preserve">Retired Judge, </w:t>
      </w:r>
      <w:r>
        <w:rPr>
          <w:szCs w:val="22"/>
        </w:rPr>
        <w:t>Alameda</w:t>
      </w:r>
      <w:r w:rsidRPr="00A40BC4">
        <w:rPr>
          <w:szCs w:val="22"/>
        </w:rPr>
        <w:t xml:space="preserve"> County </w:t>
      </w:r>
      <w:r w:rsidRPr="00A40BC4">
        <w:rPr>
          <w:szCs w:val="22"/>
        </w:rPr>
        <w:tab/>
      </w:r>
      <w:r>
        <w:rPr>
          <w:b/>
          <w:szCs w:val="22"/>
        </w:rPr>
        <w:t>Gordon S. Baranco</w:t>
      </w:r>
    </w:p>
    <w:p w14:paraId="67244D73"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judge appointed by the Judicial Council of California</w:t>
      </w:r>
    </w:p>
    <w:p w14:paraId="76BC2431" w14:textId="130A8DB9" w:rsidR="00BD0D0F" w:rsidRPr="00A40BC4" w:rsidRDefault="00BD0D0F" w:rsidP="00BD0D0F">
      <w:pPr>
        <w:tabs>
          <w:tab w:val="right" w:leader="dot" w:pos="10080"/>
        </w:tabs>
        <w:rPr>
          <w:b/>
          <w:szCs w:val="22"/>
        </w:rPr>
      </w:pPr>
      <w:r w:rsidRPr="00A40BC4">
        <w:rPr>
          <w:sz w:val="20"/>
          <w:szCs w:val="20"/>
        </w:rPr>
        <w:t xml:space="preserve">Chief of Police, City Of </w:t>
      </w:r>
      <w:r>
        <w:rPr>
          <w:sz w:val="20"/>
          <w:szCs w:val="20"/>
        </w:rPr>
        <w:t>Santa Cruz</w:t>
      </w:r>
      <w:r w:rsidRPr="00A40BC4">
        <w:rPr>
          <w:szCs w:val="22"/>
        </w:rPr>
        <w:t xml:space="preserve"> </w:t>
      </w:r>
      <w:r w:rsidRPr="00A40BC4">
        <w:rPr>
          <w:szCs w:val="22"/>
        </w:rPr>
        <w:tab/>
      </w:r>
      <w:r>
        <w:rPr>
          <w:b/>
          <w:szCs w:val="22"/>
        </w:rPr>
        <w:t>Andrew Mills</w:t>
      </w:r>
    </w:p>
    <w:p w14:paraId="2AC56FD3"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chief of police appointed by the Governor and subject to Senate confirmation</w:t>
      </w:r>
    </w:p>
    <w:p w14:paraId="735FCD96" w14:textId="77777777" w:rsidR="00BD0D0F" w:rsidRPr="00A40BC4" w:rsidRDefault="00BD0D0F" w:rsidP="00BD0D0F">
      <w:pPr>
        <w:tabs>
          <w:tab w:val="right" w:leader="dot" w:pos="10080"/>
        </w:tabs>
        <w:rPr>
          <w:b/>
          <w:szCs w:val="22"/>
        </w:rPr>
      </w:pPr>
      <w:r w:rsidRPr="00A40BC4">
        <w:rPr>
          <w:szCs w:val="22"/>
        </w:rPr>
        <w:t xml:space="preserve">Founder of the Anti-Recidivism Coalition and Film Producer  </w:t>
      </w:r>
      <w:r w:rsidRPr="00A40BC4">
        <w:rPr>
          <w:szCs w:val="22"/>
        </w:rPr>
        <w:tab/>
      </w:r>
      <w:r w:rsidRPr="00A40BC4">
        <w:rPr>
          <w:b/>
          <w:szCs w:val="22"/>
        </w:rPr>
        <w:t>Scott Budnick</w:t>
      </w:r>
    </w:p>
    <w:p w14:paraId="3D5EEED3"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community provider of rehabilitative treatment or services for adult offenders appointed by the Speaker of the Assembly</w:t>
      </w:r>
    </w:p>
    <w:p w14:paraId="7DFCEDE3" w14:textId="77777777" w:rsidR="00BD0D0F" w:rsidRPr="00A40BC4" w:rsidRDefault="00BD0D0F" w:rsidP="00BD0D0F">
      <w:pPr>
        <w:tabs>
          <w:tab w:val="right" w:leader="dot" w:pos="10080"/>
        </w:tabs>
        <w:rPr>
          <w:b/>
          <w:szCs w:val="22"/>
        </w:rPr>
      </w:pPr>
      <w:r w:rsidRPr="00A40BC4">
        <w:rPr>
          <w:szCs w:val="22"/>
        </w:rPr>
        <w:t xml:space="preserve">Director, Commonweal Juvenile Justice Program </w:t>
      </w:r>
      <w:r w:rsidRPr="00A40BC4">
        <w:rPr>
          <w:szCs w:val="22"/>
        </w:rPr>
        <w:tab/>
      </w:r>
      <w:r w:rsidRPr="00A40BC4">
        <w:rPr>
          <w:b/>
          <w:szCs w:val="22"/>
        </w:rPr>
        <w:t>David Steinhart</w:t>
      </w:r>
    </w:p>
    <w:p w14:paraId="6B3F2A7A" w14:textId="77777777" w:rsidR="00BD0D0F" w:rsidRPr="00F428C3" w:rsidRDefault="00BD0D0F" w:rsidP="00BD0D0F">
      <w:pPr>
        <w:tabs>
          <w:tab w:val="right" w:leader="dot" w:pos="10080"/>
        </w:tabs>
        <w:spacing w:after="80"/>
        <w:ind w:right="2160"/>
        <w:rPr>
          <w:color w:val="595959"/>
          <w:sz w:val="20"/>
          <w:szCs w:val="20"/>
        </w:rPr>
      </w:pPr>
      <w:r w:rsidRPr="00F428C3">
        <w:rPr>
          <w:color w:val="595959"/>
          <w:sz w:val="20"/>
          <w:szCs w:val="20"/>
        </w:rPr>
        <w:t>A community provider or advocate with expertise in effective programs, policies and treatment of at-risk youth and juvenile offenders appointed by the Senate Committee on Rules</w:t>
      </w:r>
    </w:p>
    <w:p w14:paraId="714D84D3" w14:textId="0A584A73" w:rsidR="00BD0D0F" w:rsidRPr="00A40BC4" w:rsidRDefault="001C5382" w:rsidP="00BD0D0F">
      <w:pPr>
        <w:tabs>
          <w:tab w:val="right" w:leader="dot" w:pos="10080"/>
        </w:tabs>
        <w:rPr>
          <w:szCs w:val="22"/>
        </w:rPr>
      </w:pPr>
      <w:r w:rsidRPr="001C5382">
        <w:rPr>
          <w:szCs w:val="22"/>
        </w:rPr>
        <w:t>Women's and Non-Binary Services, Associate Director, Anti Recidivism Coalition</w:t>
      </w:r>
      <w:r w:rsidR="00BD0D0F" w:rsidRPr="00A40BC4">
        <w:rPr>
          <w:szCs w:val="22"/>
        </w:rPr>
        <w:tab/>
      </w:r>
      <w:r>
        <w:rPr>
          <w:b/>
          <w:szCs w:val="22"/>
        </w:rPr>
        <w:t>Norma Cumpian</w:t>
      </w:r>
    </w:p>
    <w:p w14:paraId="45ED9241" w14:textId="77777777" w:rsidR="00BD0D0F" w:rsidRPr="001C5382" w:rsidRDefault="00BD0D0F" w:rsidP="00BD0D0F">
      <w:pPr>
        <w:tabs>
          <w:tab w:val="right" w:leader="dot" w:pos="10080"/>
        </w:tabs>
        <w:spacing w:after="240"/>
        <w:ind w:right="2160"/>
        <w:rPr>
          <w:color w:val="595959"/>
          <w:sz w:val="20"/>
          <w:szCs w:val="20"/>
        </w:rPr>
      </w:pPr>
      <w:r w:rsidRPr="001C5382">
        <w:rPr>
          <w:color w:val="595959"/>
          <w:sz w:val="20"/>
          <w:szCs w:val="20"/>
        </w:rPr>
        <w:t>A public member appointed by the Governor and subject to Senate confirmation</w:t>
      </w:r>
    </w:p>
    <w:p w14:paraId="4610AE57" w14:textId="77777777" w:rsidR="00BD0D0F" w:rsidRPr="00DB16B8" w:rsidRDefault="00BD0D0F" w:rsidP="00BD0D0F">
      <w:pPr>
        <w:pBdr>
          <w:bottom w:val="single" w:sz="4" w:space="1" w:color="BFBFBF"/>
        </w:pBdr>
        <w:tabs>
          <w:tab w:val="right" w:leader="dot" w:pos="10080"/>
        </w:tabs>
        <w:spacing w:after="20"/>
        <w:jc w:val="center"/>
        <w:rPr>
          <w:b/>
          <w:color w:val="002060"/>
          <w:sz w:val="24"/>
          <w:szCs w:val="22"/>
        </w:rPr>
      </w:pPr>
      <w:r w:rsidRPr="00DB16B8">
        <w:rPr>
          <w:b/>
          <w:color w:val="002060"/>
          <w:sz w:val="24"/>
          <w:szCs w:val="22"/>
        </w:rPr>
        <w:t>BSCC Staff</w:t>
      </w:r>
    </w:p>
    <w:p w14:paraId="08FD1A92" w14:textId="77777777" w:rsidR="00BD0D0F" w:rsidRPr="00A40BC4" w:rsidRDefault="00BD0D0F" w:rsidP="00BD0D0F">
      <w:pPr>
        <w:tabs>
          <w:tab w:val="right" w:leader="dot" w:pos="10080"/>
        </w:tabs>
        <w:spacing w:after="40"/>
        <w:rPr>
          <w:szCs w:val="22"/>
        </w:rPr>
      </w:pPr>
      <w:r w:rsidRPr="00A40BC4">
        <w:rPr>
          <w:szCs w:val="22"/>
        </w:rPr>
        <w:t>Executive Director</w:t>
      </w:r>
      <w:r w:rsidRPr="00A40BC4">
        <w:rPr>
          <w:szCs w:val="22"/>
        </w:rPr>
        <w:tab/>
      </w:r>
      <w:r w:rsidRPr="00A40BC4">
        <w:rPr>
          <w:b/>
          <w:szCs w:val="22"/>
        </w:rPr>
        <w:t>Kathleen T. Howard</w:t>
      </w:r>
    </w:p>
    <w:p w14:paraId="70F11A25" w14:textId="77777777" w:rsidR="00BD0D0F" w:rsidRPr="00A40BC4" w:rsidRDefault="00BD0D0F" w:rsidP="00BD0D0F">
      <w:pPr>
        <w:tabs>
          <w:tab w:val="right" w:leader="dot" w:pos="10080"/>
        </w:tabs>
        <w:spacing w:after="40"/>
        <w:rPr>
          <w:szCs w:val="22"/>
        </w:rPr>
      </w:pPr>
      <w:r w:rsidRPr="00A40BC4">
        <w:rPr>
          <w:szCs w:val="22"/>
        </w:rPr>
        <w:t>Communications Director</w:t>
      </w:r>
      <w:r w:rsidRPr="00A40BC4">
        <w:rPr>
          <w:szCs w:val="22"/>
        </w:rPr>
        <w:tab/>
      </w:r>
      <w:r w:rsidRPr="00A40BC4">
        <w:rPr>
          <w:b/>
          <w:szCs w:val="22"/>
        </w:rPr>
        <w:t>Tracie Cone</w:t>
      </w:r>
    </w:p>
    <w:p w14:paraId="6C84E5BD" w14:textId="40E55085" w:rsidR="00BD0D0F" w:rsidRPr="00A40BC4" w:rsidRDefault="00BD0D0F" w:rsidP="00BD0D0F">
      <w:pPr>
        <w:tabs>
          <w:tab w:val="right" w:leader="dot" w:pos="10080"/>
        </w:tabs>
        <w:spacing w:after="40"/>
        <w:rPr>
          <w:b/>
          <w:szCs w:val="22"/>
        </w:rPr>
      </w:pPr>
      <w:r w:rsidRPr="00A40BC4">
        <w:rPr>
          <w:szCs w:val="22"/>
        </w:rPr>
        <w:t>Deputy Director, Corrections Planning &amp;</w:t>
      </w:r>
      <w:r>
        <w:rPr>
          <w:szCs w:val="22"/>
        </w:rPr>
        <w:t xml:space="preserve"> Grant </w:t>
      </w:r>
      <w:r w:rsidRPr="00A40BC4">
        <w:rPr>
          <w:szCs w:val="22"/>
        </w:rPr>
        <w:t>Programs</w:t>
      </w:r>
      <w:r>
        <w:rPr>
          <w:szCs w:val="22"/>
        </w:rPr>
        <w:t xml:space="preserve"> (CPGP)</w:t>
      </w:r>
      <w:r w:rsidRPr="00A40BC4">
        <w:rPr>
          <w:szCs w:val="22"/>
        </w:rPr>
        <w:tab/>
      </w:r>
      <w:r w:rsidR="001C5382">
        <w:rPr>
          <w:b/>
          <w:szCs w:val="22"/>
        </w:rPr>
        <w:t>Ricardo Goodrich</w:t>
      </w:r>
    </w:p>
    <w:p w14:paraId="416E7DDE" w14:textId="39E67B2E" w:rsidR="00BD0D0F" w:rsidRDefault="00BD0D0F" w:rsidP="00BD0D0F">
      <w:pPr>
        <w:tabs>
          <w:tab w:val="right" w:leader="dot" w:pos="10080"/>
        </w:tabs>
        <w:spacing w:after="40"/>
        <w:rPr>
          <w:b/>
          <w:szCs w:val="22"/>
        </w:rPr>
      </w:pPr>
      <w:r>
        <w:rPr>
          <w:szCs w:val="22"/>
        </w:rPr>
        <w:t xml:space="preserve">Juvenile Justice Specialist, </w:t>
      </w:r>
      <w:r w:rsidRPr="00A40BC4">
        <w:rPr>
          <w:szCs w:val="22"/>
        </w:rPr>
        <w:t xml:space="preserve">Field Representative, </w:t>
      </w:r>
      <w:r>
        <w:rPr>
          <w:szCs w:val="22"/>
        </w:rPr>
        <w:t>CPGP</w:t>
      </w:r>
      <w:r w:rsidRPr="00A40BC4">
        <w:rPr>
          <w:szCs w:val="22"/>
        </w:rPr>
        <w:tab/>
      </w:r>
      <w:r w:rsidR="001C5382">
        <w:rPr>
          <w:b/>
          <w:szCs w:val="22"/>
        </w:rPr>
        <w:t>Timothy Polasik</w:t>
      </w:r>
    </w:p>
    <w:p w14:paraId="46DF9161" w14:textId="77777777" w:rsidR="00BD0D0F" w:rsidRDefault="00BD0D0F" w:rsidP="00BD0D0F">
      <w:pPr>
        <w:tabs>
          <w:tab w:val="right" w:leader="dot" w:pos="10080"/>
        </w:tabs>
        <w:spacing w:after="40"/>
        <w:rPr>
          <w:b/>
          <w:szCs w:val="22"/>
        </w:rPr>
      </w:pPr>
      <w:r>
        <w:rPr>
          <w:szCs w:val="22"/>
        </w:rPr>
        <w:t xml:space="preserve">R.E.D. Coordinator, </w:t>
      </w:r>
      <w:r w:rsidRPr="00A40BC4">
        <w:rPr>
          <w:szCs w:val="22"/>
        </w:rPr>
        <w:t xml:space="preserve">Field Representative, </w:t>
      </w:r>
      <w:r>
        <w:rPr>
          <w:szCs w:val="22"/>
        </w:rPr>
        <w:t>CPGP</w:t>
      </w:r>
      <w:r w:rsidRPr="00A40BC4">
        <w:rPr>
          <w:szCs w:val="22"/>
        </w:rPr>
        <w:tab/>
      </w:r>
      <w:r>
        <w:rPr>
          <w:b/>
          <w:szCs w:val="22"/>
        </w:rPr>
        <w:t>Timothy Polasik</w:t>
      </w:r>
    </w:p>
    <w:p w14:paraId="65EED095" w14:textId="54BD1A3D" w:rsidR="00BD0D0F" w:rsidRPr="00A44639" w:rsidRDefault="00BD0D0F" w:rsidP="00BD0D0F">
      <w:pPr>
        <w:tabs>
          <w:tab w:val="right" w:leader="dot" w:pos="10080"/>
        </w:tabs>
        <w:spacing w:after="40"/>
        <w:rPr>
          <w:b/>
          <w:szCs w:val="22"/>
        </w:rPr>
      </w:pPr>
      <w:r>
        <w:rPr>
          <w:szCs w:val="22"/>
        </w:rPr>
        <w:t>Staff Services Manager, CGPG</w:t>
      </w:r>
      <w:r>
        <w:rPr>
          <w:szCs w:val="22"/>
        </w:rPr>
        <w:tab/>
      </w:r>
      <w:r w:rsidR="001C5382">
        <w:rPr>
          <w:b/>
          <w:szCs w:val="22"/>
        </w:rPr>
        <w:t>Amanda Abucay</w:t>
      </w:r>
    </w:p>
    <w:p w14:paraId="15C4E3CF" w14:textId="1864858E" w:rsidR="00BD0D0F" w:rsidRDefault="00BD0D0F" w:rsidP="00BD0D0F">
      <w:pPr>
        <w:tabs>
          <w:tab w:val="right" w:leader="dot" w:pos="10080"/>
        </w:tabs>
        <w:spacing w:after="40"/>
        <w:rPr>
          <w:b/>
          <w:szCs w:val="22"/>
        </w:rPr>
      </w:pPr>
      <w:r w:rsidRPr="00A40BC4">
        <w:rPr>
          <w:szCs w:val="22"/>
        </w:rPr>
        <w:t>Associate Governmental Program Analyst</w:t>
      </w:r>
      <w:r w:rsidRPr="00A40BC4">
        <w:rPr>
          <w:szCs w:val="22"/>
        </w:rPr>
        <w:tab/>
      </w:r>
      <w:r w:rsidR="001C5382">
        <w:rPr>
          <w:b/>
          <w:szCs w:val="22"/>
        </w:rPr>
        <w:t xml:space="preserve">Deanna Ridgway </w:t>
      </w:r>
    </w:p>
    <w:p w14:paraId="3D644375" w14:textId="77777777" w:rsidR="00BD0D0F" w:rsidRPr="00A40BC4" w:rsidRDefault="00BD0D0F" w:rsidP="00BD0D0F">
      <w:pPr>
        <w:pBdr>
          <w:bottom w:val="single" w:sz="4" w:space="1" w:color="D9D9D9"/>
        </w:pBdr>
        <w:tabs>
          <w:tab w:val="right" w:leader="dot" w:pos="10080"/>
        </w:tabs>
        <w:spacing w:after="40"/>
        <w:rPr>
          <w:b/>
          <w:szCs w:val="22"/>
        </w:rPr>
      </w:pPr>
      <w:r>
        <w:rPr>
          <w:szCs w:val="22"/>
        </w:rPr>
        <w:t>Chief of Research</w:t>
      </w:r>
      <w:r w:rsidRPr="00A40BC4">
        <w:rPr>
          <w:szCs w:val="22"/>
        </w:rPr>
        <w:tab/>
      </w:r>
      <w:r w:rsidRPr="00A40BC4">
        <w:rPr>
          <w:b/>
          <w:szCs w:val="22"/>
        </w:rPr>
        <w:t xml:space="preserve"> </w:t>
      </w:r>
      <w:r>
        <w:rPr>
          <w:b/>
          <w:szCs w:val="22"/>
        </w:rPr>
        <w:t>Kasey Warmuth</w:t>
      </w:r>
    </w:p>
    <w:p w14:paraId="4A7CAF61" w14:textId="77777777" w:rsidR="00BD0D0F" w:rsidRPr="00416CA0" w:rsidRDefault="00BD0D0F" w:rsidP="00BD0D0F">
      <w:pPr>
        <w:jc w:val="left"/>
        <w:rPr>
          <w:i/>
          <w:color w:val="7F7F7F"/>
          <w:sz w:val="20"/>
        </w:rPr>
        <w:sectPr w:rsidR="00BD0D0F" w:rsidRPr="00416CA0" w:rsidSect="00A44639">
          <w:headerReference w:type="default" r:id="rId8"/>
          <w:pgSz w:w="12240" w:h="15840"/>
          <w:pgMar w:top="900" w:right="1152" w:bottom="1152" w:left="1152" w:header="432" w:footer="432" w:gutter="0"/>
          <w:cols w:space="720"/>
          <w:docGrid w:linePitch="360"/>
        </w:sectPr>
      </w:pPr>
      <w:r w:rsidRPr="00416CA0">
        <w:rPr>
          <w:i/>
          <w:color w:val="7F7F7F"/>
          <w:sz w:val="20"/>
        </w:rPr>
        <w:t>* Board member composition is pursuant to Penal Code 6025</w:t>
      </w:r>
    </w:p>
    <w:p w14:paraId="2C60E7D8" w14:textId="77777777" w:rsidR="00BD0D0F" w:rsidRDefault="00BD0D0F" w:rsidP="00BD0D0F">
      <w:pPr>
        <w:jc w:val="left"/>
      </w:pPr>
    </w:p>
    <w:p w14:paraId="1CAB0783" w14:textId="77777777" w:rsidR="00BD0D0F" w:rsidRDefault="00BD0D0F" w:rsidP="00BD0D0F"/>
    <w:p w14:paraId="684BEF59" w14:textId="77777777" w:rsidR="00BD0D0F" w:rsidRDefault="00BD0D0F" w:rsidP="00BD0D0F">
      <w:pPr>
        <w:rPr>
          <w:lang w:eastAsia="x-none"/>
        </w:rPr>
      </w:pPr>
    </w:p>
    <w:p w14:paraId="439BD5C0" w14:textId="394030D7" w:rsidR="00BB73A4" w:rsidRPr="00DB16B8" w:rsidRDefault="00BB73A4" w:rsidP="00BB73A4">
      <w:pPr>
        <w:pBdr>
          <w:bottom w:val="single" w:sz="4" w:space="1" w:color="BFBFBF"/>
        </w:pBdr>
        <w:tabs>
          <w:tab w:val="right" w:leader="dot" w:pos="10080"/>
        </w:tabs>
        <w:spacing w:after="20"/>
        <w:jc w:val="center"/>
        <w:rPr>
          <w:b/>
          <w:color w:val="002060"/>
          <w:sz w:val="24"/>
          <w:szCs w:val="22"/>
        </w:rPr>
      </w:pPr>
      <w:r>
        <w:rPr>
          <w:b/>
          <w:color w:val="002060"/>
          <w:sz w:val="24"/>
          <w:szCs w:val="22"/>
        </w:rPr>
        <w:t>SACJJDP Membership</w:t>
      </w:r>
    </w:p>
    <w:p w14:paraId="442A2377" w14:textId="77777777" w:rsidR="00BD0D0F" w:rsidRDefault="00BD0D0F" w:rsidP="00BB73A4">
      <w:pPr>
        <w:jc w:val="center"/>
        <w:rPr>
          <w:lang w:eastAsia="x-none"/>
        </w:rPr>
      </w:pPr>
    </w:p>
    <w:p w14:paraId="1F9F68EB" w14:textId="77777777" w:rsidR="00BD0D0F" w:rsidRDefault="00BD0D0F" w:rsidP="00BD0D0F">
      <w:pPr>
        <w:rPr>
          <w:lang w:eastAsia="x-none"/>
        </w:rPr>
      </w:pPr>
    </w:p>
    <w:p w14:paraId="4188CD4C" w14:textId="1C9135B1" w:rsidR="00BD0D0F" w:rsidRDefault="00BD0D0F" w:rsidP="00BD0D0F">
      <w:pPr>
        <w:rPr>
          <w:lang w:eastAsia="x-none"/>
        </w:rPr>
      </w:pPr>
    </w:p>
    <w:p w14:paraId="09C58A41" w14:textId="7A558B41" w:rsidR="00BB73A4" w:rsidRDefault="00BB73A4" w:rsidP="00BD0D0F">
      <w:pPr>
        <w:rPr>
          <w:lang w:eastAsia="x-none"/>
        </w:rPr>
      </w:pPr>
    </w:p>
    <w:p w14:paraId="3ECC488B" w14:textId="5B952E0A" w:rsidR="00BB73A4" w:rsidRPr="00E15DDA" w:rsidRDefault="00E15DDA" w:rsidP="00E15DDA">
      <w:pPr>
        <w:pStyle w:val="TOCHeading"/>
        <w:pBdr>
          <w:bottom w:val="none" w:sz="0" w:space="0" w:color="auto"/>
        </w:pBdr>
        <w:tabs>
          <w:tab w:val="clear" w:pos="360"/>
          <w:tab w:val="left" w:pos="3750"/>
        </w:tabs>
        <w:jc w:val="center"/>
        <w:rPr>
          <w:b/>
        </w:rPr>
      </w:pPr>
      <w:r w:rsidRPr="00E15DDA">
        <w:rPr>
          <w:b/>
        </w:rPr>
        <w:t>Add SACJJDP Membership</w:t>
      </w:r>
    </w:p>
    <w:p w14:paraId="4C12C5CC" w14:textId="073AF05D" w:rsidR="00BB73A4" w:rsidRDefault="00BB73A4" w:rsidP="00BD0D0F">
      <w:pPr>
        <w:rPr>
          <w:lang w:eastAsia="x-none"/>
        </w:rPr>
      </w:pPr>
    </w:p>
    <w:p w14:paraId="7B23DDAC" w14:textId="29FC1109" w:rsidR="00BB73A4" w:rsidRDefault="00BB73A4" w:rsidP="00BD0D0F">
      <w:pPr>
        <w:rPr>
          <w:lang w:eastAsia="x-none"/>
        </w:rPr>
      </w:pPr>
    </w:p>
    <w:p w14:paraId="4626625B" w14:textId="49981FF7" w:rsidR="00BB73A4" w:rsidRDefault="00BB73A4" w:rsidP="00BD0D0F">
      <w:pPr>
        <w:rPr>
          <w:lang w:eastAsia="x-none"/>
        </w:rPr>
      </w:pPr>
    </w:p>
    <w:p w14:paraId="6C0F1793" w14:textId="1A08623C" w:rsidR="00BB73A4" w:rsidRDefault="00BB73A4" w:rsidP="00BD0D0F">
      <w:pPr>
        <w:rPr>
          <w:lang w:eastAsia="x-none"/>
        </w:rPr>
      </w:pPr>
    </w:p>
    <w:p w14:paraId="4EAD46C7" w14:textId="688115DC" w:rsidR="00BB73A4" w:rsidRDefault="00BB73A4" w:rsidP="00BD0D0F">
      <w:pPr>
        <w:rPr>
          <w:lang w:eastAsia="x-none"/>
        </w:rPr>
      </w:pPr>
    </w:p>
    <w:p w14:paraId="3B308365" w14:textId="4F2D97CD" w:rsidR="00BB73A4" w:rsidRDefault="00BB73A4" w:rsidP="00BD0D0F">
      <w:pPr>
        <w:rPr>
          <w:lang w:eastAsia="x-none"/>
        </w:rPr>
      </w:pPr>
    </w:p>
    <w:p w14:paraId="232572B5" w14:textId="6EAE5E6C" w:rsidR="00BB73A4" w:rsidRDefault="00BB73A4" w:rsidP="00BD0D0F">
      <w:pPr>
        <w:rPr>
          <w:lang w:eastAsia="x-none"/>
        </w:rPr>
      </w:pPr>
    </w:p>
    <w:p w14:paraId="326938D1" w14:textId="09B56CD7" w:rsidR="00BB73A4" w:rsidRDefault="00BB73A4" w:rsidP="00BD0D0F">
      <w:pPr>
        <w:rPr>
          <w:lang w:eastAsia="x-none"/>
        </w:rPr>
      </w:pPr>
    </w:p>
    <w:p w14:paraId="101D2F74" w14:textId="4AB22339" w:rsidR="00BB73A4" w:rsidRDefault="00BB73A4" w:rsidP="00BD0D0F">
      <w:pPr>
        <w:rPr>
          <w:lang w:eastAsia="x-none"/>
        </w:rPr>
      </w:pPr>
    </w:p>
    <w:p w14:paraId="2EFE1062" w14:textId="63C74ECD" w:rsidR="00BB73A4" w:rsidRDefault="00BB73A4" w:rsidP="00BD0D0F">
      <w:pPr>
        <w:rPr>
          <w:lang w:eastAsia="x-none"/>
        </w:rPr>
      </w:pPr>
    </w:p>
    <w:p w14:paraId="7026E816" w14:textId="1FA27720" w:rsidR="00BB73A4" w:rsidRDefault="00BB73A4" w:rsidP="00BD0D0F">
      <w:pPr>
        <w:rPr>
          <w:lang w:eastAsia="x-none"/>
        </w:rPr>
      </w:pPr>
    </w:p>
    <w:p w14:paraId="36C0C617" w14:textId="1C7C346D" w:rsidR="00BB73A4" w:rsidRDefault="00BB73A4" w:rsidP="00BD0D0F">
      <w:pPr>
        <w:rPr>
          <w:lang w:eastAsia="x-none"/>
        </w:rPr>
      </w:pPr>
    </w:p>
    <w:p w14:paraId="63F40BCB" w14:textId="24754E8D" w:rsidR="00BB73A4" w:rsidRDefault="00BB73A4" w:rsidP="00BD0D0F">
      <w:pPr>
        <w:rPr>
          <w:lang w:eastAsia="x-none"/>
        </w:rPr>
      </w:pPr>
    </w:p>
    <w:p w14:paraId="43534EF7" w14:textId="6E09281A" w:rsidR="00BB73A4" w:rsidRDefault="00BB73A4" w:rsidP="00BD0D0F">
      <w:pPr>
        <w:rPr>
          <w:lang w:eastAsia="x-none"/>
        </w:rPr>
      </w:pPr>
    </w:p>
    <w:p w14:paraId="70546D7F" w14:textId="71F98B4F" w:rsidR="00BB73A4" w:rsidRDefault="00BB73A4" w:rsidP="00BD0D0F">
      <w:pPr>
        <w:rPr>
          <w:lang w:eastAsia="x-none"/>
        </w:rPr>
      </w:pPr>
    </w:p>
    <w:p w14:paraId="0D623E61" w14:textId="0CFFB947" w:rsidR="00BB73A4" w:rsidRDefault="00BB73A4" w:rsidP="00BD0D0F">
      <w:pPr>
        <w:rPr>
          <w:lang w:eastAsia="x-none"/>
        </w:rPr>
      </w:pPr>
    </w:p>
    <w:p w14:paraId="49738872" w14:textId="70466B55" w:rsidR="00BB73A4" w:rsidRDefault="00BB73A4" w:rsidP="00BD0D0F">
      <w:pPr>
        <w:rPr>
          <w:lang w:eastAsia="x-none"/>
        </w:rPr>
      </w:pPr>
    </w:p>
    <w:p w14:paraId="589087A0" w14:textId="3BAFE6C2" w:rsidR="00BB73A4" w:rsidRDefault="00BB73A4" w:rsidP="00BD0D0F">
      <w:pPr>
        <w:rPr>
          <w:lang w:eastAsia="x-none"/>
        </w:rPr>
      </w:pPr>
    </w:p>
    <w:p w14:paraId="66346DF3" w14:textId="046AFC71" w:rsidR="00BB73A4" w:rsidRDefault="00BB73A4" w:rsidP="00BD0D0F">
      <w:pPr>
        <w:rPr>
          <w:lang w:eastAsia="x-none"/>
        </w:rPr>
      </w:pPr>
    </w:p>
    <w:p w14:paraId="17632384" w14:textId="515635BA" w:rsidR="00BB73A4" w:rsidRDefault="00BB73A4" w:rsidP="00BD0D0F">
      <w:pPr>
        <w:rPr>
          <w:lang w:eastAsia="x-none"/>
        </w:rPr>
      </w:pPr>
    </w:p>
    <w:p w14:paraId="7357F1F1" w14:textId="0FE98E6F" w:rsidR="00BB73A4" w:rsidRDefault="00BB73A4" w:rsidP="00BD0D0F">
      <w:pPr>
        <w:rPr>
          <w:lang w:eastAsia="x-none"/>
        </w:rPr>
      </w:pPr>
    </w:p>
    <w:p w14:paraId="0E09F0C0" w14:textId="2E65A09C" w:rsidR="00BB73A4" w:rsidRDefault="00BB73A4" w:rsidP="00BD0D0F">
      <w:pPr>
        <w:rPr>
          <w:lang w:eastAsia="x-none"/>
        </w:rPr>
      </w:pPr>
    </w:p>
    <w:p w14:paraId="0BCF569E" w14:textId="2C3AABFD" w:rsidR="00BB73A4" w:rsidRDefault="00BB73A4" w:rsidP="00BD0D0F">
      <w:pPr>
        <w:rPr>
          <w:lang w:eastAsia="x-none"/>
        </w:rPr>
      </w:pPr>
    </w:p>
    <w:p w14:paraId="61E4D26A" w14:textId="22690D9E" w:rsidR="00BB73A4" w:rsidRDefault="00BB73A4" w:rsidP="00BD0D0F">
      <w:pPr>
        <w:rPr>
          <w:lang w:eastAsia="x-none"/>
        </w:rPr>
      </w:pPr>
    </w:p>
    <w:p w14:paraId="333C2976" w14:textId="260F5D26" w:rsidR="00BB73A4" w:rsidRDefault="00BB73A4" w:rsidP="00BD0D0F">
      <w:pPr>
        <w:rPr>
          <w:lang w:eastAsia="x-none"/>
        </w:rPr>
      </w:pPr>
    </w:p>
    <w:p w14:paraId="36754702" w14:textId="4C31E726" w:rsidR="00BB73A4" w:rsidRDefault="00BB73A4" w:rsidP="00BD0D0F">
      <w:pPr>
        <w:rPr>
          <w:lang w:eastAsia="x-none"/>
        </w:rPr>
      </w:pPr>
    </w:p>
    <w:p w14:paraId="317D8B53" w14:textId="3856C5EC" w:rsidR="00BB73A4" w:rsidRDefault="00BB73A4" w:rsidP="00BD0D0F">
      <w:pPr>
        <w:rPr>
          <w:lang w:eastAsia="x-none"/>
        </w:rPr>
      </w:pPr>
    </w:p>
    <w:p w14:paraId="73F3AF3F" w14:textId="6696ECC9" w:rsidR="00BB73A4" w:rsidRDefault="00BB73A4" w:rsidP="00BD0D0F">
      <w:pPr>
        <w:rPr>
          <w:lang w:eastAsia="x-none"/>
        </w:rPr>
      </w:pPr>
    </w:p>
    <w:p w14:paraId="4706C03F" w14:textId="690A19EF" w:rsidR="00BB73A4" w:rsidRDefault="00BB73A4" w:rsidP="00BD0D0F">
      <w:pPr>
        <w:rPr>
          <w:lang w:eastAsia="x-none"/>
        </w:rPr>
      </w:pPr>
    </w:p>
    <w:p w14:paraId="4391D8FD" w14:textId="4D3E42B8" w:rsidR="00BB73A4" w:rsidRDefault="00BB73A4" w:rsidP="00BD0D0F">
      <w:pPr>
        <w:rPr>
          <w:lang w:eastAsia="x-none"/>
        </w:rPr>
      </w:pPr>
    </w:p>
    <w:p w14:paraId="68925A64" w14:textId="51A2AE74" w:rsidR="00BB73A4" w:rsidRDefault="00BB73A4" w:rsidP="00BD0D0F">
      <w:pPr>
        <w:rPr>
          <w:lang w:eastAsia="x-none"/>
        </w:rPr>
      </w:pPr>
    </w:p>
    <w:p w14:paraId="690B8935" w14:textId="7A9B93C3" w:rsidR="00BB73A4" w:rsidRDefault="00BB73A4" w:rsidP="00BD0D0F">
      <w:pPr>
        <w:rPr>
          <w:lang w:eastAsia="x-none"/>
        </w:rPr>
      </w:pPr>
    </w:p>
    <w:p w14:paraId="3D80940E" w14:textId="08BCAC70" w:rsidR="00BB73A4" w:rsidRDefault="00BB73A4" w:rsidP="00BD0D0F">
      <w:pPr>
        <w:rPr>
          <w:lang w:eastAsia="x-none"/>
        </w:rPr>
      </w:pPr>
    </w:p>
    <w:p w14:paraId="493005E0" w14:textId="525E3D43" w:rsidR="00BB73A4" w:rsidRDefault="00BB73A4" w:rsidP="00BD0D0F">
      <w:pPr>
        <w:rPr>
          <w:lang w:eastAsia="x-none"/>
        </w:rPr>
      </w:pPr>
    </w:p>
    <w:p w14:paraId="046119D9" w14:textId="1C293987" w:rsidR="00BB73A4" w:rsidRDefault="00BB73A4" w:rsidP="00BD0D0F">
      <w:pPr>
        <w:rPr>
          <w:lang w:eastAsia="x-none"/>
        </w:rPr>
      </w:pPr>
    </w:p>
    <w:p w14:paraId="7490C383" w14:textId="70A95FC3" w:rsidR="00BB73A4" w:rsidRDefault="00BB73A4" w:rsidP="00BD0D0F">
      <w:pPr>
        <w:rPr>
          <w:lang w:eastAsia="x-none"/>
        </w:rPr>
      </w:pPr>
    </w:p>
    <w:p w14:paraId="2CCBC0B0" w14:textId="1FABFBBA" w:rsidR="00BB73A4" w:rsidRDefault="00BB73A4" w:rsidP="00BD0D0F">
      <w:pPr>
        <w:rPr>
          <w:lang w:eastAsia="x-none"/>
        </w:rPr>
      </w:pPr>
    </w:p>
    <w:p w14:paraId="23E4D59B" w14:textId="1CE35648" w:rsidR="00BB73A4" w:rsidRDefault="00BB73A4" w:rsidP="00BD0D0F">
      <w:pPr>
        <w:rPr>
          <w:lang w:eastAsia="x-none"/>
        </w:rPr>
      </w:pPr>
    </w:p>
    <w:p w14:paraId="5871B9C2" w14:textId="1DF02AC2" w:rsidR="00BB73A4" w:rsidRDefault="00BB73A4" w:rsidP="00BD0D0F">
      <w:pPr>
        <w:rPr>
          <w:lang w:eastAsia="x-none"/>
        </w:rPr>
      </w:pPr>
    </w:p>
    <w:p w14:paraId="21A521CE" w14:textId="570EA0B2" w:rsidR="00BB73A4" w:rsidRDefault="00BB73A4" w:rsidP="00BD0D0F">
      <w:pPr>
        <w:rPr>
          <w:lang w:eastAsia="x-none"/>
        </w:rPr>
      </w:pPr>
    </w:p>
    <w:p w14:paraId="6737A3BB" w14:textId="5C911952" w:rsidR="00BB73A4" w:rsidRDefault="00BB73A4" w:rsidP="00BD0D0F">
      <w:pPr>
        <w:rPr>
          <w:lang w:eastAsia="x-none"/>
        </w:rPr>
      </w:pPr>
    </w:p>
    <w:p w14:paraId="45853734" w14:textId="22A3AC9F" w:rsidR="00BB73A4" w:rsidRDefault="00BB73A4" w:rsidP="00BD0D0F">
      <w:pPr>
        <w:rPr>
          <w:lang w:eastAsia="x-none"/>
        </w:rPr>
      </w:pPr>
    </w:p>
    <w:p w14:paraId="7C22045C" w14:textId="400E2AE4" w:rsidR="00BB73A4" w:rsidRDefault="00BB73A4" w:rsidP="00BD0D0F">
      <w:pPr>
        <w:rPr>
          <w:lang w:eastAsia="x-none"/>
        </w:rPr>
      </w:pPr>
    </w:p>
    <w:p w14:paraId="7A905533" w14:textId="0E2186B5" w:rsidR="00BB73A4" w:rsidRDefault="00BB73A4" w:rsidP="00BD0D0F">
      <w:pPr>
        <w:rPr>
          <w:lang w:eastAsia="x-none"/>
        </w:rPr>
      </w:pPr>
    </w:p>
    <w:p w14:paraId="373986ED" w14:textId="34F9FC47" w:rsidR="00BB73A4" w:rsidRDefault="00BB73A4" w:rsidP="00BD0D0F">
      <w:pPr>
        <w:rPr>
          <w:lang w:eastAsia="x-none"/>
        </w:rPr>
      </w:pPr>
    </w:p>
    <w:p w14:paraId="7C560B29" w14:textId="77777777" w:rsidR="00BB73A4" w:rsidRDefault="00BB73A4" w:rsidP="00BD0D0F">
      <w:pPr>
        <w:rPr>
          <w:lang w:eastAsia="x-none"/>
        </w:rPr>
      </w:pPr>
    </w:p>
    <w:p w14:paraId="3838B2DA" w14:textId="77777777" w:rsidR="00BD0D0F" w:rsidRDefault="00BD0D0F" w:rsidP="00BD0D0F">
      <w:pPr>
        <w:rPr>
          <w:lang w:eastAsia="x-none"/>
        </w:rPr>
      </w:pPr>
    </w:p>
    <w:p w14:paraId="723231A7" w14:textId="77777777" w:rsidR="00BD0D0F" w:rsidRDefault="00BD0D0F" w:rsidP="00BD0D0F">
      <w:pPr>
        <w:rPr>
          <w:lang w:eastAsia="x-none"/>
        </w:rPr>
      </w:pPr>
    </w:p>
    <w:p w14:paraId="0AA7D96B" w14:textId="77777777" w:rsidR="00BD0D0F" w:rsidRDefault="00BD0D0F" w:rsidP="00BD0D0F">
      <w:pPr>
        <w:jc w:val="center"/>
        <w:rPr>
          <w:lang w:eastAsia="x-none"/>
        </w:rPr>
      </w:pPr>
      <w:r>
        <w:rPr>
          <w:lang w:eastAsia="x-none"/>
        </w:rPr>
        <w:t>This page left intentionally blank</w:t>
      </w:r>
    </w:p>
    <w:p w14:paraId="644C9A30" w14:textId="77777777" w:rsidR="00BD0D0F" w:rsidRDefault="00BD0D0F" w:rsidP="00BD0D0F">
      <w:pPr>
        <w:rPr>
          <w:lang w:eastAsia="x-none"/>
        </w:rPr>
      </w:pPr>
    </w:p>
    <w:p w14:paraId="69C405BE" w14:textId="77777777" w:rsidR="00BD0D0F" w:rsidRDefault="00BD0D0F" w:rsidP="00BD0D0F">
      <w:pPr>
        <w:rPr>
          <w:lang w:eastAsia="x-none"/>
        </w:rPr>
      </w:pPr>
    </w:p>
    <w:p w14:paraId="201D2FDA" w14:textId="77777777" w:rsidR="00BD0D0F" w:rsidRDefault="00BD0D0F" w:rsidP="00BD0D0F">
      <w:pPr>
        <w:rPr>
          <w:lang w:eastAsia="x-none"/>
        </w:rPr>
      </w:pPr>
    </w:p>
    <w:p w14:paraId="1AC19244" w14:textId="77777777" w:rsidR="00BD0D0F" w:rsidRDefault="00BD0D0F" w:rsidP="00BD0D0F">
      <w:pPr>
        <w:rPr>
          <w:lang w:eastAsia="x-none"/>
        </w:rPr>
      </w:pPr>
    </w:p>
    <w:p w14:paraId="0F150CE7" w14:textId="77777777" w:rsidR="00BD0D0F" w:rsidRDefault="00BD0D0F" w:rsidP="00BD0D0F">
      <w:pPr>
        <w:rPr>
          <w:lang w:eastAsia="x-none"/>
        </w:rPr>
      </w:pPr>
    </w:p>
    <w:p w14:paraId="359CB75C" w14:textId="77777777" w:rsidR="00BD0D0F" w:rsidRDefault="00BD0D0F" w:rsidP="00BD0D0F">
      <w:pPr>
        <w:rPr>
          <w:lang w:eastAsia="x-none"/>
        </w:rPr>
      </w:pPr>
    </w:p>
    <w:p w14:paraId="58331C29" w14:textId="77777777" w:rsidR="00BD0D0F" w:rsidRDefault="00BD0D0F" w:rsidP="00BD0D0F">
      <w:pPr>
        <w:rPr>
          <w:lang w:eastAsia="x-none"/>
        </w:rPr>
      </w:pPr>
    </w:p>
    <w:p w14:paraId="3BCC45A2" w14:textId="77777777" w:rsidR="00BD0D0F" w:rsidRDefault="00BD0D0F" w:rsidP="00BD0D0F">
      <w:pPr>
        <w:rPr>
          <w:lang w:eastAsia="x-none"/>
        </w:rPr>
      </w:pPr>
    </w:p>
    <w:p w14:paraId="75B07433" w14:textId="00AB5C9A" w:rsidR="00BD0D0F" w:rsidRPr="008D6A47" w:rsidRDefault="008D6A47" w:rsidP="00CB6F0E">
      <w:pPr>
        <w:pStyle w:val="Subtitle"/>
        <w:spacing w:before="0" w:after="480"/>
        <w:rPr>
          <w:sz w:val="28"/>
          <w:lang w:val="en-US"/>
        </w:rPr>
      </w:pPr>
      <w:r>
        <w:rPr>
          <w:sz w:val="28"/>
          <w:lang w:val="en-US"/>
        </w:rPr>
        <w:lastRenderedPageBreak/>
        <w:t>Add Table of Contents</w:t>
      </w:r>
    </w:p>
    <w:p w14:paraId="3B8B7B8B" w14:textId="77777777" w:rsidR="00BD0D0F" w:rsidRDefault="00BD0D0F" w:rsidP="00CB6F0E">
      <w:pPr>
        <w:pStyle w:val="Subtitle"/>
        <w:spacing w:before="0" w:after="480"/>
        <w:rPr>
          <w:sz w:val="28"/>
        </w:rPr>
      </w:pPr>
    </w:p>
    <w:p w14:paraId="73F2AFA1" w14:textId="77777777" w:rsidR="00BD0D0F" w:rsidRDefault="00BD0D0F" w:rsidP="00CB6F0E">
      <w:pPr>
        <w:pStyle w:val="Subtitle"/>
        <w:spacing w:before="0" w:after="480"/>
        <w:rPr>
          <w:sz w:val="28"/>
        </w:rPr>
      </w:pPr>
    </w:p>
    <w:p w14:paraId="3E733272" w14:textId="77777777" w:rsidR="00BD0D0F" w:rsidRDefault="00BD0D0F" w:rsidP="00CB6F0E">
      <w:pPr>
        <w:pStyle w:val="Subtitle"/>
        <w:spacing w:before="0" w:after="480"/>
        <w:rPr>
          <w:sz w:val="28"/>
        </w:rPr>
      </w:pPr>
    </w:p>
    <w:p w14:paraId="4A6D7188" w14:textId="77777777" w:rsidR="00BD0D0F" w:rsidRDefault="00BD0D0F" w:rsidP="00CB6F0E">
      <w:pPr>
        <w:pStyle w:val="Subtitle"/>
        <w:spacing w:before="0" w:after="480"/>
        <w:rPr>
          <w:sz w:val="28"/>
        </w:rPr>
      </w:pPr>
    </w:p>
    <w:p w14:paraId="72A3EF45" w14:textId="77777777" w:rsidR="00BD0D0F" w:rsidRDefault="00BD0D0F" w:rsidP="00CB6F0E">
      <w:pPr>
        <w:pStyle w:val="Subtitle"/>
        <w:spacing w:before="0" w:after="480"/>
        <w:rPr>
          <w:sz w:val="28"/>
        </w:rPr>
      </w:pPr>
    </w:p>
    <w:p w14:paraId="40BFF79D" w14:textId="77777777" w:rsidR="00BD0D0F" w:rsidRDefault="00BD0D0F" w:rsidP="00CB6F0E">
      <w:pPr>
        <w:pStyle w:val="Subtitle"/>
        <w:spacing w:before="0" w:after="480"/>
        <w:rPr>
          <w:sz w:val="28"/>
        </w:rPr>
      </w:pPr>
    </w:p>
    <w:p w14:paraId="383D4097" w14:textId="77777777" w:rsidR="00BD0D0F" w:rsidRDefault="00BD0D0F" w:rsidP="00CB6F0E">
      <w:pPr>
        <w:pStyle w:val="Subtitle"/>
        <w:spacing w:before="0" w:after="480"/>
        <w:rPr>
          <w:sz w:val="28"/>
        </w:rPr>
      </w:pPr>
    </w:p>
    <w:p w14:paraId="588A1259" w14:textId="77777777" w:rsidR="00BD0D0F" w:rsidRDefault="00BD0D0F" w:rsidP="00CB6F0E">
      <w:pPr>
        <w:pStyle w:val="Subtitle"/>
        <w:spacing w:before="0" w:after="480"/>
        <w:rPr>
          <w:sz w:val="28"/>
        </w:rPr>
      </w:pPr>
    </w:p>
    <w:p w14:paraId="39CA8BC0" w14:textId="77777777" w:rsidR="00BD0D0F" w:rsidRDefault="00BD0D0F" w:rsidP="00CB6F0E">
      <w:pPr>
        <w:pStyle w:val="Subtitle"/>
        <w:spacing w:before="0" w:after="480"/>
        <w:rPr>
          <w:sz w:val="28"/>
        </w:rPr>
      </w:pPr>
    </w:p>
    <w:p w14:paraId="4337C766" w14:textId="77777777" w:rsidR="00BD0D0F" w:rsidRDefault="00BD0D0F" w:rsidP="00CB6F0E">
      <w:pPr>
        <w:pStyle w:val="Subtitle"/>
        <w:spacing w:before="0" w:after="480"/>
        <w:rPr>
          <w:sz w:val="28"/>
        </w:rPr>
      </w:pPr>
    </w:p>
    <w:p w14:paraId="1120C53C" w14:textId="77777777" w:rsidR="00BD0D0F" w:rsidRDefault="00BD0D0F" w:rsidP="00CB6F0E">
      <w:pPr>
        <w:pStyle w:val="Subtitle"/>
        <w:spacing w:before="0" w:after="480"/>
        <w:rPr>
          <w:sz w:val="28"/>
        </w:rPr>
      </w:pPr>
    </w:p>
    <w:p w14:paraId="4A811C8E" w14:textId="77777777" w:rsidR="00BD0D0F" w:rsidRDefault="00BD0D0F" w:rsidP="00CB6F0E">
      <w:pPr>
        <w:pStyle w:val="Subtitle"/>
        <w:spacing w:before="0" w:after="480"/>
        <w:rPr>
          <w:sz w:val="28"/>
        </w:rPr>
      </w:pPr>
    </w:p>
    <w:p w14:paraId="3FB89AA3" w14:textId="77777777" w:rsidR="00BD0D0F" w:rsidRDefault="00BD0D0F" w:rsidP="00CB6F0E">
      <w:pPr>
        <w:pStyle w:val="Subtitle"/>
        <w:spacing w:before="0" w:after="480"/>
        <w:rPr>
          <w:sz w:val="28"/>
        </w:rPr>
      </w:pPr>
    </w:p>
    <w:p w14:paraId="363711BC" w14:textId="77777777" w:rsidR="00BD0D0F" w:rsidRDefault="00BD0D0F" w:rsidP="00CB6F0E">
      <w:pPr>
        <w:pStyle w:val="Subtitle"/>
        <w:spacing w:before="0" w:after="480"/>
        <w:rPr>
          <w:sz w:val="28"/>
        </w:rPr>
      </w:pPr>
    </w:p>
    <w:p w14:paraId="7730BCB0" w14:textId="77777777" w:rsidR="00BD0D0F" w:rsidRDefault="00BD0D0F" w:rsidP="00CB6F0E">
      <w:pPr>
        <w:pStyle w:val="Subtitle"/>
        <w:spacing w:before="0" w:after="480"/>
        <w:rPr>
          <w:sz w:val="28"/>
        </w:rPr>
      </w:pPr>
    </w:p>
    <w:p w14:paraId="21349AEB" w14:textId="77777777" w:rsidR="00BD0D0F" w:rsidRDefault="00BD0D0F" w:rsidP="00CB6F0E">
      <w:pPr>
        <w:pStyle w:val="Subtitle"/>
        <w:spacing w:before="0" w:after="480"/>
        <w:rPr>
          <w:sz w:val="28"/>
        </w:rPr>
      </w:pPr>
    </w:p>
    <w:p w14:paraId="2CB88A9B" w14:textId="23C394EA" w:rsidR="00CB6F0E" w:rsidRPr="00B44B1D" w:rsidRDefault="00CB6F0E" w:rsidP="00CB6F0E">
      <w:pPr>
        <w:pStyle w:val="Subtitle"/>
        <w:spacing w:before="0" w:after="480"/>
        <w:rPr>
          <w:sz w:val="28"/>
        </w:rPr>
      </w:pPr>
      <w:r w:rsidRPr="00B44B1D">
        <w:rPr>
          <w:sz w:val="28"/>
        </w:rPr>
        <w:lastRenderedPageBreak/>
        <w:t>Program Narrative</w:t>
      </w:r>
      <w:bookmarkEnd w:id="0"/>
    </w:p>
    <w:p w14:paraId="3EAA2FA1" w14:textId="77777777" w:rsidR="00FB510D" w:rsidRPr="00DF650B" w:rsidRDefault="00CB6F0E" w:rsidP="005C3C4D">
      <w:pPr>
        <w:pStyle w:val="Heading1"/>
        <w:numPr>
          <w:ilvl w:val="0"/>
          <w:numId w:val="7"/>
        </w:numPr>
        <w:tabs>
          <w:tab w:val="clear" w:pos="360"/>
          <w:tab w:val="left" w:pos="0"/>
        </w:tabs>
        <w:rPr>
          <w:sz w:val="24"/>
        </w:rPr>
      </w:pPr>
      <w:bookmarkStart w:id="2" w:name="_Toc508104768"/>
      <w:r>
        <w:rPr>
          <w:sz w:val="24"/>
        </w:rPr>
        <w:t>S</w:t>
      </w:r>
      <w:r w:rsidR="00983740" w:rsidRPr="00DF650B">
        <w:rPr>
          <w:sz w:val="24"/>
        </w:rPr>
        <w:t xml:space="preserve">ystem </w:t>
      </w:r>
      <w:r w:rsidR="00C00F2C" w:rsidRPr="00DF650B">
        <w:rPr>
          <w:sz w:val="24"/>
        </w:rPr>
        <w:t>D</w:t>
      </w:r>
      <w:r w:rsidR="00983740" w:rsidRPr="00DF650B">
        <w:rPr>
          <w:sz w:val="24"/>
        </w:rPr>
        <w:t xml:space="preserve">escription: </w:t>
      </w:r>
      <w:r w:rsidR="00B54576" w:rsidRPr="00DF650B">
        <w:rPr>
          <w:sz w:val="24"/>
        </w:rPr>
        <w:t>S</w:t>
      </w:r>
      <w:r w:rsidR="00FB510D" w:rsidRPr="00DF650B">
        <w:rPr>
          <w:sz w:val="24"/>
        </w:rPr>
        <w:t>tructure and Func</w:t>
      </w:r>
      <w:r w:rsidR="00B54576" w:rsidRPr="00DF650B">
        <w:rPr>
          <w:sz w:val="24"/>
        </w:rPr>
        <w:t xml:space="preserve">tion of the </w:t>
      </w:r>
      <w:r w:rsidR="00C00F2C" w:rsidRPr="00DF650B">
        <w:rPr>
          <w:sz w:val="24"/>
        </w:rPr>
        <w:t>J</w:t>
      </w:r>
      <w:r w:rsidR="00B54576" w:rsidRPr="00DF650B">
        <w:rPr>
          <w:sz w:val="24"/>
        </w:rPr>
        <w:t xml:space="preserve">uvenile </w:t>
      </w:r>
      <w:r w:rsidR="00C00F2C" w:rsidRPr="00DF650B">
        <w:rPr>
          <w:sz w:val="24"/>
        </w:rPr>
        <w:t>J</w:t>
      </w:r>
      <w:r w:rsidR="00B54576" w:rsidRPr="00DF650B">
        <w:rPr>
          <w:sz w:val="24"/>
        </w:rPr>
        <w:t xml:space="preserve">ustice </w:t>
      </w:r>
      <w:r w:rsidR="00C00F2C" w:rsidRPr="00DF650B">
        <w:rPr>
          <w:sz w:val="24"/>
        </w:rPr>
        <w:t>S</w:t>
      </w:r>
      <w:r w:rsidR="00FB510D" w:rsidRPr="00DF650B">
        <w:rPr>
          <w:sz w:val="24"/>
        </w:rPr>
        <w:t>ystem</w:t>
      </w:r>
      <w:bookmarkEnd w:id="2"/>
    </w:p>
    <w:p w14:paraId="21F20CBB" w14:textId="77777777" w:rsidR="00FB510D" w:rsidRPr="00802843" w:rsidRDefault="00FB510D" w:rsidP="001F1016">
      <w:pPr>
        <w:pStyle w:val="NoSpacing"/>
        <w:rPr>
          <w:rFonts w:ascii="Arial" w:hAnsi="Arial" w:cs="Arial"/>
        </w:rPr>
      </w:pPr>
    </w:p>
    <w:p w14:paraId="5DDF2238" w14:textId="4006E62C" w:rsidR="000F201D" w:rsidRDefault="00794DB6" w:rsidP="00372586">
      <w:pPr>
        <w:spacing w:after="120" w:line="360" w:lineRule="auto"/>
        <w:rPr>
          <w:rFonts w:eastAsia="Batang" w:cs="Arial"/>
          <w:sz w:val="24"/>
        </w:rPr>
      </w:pPr>
      <w:r>
        <w:rPr>
          <w:rFonts w:eastAsia="Batang" w:cs="Arial"/>
          <w:sz w:val="24"/>
        </w:rPr>
        <w:t>California’s objective is to improve</w:t>
      </w:r>
      <w:r w:rsidR="00CD7E62">
        <w:rPr>
          <w:rFonts w:eastAsia="Batang" w:cs="Arial"/>
          <w:sz w:val="24"/>
        </w:rPr>
        <w:t xml:space="preserve"> </w:t>
      </w:r>
      <w:r w:rsidR="00FF42EE">
        <w:rPr>
          <w:rFonts w:eastAsia="Batang" w:cs="Arial"/>
          <w:sz w:val="24"/>
        </w:rPr>
        <w:t>its juvenile</w:t>
      </w:r>
      <w:r>
        <w:rPr>
          <w:rFonts w:eastAsia="Batang" w:cs="Arial"/>
          <w:sz w:val="24"/>
        </w:rPr>
        <w:t xml:space="preserve"> justice system by preventing juvenile delinquency, providing fair treatment and </w:t>
      </w:r>
      <w:r w:rsidR="00FF42EE">
        <w:rPr>
          <w:rFonts w:eastAsia="Batang" w:cs="Arial"/>
          <w:sz w:val="24"/>
        </w:rPr>
        <w:t>wellbeing</w:t>
      </w:r>
      <w:r>
        <w:rPr>
          <w:rFonts w:eastAsia="Batang" w:cs="Arial"/>
          <w:sz w:val="24"/>
        </w:rPr>
        <w:t xml:space="preserve"> of youth involved in the juvenile justice system, reducing crime, and ensuring compliance with </w:t>
      </w:r>
      <w:r w:rsidR="00C00F2C">
        <w:rPr>
          <w:rFonts w:eastAsia="Batang" w:cs="Arial"/>
          <w:sz w:val="24"/>
        </w:rPr>
        <w:t xml:space="preserve">Juvenile Justice and </w:t>
      </w:r>
      <w:r w:rsidR="00FF42EE">
        <w:rPr>
          <w:rFonts w:eastAsia="Batang" w:cs="Arial"/>
          <w:sz w:val="24"/>
        </w:rPr>
        <w:t>Delinquency</w:t>
      </w:r>
      <w:r w:rsidR="00C00F2C">
        <w:rPr>
          <w:rFonts w:eastAsia="Batang" w:cs="Arial"/>
          <w:sz w:val="24"/>
        </w:rPr>
        <w:t xml:space="preserve"> Prevention</w:t>
      </w:r>
      <w:r w:rsidR="00CD7E62">
        <w:rPr>
          <w:rFonts w:eastAsia="Batang" w:cs="Arial"/>
          <w:sz w:val="24"/>
        </w:rPr>
        <w:t xml:space="preserve"> </w:t>
      </w:r>
      <w:r>
        <w:rPr>
          <w:rFonts w:eastAsia="Batang" w:cs="Arial"/>
          <w:sz w:val="24"/>
        </w:rPr>
        <w:t xml:space="preserve">Act </w:t>
      </w:r>
      <w:r w:rsidR="00C00F2C">
        <w:rPr>
          <w:rFonts w:eastAsia="Batang" w:cs="Arial"/>
          <w:sz w:val="24"/>
        </w:rPr>
        <w:t xml:space="preserve">(JJDPA) </w:t>
      </w:r>
      <w:r>
        <w:rPr>
          <w:rFonts w:eastAsia="Batang" w:cs="Arial"/>
          <w:sz w:val="24"/>
        </w:rPr>
        <w:t xml:space="preserve">requirements. </w:t>
      </w:r>
      <w:r w:rsidR="00D93BD8">
        <w:rPr>
          <w:rFonts w:eastAsia="Batang" w:cs="Arial"/>
          <w:sz w:val="24"/>
        </w:rPr>
        <w:t>California is dedicated to successfully administering local grant programs and funding relevant</w:t>
      </w:r>
      <w:r w:rsidR="00C14B16">
        <w:rPr>
          <w:rFonts w:eastAsia="Batang" w:cs="Arial"/>
          <w:sz w:val="24"/>
        </w:rPr>
        <w:t xml:space="preserve"> and </w:t>
      </w:r>
      <w:r w:rsidR="00FF42EE">
        <w:rPr>
          <w:rFonts w:eastAsia="Batang" w:cs="Arial"/>
          <w:sz w:val="24"/>
        </w:rPr>
        <w:t>effective statewide</w:t>
      </w:r>
      <w:r w:rsidR="00D93BD8">
        <w:rPr>
          <w:rFonts w:eastAsia="Batang" w:cs="Arial"/>
          <w:sz w:val="24"/>
        </w:rPr>
        <w:t xml:space="preserve"> initiatives. </w:t>
      </w:r>
    </w:p>
    <w:p w14:paraId="5430B8B3" w14:textId="77777777" w:rsidR="00FB510D" w:rsidRPr="00DF650B" w:rsidRDefault="009B0275" w:rsidP="00372586">
      <w:pPr>
        <w:spacing w:after="120" w:line="360" w:lineRule="auto"/>
        <w:rPr>
          <w:rFonts w:eastAsia="Batang"/>
          <w:sz w:val="24"/>
        </w:rPr>
      </w:pPr>
      <w:r w:rsidRPr="00DF650B">
        <w:rPr>
          <w:rFonts w:eastAsia="Batang"/>
          <w:sz w:val="24"/>
        </w:rPr>
        <w:t>California’s</w:t>
      </w:r>
      <w:r w:rsidR="004D1873" w:rsidRPr="00DF650B">
        <w:rPr>
          <w:rFonts w:eastAsia="Batang"/>
          <w:sz w:val="24"/>
        </w:rPr>
        <w:t xml:space="preserve"> </w:t>
      </w:r>
      <w:r w:rsidR="00FB510D" w:rsidRPr="00DF650B">
        <w:rPr>
          <w:rFonts w:eastAsia="Batang"/>
          <w:sz w:val="24"/>
        </w:rPr>
        <w:t xml:space="preserve">juvenile justice system </w:t>
      </w:r>
      <w:r w:rsidR="006F3F48" w:rsidRPr="00DF650B">
        <w:rPr>
          <w:rFonts w:eastAsia="Batang"/>
          <w:sz w:val="24"/>
        </w:rPr>
        <w:t>encompasses</w:t>
      </w:r>
      <w:r w:rsidR="00FB510D" w:rsidRPr="00DF650B">
        <w:rPr>
          <w:rFonts w:eastAsia="Batang"/>
          <w:sz w:val="24"/>
        </w:rPr>
        <w:t xml:space="preserve"> the agencies that have a role in the processing of juveniles alleged to be involved in criminal or delinquent behavior, status offenses, </w:t>
      </w:r>
      <w:r w:rsidR="004D1873" w:rsidRPr="00DF650B">
        <w:rPr>
          <w:rFonts w:eastAsia="Batang"/>
          <w:sz w:val="24"/>
        </w:rPr>
        <w:t xml:space="preserve">and </w:t>
      </w:r>
      <w:r w:rsidR="00FB510D" w:rsidRPr="00DF650B">
        <w:rPr>
          <w:rFonts w:eastAsia="Batang"/>
          <w:sz w:val="24"/>
        </w:rPr>
        <w:t xml:space="preserve">minor traffic </w:t>
      </w:r>
      <w:r w:rsidRPr="00DF650B">
        <w:rPr>
          <w:rFonts w:eastAsia="Batang"/>
          <w:sz w:val="24"/>
        </w:rPr>
        <w:t xml:space="preserve">violations. </w:t>
      </w:r>
      <w:r w:rsidR="004D1873" w:rsidRPr="00DF650B">
        <w:rPr>
          <w:rFonts w:eastAsia="Batang"/>
          <w:sz w:val="24"/>
        </w:rPr>
        <w:t xml:space="preserve">California’s </w:t>
      </w:r>
      <w:r w:rsidR="00FB510D" w:rsidRPr="00DF650B">
        <w:rPr>
          <w:rFonts w:eastAsia="Batang"/>
          <w:sz w:val="24"/>
        </w:rPr>
        <w:t xml:space="preserve">juvenile justice system is composed of many </w:t>
      </w:r>
      <w:r w:rsidR="004D1873" w:rsidRPr="00DF650B">
        <w:rPr>
          <w:rFonts w:eastAsia="Batang"/>
          <w:sz w:val="24"/>
        </w:rPr>
        <w:t xml:space="preserve">responsible </w:t>
      </w:r>
      <w:r w:rsidR="00FB510D" w:rsidRPr="00DF650B">
        <w:rPr>
          <w:rFonts w:eastAsia="Batang"/>
          <w:sz w:val="24"/>
        </w:rPr>
        <w:t>agencies</w:t>
      </w:r>
      <w:r w:rsidR="000F201D" w:rsidRPr="00DF650B">
        <w:rPr>
          <w:rFonts w:eastAsia="Batang"/>
          <w:sz w:val="24"/>
        </w:rPr>
        <w:t xml:space="preserve"> that work in </w:t>
      </w:r>
      <w:r w:rsidR="00C00F2C" w:rsidRPr="00DF650B">
        <w:rPr>
          <w:rFonts w:eastAsia="Batang"/>
          <w:sz w:val="24"/>
        </w:rPr>
        <w:t xml:space="preserve">a </w:t>
      </w:r>
      <w:r w:rsidR="000F201D" w:rsidRPr="00DF650B">
        <w:rPr>
          <w:rFonts w:eastAsia="Batang"/>
          <w:sz w:val="24"/>
        </w:rPr>
        <w:t xml:space="preserve">coordinated fashion to address juvenile justice related issues: </w:t>
      </w:r>
    </w:p>
    <w:p w14:paraId="6C2A9C9E" w14:textId="63B906A4" w:rsidR="00FB510D" w:rsidRPr="00802843" w:rsidRDefault="00FB510D" w:rsidP="005C3C4D">
      <w:pPr>
        <w:numPr>
          <w:ilvl w:val="0"/>
          <w:numId w:val="2"/>
        </w:numPr>
        <w:spacing w:before="100" w:beforeAutospacing="1" w:after="120" w:line="360" w:lineRule="auto"/>
        <w:ind w:left="720"/>
        <w:rPr>
          <w:rFonts w:eastAsia="Batang" w:cs="Arial"/>
          <w:sz w:val="24"/>
          <w:u w:val="single"/>
        </w:rPr>
      </w:pPr>
      <w:r w:rsidRPr="00FF2D12">
        <w:rPr>
          <w:rFonts w:eastAsia="Batang" w:cs="Arial"/>
          <w:color w:val="2E74B5"/>
          <w:sz w:val="24"/>
        </w:rPr>
        <w:t>Law Enforcement</w:t>
      </w:r>
      <w:r w:rsidRPr="00802843">
        <w:rPr>
          <w:rFonts w:eastAsia="Batang" w:cs="Arial"/>
          <w:sz w:val="24"/>
        </w:rPr>
        <w:t xml:space="preserve"> </w:t>
      </w:r>
      <w:r w:rsidR="000F201D" w:rsidRPr="00802843">
        <w:rPr>
          <w:rFonts w:eastAsia="Batang" w:cs="Arial"/>
          <w:sz w:val="24"/>
        </w:rPr>
        <w:t>(County Sheriff</w:t>
      </w:r>
      <w:r w:rsidR="00C14B16">
        <w:rPr>
          <w:rFonts w:eastAsia="Batang" w:cs="Arial"/>
          <w:sz w:val="24"/>
        </w:rPr>
        <w:t>s</w:t>
      </w:r>
      <w:r w:rsidR="000F201D" w:rsidRPr="00802843">
        <w:rPr>
          <w:rFonts w:eastAsia="Batang" w:cs="Arial"/>
          <w:sz w:val="24"/>
        </w:rPr>
        <w:t>, City Police Department</w:t>
      </w:r>
      <w:r w:rsidR="00C14B16">
        <w:rPr>
          <w:rFonts w:eastAsia="Batang" w:cs="Arial"/>
          <w:sz w:val="24"/>
        </w:rPr>
        <w:t>s</w:t>
      </w:r>
      <w:r w:rsidR="000F201D" w:rsidRPr="00802843">
        <w:rPr>
          <w:rFonts w:eastAsia="Batang" w:cs="Arial"/>
          <w:sz w:val="24"/>
        </w:rPr>
        <w:t xml:space="preserve">, </w:t>
      </w:r>
      <w:r w:rsidR="00C14B16">
        <w:rPr>
          <w:rFonts w:eastAsia="Batang" w:cs="Arial"/>
          <w:sz w:val="24"/>
        </w:rPr>
        <w:t xml:space="preserve">California </w:t>
      </w:r>
      <w:r w:rsidR="000F201D" w:rsidRPr="00802843">
        <w:rPr>
          <w:rFonts w:eastAsia="Batang" w:cs="Arial"/>
          <w:sz w:val="24"/>
        </w:rPr>
        <w:t>Highway Patrol, etc.)</w:t>
      </w:r>
      <w:r w:rsidR="000F201D">
        <w:rPr>
          <w:rFonts w:eastAsia="Batang" w:cs="Arial"/>
          <w:sz w:val="24"/>
        </w:rPr>
        <w:t xml:space="preserve"> </w:t>
      </w:r>
      <w:r w:rsidRPr="00802843">
        <w:rPr>
          <w:rFonts w:eastAsia="Batang" w:cs="Arial"/>
          <w:sz w:val="24"/>
        </w:rPr>
        <w:t>– enforces the laws within its jurisdiction by investigating complaints and making arrests.</w:t>
      </w:r>
      <w:r w:rsidR="00AA5600">
        <w:rPr>
          <w:rStyle w:val="FootnoteReference"/>
          <w:rFonts w:eastAsia="Batang" w:cs="Arial"/>
        </w:rPr>
        <w:footnoteReference w:id="2"/>
      </w:r>
    </w:p>
    <w:p w14:paraId="39C74153" w14:textId="77777777" w:rsidR="00FB510D" w:rsidRPr="00802843" w:rsidRDefault="00FB510D" w:rsidP="005C3C4D">
      <w:pPr>
        <w:numPr>
          <w:ilvl w:val="0"/>
          <w:numId w:val="2"/>
        </w:numPr>
        <w:spacing w:before="100" w:beforeAutospacing="1" w:after="120" w:line="360" w:lineRule="auto"/>
        <w:ind w:left="720"/>
        <w:rPr>
          <w:rFonts w:eastAsia="Batang" w:cs="Arial"/>
          <w:sz w:val="24"/>
          <w:u w:val="single"/>
        </w:rPr>
      </w:pPr>
      <w:r w:rsidRPr="00FF2D12">
        <w:rPr>
          <w:rFonts w:eastAsia="Batang" w:cs="Arial"/>
          <w:color w:val="2E74B5"/>
          <w:sz w:val="24"/>
        </w:rPr>
        <w:t>District Attorney</w:t>
      </w:r>
      <w:r w:rsidRPr="00802843">
        <w:rPr>
          <w:rFonts w:eastAsia="Batang" w:cs="Arial"/>
          <w:sz w:val="24"/>
        </w:rPr>
        <w:t xml:space="preserve"> – files </w:t>
      </w:r>
      <w:r w:rsidR="004069D3">
        <w:rPr>
          <w:rFonts w:eastAsia="Batang" w:cs="Arial"/>
          <w:sz w:val="24"/>
        </w:rPr>
        <w:t xml:space="preserve">WIC </w:t>
      </w:r>
      <w:r w:rsidRPr="00802843">
        <w:rPr>
          <w:rFonts w:eastAsia="Batang" w:cs="Arial"/>
          <w:sz w:val="24"/>
        </w:rPr>
        <w:t xml:space="preserve">602 petitions, represents the community at all Juvenile court hearings and may act in the juvenile’s behalf on </w:t>
      </w:r>
      <w:r w:rsidR="004069D3">
        <w:rPr>
          <w:rFonts w:eastAsia="Batang" w:cs="Arial"/>
          <w:sz w:val="24"/>
        </w:rPr>
        <w:t xml:space="preserve">WIC </w:t>
      </w:r>
      <w:r w:rsidRPr="00802843">
        <w:rPr>
          <w:rFonts w:eastAsia="Batang" w:cs="Arial"/>
          <w:sz w:val="24"/>
        </w:rPr>
        <w:t>300</w:t>
      </w:r>
      <w:r w:rsidR="004069D3">
        <w:rPr>
          <w:rStyle w:val="FootnoteReference"/>
          <w:rFonts w:eastAsia="Batang" w:cs="Arial"/>
        </w:rPr>
        <w:footnoteReference w:id="3"/>
      </w:r>
      <w:r w:rsidRPr="00802843">
        <w:rPr>
          <w:rFonts w:eastAsia="Batang" w:cs="Arial"/>
          <w:sz w:val="24"/>
        </w:rPr>
        <w:t xml:space="preserve"> petitions. </w:t>
      </w:r>
      <w:r w:rsidR="00394069">
        <w:rPr>
          <w:rFonts w:eastAsia="Batang" w:cs="Arial"/>
          <w:sz w:val="24"/>
        </w:rPr>
        <w:t xml:space="preserve">WIC </w:t>
      </w:r>
      <w:r w:rsidRPr="00802843">
        <w:rPr>
          <w:rFonts w:eastAsia="Batang" w:cs="Arial"/>
          <w:sz w:val="24"/>
        </w:rPr>
        <w:t xml:space="preserve">602 petitions allege that a juvenile committed an act that would be against the law if committed by an adult. </w:t>
      </w:r>
      <w:r w:rsidR="004069D3">
        <w:rPr>
          <w:rFonts w:eastAsia="Batang" w:cs="Arial"/>
          <w:sz w:val="24"/>
        </w:rPr>
        <w:t xml:space="preserve">WIC </w:t>
      </w:r>
      <w:r w:rsidRPr="00802843">
        <w:rPr>
          <w:rFonts w:eastAsia="Batang" w:cs="Arial"/>
          <w:sz w:val="24"/>
        </w:rPr>
        <w:t>300 petitions allege that a child has suffered, or is at risk of suffering serious physical harm, sexual abuse, neglect, etc.</w:t>
      </w:r>
    </w:p>
    <w:p w14:paraId="2C21E498" w14:textId="77777777" w:rsidR="00FB510D" w:rsidRPr="00802843" w:rsidRDefault="00FB510D" w:rsidP="005C3C4D">
      <w:pPr>
        <w:numPr>
          <w:ilvl w:val="0"/>
          <w:numId w:val="2"/>
        </w:numPr>
        <w:spacing w:before="100" w:beforeAutospacing="1" w:after="120" w:line="360" w:lineRule="auto"/>
        <w:ind w:left="720"/>
        <w:rPr>
          <w:rFonts w:eastAsia="Batang" w:cs="Arial"/>
          <w:sz w:val="24"/>
          <w:u w:val="single"/>
        </w:rPr>
      </w:pPr>
      <w:r w:rsidRPr="00FF2D12">
        <w:rPr>
          <w:rFonts w:eastAsia="Batang" w:cs="Arial"/>
          <w:color w:val="2E74B5"/>
          <w:sz w:val="24"/>
        </w:rPr>
        <w:t>Public Defender</w:t>
      </w:r>
      <w:r w:rsidRPr="00802843">
        <w:rPr>
          <w:rFonts w:eastAsia="Batang" w:cs="Arial"/>
          <w:sz w:val="24"/>
        </w:rPr>
        <w:t xml:space="preserve"> – represents juveniles in </w:t>
      </w:r>
      <w:r w:rsidR="004069D3">
        <w:rPr>
          <w:rFonts w:eastAsia="Batang" w:cs="Arial"/>
          <w:sz w:val="24"/>
        </w:rPr>
        <w:t xml:space="preserve">WIC </w:t>
      </w:r>
      <w:r w:rsidRPr="00802843">
        <w:rPr>
          <w:rFonts w:eastAsia="Batang" w:cs="Arial"/>
          <w:sz w:val="24"/>
        </w:rPr>
        <w:t>601</w:t>
      </w:r>
      <w:r w:rsidR="004069D3">
        <w:rPr>
          <w:rStyle w:val="FootnoteReference"/>
          <w:rFonts w:eastAsia="Batang" w:cs="Arial"/>
        </w:rPr>
        <w:footnoteReference w:id="4"/>
      </w:r>
      <w:r w:rsidRPr="00802843">
        <w:rPr>
          <w:rFonts w:eastAsia="Batang" w:cs="Arial"/>
          <w:sz w:val="24"/>
        </w:rPr>
        <w:t xml:space="preserve"> and </w:t>
      </w:r>
      <w:r w:rsidR="004069D3">
        <w:rPr>
          <w:rFonts w:eastAsia="Batang" w:cs="Arial"/>
          <w:sz w:val="24"/>
        </w:rPr>
        <w:t xml:space="preserve">WIC </w:t>
      </w:r>
      <w:r w:rsidRPr="00802843">
        <w:rPr>
          <w:rFonts w:eastAsia="Batang" w:cs="Arial"/>
          <w:sz w:val="24"/>
        </w:rPr>
        <w:t>602 p</w:t>
      </w:r>
      <w:r w:rsidR="00394069">
        <w:rPr>
          <w:rFonts w:eastAsia="Batang" w:cs="Arial"/>
          <w:sz w:val="24"/>
        </w:rPr>
        <w:t>roceedings</w:t>
      </w:r>
      <w:r w:rsidRPr="00802843">
        <w:rPr>
          <w:rFonts w:eastAsia="Batang" w:cs="Arial"/>
          <w:sz w:val="24"/>
        </w:rPr>
        <w:t xml:space="preserve"> and may represent parents in </w:t>
      </w:r>
      <w:r w:rsidR="004069D3">
        <w:rPr>
          <w:rFonts w:eastAsia="Batang" w:cs="Arial"/>
          <w:sz w:val="24"/>
        </w:rPr>
        <w:t xml:space="preserve">WIC </w:t>
      </w:r>
      <w:r w:rsidRPr="00802843">
        <w:rPr>
          <w:rFonts w:eastAsia="Batang" w:cs="Arial"/>
          <w:sz w:val="24"/>
        </w:rPr>
        <w:t xml:space="preserve">300 petitions. A court appointed or private attorney </w:t>
      </w:r>
      <w:r w:rsidRPr="00802843">
        <w:rPr>
          <w:rFonts w:eastAsia="Batang" w:cs="Arial"/>
          <w:sz w:val="24"/>
        </w:rPr>
        <w:lastRenderedPageBreak/>
        <w:t xml:space="preserve">may also be used. </w:t>
      </w:r>
      <w:r w:rsidR="004069D3">
        <w:rPr>
          <w:rFonts w:eastAsia="Batang" w:cs="Arial"/>
          <w:sz w:val="24"/>
        </w:rPr>
        <w:t xml:space="preserve">WIC </w:t>
      </w:r>
      <w:r w:rsidRPr="00802843">
        <w:rPr>
          <w:rFonts w:eastAsia="Batang" w:cs="Arial"/>
          <w:sz w:val="24"/>
        </w:rPr>
        <w:t>601 petitions allege runaway behavior, truancy, curfew violations, and/or regular disobedience.</w:t>
      </w:r>
    </w:p>
    <w:p w14:paraId="2B4B7416" w14:textId="77777777" w:rsidR="00FB510D" w:rsidRPr="00802843" w:rsidRDefault="00FB510D" w:rsidP="005C3C4D">
      <w:pPr>
        <w:numPr>
          <w:ilvl w:val="0"/>
          <w:numId w:val="2"/>
        </w:numPr>
        <w:spacing w:before="100" w:beforeAutospacing="1" w:after="120" w:line="360" w:lineRule="auto"/>
        <w:ind w:left="720"/>
        <w:rPr>
          <w:rFonts w:eastAsia="Batang" w:cs="Arial"/>
          <w:sz w:val="24"/>
          <w:u w:val="single"/>
        </w:rPr>
      </w:pPr>
      <w:r w:rsidRPr="00FF2D12">
        <w:rPr>
          <w:rFonts w:eastAsia="Batang" w:cs="Arial"/>
          <w:color w:val="2E74B5"/>
          <w:sz w:val="24"/>
        </w:rPr>
        <w:t>Probation –</w:t>
      </w:r>
      <w:r w:rsidRPr="00802843">
        <w:rPr>
          <w:rFonts w:eastAsia="Batang" w:cs="Arial"/>
          <w:sz w:val="24"/>
        </w:rPr>
        <w:t xml:space="preserve"> provides a screening function for the Juvenile Court; maintains intake services and detention facilit</w:t>
      </w:r>
      <w:r w:rsidR="00394069">
        <w:rPr>
          <w:rFonts w:eastAsia="Batang" w:cs="Arial"/>
          <w:sz w:val="24"/>
        </w:rPr>
        <w:t>ies</w:t>
      </w:r>
      <w:r w:rsidRPr="00802843">
        <w:rPr>
          <w:rFonts w:eastAsia="Batang" w:cs="Arial"/>
          <w:sz w:val="24"/>
        </w:rPr>
        <w:t xml:space="preserve"> for </w:t>
      </w:r>
      <w:r w:rsidR="00394069">
        <w:rPr>
          <w:rFonts w:eastAsia="Batang" w:cs="Arial"/>
          <w:sz w:val="24"/>
        </w:rPr>
        <w:t xml:space="preserve">wards adjudicated pursuant to </w:t>
      </w:r>
      <w:r w:rsidR="004069D3">
        <w:rPr>
          <w:rFonts w:eastAsia="Batang" w:cs="Arial"/>
          <w:sz w:val="24"/>
        </w:rPr>
        <w:t xml:space="preserve">WIC </w:t>
      </w:r>
      <w:r w:rsidRPr="00802843">
        <w:rPr>
          <w:rFonts w:eastAsia="Batang" w:cs="Arial"/>
          <w:sz w:val="24"/>
        </w:rPr>
        <w:t>602</w:t>
      </w:r>
      <w:r w:rsidR="00AD7AFC">
        <w:rPr>
          <w:rFonts w:eastAsia="Batang" w:cs="Arial"/>
          <w:sz w:val="24"/>
        </w:rPr>
        <w:t>,</w:t>
      </w:r>
      <w:r w:rsidRPr="00802843">
        <w:rPr>
          <w:rFonts w:eastAsia="Batang" w:cs="Arial"/>
          <w:sz w:val="24"/>
        </w:rPr>
        <w:t xml:space="preserve"> provides intake, shelter care, and counseling services for </w:t>
      </w:r>
      <w:r w:rsidR="00394069">
        <w:rPr>
          <w:rFonts w:eastAsia="Batang" w:cs="Arial"/>
          <w:sz w:val="24"/>
        </w:rPr>
        <w:t xml:space="preserve">juveniles in </w:t>
      </w:r>
      <w:r w:rsidR="004069D3">
        <w:rPr>
          <w:rFonts w:eastAsia="Batang" w:cs="Arial"/>
          <w:sz w:val="24"/>
        </w:rPr>
        <w:t xml:space="preserve">WIC </w:t>
      </w:r>
      <w:r w:rsidRPr="00802843">
        <w:rPr>
          <w:rFonts w:eastAsia="Batang" w:cs="Arial"/>
          <w:sz w:val="24"/>
        </w:rPr>
        <w:t>601</w:t>
      </w:r>
      <w:r w:rsidR="00394069">
        <w:rPr>
          <w:rFonts w:eastAsia="Batang" w:cs="Arial"/>
          <w:sz w:val="24"/>
        </w:rPr>
        <w:t xml:space="preserve"> cases</w:t>
      </w:r>
      <w:r w:rsidRPr="00802843">
        <w:rPr>
          <w:rFonts w:eastAsia="Batang" w:cs="Arial"/>
          <w:sz w:val="24"/>
        </w:rPr>
        <w:t xml:space="preserve">; provides the court with a study of the minor’s </w:t>
      </w:r>
      <w:r w:rsidR="009B0275" w:rsidRPr="00802843">
        <w:rPr>
          <w:rFonts w:eastAsia="Batang" w:cs="Arial"/>
          <w:sz w:val="24"/>
        </w:rPr>
        <w:t>situation</w:t>
      </w:r>
      <w:r w:rsidRPr="00802843">
        <w:rPr>
          <w:rFonts w:eastAsia="Batang" w:cs="Arial"/>
          <w:sz w:val="24"/>
        </w:rPr>
        <w:t>; and provides supervision for the minor as ordered by the court.</w:t>
      </w:r>
    </w:p>
    <w:p w14:paraId="08B133CE" w14:textId="77777777" w:rsidR="00FB510D" w:rsidRPr="00802843" w:rsidRDefault="00FB510D" w:rsidP="005C3C4D">
      <w:pPr>
        <w:numPr>
          <w:ilvl w:val="0"/>
          <w:numId w:val="2"/>
        </w:numPr>
        <w:spacing w:before="100" w:beforeAutospacing="1" w:after="120" w:line="360" w:lineRule="auto"/>
        <w:ind w:left="720"/>
        <w:rPr>
          <w:rFonts w:eastAsia="Batang" w:cs="Arial"/>
          <w:sz w:val="24"/>
        </w:rPr>
      </w:pPr>
      <w:r w:rsidRPr="00FF2D12">
        <w:rPr>
          <w:rFonts w:eastAsia="Batang" w:cs="Arial"/>
          <w:color w:val="2E74B5"/>
          <w:sz w:val="24"/>
        </w:rPr>
        <w:t xml:space="preserve">Health and Human Services </w:t>
      </w:r>
      <w:r w:rsidR="000F201D" w:rsidRPr="00FF2D12">
        <w:rPr>
          <w:rFonts w:eastAsia="Batang" w:cs="Arial"/>
          <w:color w:val="2E74B5"/>
          <w:sz w:val="24"/>
        </w:rPr>
        <w:t>Department</w:t>
      </w:r>
      <w:r w:rsidR="000F201D">
        <w:rPr>
          <w:rFonts w:eastAsia="Batang" w:cs="Arial"/>
          <w:sz w:val="24"/>
        </w:rPr>
        <w:t xml:space="preserve"> </w:t>
      </w:r>
      <w:r w:rsidR="000F201D" w:rsidRPr="00802843">
        <w:rPr>
          <w:rFonts w:eastAsia="Batang" w:cs="Arial"/>
          <w:sz w:val="24"/>
        </w:rPr>
        <w:t>(</w:t>
      </w:r>
      <w:r w:rsidR="00394069">
        <w:rPr>
          <w:rFonts w:eastAsia="Batang" w:cs="Arial"/>
          <w:sz w:val="24"/>
        </w:rPr>
        <w:t>d</w:t>
      </w:r>
      <w:r w:rsidR="000F201D" w:rsidRPr="00802843">
        <w:rPr>
          <w:rFonts w:eastAsia="Batang" w:cs="Arial"/>
          <w:sz w:val="24"/>
        </w:rPr>
        <w:t xml:space="preserve">ependent </w:t>
      </w:r>
      <w:r w:rsidR="00394069">
        <w:rPr>
          <w:rFonts w:eastAsia="Batang" w:cs="Arial"/>
          <w:sz w:val="24"/>
        </w:rPr>
        <w:t>i</w:t>
      </w:r>
      <w:r w:rsidR="000F201D" w:rsidRPr="00802843">
        <w:rPr>
          <w:rFonts w:eastAsia="Batang" w:cs="Arial"/>
          <w:sz w:val="24"/>
        </w:rPr>
        <w:t>ntake, Children’s Protective Services</w:t>
      </w:r>
      <w:r w:rsidR="000F201D">
        <w:rPr>
          <w:rFonts w:eastAsia="Batang" w:cs="Arial"/>
          <w:sz w:val="24"/>
        </w:rPr>
        <w:t>,</w:t>
      </w:r>
      <w:r w:rsidR="000F201D" w:rsidRPr="00802843">
        <w:rPr>
          <w:rFonts w:eastAsia="Batang" w:cs="Arial"/>
          <w:sz w:val="24"/>
        </w:rPr>
        <w:t xml:space="preserve"> </w:t>
      </w:r>
      <w:r w:rsidR="00394069">
        <w:rPr>
          <w:rFonts w:eastAsia="Batang" w:cs="Arial"/>
          <w:sz w:val="24"/>
        </w:rPr>
        <w:t>p</w:t>
      </w:r>
      <w:r w:rsidR="000F201D" w:rsidRPr="00802843">
        <w:rPr>
          <w:rFonts w:eastAsia="Batang" w:cs="Arial"/>
          <w:sz w:val="24"/>
        </w:rPr>
        <w:t>lacement</w:t>
      </w:r>
      <w:r w:rsidR="00C00F2C">
        <w:rPr>
          <w:rFonts w:eastAsia="Batang" w:cs="Arial"/>
          <w:sz w:val="24"/>
        </w:rPr>
        <w:t>, etc.</w:t>
      </w:r>
      <w:r w:rsidR="000F201D" w:rsidRPr="00802843">
        <w:rPr>
          <w:rFonts w:eastAsia="Batang" w:cs="Arial"/>
          <w:sz w:val="24"/>
        </w:rPr>
        <w:t>)</w:t>
      </w:r>
      <w:r w:rsidR="000F201D">
        <w:rPr>
          <w:rFonts w:eastAsia="Batang" w:cs="Arial"/>
          <w:sz w:val="24"/>
        </w:rPr>
        <w:t xml:space="preserve"> </w:t>
      </w:r>
      <w:r w:rsidRPr="00802843">
        <w:rPr>
          <w:rFonts w:eastAsia="Batang" w:cs="Arial"/>
          <w:sz w:val="24"/>
        </w:rPr>
        <w:t>– offers services to juveniles referred as possible dependent/neglect</w:t>
      </w:r>
      <w:r w:rsidR="00394069">
        <w:rPr>
          <w:rFonts w:eastAsia="Batang" w:cs="Arial"/>
          <w:sz w:val="24"/>
        </w:rPr>
        <w:t>ed</w:t>
      </w:r>
      <w:r w:rsidRPr="00802843">
        <w:rPr>
          <w:rFonts w:eastAsia="Batang" w:cs="Arial"/>
          <w:sz w:val="24"/>
        </w:rPr>
        <w:t xml:space="preserve"> children</w:t>
      </w:r>
      <w:r w:rsidR="00AD7AFC">
        <w:rPr>
          <w:rFonts w:eastAsia="Batang" w:cs="Arial"/>
          <w:sz w:val="24"/>
        </w:rPr>
        <w:t>,</w:t>
      </w:r>
      <w:r w:rsidRPr="00802843">
        <w:rPr>
          <w:rFonts w:eastAsia="Batang" w:cs="Arial"/>
          <w:sz w:val="24"/>
        </w:rPr>
        <w:t xml:space="preserve"> investigates and files </w:t>
      </w:r>
      <w:r w:rsidR="004069D3">
        <w:rPr>
          <w:rFonts w:eastAsia="Batang" w:cs="Arial"/>
          <w:sz w:val="24"/>
        </w:rPr>
        <w:t xml:space="preserve">WIC </w:t>
      </w:r>
      <w:r w:rsidRPr="00802843">
        <w:rPr>
          <w:rFonts w:eastAsia="Batang" w:cs="Arial"/>
          <w:sz w:val="24"/>
        </w:rPr>
        <w:t>30</w:t>
      </w:r>
      <w:r w:rsidR="004069D3">
        <w:rPr>
          <w:rFonts w:eastAsia="Batang" w:cs="Arial"/>
          <w:sz w:val="24"/>
        </w:rPr>
        <w:t>0</w:t>
      </w:r>
      <w:r w:rsidRPr="00802843">
        <w:rPr>
          <w:rFonts w:eastAsia="Batang" w:cs="Arial"/>
          <w:sz w:val="24"/>
        </w:rPr>
        <w:t xml:space="preserve"> petitions on behalf of juveniles and provides supervision of </w:t>
      </w:r>
      <w:r w:rsidR="004069D3">
        <w:rPr>
          <w:rFonts w:eastAsia="Batang" w:cs="Arial"/>
          <w:sz w:val="24"/>
        </w:rPr>
        <w:t xml:space="preserve">WIC </w:t>
      </w:r>
      <w:r w:rsidRPr="00802843">
        <w:rPr>
          <w:rFonts w:eastAsia="Batang" w:cs="Arial"/>
          <w:sz w:val="24"/>
        </w:rPr>
        <w:t>300 cases.</w:t>
      </w:r>
    </w:p>
    <w:p w14:paraId="111D2813" w14:textId="77777777" w:rsidR="00FB510D" w:rsidRPr="00802843" w:rsidRDefault="00FB510D" w:rsidP="005C3C4D">
      <w:pPr>
        <w:numPr>
          <w:ilvl w:val="0"/>
          <w:numId w:val="2"/>
        </w:numPr>
        <w:spacing w:before="100" w:beforeAutospacing="1" w:after="120" w:line="360" w:lineRule="auto"/>
        <w:ind w:left="720"/>
        <w:rPr>
          <w:rFonts w:eastAsia="Batang" w:cs="Arial"/>
          <w:sz w:val="24"/>
        </w:rPr>
      </w:pPr>
      <w:r w:rsidRPr="00FF2D12">
        <w:rPr>
          <w:rFonts w:eastAsia="Batang" w:cs="Arial"/>
          <w:color w:val="2E74B5"/>
          <w:sz w:val="24"/>
        </w:rPr>
        <w:t>Juvenile Court</w:t>
      </w:r>
      <w:r w:rsidRPr="00802843">
        <w:rPr>
          <w:rFonts w:eastAsia="Batang" w:cs="Arial"/>
          <w:sz w:val="24"/>
        </w:rPr>
        <w:t xml:space="preserve"> – hears facts regarding </w:t>
      </w:r>
      <w:r w:rsidR="009F7F28">
        <w:rPr>
          <w:rFonts w:eastAsia="Batang" w:cs="Arial"/>
          <w:sz w:val="24"/>
        </w:rPr>
        <w:t xml:space="preserve">WIC </w:t>
      </w:r>
      <w:r w:rsidRPr="00802843">
        <w:rPr>
          <w:rFonts w:eastAsia="Batang" w:cs="Arial"/>
          <w:sz w:val="24"/>
        </w:rPr>
        <w:t xml:space="preserve">300, 601, and 602 petitions, makes findings and </w:t>
      </w:r>
      <w:r w:rsidR="00394069">
        <w:rPr>
          <w:rFonts w:eastAsia="Batang" w:cs="Arial"/>
          <w:sz w:val="24"/>
        </w:rPr>
        <w:t xml:space="preserve">adjudicates </w:t>
      </w:r>
      <w:r w:rsidRPr="00802843">
        <w:rPr>
          <w:rFonts w:eastAsia="Batang" w:cs="Arial"/>
          <w:sz w:val="24"/>
        </w:rPr>
        <w:t xml:space="preserve">cases. The </w:t>
      </w:r>
      <w:r w:rsidR="00394069">
        <w:rPr>
          <w:rFonts w:eastAsia="Batang" w:cs="Arial"/>
          <w:sz w:val="24"/>
        </w:rPr>
        <w:t>juvenile c</w:t>
      </w:r>
      <w:r w:rsidRPr="00802843">
        <w:rPr>
          <w:rFonts w:eastAsia="Batang" w:cs="Arial"/>
          <w:sz w:val="24"/>
        </w:rPr>
        <w:t>ourt has the final authority in all juvenile matters under its jurisdiction.</w:t>
      </w:r>
    </w:p>
    <w:p w14:paraId="26972A42" w14:textId="3115BFCA" w:rsidR="000856F3" w:rsidRDefault="000F201D" w:rsidP="005C3C4D">
      <w:pPr>
        <w:pStyle w:val="NormalWeb"/>
        <w:numPr>
          <w:ilvl w:val="0"/>
          <w:numId w:val="2"/>
        </w:numPr>
        <w:spacing w:after="120" w:afterAutospacing="0"/>
        <w:ind w:left="720"/>
        <w:rPr>
          <w:rFonts w:ascii="Arial" w:hAnsi="Arial" w:cs="Arial"/>
          <w:color w:val="auto"/>
          <w:sz w:val="24"/>
          <w:szCs w:val="24"/>
        </w:rPr>
      </w:pPr>
      <w:r w:rsidRPr="00FF2D12">
        <w:rPr>
          <w:rFonts w:ascii="Arial" w:eastAsia="Batang" w:hAnsi="Arial" w:cs="Arial"/>
          <w:color w:val="2E74B5"/>
          <w:sz w:val="24"/>
        </w:rPr>
        <w:t xml:space="preserve">The </w:t>
      </w:r>
      <w:r w:rsidR="00922E40" w:rsidRPr="00FF2D12">
        <w:rPr>
          <w:rFonts w:ascii="Arial" w:eastAsia="Batang" w:hAnsi="Arial" w:cs="Arial"/>
          <w:color w:val="2E74B5"/>
          <w:sz w:val="24"/>
        </w:rPr>
        <w:t xml:space="preserve">California </w:t>
      </w:r>
      <w:r w:rsidRPr="00FF2D12">
        <w:rPr>
          <w:rFonts w:ascii="Arial" w:eastAsia="Batang" w:hAnsi="Arial" w:cs="Arial"/>
          <w:color w:val="2E74B5"/>
          <w:sz w:val="24"/>
        </w:rPr>
        <w:t>Department of Corrections and Rehabilitation’s (CDCR) Division of Juvenile Justice (DJJ)</w:t>
      </w:r>
      <w:r w:rsidR="001F1016">
        <w:rPr>
          <w:rFonts w:ascii="Arial" w:eastAsia="Batang" w:hAnsi="Arial" w:cs="Arial"/>
          <w:sz w:val="24"/>
        </w:rPr>
        <w:t xml:space="preserve"> </w:t>
      </w:r>
      <w:r w:rsidR="00FB510D" w:rsidRPr="000F201D">
        <w:rPr>
          <w:rFonts w:ascii="Arial" w:eastAsia="Batang" w:hAnsi="Arial" w:cs="Arial"/>
          <w:color w:val="auto"/>
          <w:sz w:val="24"/>
          <w:szCs w:val="24"/>
        </w:rPr>
        <w:t>–</w:t>
      </w:r>
      <w:r w:rsidR="00FB510D" w:rsidRPr="00802843">
        <w:rPr>
          <w:rFonts w:ascii="Arial" w:eastAsia="Batang" w:hAnsi="Arial" w:cs="Arial"/>
          <w:color w:val="auto"/>
          <w:sz w:val="24"/>
          <w:szCs w:val="24"/>
        </w:rPr>
        <w:t xml:space="preserve"> </w:t>
      </w:r>
      <w:r w:rsidR="00B41737">
        <w:rPr>
          <w:rFonts w:ascii="Arial" w:eastAsia="Batang" w:hAnsi="Arial" w:cs="Arial"/>
          <w:color w:val="auto"/>
          <w:sz w:val="24"/>
          <w:szCs w:val="24"/>
        </w:rPr>
        <w:t xml:space="preserve">DJJ houses for treatment, training and education youth </w:t>
      </w:r>
      <w:r w:rsidR="00FB510D" w:rsidRPr="00802843">
        <w:rPr>
          <w:rFonts w:ascii="Arial" w:eastAsia="Batang" w:hAnsi="Arial" w:cs="Arial"/>
          <w:color w:val="auto"/>
          <w:sz w:val="24"/>
          <w:szCs w:val="24"/>
        </w:rPr>
        <w:t>committed by the juvenile and criminal courts</w:t>
      </w:r>
      <w:r w:rsidR="00B41737">
        <w:rPr>
          <w:rFonts w:ascii="Arial" w:eastAsia="Batang" w:hAnsi="Arial" w:cs="Arial"/>
          <w:color w:val="auto"/>
          <w:sz w:val="24"/>
          <w:szCs w:val="24"/>
        </w:rPr>
        <w:t>.</w:t>
      </w:r>
      <w:r w:rsidR="00FB510D" w:rsidRPr="00802843">
        <w:rPr>
          <w:rFonts w:ascii="Arial" w:eastAsia="Batang" w:hAnsi="Arial" w:cs="Arial"/>
          <w:color w:val="auto"/>
          <w:sz w:val="24"/>
          <w:szCs w:val="24"/>
        </w:rPr>
        <w:t xml:space="preserve"> </w:t>
      </w:r>
      <w:r w:rsidR="00B9486D">
        <w:rPr>
          <w:rFonts w:ascii="Arial" w:eastAsia="Batang" w:hAnsi="Arial" w:cs="Arial"/>
          <w:color w:val="auto"/>
          <w:sz w:val="24"/>
          <w:szCs w:val="24"/>
        </w:rPr>
        <w:t xml:space="preserve">for serious and violent offenses set forth in Welfare and </w:t>
      </w:r>
      <w:r w:rsidR="00FF42EE">
        <w:rPr>
          <w:rFonts w:ascii="Arial" w:eastAsia="Batang" w:hAnsi="Arial" w:cs="Arial"/>
          <w:color w:val="auto"/>
          <w:sz w:val="24"/>
          <w:szCs w:val="24"/>
        </w:rPr>
        <w:t>Institutions</w:t>
      </w:r>
      <w:r w:rsidR="00B9486D">
        <w:rPr>
          <w:rFonts w:ascii="Arial" w:eastAsia="Batang" w:hAnsi="Arial" w:cs="Arial"/>
          <w:color w:val="auto"/>
          <w:sz w:val="24"/>
          <w:szCs w:val="24"/>
        </w:rPr>
        <w:t xml:space="preserve"> Code section 707(b)</w:t>
      </w:r>
      <w:r w:rsidR="009B0275">
        <w:rPr>
          <w:rFonts w:ascii="Arial" w:eastAsia="Batang" w:hAnsi="Arial" w:cs="Arial"/>
          <w:color w:val="auto"/>
          <w:sz w:val="24"/>
          <w:szCs w:val="24"/>
        </w:rPr>
        <w:t>,</w:t>
      </w:r>
      <w:r w:rsidR="00FB510D" w:rsidRPr="00802843">
        <w:rPr>
          <w:rFonts w:ascii="Arial" w:eastAsia="Batang" w:hAnsi="Arial" w:cs="Arial"/>
          <w:color w:val="auto"/>
          <w:sz w:val="24"/>
          <w:szCs w:val="24"/>
        </w:rPr>
        <w:t xml:space="preserve"> </w:t>
      </w:r>
      <w:r w:rsidR="00C14B16">
        <w:rPr>
          <w:rFonts w:ascii="Arial" w:eastAsia="Batang" w:hAnsi="Arial" w:cs="Arial"/>
          <w:color w:val="auto"/>
          <w:sz w:val="24"/>
          <w:szCs w:val="24"/>
        </w:rPr>
        <w:t xml:space="preserve">The DJJ population is a small percentage of the youth who are arrested in California each year, and they have needs that cannot be addressed by county programs. </w:t>
      </w:r>
      <w:r w:rsidR="00FB510D" w:rsidRPr="00802843">
        <w:rPr>
          <w:rFonts w:ascii="Arial" w:hAnsi="Arial" w:cs="Arial"/>
          <w:color w:val="auto"/>
          <w:sz w:val="24"/>
          <w:szCs w:val="24"/>
        </w:rPr>
        <w:t xml:space="preserve">Most juvenile offenders today are committed to county facilities in their home community where they can be closer to their families and local social services that are vital to rehabilitation. DJJ’s population represents less than one percent of the </w:t>
      </w:r>
      <w:r w:rsidR="00FB510D" w:rsidRPr="0009414E">
        <w:rPr>
          <w:rFonts w:ascii="Arial" w:hAnsi="Arial" w:cs="Arial"/>
          <w:color w:val="auto"/>
          <w:sz w:val="24"/>
          <w:szCs w:val="24"/>
        </w:rPr>
        <w:t>225,000</w:t>
      </w:r>
      <w:r w:rsidR="00FB510D" w:rsidRPr="00802843">
        <w:rPr>
          <w:rFonts w:ascii="Arial" w:hAnsi="Arial" w:cs="Arial"/>
          <w:color w:val="auto"/>
          <w:sz w:val="24"/>
          <w:szCs w:val="24"/>
        </w:rPr>
        <w:t xml:space="preserve"> youths arrested in California each year.</w:t>
      </w:r>
      <w:r w:rsidR="00FB510D" w:rsidRPr="0009414E">
        <w:rPr>
          <w:rStyle w:val="FootnoteReference"/>
          <w:rFonts w:ascii="Arial" w:hAnsi="Arial" w:cs="Arial"/>
          <w:color w:val="auto"/>
          <w:sz w:val="24"/>
          <w:szCs w:val="24"/>
        </w:rPr>
        <w:footnoteReference w:id="5"/>
      </w:r>
      <w:r w:rsidR="00FB510D" w:rsidRPr="00802843">
        <w:rPr>
          <w:rFonts w:ascii="Arial" w:hAnsi="Arial" w:cs="Arial"/>
          <w:color w:val="auto"/>
          <w:sz w:val="24"/>
          <w:szCs w:val="24"/>
        </w:rPr>
        <w:t xml:space="preserve"> </w:t>
      </w:r>
      <w:r w:rsidR="00FB510D" w:rsidRPr="00802843">
        <w:rPr>
          <w:rFonts w:ascii="Arial" w:eastAsia="Batang" w:hAnsi="Arial" w:cs="Arial"/>
          <w:color w:val="auto"/>
          <w:sz w:val="24"/>
          <w:szCs w:val="24"/>
        </w:rPr>
        <w:t>As part of the state's criminal justice system, the DJJ works closely with law enforcement, the courts, district attorneys, public defenders, probation and a broad spectrum of public and private agencies concerned with, and involved in, the problems of youth.</w:t>
      </w:r>
    </w:p>
    <w:p w14:paraId="103CF926" w14:textId="77777777" w:rsidR="00802843" w:rsidRPr="00802843" w:rsidRDefault="00FB510D" w:rsidP="00372586">
      <w:pPr>
        <w:spacing w:after="120" w:line="360" w:lineRule="auto"/>
        <w:rPr>
          <w:rFonts w:eastAsia="Batang" w:cs="Arial"/>
          <w:sz w:val="24"/>
        </w:rPr>
      </w:pPr>
      <w:r w:rsidRPr="00802843">
        <w:rPr>
          <w:rFonts w:eastAsia="Batang" w:cs="Arial"/>
          <w:sz w:val="24"/>
        </w:rPr>
        <w:t xml:space="preserve">Upon making an arrest, a law enforcement agency typically refers </w:t>
      </w:r>
      <w:r w:rsidR="00B9486D">
        <w:rPr>
          <w:rFonts w:eastAsia="Batang" w:cs="Arial"/>
          <w:sz w:val="24"/>
        </w:rPr>
        <w:t xml:space="preserve">youth </w:t>
      </w:r>
      <w:r w:rsidRPr="00802843">
        <w:rPr>
          <w:rFonts w:eastAsia="Batang" w:cs="Arial"/>
          <w:sz w:val="24"/>
        </w:rPr>
        <w:t xml:space="preserve">to the </w:t>
      </w:r>
      <w:r w:rsidR="000F201D">
        <w:rPr>
          <w:rFonts w:eastAsia="Batang" w:cs="Arial"/>
          <w:sz w:val="24"/>
        </w:rPr>
        <w:t xml:space="preserve">applicable </w:t>
      </w:r>
      <w:r w:rsidRPr="00802843">
        <w:rPr>
          <w:rFonts w:eastAsia="Batang" w:cs="Arial"/>
          <w:sz w:val="24"/>
        </w:rPr>
        <w:t xml:space="preserve">probation department in the juvenile’s county of residence.  Probation departments </w:t>
      </w:r>
      <w:r w:rsidRPr="00802843">
        <w:rPr>
          <w:rFonts w:eastAsia="Batang" w:cs="Arial"/>
          <w:sz w:val="24"/>
        </w:rPr>
        <w:lastRenderedPageBreak/>
        <w:t xml:space="preserve">investigate all referrals received and make a determination of how to proceed with each.  Disposition of cases include counsel and release, transfer to the jurisdiction where the minor resides, wardship and probation, out-of-home placement, commitment to juvenile hall or camp, and commitment to the DJJ.  </w:t>
      </w:r>
      <w:r w:rsidR="00C47169">
        <w:rPr>
          <w:rFonts w:eastAsia="Batang" w:cs="Arial"/>
          <w:sz w:val="24"/>
        </w:rPr>
        <w:t xml:space="preserve">Please see Appendix A for more information on </w:t>
      </w:r>
      <w:r w:rsidR="000F201D">
        <w:rPr>
          <w:rFonts w:eastAsia="Batang" w:cs="Arial"/>
          <w:sz w:val="24"/>
        </w:rPr>
        <w:t xml:space="preserve">the </w:t>
      </w:r>
      <w:r w:rsidR="00C47169">
        <w:rPr>
          <w:rFonts w:eastAsia="Batang" w:cs="Arial"/>
          <w:sz w:val="24"/>
        </w:rPr>
        <w:t xml:space="preserve">structure of the </w:t>
      </w:r>
      <w:r w:rsidR="000F201D">
        <w:rPr>
          <w:rFonts w:eastAsia="Batang" w:cs="Arial"/>
          <w:sz w:val="24"/>
        </w:rPr>
        <w:t>juvenile justice system in California.</w:t>
      </w:r>
    </w:p>
    <w:p w14:paraId="0E2EF21C" w14:textId="77777777" w:rsidR="000A600B" w:rsidRDefault="00C72FA7" w:rsidP="00B44B1D">
      <w:pPr>
        <w:spacing w:after="240" w:line="360" w:lineRule="auto"/>
        <w:rPr>
          <w:rFonts w:eastAsia="Batang" w:cs="Arial"/>
          <w:sz w:val="24"/>
        </w:rPr>
      </w:pPr>
      <w:r>
        <w:rPr>
          <w:rFonts w:eastAsia="Batang" w:cs="Arial"/>
          <w:sz w:val="24"/>
        </w:rPr>
        <w:t>In addition</w:t>
      </w:r>
      <w:r w:rsidR="00EF0477">
        <w:rPr>
          <w:rFonts w:eastAsia="Batang" w:cs="Arial"/>
          <w:sz w:val="24"/>
        </w:rPr>
        <w:t xml:space="preserve">, </w:t>
      </w:r>
      <w:r>
        <w:rPr>
          <w:rFonts w:eastAsia="Batang" w:cs="Arial"/>
          <w:sz w:val="24"/>
        </w:rPr>
        <w:t xml:space="preserve">there </w:t>
      </w:r>
      <w:r w:rsidR="00CD7E62">
        <w:rPr>
          <w:rFonts w:eastAsia="Batang" w:cs="Arial"/>
          <w:sz w:val="24"/>
        </w:rPr>
        <w:t>are</w:t>
      </w:r>
      <w:r>
        <w:rPr>
          <w:rFonts w:eastAsia="Batang" w:cs="Arial"/>
          <w:sz w:val="24"/>
        </w:rPr>
        <w:t xml:space="preserve"> </w:t>
      </w:r>
      <w:r w:rsidR="00EF0477">
        <w:rPr>
          <w:rFonts w:eastAsia="Batang" w:cs="Arial"/>
          <w:sz w:val="24"/>
        </w:rPr>
        <w:t xml:space="preserve">non-justice related </w:t>
      </w:r>
      <w:r w:rsidRPr="00802843">
        <w:rPr>
          <w:rFonts w:eastAsia="Batang" w:cs="Arial"/>
          <w:sz w:val="24"/>
        </w:rPr>
        <w:t>State agencies participating in the administration of programs for at-r</w:t>
      </w:r>
      <w:r w:rsidR="00EF0477">
        <w:rPr>
          <w:rFonts w:eastAsia="Batang" w:cs="Arial"/>
          <w:sz w:val="24"/>
        </w:rPr>
        <w:t xml:space="preserve">isk </w:t>
      </w:r>
      <w:r w:rsidR="00CD7E62">
        <w:rPr>
          <w:rFonts w:eastAsia="Batang" w:cs="Arial"/>
          <w:sz w:val="24"/>
        </w:rPr>
        <w:t xml:space="preserve">California </w:t>
      </w:r>
      <w:r w:rsidR="00EF0477">
        <w:rPr>
          <w:rFonts w:eastAsia="Batang" w:cs="Arial"/>
          <w:sz w:val="24"/>
        </w:rPr>
        <w:t>youth:</w:t>
      </w:r>
    </w:p>
    <w:p w14:paraId="3A0AE4B4" w14:textId="77777777" w:rsidR="00802843" w:rsidRPr="00DF650B" w:rsidRDefault="00FB510D" w:rsidP="00B44B1D">
      <w:pPr>
        <w:pStyle w:val="Heading7"/>
        <w:spacing w:after="120"/>
      </w:pPr>
      <w:r w:rsidRPr="00DF650B">
        <w:t>California Department of Education (CDE)</w:t>
      </w:r>
    </w:p>
    <w:p w14:paraId="4EF4A0A3" w14:textId="77777777" w:rsidR="00857D40" w:rsidRPr="00B44B1D" w:rsidRDefault="00FB510D" w:rsidP="00B44B1D">
      <w:pPr>
        <w:pStyle w:val="NormalBold"/>
      </w:pPr>
      <w:r w:rsidRPr="00B44B1D">
        <w:t>Community Day Schools</w:t>
      </w:r>
    </w:p>
    <w:p w14:paraId="19C35F7D" w14:textId="7975561E" w:rsidR="00FB510D" w:rsidRPr="00DF650B" w:rsidRDefault="00FB510D" w:rsidP="00372586">
      <w:pPr>
        <w:spacing w:after="120" w:line="360" w:lineRule="auto"/>
        <w:rPr>
          <w:sz w:val="24"/>
        </w:rPr>
      </w:pPr>
      <w:r w:rsidRPr="00DF650B">
        <w:rPr>
          <w:sz w:val="24"/>
        </w:rPr>
        <w:t>Community day schools serve mandatory and other expelled students, and other high-risk youths. The instructional day includes academic programs that provide challenging curriculum</w:t>
      </w:r>
      <w:r w:rsidR="00B54576" w:rsidRPr="00DF650B">
        <w:rPr>
          <w:sz w:val="24"/>
        </w:rPr>
        <w:t xml:space="preserve">, </w:t>
      </w:r>
      <w:r w:rsidRPr="00DF650B">
        <w:rPr>
          <w:sz w:val="24"/>
        </w:rPr>
        <w:t xml:space="preserve">individual attention to student learning modalities and </w:t>
      </w:r>
      <w:r w:rsidR="00FF42EE" w:rsidRPr="00DF650B">
        <w:rPr>
          <w:sz w:val="24"/>
        </w:rPr>
        <w:t>abilities and</w:t>
      </w:r>
      <w:r w:rsidRPr="00DF650B">
        <w:rPr>
          <w:sz w:val="24"/>
        </w:rPr>
        <w:t xml:space="preserve"> focus on the development of pro-social skills and student self-esteem and resiliency. </w:t>
      </w:r>
    </w:p>
    <w:p w14:paraId="773302D1" w14:textId="77777777" w:rsidR="00802843" w:rsidRPr="001B2DB9" w:rsidRDefault="00FB510D" w:rsidP="00B44B1D">
      <w:pPr>
        <w:pStyle w:val="NormalBold"/>
      </w:pPr>
      <w:r w:rsidRPr="001B2DB9">
        <w:t>Juvenile Court Schools</w:t>
      </w:r>
    </w:p>
    <w:p w14:paraId="09734DDB" w14:textId="77777777" w:rsidR="00A44A56" w:rsidRDefault="00B54576" w:rsidP="00A44A56">
      <w:pPr>
        <w:pStyle w:val="NoSpacing"/>
        <w:spacing w:after="120" w:line="360" w:lineRule="auto"/>
        <w:jc w:val="both"/>
        <w:rPr>
          <w:rFonts w:ascii="Arial" w:hAnsi="Arial" w:cs="Arial"/>
          <w:sz w:val="24"/>
          <w:szCs w:val="24"/>
        </w:rPr>
      </w:pPr>
      <w:r w:rsidRPr="00DF650B">
        <w:rPr>
          <w:rFonts w:ascii="Arial" w:hAnsi="Arial" w:cs="Arial"/>
          <w:sz w:val="24"/>
        </w:rPr>
        <w:t>J</w:t>
      </w:r>
      <w:r w:rsidR="00FB510D" w:rsidRPr="00DF650B">
        <w:rPr>
          <w:rFonts w:ascii="Arial" w:hAnsi="Arial" w:cs="Arial"/>
          <w:sz w:val="24"/>
        </w:rPr>
        <w:t>uvenile court schools provide mandated public education services for juvenile offenders who are under the protection or authority of the county juvenile justice system</w:t>
      </w:r>
      <w:r w:rsidRPr="00DF650B">
        <w:rPr>
          <w:rFonts w:ascii="Arial" w:hAnsi="Arial" w:cs="Arial"/>
          <w:sz w:val="24"/>
        </w:rPr>
        <w:t>.</w:t>
      </w:r>
      <w:r w:rsidR="00FB510D" w:rsidRPr="00DF650B">
        <w:rPr>
          <w:rFonts w:ascii="Arial" w:hAnsi="Arial" w:cs="Arial"/>
          <w:sz w:val="24"/>
        </w:rPr>
        <w:t xml:space="preserve"> </w:t>
      </w:r>
      <w:r w:rsidR="00FB510D" w:rsidRPr="00DD794C">
        <w:rPr>
          <w:rFonts w:ascii="Arial" w:hAnsi="Arial" w:cs="Arial"/>
          <w:sz w:val="24"/>
        </w:rPr>
        <w:t>The juvenile court school provides quality learning opportunities for students to complete a course of study leading to a high school diploma. Students must take all</w:t>
      </w:r>
      <w:r w:rsidR="00FB510D" w:rsidRPr="00DF650B">
        <w:rPr>
          <w:rFonts w:ascii="Arial" w:hAnsi="Arial" w:cs="Arial"/>
          <w:sz w:val="28"/>
          <w:szCs w:val="24"/>
        </w:rPr>
        <w:t xml:space="preserve"> </w:t>
      </w:r>
      <w:r w:rsidR="00FB510D" w:rsidRPr="00802843">
        <w:rPr>
          <w:rFonts w:ascii="Arial" w:hAnsi="Arial" w:cs="Arial"/>
          <w:sz w:val="24"/>
          <w:szCs w:val="24"/>
        </w:rPr>
        <w:t>required public education assessments (e.g.</w:t>
      </w:r>
      <w:r w:rsidR="000F201D">
        <w:rPr>
          <w:rFonts w:ascii="Arial" w:hAnsi="Arial" w:cs="Arial"/>
          <w:sz w:val="24"/>
          <w:szCs w:val="24"/>
        </w:rPr>
        <w:t xml:space="preserve"> T</w:t>
      </w:r>
      <w:r w:rsidR="00FB510D" w:rsidRPr="00802843">
        <w:rPr>
          <w:rFonts w:ascii="Arial" w:hAnsi="Arial" w:cs="Arial"/>
          <w:sz w:val="24"/>
          <w:szCs w:val="24"/>
        </w:rPr>
        <w:t xml:space="preserve">he California High School Exit Examination, Standardized Testing and Reporting Program). </w:t>
      </w:r>
    </w:p>
    <w:p w14:paraId="4AEF8A65" w14:textId="4086ABA2" w:rsidR="00CD7E62" w:rsidRPr="00A44A56" w:rsidRDefault="00FB510D" w:rsidP="00A44A56">
      <w:pPr>
        <w:pStyle w:val="NoSpacing"/>
        <w:spacing w:after="120" w:line="360" w:lineRule="auto"/>
        <w:jc w:val="both"/>
        <w:rPr>
          <w:rFonts w:ascii="Arial" w:eastAsia="Times New Roman" w:hAnsi="Arial"/>
          <w:color w:val="2E74B5"/>
          <w:sz w:val="24"/>
          <w:szCs w:val="24"/>
        </w:rPr>
      </w:pPr>
      <w:r w:rsidRPr="00A44A56">
        <w:rPr>
          <w:rFonts w:ascii="Arial" w:eastAsia="Times New Roman" w:hAnsi="Arial"/>
          <w:color w:val="2E74B5"/>
          <w:sz w:val="24"/>
          <w:szCs w:val="24"/>
        </w:rPr>
        <w:t xml:space="preserve">Opportunity Education Program </w:t>
      </w:r>
    </w:p>
    <w:p w14:paraId="629D1AEF" w14:textId="77777777" w:rsidR="00FB510D" w:rsidRPr="001B2DB9" w:rsidRDefault="00CD7E62" w:rsidP="00372586">
      <w:pPr>
        <w:spacing w:after="120" w:line="360" w:lineRule="auto"/>
        <w:rPr>
          <w:sz w:val="24"/>
        </w:rPr>
      </w:pPr>
      <w:r w:rsidRPr="00DF650B">
        <w:rPr>
          <w:sz w:val="24"/>
        </w:rPr>
        <w:t xml:space="preserve">The </w:t>
      </w:r>
      <w:r w:rsidR="00FB510D" w:rsidRPr="00DF650B">
        <w:rPr>
          <w:sz w:val="24"/>
        </w:rPr>
        <w:t xml:space="preserve">Opportunity Education </w:t>
      </w:r>
      <w:r w:rsidRPr="00DF650B">
        <w:rPr>
          <w:sz w:val="24"/>
        </w:rPr>
        <w:t xml:space="preserve">program </w:t>
      </w:r>
      <w:r w:rsidR="00FB510D" w:rsidRPr="00DF650B">
        <w:rPr>
          <w:sz w:val="24"/>
        </w:rPr>
        <w:t>provide</w:t>
      </w:r>
      <w:r w:rsidRPr="00DF650B">
        <w:rPr>
          <w:sz w:val="24"/>
        </w:rPr>
        <w:t>s</w:t>
      </w:r>
      <w:r w:rsidR="00FB510D" w:rsidRPr="00DF650B">
        <w:rPr>
          <w:sz w:val="24"/>
        </w:rPr>
        <w:t xml:space="preserve"> support for students who </w:t>
      </w:r>
      <w:r w:rsidR="00B54576" w:rsidRPr="00DF650B">
        <w:rPr>
          <w:sz w:val="24"/>
        </w:rPr>
        <w:t xml:space="preserve">struggle to perform </w:t>
      </w:r>
      <w:r w:rsidR="000F201D" w:rsidRPr="00DF650B">
        <w:rPr>
          <w:sz w:val="24"/>
        </w:rPr>
        <w:t>in the</w:t>
      </w:r>
      <w:r w:rsidR="00B54576" w:rsidRPr="00DF650B">
        <w:rPr>
          <w:sz w:val="24"/>
        </w:rPr>
        <w:t xml:space="preserve"> traditional education system</w:t>
      </w:r>
      <w:r w:rsidR="000F201D" w:rsidRPr="00DF650B">
        <w:rPr>
          <w:sz w:val="24"/>
        </w:rPr>
        <w:t xml:space="preserve">, as well as </w:t>
      </w:r>
      <w:r w:rsidR="00FB510D" w:rsidRPr="00DF650B">
        <w:rPr>
          <w:sz w:val="24"/>
        </w:rPr>
        <w:t>a supportive environment with specialized curricula, instruction, guidance and counseling, psychological services, and tutorial assistance to help students overcome barriers to learning.</w:t>
      </w:r>
    </w:p>
    <w:p w14:paraId="401F1F49" w14:textId="77777777" w:rsidR="00FB510D" w:rsidRPr="001B2DB9" w:rsidRDefault="00FB510D" w:rsidP="00B44B1D">
      <w:pPr>
        <w:pStyle w:val="NormalBold"/>
      </w:pPr>
      <w:r w:rsidRPr="001B2DB9">
        <w:t xml:space="preserve">Program Access &amp; Retention Initiative </w:t>
      </w:r>
    </w:p>
    <w:p w14:paraId="73322F1D" w14:textId="77777777" w:rsidR="00A44A56" w:rsidRDefault="00FB510D" w:rsidP="00372586">
      <w:pPr>
        <w:spacing w:after="120" w:line="360" w:lineRule="auto"/>
        <w:rPr>
          <w:rFonts w:eastAsia="Batang"/>
          <w:sz w:val="24"/>
        </w:rPr>
      </w:pPr>
      <w:r w:rsidRPr="00802843">
        <w:rPr>
          <w:rFonts w:eastAsia="Batang"/>
          <w:sz w:val="24"/>
        </w:rPr>
        <w:t xml:space="preserve">This program promotes dropout prevention, recovery, and retention services for all students at risk of not completing a high school education. </w:t>
      </w:r>
    </w:p>
    <w:p w14:paraId="1249F2BA" w14:textId="77777777" w:rsidR="00A44A56" w:rsidRDefault="00A44A56" w:rsidP="00372586">
      <w:pPr>
        <w:spacing w:after="120" w:line="360" w:lineRule="auto"/>
        <w:rPr>
          <w:rFonts w:eastAsia="Batang"/>
          <w:sz w:val="24"/>
        </w:rPr>
      </w:pPr>
    </w:p>
    <w:p w14:paraId="050012E8" w14:textId="674662D2" w:rsidR="00726E3F" w:rsidRDefault="00FB510D" w:rsidP="00372586">
      <w:pPr>
        <w:spacing w:after="120" w:line="360" w:lineRule="auto"/>
        <w:rPr>
          <w:rFonts w:eastAsia="Batang"/>
          <w:sz w:val="24"/>
        </w:rPr>
      </w:pPr>
      <w:r w:rsidRPr="00802843">
        <w:rPr>
          <w:rFonts w:eastAsia="Batang"/>
          <w:sz w:val="24"/>
        </w:rPr>
        <w:t xml:space="preserve"> </w:t>
      </w:r>
    </w:p>
    <w:p w14:paraId="6EE20A85" w14:textId="77777777" w:rsidR="00BD744D" w:rsidRDefault="00FB510D" w:rsidP="001B2DB9">
      <w:pPr>
        <w:pStyle w:val="Heading7"/>
        <w:spacing w:after="120"/>
      </w:pPr>
      <w:r w:rsidRPr="00C77652">
        <w:lastRenderedPageBreak/>
        <w:t>California Department of Health Care Services</w:t>
      </w:r>
      <w:r w:rsidR="00BD04AE">
        <w:t xml:space="preserve"> (DHCS)</w:t>
      </w:r>
    </w:p>
    <w:p w14:paraId="70BA9204" w14:textId="77777777" w:rsidR="00451923" w:rsidRDefault="00CD7E62" w:rsidP="00372586">
      <w:pPr>
        <w:spacing w:after="120" w:line="360" w:lineRule="auto"/>
        <w:rPr>
          <w:rFonts w:cs="Arial"/>
          <w:color w:val="000000"/>
          <w:sz w:val="24"/>
        </w:rPr>
      </w:pPr>
      <w:r>
        <w:rPr>
          <w:rFonts w:cs="Arial"/>
          <w:color w:val="000000"/>
          <w:sz w:val="24"/>
        </w:rPr>
        <w:t xml:space="preserve">The </w:t>
      </w:r>
      <w:r w:rsidR="00FB510D" w:rsidRPr="00F85188">
        <w:rPr>
          <w:rFonts w:cs="Arial"/>
          <w:color w:val="000000"/>
          <w:sz w:val="24"/>
        </w:rPr>
        <w:t>Adolescent Treatment Program provide</w:t>
      </w:r>
      <w:r>
        <w:rPr>
          <w:rFonts w:cs="Arial"/>
          <w:color w:val="000000"/>
          <w:sz w:val="24"/>
        </w:rPr>
        <w:t>s</w:t>
      </w:r>
      <w:r w:rsidR="00FB510D" w:rsidRPr="00F85188">
        <w:rPr>
          <w:rFonts w:cs="Arial"/>
          <w:color w:val="000000"/>
          <w:sz w:val="24"/>
        </w:rPr>
        <w:t xml:space="preserve"> substance abuse treatment and early intervention services.</w:t>
      </w:r>
      <w:r w:rsidR="00FB510D" w:rsidRPr="00584194">
        <w:rPr>
          <w:rStyle w:val="FootnoteReference"/>
          <w:rFonts w:cs="Arial"/>
          <w:color w:val="000000"/>
          <w:sz w:val="24"/>
        </w:rPr>
        <w:footnoteReference w:id="6"/>
      </w:r>
      <w:r w:rsidR="00FB510D" w:rsidRPr="00F85188">
        <w:rPr>
          <w:rFonts w:cs="Arial"/>
          <w:color w:val="000000"/>
          <w:sz w:val="24"/>
        </w:rPr>
        <w:t xml:space="preserve"> Generally, services include residential treatment for adolescents in group home settings, services for youth transitioning into the community after discharge from institutional facilities, outpatient programs in the community, and services at school sites.</w:t>
      </w:r>
    </w:p>
    <w:p w14:paraId="40808D7A" w14:textId="77777777" w:rsidR="00964F68" w:rsidRDefault="00FB510D" w:rsidP="001B2DB9">
      <w:pPr>
        <w:pStyle w:val="Heading7"/>
        <w:spacing w:after="120"/>
        <w:rPr>
          <w:rFonts w:eastAsia="Batang"/>
        </w:rPr>
      </w:pPr>
      <w:r w:rsidRPr="00584194">
        <w:t>California</w:t>
      </w:r>
      <w:r w:rsidRPr="00C77652">
        <w:t xml:space="preserve"> Department of Social Services </w:t>
      </w:r>
      <w:r w:rsidRPr="00584194">
        <w:t>(CDSS)</w:t>
      </w:r>
    </w:p>
    <w:p w14:paraId="1EC05C10" w14:textId="77777777" w:rsidR="00FB510D" w:rsidRPr="001B2DB9" w:rsidRDefault="00FB510D" w:rsidP="00B44B1D">
      <w:pPr>
        <w:pStyle w:val="NormalBold"/>
      </w:pPr>
      <w:r w:rsidRPr="001B2DB9">
        <w:t>Chafee Educational Vouchers (ETV) program</w:t>
      </w:r>
    </w:p>
    <w:p w14:paraId="54988403" w14:textId="77777777" w:rsidR="00FB510D" w:rsidRPr="00F85188" w:rsidRDefault="00FB510D" w:rsidP="00372586">
      <w:pPr>
        <w:spacing w:after="120" w:line="360" w:lineRule="auto"/>
        <w:rPr>
          <w:rFonts w:eastAsia="Batang" w:cs="Arial"/>
          <w:sz w:val="24"/>
        </w:rPr>
      </w:pPr>
      <w:r w:rsidRPr="00584194">
        <w:rPr>
          <w:rFonts w:eastAsia="Batang" w:cs="Arial"/>
          <w:sz w:val="24"/>
        </w:rPr>
        <w:t xml:space="preserve">The </w:t>
      </w:r>
      <w:r w:rsidR="00BD04AE" w:rsidRPr="00584194">
        <w:rPr>
          <w:rFonts w:eastAsia="Batang" w:cs="Arial"/>
          <w:sz w:val="24"/>
        </w:rPr>
        <w:t xml:space="preserve">Chafee Educational Vouchers </w:t>
      </w:r>
      <w:r w:rsidRPr="00584194">
        <w:rPr>
          <w:rFonts w:eastAsia="Batang" w:cs="Arial"/>
          <w:sz w:val="24"/>
        </w:rPr>
        <w:t xml:space="preserve">program provides Title IV-E eligible foster youth up to $5,000 per year for post-secondary education and training.  Youth who received or were eligible to receive </w:t>
      </w:r>
      <w:r w:rsidR="00C00F2C">
        <w:rPr>
          <w:rFonts w:eastAsia="Batang" w:cs="Arial"/>
          <w:sz w:val="24"/>
        </w:rPr>
        <w:t xml:space="preserve">Independent Living Program </w:t>
      </w:r>
      <w:r w:rsidR="00CD7E62">
        <w:rPr>
          <w:rFonts w:eastAsia="Batang" w:cs="Arial"/>
          <w:sz w:val="24"/>
        </w:rPr>
        <w:t xml:space="preserve">(ILP) </w:t>
      </w:r>
      <w:r w:rsidRPr="00584194">
        <w:rPr>
          <w:rFonts w:eastAsia="Batang" w:cs="Arial"/>
          <w:sz w:val="24"/>
        </w:rPr>
        <w:t>services between the ages of 16-19, and who do not reach their 22</w:t>
      </w:r>
      <w:r w:rsidRPr="00584194">
        <w:rPr>
          <w:rFonts w:eastAsia="Batang" w:cs="Arial"/>
          <w:sz w:val="24"/>
          <w:vertAlign w:val="superscript"/>
        </w:rPr>
        <w:t>nd</w:t>
      </w:r>
      <w:r w:rsidRPr="00584194">
        <w:rPr>
          <w:rFonts w:eastAsia="Batang" w:cs="Arial"/>
          <w:sz w:val="24"/>
        </w:rPr>
        <w:t xml:space="preserve"> birthday by July 1 are eligible.  Youth can continue to participate until they turn 23 years of age, if making satisfactory progress toward completion of a post-secondary education or training program.</w:t>
      </w:r>
      <w:r w:rsidRPr="00584194">
        <w:rPr>
          <w:rStyle w:val="FootnoteReference"/>
          <w:rFonts w:eastAsia="Batang" w:cs="Arial"/>
          <w:sz w:val="24"/>
        </w:rPr>
        <w:footnoteReference w:id="7"/>
      </w:r>
    </w:p>
    <w:p w14:paraId="7A0D5BC0" w14:textId="77777777" w:rsidR="00FB510D" w:rsidRPr="001B2DB9" w:rsidRDefault="00FB510D" w:rsidP="00B44B1D">
      <w:pPr>
        <w:pStyle w:val="NormalBold"/>
      </w:pPr>
      <w:r w:rsidRPr="001B2DB9">
        <w:t>Transitional Housing Placement Program (THPP)</w:t>
      </w:r>
    </w:p>
    <w:p w14:paraId="6D85CDD5" w14:textId="77777777" w:rsidR="00FB510D" w:rsidRPr="00F85188" w:rsidRDefault="00FB510D" w:rsidP="00372586">
      <w:pPr>
        <w:spacing w:after="120" w:line="360" w:lineRule="auto"/>
        <w:rPr>
          <w:rFonts w:eastAsia="Batang" w:cs="Arial"/>
          <w:sz w:val="24"/>
        </w:rPr>
      </w:pPr>
      <w:r w:rsidRPr="00F85188">
        <w:rPr>
          <w:rFonts w:eastAsia="Batang" w:cs="Arial"/>
          <w:sz w:val="24"/>
        </w:rPr>
        <w:t>THPP is a licensed placement opportunity for youth in foster care</w:t>
      </w:r>
      <w:r w:rsidR="00003C22">
        <w:rPr>
          <w:rFonts w:eastAsia="Batang" w:cs="Arial"/>
          <w:sz w:val="24"/>
        </w:rPr>
        <w:t xml:space="preserve"> </w:t>
      </w:r>
      <w:r w:rsidRPr="00F85188">
        <w:rPr>
          <w:rFonts w:eastAsia="Batang" w:cs="Arial"/>
          <w:sz w:val="24"/>
        </w:rPr>
        <w:t xml:space="preserve">to help </w:t>
      </w:r>
      <w:r w:rsidR="00CD7E62">
        <w:rPr>
          <w:rFonts w:eastAsia="Batang" w:cs="Arial"/>
          <w:sz w:val="24"/>
        </w:rPr>
        <w:t xml:space="preserve">them </w:t>
      </w:r>
      <w:r w:rsidRPr="00F85188">
        <w:rPr>
          <w:rFonts w:eastAsia="Batang" w:cs="Arial"/>
          <w:sz w:val="24"/>
        </w:rPr>
        <w:t>emancipate successfully</w:t>
      </w:r>
      <w:r w:rsidR="00003C22">
        <w:rPr>
          <w:rFonts w:eastAsia="Batang" w:cs="Arial"/>
          <w:sz w:val="24"/>
        </w:rPr>
        <w:t xml:space="preserve">. </w:t>
      </w:r>
      <w:r w:rsidRPr="00F85188">
        <w:rPr>
          <w:rFonts w:eastAsia="Batang" w:cs="Arial"/>
          <w:sz w:val="24"/>
        </w:rPr>
        <w:t>THPP agency staff, county social workers, and ILP coordinators provide regular support and supervision.  Support services include regular visits to participants' residences, educational guidance, employment counseling and assistance in reaching the emancipation goals outlined in participants’ transitional independent living plans.</w:t>
      </w:r>
    </w:p>
    <w:p w14:paraId="41365299" w14:textId="77777777" w:rsidR="00FB510D" w:rsidRPr="001B2DB9" w:rsidRDefault="00FB510D" w:rsidP="00372586">
      <w:pPr>
        <w:pStyle w:val="NormalBold"/>
      </w:pPr>
      <w:r w:rsidRPr="001B2DB9">
        <w:t>Transitional Housing Placement Program for Emancipated Foster/Probation Youth (THP-Plus)</w:t>
      </w:r>
    </w:p>
    <w:p w14:paraId="5C0B98EA" w14:textId="77777777" w:rsidR="001B2DB9" w:rsidRDefault="00FB510D" w:rsidP="00372586">
      <w:pPr>
        <w:spacing w:after="120" w:line="360" w:lineRule="auto"/>
        <w:rPr>
          <w:rFonts w:eastAsia="Batang" w:cs="Arial"/>
          <w:sz w:val="24"/>
        </w:rPr>
      </w:pPr>
      <w:r w:rsidRPr="00F85188">
        <w:rPr>
          <w:rFonts w:eastAsia="Batang" w:cs="Arial"/>
          <w:sz w:val="24"/>
        </w:rPr>
        <w:t>THP-Plus eligible youth are young adults who have emancipated from foster/probation care and are 18 to 24 years of age.</w:t>
      </w:r>
      <w:r w:rsidRPr="00F85188">
        <w:rPr>
          <w:rFonts w:cs="Arial"/>
          <w:sz w:val="24"/>
        </w:rPr>
        <w:t xml:space="preserve">  THP-Plus provides a minimum of 24 months of affordable housing, coupled with supportive services.</w:t>
      </w:r>
      <w:r w:rsidRPr="00F85188">
        <w:rPr>
          <w:rFonts w:eastAsia="Batang" w:cs="Arial"/>
          <w:sz w:val="24"/>
        </w:rPr>
        <w:t xml:space="preserve">  </w:t>
      </w:r>
    </w:p>
    <w:p w14:paraId="43F620F9" w14:textId="77777777" w:rsidR="00FB510D" w:rsidRPr="001B2DB9" w:rsidRDefault="00FB510D" w:rsidP="00372586">
      <w:pPr>
        <w:pStyle w:val="NormalBold"/>
      </w:pPr>
      <w:r w:rsidRPr="001B2DB9">
        <w:t>Resource Family Approval (RFA) Program</w:t>
      </w:r>
    </w:p>
    <w:p w14:paraId="545BD3BC" w14:textId="39F17448" w:rsidR="00726E3F" w:rsidRDefault="00B07A2F" w:rsidP="00372586">
      <w:pPr>
        <w:spacing w:after="120" w:line="360" w:lineRule="auto"/>
        <w:rPr>
          <w:rFonts w:cs="Arial"/>
          <w:sz w:val="24"/>
        </w:rPr>
      </w:pPr>
      <w:r>
        <w:rPr>
          <w:rFonts w:cs="Arial"/>
          <w:sz w:val="24"/>
        </w:rPr>
        <w:t xml:space="preserve">The </w:t>
      </w:r>
      <w:r w:rsidR="00FB510D" w:rsidRPr="00584194">
        <w:rPr>
          <w:rFonts w:cs="Arial"/>
          <w:sz w:val="24"/>
        </w:rPr>
        <w:t>RFA</w:t>
      </w:r>
      <w:r w:rsidR="00ED7CAB">
        <w:rPr>
          <w:rFonts w:cs="Arial"/>
          <w:sz w:val="24"/>
        </w:rPr>
        <w:t xml:space="preserve"> program</w:t>
      </w:r>
      <w:r w:rsidR="00FB510D" w:rsidRPr="00584194">
        <w:rPr>
          <w:rFonts w:cs="Arial"/>
          <w:sz w:val="24"/>
        </w:rPr>
        <w:t xml:space="preserve"> requires CDSS, in consultation with county child welfare agencies, including Juvenile Probation, foster parent associations and other interested community parties to implement a unified, family friendly and child-centered </w:t>
      </w:r>
      <w:r w:rsidR="00622F78">
        <w:rPr>
          <w:rFonts w:cs="Arial"/>
          <w:sz w:val="24"/>
        </w:rPr>
        <w:t>RFA</w:t>
      </w:r>
      <w:r w:rsidR="00FB510D" w:rsidRPr="00584194">
        <w:rPr>
          <w:rFonts w:cs="Arial"/>
          <w:sz w:val="24"/>
        </w:rPr>
        <w:t xml:space="preserve"> process.</w:t>
      </w:r>
      <w:r w:rsidR="00FB510D" w:rsidRPr="00584194">
        <w:rPr>
          <w:rStyle w:val="FootnoteReference"/>
          <w:rFonts w:cs="Arial"/>
          <w:sz w:val="24"/>
        </w:rPr>
        <w:footnoteReference w:id="8"/>
      </w:r>
    </w:p>
    <w:p w14:paraId="4099651C" w14:textId="77777777" w:rsidR="00A44A56" w:rsidRDefault="00A44A56" w:rsidP="00372586">
      <w:pPr>
        <w:pStyle w:val="Heading7"/>
        <w:spacing w:after="120"/>
      </w:pPr>
    </w:p>
    <w:p w14:paraId="61D6C6FC" w14:textId="3F873217" w:rsidR="001B6D36" w:rsidRPr="001F1016" w:rsidRDefault="00FB510D" w:rsidP="00372586">
      <w:pPr>
        <w:pStyle w:val="Heading7"/>
        <w:spacing w:after="120"/>
      </w:pPr>
      <w:r w:rsidRPr="001F1016">
        <w:lastRenderedPageBreak/>
        <w:t>Employme</w:t>
      </w:r>
      <w:r w:rsidR="001B6D36" w:rsidRPr="001F1016">
        <w:t>nt Development Department (EDD)</w:t>
      </w:r>
    </w:p>
    <w:p w14:paraId="079C9CC6" w14:textId="77777777" w:rsidR="00FB510D" w:rsidRPr="001B2DB9" w:rsidRDefault="00FB510D" w:rsidP="00372586">
      <w:pPr>
        <w:pStyle w:val="NormalBold"/>
      </w:pPr>
      <w:r w:rsidRPr="001B2DB9">
        <w:t>Youth Employment Opportunity Program</w:t>
      </w:r>
      <w:r w:rsidR="000D2665" w:rsidRPr="001B2DB9">
        <w:t xml:space="preserve"> (YEOP)</w:t>
      </w:r>
      <w:r w:rsidRPr="001B2DB9">
        <w:t xml:space="preserve"> </w:t>
      </w:r>
    </w:p>
    <w:p w14:paraId="1E3708A3" w14:textId="77777777" w:rsidR="00FB510D" w:rsidRPr="00F85188" w:rsidRDefault="00FB510D" w:rsidP="00372586">
      <w:pPr>
        <w:spacing w:after="120" w:line="360" w:lineRule="auto"/>
        <w:rPr>
          <w:rFonts w:eastAsia="Batang" w:cs="Arial"/>
          <w:sz w:val="24"/>
        </w:rPr>
      </w:pPr>
      <w:r w:rsidRPr="00F85188">
        <w:rPr>
          <w:rFonts w:eastAsia="Batang" w:cs="Arial"/>
          <w:sz w:val="24"/>
        </w:rPr>
        <w:t>This program provides services</w:t>
      </w:r>
      <w:r w:rsidR="000F201D">
        <w:rPr>
          <w:rFonts w:eastAsia="Batang" w:cs="Arial"/>
          <w:sz w:val="24"/>
        </w:rPr>
        <w:t xml:space="preserve"> (e.g. </w:t>
      </w:r>
      <w:r w:rsidR="00003C22" w:rsidRPr="00F85188">
        <w:rPr>
          <w:rFonts w:eastAsia="Batang" w:cs="Arial"/>
          <w:sz w:val="24"/>
        </w:rPr>
        <w:t>peer advising, referrals to supportive services, workshops, job referrals and placement assistance, referrals to training, and community outreach efforts.</w:t>
      </w:r>
      <w:r w:rsidR="00003C22" w:rsidRPr="00584194">
        <w:rPr>
          <w:rStyle w:val="FootnoteReference"/>
          <w:rFonts w:eastAsia="Batang" w:cs="Arial"/>
          <w:sz w:val="24"/>
        </w:rPr>
        <w:footnoteReference w:id="9"/>
      </w:r>
      <w:r w:rsidR="000F201D">
        <w:rPr>
          <w:rFonts w:eastAsia="Batang" w:cs="Arial"/>
          <w:sz w:val="24"/>
        </w:rPr>
        <w:t xml:space="preserve">) </w:t>
      </w:r>
      <w:r w:rsidRPr="00F85188">
        <w:rPr>
          <w:rFonts w:eastAsia="Batang" w:cs="Arial"/>
          <w:sz w:val="24"/>
        </w:rPr>
        <w:t xml:space="preserve">to assist </w:t>
      </w:r>
      <w:r w:rsidR="00003C22">
        <w:rPr>
          <w:rFonts w:eastAsia="Batang" w:cs="Arial"/>
          <w:sz w:val="24"/>
        </w:rPr>
        <w:t>youth</w:t>
      </w:r>
      <w:r w:rsidR="00003C22" w:rsidRPr="00F85188">
        <w:rPr>
          <w:rFonts w:eastAsia="Batang" w:cs="Arial"/>
          <w:sz w:val="24"/>
        </w:rPr>
        <w:t xml:space="preserve"> </w:t>
      </w:r>
      <w:r w:rsidRPr="00F85188">
        <w:rPr>
          <w:rFonts w:eastAsia="Batang" w:cs="Arial"/>
          <w:sz w:val="24"/>
        </w:rPr>
        <w:t xml:space="preserve">in achieving their educational and vocational goals.  </w:t>
      </w:r>
    </w:p>
    <w:p w14:paraId="40530B3D" w14:textId="11564F7B" w:rsidR="00FB510D" w:rsidRPr="001B2DB9" w:rsidRDefault="00FB510D" w:rsidP="00372586">
      <w:pPr>
        <w:pStyle w:val="NormalBold"/>
      </w:pPr>
      <w:r w:rsidRPr="001B2DB9">
        <w:t xml:space="preserve">America’s Job Center of </w:t>
      </w:r>
      <w:r w:rsidR="002D1617" w:rsidRPr="001B2DB9">
        <w:t>CaliforniaSM</w:t>
      </w:r>
      <w:r w:rsidR="008C522E" w:rsidRPr="001B2DB9">
        <w:t xml:space="preserve"> (AJCC)</w:t>
      </w:r>
    </w:p>
    <w:p w14:paraId="4CE2FB93" w14:textId="79A62E39" w:rsidR="00964F68" w:rsidRPr="00B44B1D" w:rsidRDefault="00B07A2F" w:rsidP="00372586">
      <w:pPr>
        <w:spacing w:after="240" w:line="360" w:lineRule="auto"/>
        <w:rPr>
          <w:rFonts w:cs="Arial"/>
          <w:sz w:val="24"/>
          <w:lang w:val="en"/>
        </w:rPr>
      </w:pPr>
      <w:r>
        <w:rPr>
          <w:rFonts w:cs="Arial"/>
          <w:sz w:val="24"/>
          <w:lang w:val="en"/>
        </w:rPr>
        <w:t>T</w:t>
      </w:r>
      <w:r w:rsidR="00FB510D" w:rsidRPr="00584194">
        <w:rPr>
          <w:rFonts w:cs="Arial"/>
          <w:sz w:val="24"/>
          <w:lang w:val="en"/>
        </w:rPr>
        <w:t>he AJCC network links all state and local workforce services and resources across the state and country. The AJCC partners in California are the</w:t>
      </w:r>
      <w:r w:rsidR="00C00F2C">
        <w:rPr>
          <w:rFonts w:cs="Arial"/>
          <w:sz w:val="24"/>
          <w:lang w:val="en"/>
        </w:rPr>
        <w:t xml:space="preserve"> EDD</w:t>
      </w:r>
      <w:r w:rsidR="00FB510D" w:rsidRPr="00584194">
        <w:rPr>
          <w:rFonts w:cs="Arial"/>
          <w:sz w:val="24"/>
          <w:lang w:val="en"/>
        </w:rPr>
        <w:t>, the California Wor</w:t>
      </w:r>
      <w:r w:rsidR="00D91877">
        <w:rPr>
          <w:rFonts w:cs="Arial"/>
          <w:sz w:val="24"/>
          <w:lang w:val="en"/>
        </w:rPr>
        <w:t>kforce Development Board, and 49</w:t>
      </w:r>
      <w:r w:rsidR="00FB510D" w:rsidRPr="00584194">
        <w:rPr>
          <w:rFonts w:cs="Arial"/>
          <w:sz w:val="24"/>
          <w:lang w:val="en"/>
        </w:rPr>
        <w:t xml:space="preserve"> Workforce Development Boards that administer the more than 200 job centers statewide.</w:t>
      </w:r>
      <w:r w:rsidR="00FB510D" w:rsidRPr="00F85188">
        <w:rPr>
          <w:rFonts w:cs="Arial"/>
          <w:sz w:val="24"/>
          <w:lang w:val="en"/>
        </w:rPr>
        <w:t xml:space="preserve">  </w:t>
      </w:r>
      <w:bookmarkEnd w:id="1"/>
    </w:p>
    <w:bookmarkStart w:id="3" w:name="_Toc479945416"/>
    <w:bookmarkStart w:id="4" w:name="_Toc508104769"/>
    <w:p w14:paraId="3ADA1D21" w14:textId="054773B6" w:rsidR="00CA7821" w:rsidRPr="00D661F5" w:rsidRDefault="00A5282D" w:rsidP="00D23851">
      <w:pPr>
        <w:pStyle w:val="Heading1"/>
        <w:tabs>
          <w:tab w:val="clear" w:pos="360"/>
        </w:tabs>
        <w:ind w:left="0"/>
      </w:pPr>
      <w:r w:rsidRPr="00D661F5">
        <mc:AlternateContent>
          <mc:Choice Requires="wps">
            <w:drawing>
              <wp:anchor distT="0" distB="0" distL="114300" distR="114300" simplePos="0" relativeHeight="251653632" behindDoc="0" locked="0" layoutInCell="1" allowOverlap="1" wp14:anchorId="18B93CC6" wp14:editId="34C5046C">
                <wp:simplePos x="0" y="0"/>
                <wp:positionH relativeFrom="column">
                  <wp:posOffset>6143625</wp:posOffset>
                </wp:positionH>
                <wp:positionV relativeFrom="paragraph">
                  <wp:posOffset>196850</wp:posOffset>
                </wp:positionV>
                <wp:extent cx="151130" cy="3444875"/>
                <wp:effectExtent l="38100" t="0" r="0" b="0"/>
                <wp:wrapNone/>
                <wp:docPr id="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3444875"/>
                        </a:xfrm>
                        <a:prstGeom prst="rightBrace">
                          <a:avLst>
                            <a:gd name="adj1" fmla="val 189198"/>
                            <a:gd name="adj2"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24B6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margin-left:483.75pt;margin-top:15.5pt;width:11.9pt;height:27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" adj="1793" stroked="f"/>
            </w:pict>
          </mc:Fallback>
        </mc:AlternateContent>
      </w:r>
      <w:r w:rsidR="00CA7821" w:rsidRPr="00D661F5">
        <w:t xml:space="preserve">2. </w:t>
      </w:r>
      <w:r w:rsidR="00D23851">
        <w:tab/>
      </w:r>
      <w:r w:rsidR="00CA7821" w:rsidRPr="00D661F5">
        <w:t>Analysis of Juvenile Crime Problems and Juvenile Justice Needs</w:t>
      </w:r>
      <w:bookmarkEnd w:id="3"/>
      <w:bookmarkEnd w:id="4"/>
    </w:p>
    <w:p w14:paraId="5C9C55F3" w14:textId="77777777" w:rsidR="00CA7821" w:rsidRPr="001F1016" w:rsidRDefault="00CA7821" w:rsidP="001F1016">
      <w:pPr>
        <w:rPr>
          <w:rFonts w:cs="Arial"/>
          <w:sz w:val="24"/>
          <w:szCs w:val="22"/>
        </w:rPr>
      </w:pPr>
    </w:p>
    <w:p w14:paraId="749A38BF" w14:textId="77777777" w:rsidR="00CA7821" w:rsidRDefault="00CA7821" w:rsidP="00372586">
      <w:pPr>
        <w:spacing w:after="120" w:line="360" w:lineRule="auto"/>
        <w:rPr>
          <w:rFonts w:cs="Arial"/>
          <w:sz w:val="24"/>
        </w:rPr>
      </w:pPr>
      <w:r w:rsidRPr="00FC6DEA">
        <w:rPr>
          <w:rFonts w:cs="Arial"/>
          <w:sz w:val="24"/>
        </w:rPr>
        <w:t xml:space="preserve">Local data on juvenile crime in California </w:t>
      </w:r>
      <w:r w:rsidR="00725B74">
        <w:rPr>
          <w:rFonts w:cs="Arial"/>
          <w:sz w:val="24"/>
        </w:rPr>
        <w:t>are</w:t>
      </w:r>
      <w:r w:rsidRPr="00FC6DEA">
        <w:rPr>
          <w:rFonts w:cs="Arial"/>
          <w:sz w:val="24"/>
        </w:rPr>
        <w:t xml:space="preserve"> reported by the California</w:t>
      </w:r>
      <w:r>
        <w:rPr>
          <w:rFonts w:cs="Arial"/>
          <w:sz w:val="24"/>
        </w:rPr>
        <w:t xml:space="preserve"> Department of Justice (CalDOJ) </w:t>
      </w:r>
      <w:r w:rsidRPr="00FC6DEA">
        <w:rPr>
          <w:rFonts w:cs="Arial"/>
          <w:sz w:val="24"/>
        </w:rPr>
        <w:t xml:space="preserve">Criminal Justice Statistics Center (CJSC) in its annual publication </w:t>
      </w:r>
      <w:r w:rsidRPr="00FC6DEA">
        <w:rPr>
          <w:rFonts w:cs="Arial"/>
          <w:sz w:val="24"/>
          <w:u w:val="single"/>
        </w:rPr>
        <w:t>Juvenile Justice in California</w:t>
      </w:r>
      <w:r w:rsidRPr="00FC6DEA">
        <w:rPr>
          <w:rFonts w:cs="Arial"/>
          <w:sz w:val="24"/>
        </w:rPr>
        <w:t xml:space="preserve">.  Juvenile arrest data </w:t>
      </w:r>
      <w:r>
        <w:rPr>
          <w:rFonts w:cs="Arial"/>
          <w:sz w:val="24"/>
        </w:rPr>
        <w:t>are</w:t>
      </w:r>
      <w:r w:rsidRPr="00FC6DEA">
        <w:rPr>
          <w:rFonts w:cs="Arial"/>
          <w:sz w:val="24"/>
        </w:rPr>
        <w:t xml:space="preserve"> collected from </w:t>
      </w:r>
      <w:r>
        <w:rPr>
          <w:rFonts w:cs="Arial"/>
          <w:sz w:val="24"/>
        </w:rPr>
        <w:t xml:space="preserve">law enforcement </w:t>
      </w:r>
      <w:r w:rsidRPr="00FC6DEA">
        <w:rPr>
          <w:rFonts w:cs="Arial"/>
          <w:sz w:val="24"/>
        </w:rPr>
        <w:t xml:space="preserve">through the Monthly Arrest and Citation Register (MACR).  Additional juvenile justice data </w:t>
      </w:r>
      <w:r>
        <w:rPr>
          <w:rFonts w:cs="Arial"/>
          <w:sz w:val="24"/>
        </w:rPr>
        <w:t>are</w:t>
      </w:r>
      <w:r w:rsidRPr="00FC6DEA">
        <w:rPr>
          <w:rFonts w:cs="Arial"/>
          <w:sz w:val="24"/>
        </w:rPr>
        <w:t xml:space="preserve"> collected from county probation departments through the Juvenile Court and Probation Statistical System (JCPSS)</w:t>
      </w:r>
      <w:r w:rsidR="00242DC4">
        <w:rPr>
          <w:rFonts w:cs="Arial"/>
          <w:sz w:val="24"/>
        </w:rPr>
        <w:t>.</w:t>
      </w:r>
    </w:p>
    <w:p w14:paraId="5B7FDFB0" w14:textId="77777777" w:rsidR="00242DC4" w:rsidRPr="00DD794C" w:rsidRDefault="00CA7821" w:rsidP="00A27634">
      <w:pPr>
        <w:pStyle w:val="Heading2"/>
        <w:numPr>
          <w:ilvl w:val="0"/>
          <w:numId w:val="0"/>
        </w:numPr>
      </w:pPr>
      <w:bookmarkStart w:id="5" w:name="_Toc479945417"/>
      <w:bookmarkStart w:id="6" w:name="_Toc508104770"/>
      <w:r w:rsidRPr="00DD794C">
        <w:t>Youth Crime Analysis</w:t>
      </w:r>
      <w:bookmarkEnd w:id="5"/>
      <w:bookmarkEnd w:id="6"/>
    </w:p>
    <w:p w14:paraId="53B536C8" w14:textId="77777777" w:rsidR="00242DC4" w:rsidRPr="00DD794C" w:rsidRDefault="00242DC4" w:rsidP="00DF650B"/>
    <w:p w14:paraId="6172D2A4" w14:textId="42C1A52D" w:rsidR="00E339EF" w:rsidRDefault="00286E69" w:rsidP="002620CB">
      <w:pPr>
        <w:spacing w:after="120" w:line="360" w:lineRule="auto"/>
        <w:rPr>
          <w:rFonts w:cs="Arial"/>
          <w:color w:val="1F4E79"/>
        </w:rPr>
      </w:pPr>
      <w:bookmarkStart w:id="7" w:name="_Toc502669560"/>
      <w:r>
        <w:rPr>
          <w:sz w:val="24"/>
        </w:rPr>
        <w:t>California’s youth crime analysis, presented in Appendix N, shows that youth crime continues to exist but has been declining in recent years. Further analysis shows a number of areas where improvements could be made</w:t>
      </w:r>
      <w:r w:rsidR="004147CD">
        <w:rPr>
          <w:sz w:val="24"/>
        </w:rPr>
        <w:t xml:space="preserve"> including diversions and alternatives to incarceration, as well as</w:t>
      </w:r>
      <w:r w:rsidR="00F10609">
        <w:rPr>
          <w:sz w:val="24"/>
        </w:rPr>
        <w:t xml:space="preserve"> continuing efforts around reducing racial and ethnic disparities. The qualitative data gathered point toward multiple </w:t>
      </w:r>
      <w:r>
        <w:rPr>
          <w:sz w:val="24"/>
        </w:rPr>
        <w:t xml:space="preserve">options for addressing this crime and assisting youth </w:t>
      </w:r>
      <w:r w:rsidR="00F10609">
        <w:rPr>
          <w:sz w:val="24"/>
        </w:rPr>
        <w:t>in achieving positive outcomes.</w:t>
      </w:r>
      <w:bookmarkEnd w:id="7"/>
    </w:p>
    <w:p w14:paraId="0D07CFD9" w14:textId="77777777" w:rsidR="00CA7821" w:rsidRPr="002F1672" w:rsidRDefault="00CA7821" w:rsidP="00A27634">
      <w:pPr>
        <w:pStyle w:val="Heading2"/>
        <w:numPr>
          <w:ilvl w:val="0"/>
          <w:numId w:val="0"/>
        </w:numPr>
      </w:pPr>
      <w:bookmarkStart w:id="8" w:name="_Toc508104771"/>
      <w:r w:rsidRPr="00381837">
        <w:t>California’s</w:t>
      </w:r>
      <w:r w:rsidRPr="002F1672">
        <w:t xml:space="preserve"> Priority Juvenile Justice Needs/Problem Statements</w:t>
      </w:r>
      <w:bookmarkEnd w:id="8"/>
    </w:p>
    <w:p w14:paraId="7FBD6B61" w14:textId="77777777" w:rsidR="00CA7821" w:rsidRDefault="00CA7821" w:rsidP="001F1016">
      <w:pPr>
        <w:ind w:left="360"/>
        <w:rPr>
          <w:lang w:val="x-none" w:eastAsia="x-none"/>
        </w:rPr>
      </w:pPr>
    </w:p>
    <w:p w14:paraId="20CD673E" w14:textId="77777777" w:rsidR="00CA7821" w:rsidRDefault="00CA7821" w:rsidP="00372586">
      <w:pPr>
        <w:pStyle w:val="NoSpacing"/>
        <w:spacing w:after="120" w:line="360" w:lineRule="auto"/>
        <w:jc w:val="both"/>
        <w:rPr>
          <w:rFonts w:ascii="Arial" w:hAnsi="Arial" w:cs="Arial"/>
          <w:bCs/>
          <w:sz w:val="24"/>
        </w:rPr>
      </w:pPr>
      <w:r>
        <w:rPr>
          <w:rFonts w:ascii="Arial" w:hAnsi="Arial" w:cs="Arial"/>
          <w:bCs/>
          <w:sz w:val="24"/>
        </w:rPr>
        <w:t>The BSCC works in partnership with local corrections systems and assists efforts to achieve continued improvement in reducing recidivism</w:t>
      </w:r>
      <w:r w:rsidR="00B41737">
        <w:rPr>
          <w:rFonts w:ascii="Arial" w:hAnsi="Arial" w:cs="Arial"/>
          <w:bCs/>
          <w:sz w:val="24"/>
        </w:rPr>
        <w:t xml:space="preserve"> with an emphasis on evidence-based practices</w:t>
      </w:r>
      <w:r w:rsidR="00C17664">
        <w:rPr>
          <w:rFonts w:ascii="Arial" w:hAnsi="Arial" w:cs="Arial"/>
          <w:bCs/>
          <w:sz w:val="24"/>
        </w:rPr>
        <w:t xml:space="preserve"> (EBPs)</w:t>
      </w:r>
      <w:r w:rsidR="00B41737">
        <w:rPr>
          <w:rFonts w:ascii="Arial" w:hAnsi="Arial" w:cs="Arial"/>
          <w:bCs/>
          <w:sz w:val="24"/>
        </w:rPr>
        <w:t xml:space="preserve">. </w:t>
      </w:r>
      <w:r>
        <w:rPr>
          <w:rFonts w:ascii="Arial" w:hAnsi="Arial" w:cs="Arial"/>
          <w:bCs/>
          <w:sz w:val="24"/>
        </w:rPr>
        <w:t xml:space="preserve"> </w:t>
      </w:r>
    </w:p>
    <w:p w14:paraId="4D2CF50F" w14:textId="50C22C58" w:rsidR="00A44A56" w:rsidRPr="00A44A56" w:rsidRDefault="00CA7821" w:rsidP="00462394">
      <w:pPr>
        <w:pStyle w:val="NoSpacing"/>
        <w:spacing w:after="120" w:line="360" w:lineRule="auto"/>
        <w:jc w:val="both"/>
        <w:rPr>
          <w:rFonts w:ascii="Arial" w:eastAsia="Batang" w:hAnsi="Arial" w:cs="Arial"/>
          <w:sz w:val="24"/>
          <w:szCs w:val="24"/>
        </w:rPr>
      </w:pPr>
      <w:r>
        <w:rPr>
          <w:rFonts w:ascii="Arial" w:eastAsia="Batang" w:hAnsi="Arial" w:cs="Arial"/>
          <w:sz w:val="24"/>
          <w:szCs w:val="24"/>
        </w:rPr>
        <w:lastRenderedPageBreak/>
        <w:t>California counties have the responsibility to provide services to youth.  The BSCC assists counties by providing federal and state grant awards that help support their youth services.  The BSCC’s grant awards typically require counties and community partners to develop a local strategic plan that involves local stakeholders, leaders from multiple disciplines, and prior offenders to determine the gaps in the continuum of care for their youthful offenders.  These plans may include leveraging resources to support collaboration and to sustain local projects once grant funds have ended.</w:t>
      </w:r>
    </w:p>
    <w:p w14:paraId="7A223C37" w14:textId="77777777" w:rsidR="00CA7821" w:rsidRPr="000B3B8E" w:rsidRDefault="00CA7821" w:rsidP="006C3FD6">
      <w:pPr>
        <w:pStyle w:val="Heading3"/>
      </w:pPr>
      <w:bookmarkStart w:id="9" w:name="_Toc508104772"/>
      <w:r w:rsidRPr="000B3B8E">
        <w:t>State Plan</w:t>
      </w:r>
      <w:bookmarkEnd w:id="9"/>
    </w:p>
    <w:p w14:paraId="0E6CF476" w14:textId="115A6FC2" w:rsidR="00CA7821" w:rsidRPr="0062682C" w:rsidRDefault="00CA7821" w:rsidP="0090312D">
      <w:pPr>
        <w:spacing w:after="120" w:line="360" w:lineRule="auto"/>
        <w:rPr>
          <w:sz w:val="24"/>
        </w:rPr>
      </w:pPr>
      <w:r>
        <w:rPr>
          <w:rFonts w:eastAsia="Batang" w:cs="Arial"/>
          <w:sz w:val="24"/>
        </w:rPr>
        <w:t xml:space="preserve">The BSCC annually reviews its crime data analysis, needs, and program effectiveness and reports these in the annual GMS and DC-TAT progress report systems.  </w:t>
      </w:r>
      <w:r w:rsidR="006D7A0B">
        <w:rPr>
          <w:rFonts w:eastAsia="Batang" w:cs="Arial"/>
          <w:sz w:val="24"/>
        </w:rPr>
        <w:t xml:space="preserve">The </w:t>
      </w:r>
      <w:r>
        <w:rPr>
          <w:rFonts w:eastAsia="Batang" w:cs="Arial"/>
          <w:sz w:val="24"/>
        </w:rPr>
        <w:t xml:space="preserve">SACJJDP uses this information, along </w:t>
      </w:r>
      <w:r w:rsidR="00591680">
        <w:rPr>
          <w:rFonts w:eastAsia="Batang" w:cs="Arial"/>
          <w:sz w:val="24"/>
        </w:rPr>
        <w:t>with other</w:t>
      </w:r>
      <w:r>
        <w:rPr>
          <w:rFonts w:eastAsia="Batang" w:cs="Arial"/>
          <w:sz w:val="24"/>
        </w:rPr>
        <w:t xml:space="preserve"> sources, to develop a Title II Three-Year State Plan </w:t>
      </w:r>
      <w:r w:rsidR="006D7A0B">
        <w:rPr>
          <w:rFonts w:eastAsia="Batang" w:cs="Arial"/>
          <w:sz w:val="24"/>
        </w:rPr>
        <w:t>that allows</w:t>
      </w:r>
      <w:r>
        <w:rPr>
          <w:rFonts w:eastAsia="Batang" w:cs="Arial"/>
          <w:sz w:val="24"/>
        </w:rPr>
        <w:t xml:space="preserve"> for the coordination of existing juvenile delinquency programs, programs operated by public and private agencies and organizations, and other related programs (such as education, special education, recreation, health, and welfare programs) in California. Both the SACJJDP and the BSCC Board are made up of a variety of state and local criminal/juvenile justice system stakeholders, community treatment providers, advocates and members of the public, which provide for active consultation with and participation of units of local government and the community in the development of the state plan. The SACJJDP </w:t>
      </w:r>
      <w:r w:rsidRPr="0062682C">
        <w:rPr>
          <w:sz w:val="24"/>
        </w:rPr>
        <w:t>began work on its 20</w:t>
      </w:r>
      <w:r w:rsidR="009700AB">
        <w:rPr>
          <w:sz w:val="24"/>
        </w:rPr>
        <w:t>21</w:t>
      </w:r>
      <w:r w:rsidRPr="0062682C">
        <w:rPr>
          <w:sz w:val="24"/>
        </w:rPr>
        <w:t>-2</w:t>
      </w:r>
      <w:r w:rsidR="009700AB">
        <w:rPr>
          <w:sz w:val="24"/>
        </w:rPr>
        <w:t>3</w:t>
      </w:r>
      <w:r w:rsidRPr="0062682C">
        <w:rPr>
          <w:sz w:val="24"/>
        </w:rPr>
        <w:t xml:space="preserve"> </w:t>
      </w:r>
      <w:r>
        <w:rPr>
          <w:sz w:val="24"/>
        </w:rPr>
        <w:t xml:space="preserve">State </w:t>
      </w:r>
      <w:r w:rsidRPr="0062682C">
        <w:rPr>
          <w:sz w:val="24"/>
        </w:rPr>
        <w:t>Plan in June 20</w:t>
      </w:r>
      <w:r w:rsidR="009700AB">
        <w:rPr>
          <w:sz w:val="24"/>
        </w:rPr>
        <w:t>20</w:t>
      </w:r>
      <w:r w:rsidRPr="0062682C">
        <w:rPr>
          <w:sz w:val="24"/>
        </w:rPr>
        <w:t>.</w:t>
      </w:r>
      <w:r w:rsidR="009700AB">
        <w:rPr>
          <w:sz w:val="24"/>
        </w:rPr>
        <w:t xml:space="preserve">  T</w:t>
      </w:r>
      <w:r w:rsidRPr="0062682C">
        <w:rPr>
          <w:sz w:val="24"/>
        </w:rPr>
        <w:t xml:space="preserve">he SACJJDP hosted a public listening session </w:t>
      </w:r>
      <w:r w:rsidR="009700AB">
        <w:rPr>
          <w:sz w:val="24"/>
        </w:rPr>
        <w:t>on November 12, 2020</w:t>
      </w:r>
      <w:r>
        <w:rPr>
          <w:sz w:val="24"/>
        </w:rPr>
        <w:t xml:space="preserve"> </w:t>
      </w:r>
      <w:r w:rsidRPr="0062682C">
        <w:rPr>
          <w:sz w:val="24"/>
        </w:rPr>
        <w:t xml:space="preserve">to hear directly from the community about issues, concerns and priorities for juvenile justice. </w:t>
      </w:r>
      <w:r w:rsidR="000B39DB" w:rsidRPr="0062682C">
        <w:rPr>
          <w:sz w:val="24"/>
        </w:rPr>
        <w:t xml:space="preserve">A SACJJDP </w:t>
      </w:r>
      <w:r w:rsidR="000B39DB">
        <w:rPr>
          <w:sz w:val="24"/>
        </w:rPr>
        <w:t>e-</w:t>
      </w:r>
      <w:r w:rsidR="000B39DB" w:rsidRPr="0062682C">
        <w:rPr>
          <w:sz w:val="24"/>
        </w:rPr>
        <w:t>mail</w:t>
      </w:r>
      <w:r w:rsidR="000B39DB">
        <w:rPr>
          <w:sz w:val="24"/>
        </w:rPr>
        <w:t xml:space="preserve"> </w:t>
      </w:r>
      <w:r w:rsidR="000B39DB" w:rsidRPr="0062682C">
        <w:rPr>
          <w:sz w:val="24"/>
        </w:rPr>
        <w:t xml:space="preserve">box was established and public input was accepted from interested parties beginning in </w:t>
      </w:r>
      <w:r w:rsidR="009700AB">
        <w:rPr>
          <w:sz w:val="24"/>
        </w:rPr>
        <w:t>November</w:t>
      </w:r>
      <w:r w:rsidR="000B39DB" w:rsidRPr="0062682C">
        <w:rPr>
          <w:sz w:val="24"/>
        </w:rPr>
        <w:t xml:space="preserve"> 20</w:t>
      </w:r>
      <w:r w:rsidR="009700AB">
        <w:rPr>
          <w:sz w:val="24"/>
        </w:rPr>
        <w:t>20</w:t>
      </w:r>
      <w:r w:rsidR="000B39DB" w:rsidRPr="0062682C">
        <w:rPr>
          <w:sz w:val="24"/>
        </w:rPr>
        <w:t>.</w:t>
      </w:r>
      <w:r w:rsidR="000B39DB">
        <w:rPr>
          <w:sz w:val="24"/>
        </w:rPr>
        <w:t xml:space="preserve">  </w:t>
      </w:r>
      <w:r w:rsidR="009700AB" w:rsidRPr="003A068A">
        <w:rPr>
          <w:i/>
          <w:iCs/>
          <w:sz w:val="24"/>
          <w:highlight w:val="yellow"/>
        </w:rPr>
        <w:t>Add description of Public Comment Services Contract and Survey</w:t>
      </w:r>
      <w:r w:rsidRPr="003A068A">
        <w:rPr>
          <w:i/>
          <w:iCs/>
          <w:sz w:val="24"/>
        </w:rPr>
        <w:t>.</w:t>
      </w:r>
      <w:r w:rsidRPr="0062682C">
        <w:rPr>
          <w:sz w:val="24"/>
        </w:rPr>
        <w:t xml:space="preserve"> </w:t>
      </w:r>
      <w:r>
        <w:rPr>
          <w:sz w:val="24"/>
        </w:rPr>
        <w:t>As a result of these efforts,</w:t>
      </w:r>
      <w:r w:rsidRPr="0062682C">
        <w:rPr>
          <w:sz w:val="24"/>
        </w:rPr>
        <w:t xml:space="preserve"> the SACJJDP had the benefit of numerous data and information sources in making the important decision about how to prioritize the use of Title II funds over the next three years. All of these </w:t>
      </w:r>
      <w:r>
        <w:rPr>
          <w:sz w:val="24"/>
        </w:rPr>
        <w:t>information sources</w:t>
      </w:r>
      <w:r w:rsidRPr="0062682C">
        <w:rPr>
          <w:sz w:val="24"/>
        </w:rPr>
        <w:t>, combined with the unique lived experience</w:t>
      </w:r>
      <w:r w:rsidR="00C26173">
        <w:rPr>
          <w:sz w:val="24"/>
        </w:rPr>
        <w:t>s</w:t>
      </w:r>
      <w:r w:rsidRPr="0062682C">
        <w:rPr>
          <w:sz w:val="24"/>
        </w:rPr>
        <w:t xml:space="preserve"> of </w:t>
      </w:r>
      <w:r w:rsidR="00591680" w:rsidRPr="0062682C">
        <w:rPr>
          <w:sz w:val="24"/>
        </w:rPr>
        <w:t>the SACJJDP</w:t>
      </w:r>
      <w:r w:rsidRPr="0062682C">
        <w:rPr>
          <w:sz w:val="24"/>
        </w:rPr>
        <w:t xml:space="preserve"> members, pointed toward </w:t>
      </w:r>
      <w:r w:rsidR="0090312D">
        <w:rPr>
          <w:sz w:val="24"/>
        </w:rPr>
        <w:t>nine</w:t>
      </w:r>
      <w:r w:rsidRPr="0062682C">
        <w:rPr>
          <w:sz w:val="24"/>
        </w:rPr>
        <w:t xml:space="preserve"> high priority needs within California’s juvenile justice system.  </w:t>
      </w:r>
    </w:p>
    <w:p w14:paraId="6B23829F" w14:textId="77777777" w:rsidR="00A44A56" w:rsidRDefault="00A44A56" w:rsidP="0090312D">
      <w:pPr>
        <w:pStyle w:val="ListParagraph"/>
        <w:spacing w:after="120" w:line="360" w:lineRule="auto"/>
        <w:ind w:left="0"/>
        <w:contextualSpacing w:val="0"/>
        <w:rPr>
          <w:rFonts w:eastAsia="Calibri" w:cs="Arial"/>
          <w:b/>
          <w:color w:val="2F5496"/>
          <w:sz w:val="24"/>
        </w:rPr>
      </w:pPr>
    </w:p>
    <w:p w14:paraId="430A4B1D" w14:textId="77777777" w:rsidR="00A44A56" w:rsidRDefault="00A44A56" w:rsidP="0090312D">
      <w:pPr>
        <w:pStyle w:val="ListParagraph"/>
        <w:spacing w:after="120" w:line="360" w:lineRule="auto"/>
        <w:ind w:left="0"/>
        <w:contextualSpacing w:val="0"/>
        <w:rPr>
          <w:rFonts w:eastAsia="Calibri" w:cs="Arial"/>
          <w:b/>
          <w:color w:val="2F5496"/>
          <w:sz w:val="24"/>
        </w:rPr>
      </w:pPr>
    </w:p>
    <w:p w14:paraId="471B1A64" w14:textId="4C570FE9" w:rsidR="003A068A" w:rsidRPr="0090312D" w:rsidRDefault="003A068A" w:rsidP="0090312D">
      <w:pPr>
        <w:pStyle w:val="ListParagraph"/>
        <w:spacing w:after="120" w:line="360" w:lineRule="auto"/>
        <w:ind w:left="0"/>
        <w:contextualSpacing w:val="0"/>
        <w:rPr>
          <w:rFonts w:eastAsia="Calibri" w:cs="Arial"/>
          <w:b/>
          <w:color w:val="2F5496"/>
          <w:sz w:val="24"/>
        </w:rPr>
      </w:pPr>
      <w:r w:rsidRPr="0090312D">
        <w:rPr>
          <w:rFonts w:eastAsia="Calibri" w:cs="Arial"/>
          <w:b/>
          <w:color w:val="2F5496"/>
          <w:sz w:val="24"/>
        </w:rPr>
        <w:lastRenderedPageBreak/>
        <w:t xml:space="preserve">Recommendation 1: Utilize the SACJJDP as a true State Advisory Group on critical issues related to juvenile justice including the implementation of Senate Bill 823. </w:t>
      </w:r>
      <w:bookmarkStart w:id="10" w:name="_Toc508104774"/>
    </w:p>
    <w:bookmarkEnd w:id="10"/>
    <w:p w14:paraId="07C39037" w14:textId="377AABD8" w:rsidR="003A068A" w:rsidRPr="0090312D" w:rsidRDefault="003A068A" w:rsidP="0090312D">
      <w:pPr>
        <w:pStyle w:val="NormalBold"/>
        <w:spacing w:line="360" w:lineRule="auto"/>
        <w:rPr>
          <w:rFonts w:cs="Arial"/>
          <w:color w:val="auto"/>
        </w:rPr>
      </w:pPr>
      <w:r w:rsidRPr="0090312D">
        <w:rPr>
          <w:rFonts w:cs="Arial"/>
          <w:color w:val="auto"/>
        </w:rPr>
        <w:t xml:space="preserve">The SACJJDP </w:t>
      </w:r>
      <w:bookmarkStart w:id="11" w:name="_Hlk50968154"/>
      <w:r w:rsidRPr="0090312D">
        <w:rPr>
          <w:rFonts w:cs="Arial"/>
          <w:color w:val="auto"/>
        </w:rPr>
        <w:t xml:space="preserve">is a federally mandated State Advisory Group with each member appointed by the Governor. </w:t>
      </w:r>
      <w:bookmarkEnd w:id="11"/>
      <w:r w:rsidRPr="0090312D">
        <w:rPr>
          <w:rFonts w:cs="Arial"/>
          <w:color w:val="auto"/>
        </w:rPr>
        <w:t>One of our primary functions is to advise the Governor on critical issues related to juvenile justice in the State of California including but not limited to alternatives to detention, reentry, evidence-based programming, conditions of confinement, racial/ethnic disparities, tribal and native youth issues, addressing trauma among justice-involved youth, community-based programming, and delinquency prevention.</w:t>
      </w:r>
    </w:p>
    <w:p w14:paraId="781F5090" w14:textId="6892310F" w:rsidR="003A068A" w:rsidRPr="0090312D" w:rsidRDefault="003A068A" w:rsidP="0090312D">
      <w:pPr>
        <w:pStyle w:val="NormalBold"/>
        <w:spacing w:line="360" w:lineRule="auto"/>
        <w:rPr>
          <w:rFonts w:cs="Arial"/>
          <w:color w:val="auto"/>
        </w:rPr>
      </w:pPr>
      <w:r w:rsidRPr="0090312D">
        <w:rPr>
          <w:rFonts w:cs="Arial"/>
          <w:color w:val="auto"/>
        </w:rPr>
        <w:t>The Committee is specifically eager to support the Governor in the implementation of Senate Bill 823 with the overarching goals of creating the Office of Youth and Community Restoration in the California Health and Human Services Agency, realigning the Department of Juvenile Justice, and coordination and administration of juvenile justice grants.</w:t>
      </w:r>
    </w:p>
    <w:p w14:paraId="1F020E8C" w14:textId="4AFE74E1" w:rsidR="003A068A" w:rsidRPr="003A068A" w:rsidRDefault="003A068A" w:rsidP="0090312D">
      <w:pPr>
        <w:keepNext/>
        <w:keepLines/>
        <w:spacing w:after="120" w:line="360" w:lineRule="auto"/>
        <w:jc w:val="left"/>
        <w:outlineLvl w:val="0"/>
        <w:rPr>
          <w:rFonts w:eastAsia="Calibri" w:cs="Arial"/>
          <w:b/>
          <w:color w:val="2F5496"/>
          <w:sz w:val="24"/>
        </w:rPr>
      </w:pPr>
      <w:r w:rsidRPr="003A068A">
        <w:rPr>
          <w:rFonts w:eastAsia="Calibri" w:cs="Arial"/>
          <w:b/>
          <w:color w:val="2F5496"/>
          <w:sz w:val="24"/>
        </w:rPr>
        <w:t>Recommendation 2: Ensure that Federal and State funds are routed directly to support the community.</w:t>
      </w:r>
    </w:p>
    <w:p w14:paraId="4B70ECCE" w14:textId="2F53FB11" w:rsidR="003A068A" w:rsidRPr="0090312D" w:rsidRDefault="003A068A" w:rsidP="0090312D">
      <w:pPr>
        <w:autoSpaceDE w:val="0"/>
        <w:autoSpaceDN w:val="0"/>
        <w:adjustRightInd w:val="0"/>
        <w:spacing w:after="120" w:line="360" w:lineRule="auto"/>
        <w:rPr>
          <w:rFonts w:cs="Arial"/>
          <w:color w:val="000000"/>
          <w:sz w:val="24"/>
        </w:rPr>
      </w:pPr>
      <w:r w:rsidRPr="0090312D">
        <w:rPr>
          <w:rFonts w:cs="Arial"/>
          <w:color w:val="000000"/>
          <w:sz w:val="24"/>
        </w:rPr>
        <w:t>A significant amount of research and lived experience has confirmed that community-based programming and resources are more effective in reducing recidivism, improving public safety, promoting youth wellbeing, and saving tax dollars. In order to ensure that funding for such programming makes it into the community, local jurisdictions</w:t>
      </w:r>
      <w:r w:rsidRPr="0090312D">
        <w:rPr>
          <w:rFonts w:cs="Arial"/>
          <w:color w:val="FFFFFF" w:themeColor="background1"/>
          <w:sz w:val="24"/>
          <w:vertAlign w:val="superscript"/>
        </w:rPr>
        <w:footnoteReference w:id="10"/>
      </w:r>
      <w:r w:rsidRPr="0090312D">
        <w:rPr>
          <w:rFonts w:cs="Arial"/>
          <w:color w:val="000000"/>
          <w:sz w:val="24"/>
        </w:rPr>
        <w:t xml:space="preserve"> (e.g., Probation Departments, Law Enforcement Agencies, etc.) must be held accountable when receiving funds that are intended for youth-focused community-based</w:t>
      </w:r>
      <w:r w:rsidR="0090312D" w:rsidRPr="0090312D">
        <w:rPr>
          <w:rFonts w:cs="Arial"/>
          <w:color w:val="000000"/>
          <w:sz w:val="24"/>
        </w:rPr>
        <w:t xml:space="preserve"> programming. </w:t>
      </w:r>
      <w:r w:rsidR="0090312D" w:rsidRPr="0090312D">
        <w:rPr>
          <w:rFonts w:eastAsiaTheme="minorHAnsi" w:cs="Arial"/>
          <w:sz w:val="24"/>
        </w:rPr>
        <w:t>For example, state and federal dollars through the Juvenile Justice Crime Prevention Act (JJCPA) provided $321 million to counties in Fiscal Year 2018-19</w:t>
      </w:r>
      <w:r w:rsidR="0090312D" w:rsidRPr="0090312D">
        <w:rPr>
          <w:rFonts w:eastAsiaTheme="minorHAnsi" w:cs="Arial"/>
          <w:sz w:val="24"/>
          <w:vertAlign w:val="superscript"/>
        </w:rPr>
        <w:endnoteReference w:id="1"/>
      </w:r>
      <w:r w:rsidR="0090312D" w:rsidRPr="0090312D">
        <w:rPr>
          <w:rFonts w:eastAsiaTheme="minorHAnsi" w:cs="Arial"/>
          <w:sz w:val="24"/>
        </w:rPr>
        <w:t>. However, these funds are often spent on supplemental funds to staff probation departments or, even more concerning, are left unspent rather than being spent on community-based programs for which they were intended</w:t>
      </w:r>
      <w:r w:rsidR="0090312D" w:rsidRPr="0090312D">
        <w:rPr>
          <w:rFonts w:eastAsiaTheme="minorHAnsi" w:cs="Arial"/>
          <w:sz w:val="24"/>
          <w:vertAlign w:val="superscript"/>
        </w:rPr>
        <w:endnoteReference w:id="2"/>
      </w:r>
      <w:r w:rsidR="0090312D" w:rsidRPr="0090312D">
        <w:rPr>
          <w:rFonts w:eastAsiaTheme="minorHAnsi" w:cs="Arial"/>
          <w:sz w:val="24"/>
        </w:rPr>
        <w:t>.</w:t>
      </w:r>
      <w:r w:rsidR="0090312D" w:rsidRPr="0090312D">
        <w:rPr>
          <w:rFonts w:cs="Arial"/>
          <w:color w:val="000000"/>
          <w:sz w:val="24"/>
        </w:rPr>
        <w:t xml:space="preserve"> In addition, legislation that earmarks taxpayer dollars for youth-focused programming should not require a pass through with a City or County agency. </w:t>
      </w:r>
    </w:p>
    <w:p w14:paraId="31650897" w14:textId="77777777" w:rsidR="00A44A56" w:rsidRDefault="00A44A56" w:rsidP="0090312D">
      <w:pPr>
        <w:autoSpaceDE w:val="0"/>
        <w:autoSpaceDN w:val="0"/>
        <w:adjustRightInd w:val="0"/>
        <w:spacing w:after="120" w:line="360" w:lineRule="auto"/>
        <w:rPr>
          <w:rFonts w:eastAsia="Calibri" w:cs="Arial"/>
          <w:b/>
          <w:color w:val="2F5496"/>
          <w:sz w:val="24"/>
        </w:rPr>
      </w:pPr>
    </w:p>
    <w:p w14:paraId="0E1DC97C" w14:textId="77777777" w:rsidR="00A44A56" w:rsidRDefault="00A44A56" w:rsidP="0090312D">
      <w:pPr>
        <w:autoSpaceDE w:val="0"/>
        <w:autoSpaceDN w:val="0"/>
        <w:adjustRightInd w:val="0"/>
        <w:spacing w:after="120" w:line="360" w:lineRule="auto"/>
        <w:rPr>
          <w:rFonts w:eastAsia="Calibri" w:cs="Arial"/>
          <w:b/>
          <w:color w:val="2F5496"/>
          <w:sz w:val="24"/>
        </w:rPr>
      </w:pPr>
    </w:p>
    <w:p w14:paraId="5981810B" w14:textId="0C07463A" w:rsidR="0090312D" w:rsidRPr="0090312D" w:rsidRDefault="0090312D" w:rsidP="0090312D">
      <w:pPr>
        <w:autoSpaceDE w:val="0"/>
        <w:autoSpaceDN w:val="0"/>
        <w:adjustRightInd w:val="0"/>
        <w:spacing w:after="120" w:line="360" w:lineRule="auto"/>
        <w:rPr>
          <w:rFonts w:eastAsia="Calibri" w:cs="Arial"/>
          <w:b/>
          <w:color w:val="2F5496"/>
          <w:sz w:val="24"/>
        </w:rPr>
      </w:pPr>
      <w:r w:rsidRPr="0090312D">
        <w:rPr>
          <w:rFonts w:eastAsia="Calibri" w:cs="Arial"/>
          <w:b/>
          <w:color w:val="2F5496"/>
          <w:sz w:val="24"/>
        </w:rPr>
        <w:lastRenderedPageBreak/>
        <w:t xml:space="preserve">Recommendation 3: Decisions about practice and policy must be data driven. </w:t>
      </w:r>
    </w:p>
    <w:p w14:paraId="4BAD1AA3" w14:textId="30A7AD5C" w:rsidR="0090312D" w:rsidRPr="0090312D" w:rsidRDefault="0090312D" w:rsidP="0090312D">
      <w:pPr>
        <w:pStyle w:val="NormalBold"/>
        <w:spacing w:line="360" w:lineRule="auto"/>
        <w:rPr>
          <w:rFonts w:cs="Arial"/>
          <w:color w:val="auto"/>
        </w:rPr>
      </w:pPr>
      <w:r w:rsidRPr="0090312D">
        <w:rPr>
          <w:rFonts w:cs="Arial"/>
          <w:color w:val="000000"/>
        </w:rPr>
        <w:t>The collection of actionable data at the County level is essential to reducing racial/ethnic disparities, identifying best practices, and developing evidence-principled policies. This first step in reducing racial/ethnic disparities is identifying the point(s) of contact in the system that contribute to the disparities at the County level which is required per the JJDPA</w:t>
      </w:r>
      <w:r w:rsidRPr="0090312D">
        <w:rPr>
          <w:rFonts w:cs="Arial"/>
          <w:color w:val="000000"/>
          <w:vertAlign w:val="superscript"/>
        </w:rPr>
        <w:endnoteReference w:id="3"/>
      </w:r>
      <w:r w:rsidRPr="0090312D">
        <w:rPr>
          <w:rFonts w:cs="Arial"/>
          <w:color w:val="000000"/>
        </w:rPr>
        <w:t>.  Because juvenile justice data is decentralized in the State of California there is no uniform data collection occurring across counties and access to data are extremely limited. This makes data driven decision-making through research and evaluation extremely difficult, if not impossible in some areas. Per Senate Bill 823, a workgroup must be convened to develop a plan for ‘a modern database and reporting system’</w:t>
      </w:r>
      <w:r w:rsidRPr="0090312D">
        <w:rPr>
          <w:rFonts w:cs="Arial"/>
          <w:color w:val="000000"/>
          <w:vertAlign w:val="superscript"/>
        </w:rPr>
        <w:endnoteReference w:id="4"/>
      </w:r>
      <w:r w:rsidRPr="0090312D">
        <w:rPr>
          <w:rFonts w:cs="Arial"/>
          <w:color w:val="000000"/>
        </w:rPr>
        <w:t>. This provides an opportunity to begin to address the lack of juvenile justice data across the state.</w:t>
      </w:r>
    </w:p>
    <w:p w14:paraId="0BC0D2A3" w14:textId="77777777" w:rsidR="0090312D" w:rsidRPr="0090312D" w:rsidRDefault="0090312D" w:rsidP="0090312D">
      <w:pPr>
        <w:keepNext/>
        <w:keepLines/>
        <w:spacing w:after="120" w:line="360" w:lineRule="auto"/>
        <w:jc w:val="left"/>
        <w:outlineLvl w:val="0"/>
        <w:rPr>
          <w:rFonts w:eastAsia="Calibri" w:cs="Arial"/>
          <w:b/>
          <w:color w:val="2F5496"/>
          <w:sz w:val="24"/>
        </w:rPr>
      </w:pPr>
      <w:r w:rsidRPr="0090312D">
        <w:rPr>
          <w:rFonts w:eastAsia="Calibri" w:cs="Arial"/>
          <w:b/>
          <w:color w:val="2F5496"/>
          <w:sz w:val="24"/>
        </w:rPr>
        <w:t xml:space="preserve">Recommendation 4: Implement a State level mandate to systematically reduce racial and ethnic disparities at all points of contact in the juvenile justice system. </w:t>
      </w:r>
    </w:p>
    <w:p w14:paraId="79DC56C5" w14:textId="77777777" w:rsidR="0090312D" w:rsidRPr="0090312D" w:rsidRDefault="0090312D" w:rsidP="0090312D">
      <w:pPr>
        <w:spacing w:after="120" w:line="360" w:lineRule="auto"/>
        <w:textAlignment w:val="baseline"/>
        <w:rPr>
          <w:rFonts w:cs="Arial"/>
          <w:b/>
          <w:bCs/>
          <w:color w:val="000000"/>
          <w:sz w:val="24"/>
        </w:rPr>
      </w:pPr>
      <w:r w:rsidRPr="0090312D">
        <w:rPr>
          <w:rFonts w:cs="Arial"/>
          <w:color w:val="000000"/>
          <w:sz w:val="24"/>
        </w:rPr>
        <w:t xml:space="preserve">Based on data analysis at the County level, actionable steps must be taken and accountability measures implemented to reduce racial and ethnic disparities in measurable ways at all points of contact in the juvenile justice system. Reputable organizations have been successfully addressing racial and ethnic disparities for many years, such as the Haywood Burns Institute, the Annie E. Casey’s Juvenile Detention Alternatives Program, and the Center for Juvenile Justice Reform. Agencies of government including local law enforcement (police, sheriffs, CHP), justice system (DA, public defenders, judges, etc.), probation, health and human services, and others should be partnering with such subject matter expert organizations through technical assistance contracts in order to provide evidence of the reduction of racial and ethnic disparities. </w:t>
      </w:r>
    </w:p>
    <w:p w14:paraId="75AFAA71" w14:textId="3648C23B" w:rsidR="003A068A" w:rsidRPr="0090312D" w:rsidRDefault="0090312D" w:rsidP="0090312D">
      <w:pPr>
        <w:pStyle w:val="NormalBold"/>
        <w:spacing w:line="360" w:lineRule="auto"/>
        <w:rPr>
          <w:rFonts w:eastAsia="Calibri" w:cs="Arial"/>
          <w:b/>
          <w:color w:val="2F5496"/>
        </w:rPr>
      </w:pPr>
      <w:r w:rsidRPr="0090312D">
        <w:rPr>
          <w:rFonts w:eastAsia="Calibri" w:cs="Arial"/>
          <w:b/>
          <w:color w:val="2F5496"/>
        </w:rPr>
        <w:t>Recommendation 5: Encourage and support in every way the use of community-based diversion as the primary approach to justice system involvement; detention should be a last resort.</w:t>
      </w:r>
    </w:p>
    <w:p w14:paraId="53D91C9E" w14:textId="2D3F6DEE" w:rsidR="003A068A" w:rsidRPr="0090312D" w:rsidRDefault="0090312D" w:rsidP="0090312D">
      <w:pPr>
        <w:pStyle w:val="NormalBold"/>
        <w:spacing w:line="360" w:lineRule="auto"/>
        <w:rPr>
          <w:rFonts w:cs="Arial"/>
          <w:color w:val="000000"/>
        </w:rPr>
      </w:pPr>
      <w:r w:rsidRPr="0090312D">
        <w:rPr>
          <w:rFonts w:cs="Arial"/>
          <w:color w:val="000000"/>
        </w:rPr>
        <w:t xml:space="preserve">As soon as a young person has contact with the juvenile justice system the goal should be figuring out how to successfully get them out of the system. Prioritizing diversion has been shown to positively impact youth of color given their increased likelihood of juvenile justice contact and disproportionate risk for more severe sanctions. If a youth can't be diverted away from the system initially, the system must continue to work to successfully transition each </w:t>
      </w:r>
      <w:r w:rsidRPr="0090312D">
        <w:rPr>
          <w:rFonts w:cs="Arial"/>
          <w:color w:val="000000"/>
        </w:rPr>
        <w:lastRenderedPageBreak/>
        <w:t>youth out of the system no matter where they are in the system. The best way to do that is with community-based organizations not through informal or formal probation. Community-based organizations are more likely to hire those with lived experience, who can address the root causes of trauma and focus on healing and mentoring in order for youth to thrive.</w:t>
      </w:r>
    </w:p>
    <w:p w14:paraId="5CE6A524" w14:textId="77777777" w:rsidR="0090312D" w:rsidRPr="0090312D" w:rsidRDefault="0090312D" w:rsidP="0090312D">
      <w:pPr>
        <w:keepNext/>
        <w:keepLines/>
        <w:spacing w:after="120" w:line="360" w:lineRule="auto"/>
        <w:jc w:val="left"/>
        <w:outlineLvl w:val="0"/>
        <w:rPr>
          <w:rFonts w:eastAsia="Calibri" w:cs="Arial"/>
          <w:b/>
          <w:color w:val="2F5496"/>
          <w:sz w:val="24"/>
        </w:rPr>
      </w:pPr>
      <w:r w:rsidRPr="0090312D">
        <w:rPr>
          <w:rFonts w:eastAsia="Calibri" w:cs="Arial"/>
          <w:b/>
          <w:color w:val="2F5496"/>
          <w:sz w:val="24"/>
        </w:rPr>
        <w:t xml:space="preserve">Recommendation 6: Counties must have an effective and comprehensive plan for initial and ongoing training for those who work with youth involved in the juvenile justice system. </w:t>
      </w:r>
    </w:p>
    <w:p w14:paraId="75690013" w14:textId="6D0DC1DF" w:rsidR="0090312D" w:rsidRPr="0090312D" w:rsidRDefault="0090312D" w:rsidP="0090312D">
      <w:pPr>
        <w:spacing w:after="120" w:line="360" w:lineRule="auto"/>
        <w:textAlignment w:val="baseline"/>
        <w:rPr>
          <w:rFonts w:cs="Arial"/>
          <w:color w:val="000000"/>
          <w:sz w:val="24"/>
        </w:rPr>
      </w:pPr>
      <w:r w:rsidRPr="0090312D">
        <w:rPr>
          <w:rFonts w:cs="Arial"/>
          <w:color w:val="000000"/>
          <w:sz w:val="24"/>
        </w:rPr>
        <w:t xml:space="preserve">It is essential that those who work with youth involved in the juvenile justice system are trained on issues related to racial/ethnic disparities, implicit bias, child and adolescent development, trauma-informed care, how to be anti-racist, evidence-based practices, principles and programs in juvenile justice, mental health, and positive youth development. Training must be interdisciplinary, ongoing, and skills based. Trainers should include individuals in the community who work directly with youth and/or individuals who have lived experience in the system themselves to ensure cultural appropriateness and community relevance. Technical assistance must be provided following trainings to ensure that skills learned in the trainings are applied, practiced, and become routine in daily practices. </w:t>
      </w:r>
    </w:p>
    <w:p w14:paraId="4DE3EC22" w14:textId="77777777" w:rsidR="0090312D" w:rsidRPr="0090312D" w:rsidRDefault="0090312D" w:rsidP="0090312D">
      <w:pPr>
        <w:keepNext/>
        <w:keepLines/>
        <w:spacing w:after="120" w:line="360" w:lineRule="auto"/>
        <w:jc w:val="left"/>
        <w:outlineLvl w:val="0"/>
        <w:rPr>
          <w:rFonts w:eastAsia="Calibri" w:cs="Arial"/>
          <w:b/>
          <w:color w:val="2F5496"/>
          <w:sz w:val="24"/>
        </w:rPr>
      </w:pPr>
      <w:r w:rsidRPr="0090312D">
        <w:rPr>
          <w:rFonts w:eastAsia="Calibri" w:cs="Arial"/>
          <w:b/>
          <w:color w:val="2F5496"/>
          <w:sz w:val="24"/>
        </w:rPr>
        <w:t xml:space="preserve">Recommendation 7: Hire individuals that understand the vast potential youth possess and their role in helping youth succeed.  </w:t>
      </w:r>
    </w:p>
    <w:p w14:paraId="44DAE0B0" w14:textId="77777777" w:rsidR="0090312D" w:rsidRPr="0090312D" w:rsidRDefault="0090312D" w:rsidP="0090312D">
      <w:pPr>
        <w:spacing w:after="120" w:line="360" w:lineRule="auto"/>
        <w:textAlignment w:val="baseline"/>
        <w:rPr>
          <w:rFonts w:cs="Arial"/>
          <w:color w:val="000000"/>
          <w:sz w:val="24"/>
        </w:rPr>
      </w:pPr>
      <w:r w:rsidRPr="0090312D">
        <w:rPr>
          <w:rFonts w:cs="Arial"/>
          <w:color w:val="000000"/>
          <w:sz w:val="24"/>
        </w:rPr>
        <w:t xml:space="preserve">The Supreme Court has recognized that “children are different” and should be treated as such. This means that those who are hired to work with youth involved in the juvenile justice system must understand the developmental differences between adolescents and adults, take a non-punitive approach to youth justice, and recognize that working with youth and families in the communities in which they live and should draw on the principles of social work, adolescent development, public health, and racial equity. Adolescence is an age of opportunity, during which youth are highly sensitive to and influenced by their environments and their relationships such that when they are surrounded by positive people and experiences, they are most likely to succeed. Conversely, incarceration, punishment, and discrimination have the opposite effect by increasing the risk for adult criminal justice involvement, reducing educational attainment, and increasing racial and ethnic disparities.   </w:t>
      </w:r>
    </w:p>
    <w:p w14:paraId="22DC2C07" w14:textId="77777777" w:rsidR="00A44A56" w:rsidRDefault="00A44A56" w:rsidP="0090312D">
      <w:pPr>
        <w:pStyle w:val="NormalBold"/>
        <w:spacing w:line="360" w:lineRule="auto"/>
        <w:rPr>
          <w:rFonts w:eastAsia="Calibri" w:cs="Arial"/>
          <w:b/>
          <w:color w:val="2F5496"/>
        </w:rPr>
      </w:pPr>
    </w:p>
    <w:p w14:paraId="3BDDBB59" w14:textId="77777777" w:rsidR="00A44A56" w:rsidRDefault="00A44A56" w:rsidP="0090312D">
      <w:pPr>
        <w:pStyle w:val="NormalBold"/>
        <w:spacing w:line="360" w:lineRule="auto"/>
        <w:rPr>
          <w:rFonts w:eastAsia="Calibri" w:cs="Arial"/>
          <w:b/>
          <w:color w:val="2F5496"/>
        </w:rPr>
      </w:pPr>
    </w:p>
    <w:p w14:paraId="719D007E" w14:textId="7391CFCC" w:rsidR="0090312D" w:rsidRPr="0090312D" w:rsidRDefault="0090312D" w:rsidP="0090312D">
      <w:pPr>
        <w:pStyle w:val="NormalBold"/>
        <w:spacing w:line="360" w:lineRule="auto"/>
        <w:rPr>
          <w:rFonts w:eastAsia="Calibri" w:cs="Arial"/>
          <w:b/>
          <w:color w:val="2F5496"/>
        </w:rPr>
      </w:pPr>
      <w:r w:rsidRPr="0090312D">
        <w:rPr>
          <w:rFonts w:eastAsia="Calibri" w:cs="Arial"/>
          <w:b/>
          <w:color w:val="2F5496"/>
        </w:rPr>
        <w:lastRenderedPageBreak/>
        <w:t>Recommendation 8: Reduce the use of detention.</w:t>
      </w:r>
    </w:p>
    <w:p w14:paraId="468C157F" w14:textId="43D37AA4" w:rsidR="0090312D" w:rsidRPr="0090312D" w:rsidRDefault="0090312D" w:rsidP="0090312D">
      <w:pPr>
        <w:spacing w:after="120" w:line="360" w:lineRule="auto"/>
        <w:textAlignment w:val="baseline"/>
        <w:rPr>
          <w:rFonts w:cs="Arial"/>
          <w:color w:val="000000"/>
          <w:sz w:val="24"/>
        </w:rPr>
      </w:pPr>
      <w:r w:rsidRPr="0090312D">
        <w:rPr>
          <w:rFonts w:cs="Arial"/>
          <w:color w:val="000000"/>
          <w:sz w:val="24"/>
        </w:rPr>
        <w:t>Youth of color bear the brunt of punitive detention practices which means many youth are detained for reasons that are not related to public safety such as certain violations of probation, status offenses, bench warrants for missing a court date, or pre-trial detention for youth who have not been charged with a violent or serious crime. In fact, pre-trial detention makes up 75% of local juvenile detention admissions across the nation</w:t>
      </w:r>
      <w:r w:rsidRPr="0090312D">
        <w:rPr>
          <w:rFonts w:cs="Arial"/>
          <w:color w:val="000000"/>
          <w:sz w:val="24"/>
          <w:vertAlign w:val="superscript"/>
        </w:rPr>
        <w:endnoteReference w:id="5"/>
      </w:r>
      <w:r w:rsidRPr="0090312D">
        <w:rPr>
          <w:rFonts w:cs="Arial"/>
          <w:color w:val="000000"/>
          <w:sz w:val="24"/>
        </w:rPr>
        <w:t xml:space="preserve"> and in California about one-third of youth petitioned to juvenile court experience pre-trial detention</w:t>
      </w:r>
      <w:r w:rsidRPr="0090312D">
        <w:rPr>
          <w:rFonts w:cs="Arial"/>
          <w:color w:val="000000"/>
          <w:sz w:val="24"/>
          <w:vertAlign w:val="superscript"/>
        </w:rPr>
        <w:endnoteReference w:id="6"/>
      </w:r>
      <w:r w:rsidRPr="0090312D">
        <w:rPr>
          <w:rFonts w:cs="Arial"/>
          <w:color w:val="000000"/>
          <w:sz w:val="24"/>
        </w:rPr>
        <w:t>. The use of detention, and its disproportionate impact on youth of color, can be dramatically reduced in very simple ways. For instance, notifying a family when a youth’s court date is coming up, not detaining youth for truancy in alignment with the JJDPA, or only detaining a youth on a probation violation when it includes a new crime.</w:t>
      </w:r>
    </w:p>
    <w:p w14:paraId="7B64D99B" w14:textId="77777777" w:rsidR="0090312D" w:rsidRPr="0090312D" w:rsidRDefault="0090312D" w:rsidP="0090312D">
      <w:pPr>
        <w:keepNext/>
        <w:keepLines/>
        <w:spacing w:after="120" w:line="360" w:lineRule="auto"/>
        <w:jc w:val="left"/>
        <w:outlineLvl w:val="0"/>
        <w:rPr>
          <w:rFonts w:eastAsia="Calibri" w:cs="Arial"/>
          <w:b/>
          <w:color w:val="2F5496"/>
          <w:sz w:val="24"/>
        </w:rPr>
      </w:pPr>
      <w:r w:rsidRPr="0090312D">
        <w:rPr>
          <w:rFonts w:eastAsia="Calibri" w:cs="Arial"/>
          <w:b/>
          <w:color w:val="2F5496"/>
          <w:sz w:val="24"/>
        </w:rPr>
        <w:t>Recommendation 9: Detained and incarcerated youth and those being released to the community must have immediate access to a continuum of resources to meet their complex reentry needs.</w:t>
      </w:r>
    </w:p>
    <w:p w14:paraId="68C12339" w14:textId="44691116" w:rsidR="003A068A" w:rsidRPr="00A44A56" w:rsidRDefault="0090312D" w:rsidP="00A44A56">
      <w:pPr>
        <w:spacing w:after="120" w:line="360" w:lineRule="auto"/>
        <w:textAlignment w:val="baseline"/>
        <w:rPr>
          <w:rFonts w:cs="Arial"/>
          <w:color w:val="000000"/>
          <w:sz w:val="24"/>
        </w:rPr>
      </w:pPr>
      <w:r w:rsidRPr="0090312D">
        <w:rPr>
          <w:rFonts w:cs="Arial"/>
          <w:color w:val="000000"/>
          <w:sz w:val="24"/>
        </w:rPr>
        <w:t xml:space="preserve">In the rare occurrences that youth need to be detained or incarcerated (i.e., for violent crimes or if they are an immediate threat to public safety), they must have access to programming. This should include, at minimum, education services, mental health services, life skills, job training, health care services, religious and cultural services, and access to services provided by culturally competent community-based organizations. As soon as youth are removed from the community, planning must begin for their return to the community so that there is a smooth transition and warm handoff between the facility and the community. Community-based organizations should be involved in the reentry process prior to the youth being released from detention to ensure a continuum of care is provided.  Community-based organizations support young people and families in neighborhoods that are unique environments.  Their inclusion in the reentry process is vital to ensuring the best possible outcomes for youth. </w:t>
      </w:r>
    </w:p>
    <w:p w14:paraId="15C561EF" w14:textId="797B7140" w:rsidR="008D3A17" w:rsidRDefault="00A44A56" w:rsidP="005C3C4D">
      <w:pPr>
        <w:pStyle w:val="Heading4"/>
        <w:numPr>
          <w:ilvl w:val="0"/>
          <w:numId w:val="8"/>
        </w:numPr>
      </w:pPr>
      <w:r>
        <w:t>Formula Grant Program</w:t>
      </w:r>
    </w:p>
    <w:p w14:paraId="504AC665" w14:textId="57B6223B" w:rsidR="00CA7821" w:rsidRPr="0062682C" w:rsidRDefault="00CA7821" w:rsidP="00B44B1D">
      <w:pPr>
        <w:spacing w:after="240" w:line="360" w:lineRule="auto"/>
        <w:rPr>
          <w:rFonts w:eastAsia="Batang" w:cs="Arial"/>
          <w:sz w:val="24"/>
        </w:rPr>
      </w:pPr>
      <w:r w:rsidRPr="0062682C">
        <w:rPr>
          <w:rFonts w:eastAsia="Batang" w:cs="Arial"/>
          <w:sz w:val="24"/>
        </w:rPr>
        <w:t xml:space="preserve">The </w:t>
      </w:r>
      <w:r w:rsidR="005F4651">
        <w:rPr>
          <w:rFonts w:cs="Arial"/>
          <w:sz w:val="24"/>
        </w:rPr>
        <w:t>Formula Grant Program Areas</w:t>
      </w:r>
      <w:r w:rsidRPr="0062682C">
        <w:rPr>
          <w:rFonts w:eastAsia="Batang" w:cs="Arial"/>
          <w:sz w:val="24"/>
        </w:rPr>
        <w:t xml:space="preserve"> identified by the SACJJDP for inclusion in any </w:t>
      </w:r>
      <w:r>
        <w:rPr>
          <w:rFonts w:eastAsia="Batang" w:cs="Arial"/>
          <w:sz w:val="24"/>
        </w:rPr>
        <w:t>requests for local assistance grant proposals</w:t>
      </w:r>
      <w:r w:rsidRPr="0062682C">
        <w:rPr>
          <w:rFonts w:eastAsia="Batang" w:cs="Arial"/>
          <w:sz w:val="24"/>
        </w:rPr>
        <w:t xml:space="preserve"> </w:t>
      </w:r>
      <w:r w:rsidR="00C26173">
        <w:rPr>
          <w:rFonts w:eastAsia="Batang" w:cs="Arial"/>
          <w:sz w:val="24"/>
        </w:rPr>
        <w:t xml:space="preserve">to be </w:t>
      </w:r>
      <w:r w:rsidRPr="0062682C">
        <w:rPr>
          <w:rFonts w:eastAsia="Batang" w:cs="Arial"/>
          <w:sz w:val="24"/>
        </w:rPr>
        <w:t>developed under the 20</w:t>
      </w:r>
      <w:r w:rsidR="00B1134C">
        <w:rPr>
          <w:rFonts w:eastAsia="Batang" w:cs="Arial"/>
          <w:sz w:val="24"/>
        </w:rPr>
        <w:t>21</w:t>
      </w:r>
      <w:r w:rsidRPr="0062682C">
        <w:rPr>
          <w:rFonts w:eastAsia="Batang" w:cs="Arial"/>
          <w:sz w:val="24"/>
        </w:rPr>
        <w:t>-2</w:t>
      </w:r>
      <w:r w:rsidR="00B1134C">
        <w:rPr>
          <w:rFonts w:eastAsia="Batang" w:cs="Arial"/>
          <w:sz w:val="24"/>
        </w:rPr>
        <w:t>3</w:t>
      </w:r>
      <w:r w:rsidRPr="0062682C">
        <w:rPr>
          <w:rFonts w:eastAsia="Batang" w:cs="Arial"/>
          <w:sz w:val="24"/>
        </w:rPr>
        <w:t xml:space="preserve"> State Plan are:</w:t>
      </w:r>
    </w:p>
    <w:p w14:paraId="5FA9EFD9" w14:textId="77777777" w:rsidR="00CA7821" w:rsidRPr="00B1134C" w:rsidRDefault="00CA7821" w:rsidP="005C3C4D">
      <w:pPr>
        <w:pStyle w:val="ListParagraph"/>
        <w:numPr>
          <w:ilvl w:val="0"/>
          <w:numId w:val="4"/>
        </w:numPr>
        <w:spacing w:after="120"/>
        <w:contextualSpacing w:val="0"/>
        <w:jc w:val="left"/>
        <w:rPr>
          <w:sz w:val="24"/>
          <w:highlight w:val="yellow"/>
        </w:rPr>
      </w:pPr>
      <w:r w:rsidRPr="00B1134C">
        <w:rPr>
          <w:sz w:val="24"/>
          <w:highlight w:val="yellow"/>
        </w:rPr>
        <w:t>Aftercare/Reentry</w:t>
      </w:r>
    </w:p>
    <w:p w14:paraId="15634BE6" w14:textId="77777777" w:rsidR="00CA7821" w:rsidRPr="00B1134C" w:rsidRDefault="00CA7821" w:rsidP="005C3C4D">
      <w:pPr>
        <w:pStyle w:val="ListParagraph"/>
        <w:numPr>
          <w:ilvl w:val="0"/>
          <w:numId w:val="4"/>
        </w:numPr>
        <w:spacing w:after="120"/>
        <w:contextualSpacing w:val="0"/>
        <w:jc w:val="left"/>
        <w:rPr>
          <w:sz w:val="24"/>
          <w:highlight w:val="yellow"/>
        </w:rPr>
      </w:pPr>
      <w:r w:rsidRPr="00B1134C">
        <w:rPr>
          <w:sz w:val="24"/>
          <w:highlight w:val="yellow"/>
        </w:rPr>
        <w:t>Alternatives to Detention and Placement</w:t>
      </w:r>
    </w:p>
    <w:p w14:paraId="1D6377E5" w14:textId="77777777" w:rsidR="00CA7821" w:rsidRPr="00B1134C" w:rsidRDefault="00CA7821" w:rsidP="005C3C4D">
      <w:pPr>
        <w:pStyle w:val="ListParagraph"/>
        <w:numPr>
          <w:ilvl w:val="0"/>
          <w:numId w:val="4"/>
        </w:numPr>
        <w:spacing w:after="120"/>
        <w:contextualSpacing w:val="0"/>
        <w:jc w:val="left"/>
        <w:rPr>
          <w:sz w:val="24"/>
          <w:highlight w:val="yellow"/>
        </w:rPr>
      </w:pPr>
      <w:r w:rsidRPr="00B1134C">
        <w:rPr>
          <w:sz w:val="24"/>
          <w:highlight w:val="yellow"/>
        </w:rPr>
        <w:lastRenderedPageBreak/>
        <w:t>Community-Based Programs and Services</w:t>
      </w:r>
    </w:p>
    <w:p w14:paraId="0BFB4EA8" w14:textId="77777777" w:rsidR="00CA7821" w:rsidRPr="00B1134C" w:rsidRDefault="00CA7821" w:rsidP="005C3C4D">
      <w:pPr>
        <w:pStyle w:val="ListParagraph"/>
        <w:numPr>
          <w:ilvl w:val="0"/>
          <w:numId w:val="4"/>
        </w:numPr>
        <w:spacing w:after="120"/>
        <w:contextualSpacing w:val="0"/>
        <w:jc w:val="left"/>
        <w:rPr>
          <w:sz w:val="24"/>
          <w:highlight w:val="yellow"/>
        </w:rPr>
      </w:pPr>
      <w:r w:rsidRPr="00B1134C">
        <w:rPr>
          <w:sz w:val="24"/>
          <w:highlight w:val="yellow"/>
        </w:rPr>
        <w:t>Diversion</w:t>
      </w:r>
    </w:p>
    <w:p w14:paraId="43053AEE" w14:textId="77777777" w:rsidR="00CA7821" w:rsidRPr="00B1134C" w:rsidRDefault="00CA7821" w:rsidP="005C3C4D">
      <w:pPr>
        <w:pStyle w:val="ListParagraph"/>
        <w:numPr>
          <w:ilvl w:val="0"/>
          <w:numId w:val="4"/>
        </w:numPr>
        <w:spacing w:after="120"/>
        <w:contextualSpacing w:val="0"/>
        <w:jc w:val="left"/>
        <w:rPr>
          <w:sz w:val="24"/>
          <w:highlight w:val="yellow"/>
        </w:rPr>
      </w:pPr>
      <w:r w:rsidRPr="00B1134C">
        <w:rPr>
          <w:sz w:val="24"/>
          <w:highlight w:val="yellow"/>
        </w:rPr>
        <w:t>Mental Health Services</w:t>
      </w:r>
    </w:p>
    <w:p w14:paraId="3AB28345" w14:textId="77777777" w:rsidR="00CA7821" w:rsidRPr="00B1134C" w:rsidRDefault="00CA7821" w:rsidP="005C3C4D">
      <w:pPr>
        <w:pStyle w:val="ListParagraph"/>
        <w:numPr>
          <w:ilvl w:val="0"/>
          <w:numId w:val="4"/>
        </w:numPr>
        <w:spacing w:after="240"/>
        <w:contextualSpacing w:val="0"/>
        <w:jc w:val="left"/>
        <w:rPr>
          <w:highlight w:val="yellow"/>
        </w:rPr>
      </w:pPr>
      <w:r w:rsidRPr="00B1134C">
        <w:rPr>
          <w:sz w:val="24"/>
          <w:highlight w:val="yellow"/>
        </w:rPr>
        <w:t>Mentoring, Counseling, and Training Programs</w:t>
      </w:r>
    </w:p>
    <w:p w14:paraId="6D62BA7E" w14:textId="77777777" w:rsidR="00CA7821" w:rsidRDefault="00CA7821" w:rsidP="00B44B1D">
      <w:pPr>
        <w:pStyle w:val="NormalBold"/>
      </w:pPr>
      <w:r>
        <w:t>Local Assistance Grant Administration</w:t>
      </w:r>
    </w:p>
    <w:p w14:paraId="7F995819" w14:textId="77777777" w:rsidR="00CA7821" w:rsidRDefault="00CA7821" w:rsidP="00372586">
      <w:pPr>
        <w:spacing w:after="120" w:line="360" w:lineRule="auto"/>
        <w:rPr>
          <w:rFonts w:cs="Arial"/>
          <w:sz w:val="24"/>
          <w:lang w:val="en"/>
        </w:rPr>
      </w:pPr>
      <w:r>
        <w:rPr>
          <w:rFonts w:cs="Arial"/>
          <w:sz w:val="24"/>
          <w:lang w:val="en"/>
        </w:rPr>
        <w:t>Many of the decisions made by the BSCC directly impact the day-to-day operations of local public safety agencies and service providers. To ensure successful program design and implementation, it is essential that those impacted are included in the decision making process. The BSCC uses Executive Steering Committees (ESCs) to inform decision making related to the Board’s programs, including distributing funds and developing regulations. ESCs help the BSCC to work collaboratively in changing environments and create positive partnerships critical for success.</w:t>
      </w:r>
      <w:r w:rsidR="00080E35">
        <w:rPr>
          <w:rFonts w:cs="Arial"/>
          <w:sz w:val="24"/>
          <w:lang w:val="en"/>
        </w:rPr>
        <w:t xml:space="preserve"> </w:t>
      </w:r>
      <w:r w:rsidR="00F46383">
        <w:rPr>
          <w:rFonts w:cs="Arial"/>
          <w:sz w:val="24"/>
          <w:lang w:val="en"/>
        </w:rPr>
        <w:t>Active c</w:t>
      </w:r>
      <w:r w:rsidR="009E2A20">
        <w:rPr>
          <w:rFonts w:cs="Arial"/>
          <w:sz w:val="24"/>
          <w:lang w:val="en"/>
        </w:rPr>
        <w:t xml:space="preserve">onsultation with, and participation by, units of local government is provided through the appointment of local government representatives on ESCs. </w:t>
      </w:r>
      <w:r w:rsidR="00F46383">
        <w:rPr>
          <w:rFonts w:cs="Arial"/>
          <w:sz w:val="24"/>
          <w:lang w:val="en"/>
        </w:rPr>
        <w:t>Moreover</w:t>
      </w:r>
      <w:r w:rsidR="009E2A20">
        <w:rPr>
          <w:rFonts w:cs="Arial"/>
          <w:sz w:val="24"/>
          <w:lang w:val="en"/>
        </w:rPr>
        <w:t>, the BSCC Board a</w:t>
      </w:r>
      <w:r w:rsidR="00355F5C">
        <w:rPr>
          <w:rFonts w:cs="Arial"/>
          <w:sz w:val="24"/>
          <w:lang w:val="en"/>
        </w:rPr>
        <w:t>nd</w:t>
      </w:r>
      <w:r w:rsidR="009E2A20">
        <w:rPr>
          <w:rFonts w:cs="Arial"/>
          <w:sz w:val="24"/>
          <w:lang w:val="en"/>
        </w:rPr>
        <w:t xml:space="preserve"> the SACJJDP have multiple members who represent units of local government</w:t>
      </w:r>
      <w:r w:rsidR="00F46383">
        <w:rPr>
          <w:rFonts w:cs="Arial"/>
          <w:sz w:val="24"/>
          <w:lang w:val="en"/>
        </w:rPr>
        <w:t xml:space="preserve">. Consequently, local government participation in the discussion and decision making processes related to juvenile justice in California is ensured on many levels.  </w:t>
      </w:r>
    </w:p>
    <w:p w14:paraId="38D5BFAD" w14:textId="77777777" w:rsidR="00CA7821" w:rsidRDefault="00CA7821" w:rsidP="00372586">
      <w:pPr>
        <w:spacing w:after="120" w:line="360" w:lineRule="auto"/>
        <w:rPr>
          <w:rFonts w:cs="Arial"/>
          <w:sz w:val="24"/>
          <w:lang w:val="en"/>
        </w:rPr>
      </w:pPr>
      <w:r>
        <w:rPr>
          <w:rFonts w:cs="Arial"/>
          <w:sz w:val="24"/>
          <w:lang w:val="en"/>
        </w:rPr>
        <w:t xml:space="preserve">This collaborative approach is supported by </w:t>
      </w:r>
      <w:r w:rsidR="00562D9E">
        <w:rPr>
          <w:rFonts w:cs="Arial"/>
          <w:sz w:val="24"/>
          <w:lang w:val="en"/>
        </w:rPr>
        <w:t xml:space="preserve">the </w:t>
      </w:r>
      <w:r>
        <w:rPr>
          <w:rFonts w:cs="Arial"/>
          <w:sz w:val="24"/>
          <w:lang w:val="en"/>
        </w:rPr>
        <w:t>BSCC’s statute, Penal Code section 6024 (c), which states:</w:t>
      </w:r>
      <w:r w:rsidR="00C26173">
        <w:rPr>
          <w:rFonts w:cs="Arial"/>
          <w:sz w:val="24"/>
          <w:lang w:val="en"/>
        </w:rPr>
        <w:t xml:space="preserve"> </w:t>
      </w:r>
    </w:p>
    <w:p w14:paraId="7B272EC7" w14:textId="77777777" w:rsidR="00CA7821" w:rsidRDefault="00CA7821" w:rsidP="00372586">
      <w:pPr>
        <w:spacing w:after="120" w:line="360" w:lineRule="auto"/>
        <w:rPr>
          <w:rFonts w:cs="Arial"/>
          <w:sz w:val="24"/>
          <w:lang w:val="en"/>
        </w:rPr>
      </w:pPr>
      <w:r>
        <w:rPr>
          <w:rFonts w:cs="Arial"/>
          <w:sz w:val="24"/>
          <w:lang w:val="en"/>
        </w:rPr>
        <w:t>The Board shall regularly seek advice from a balanced range of stakeholders and subject matter experts on issues pertaining to adult corrections, juvenile justice, and gang problems relevant to its mission. Toward this end, the Board shall seek to ensure that its efforts</w:t>
      </w:r>
    </w:p>
    <w:p w14:paraId="293A8DD1" w14:textId="77777777" w:rsidR="00CA7821" w:rsidRDefault="00CA7821" w:rsidP="005C3C4D">
      <w:pPr>
        <w:numPr>
          <w:ilvl w:val="0"/>
          <w:numId w:val="3"/>
        </w:numPr>
        <w:tabs>
          <w:tab w:val="clear" w:pos="720"/>
          <w:tab w:val="num" w:pos="360"/>
        </w:tabs>
        <w:spacing w:after="120"/>
        <w:ind w:left="1080"/>
        <w:jc w:val="left"/>
        <w:rPr>
          <w:rFonts w:cs="Arial"/>
          <w:sz w:val="24"/>
          <w:lang w:val="en"/>
        </w:rPr>
      </w:pPr>
      <w:r>
        <w:rPr>
          <w:rFonts w:cs="Arial"/>
          <w:sz w:val="24"/>
          <w:lang w:val="en"/>
        </w:rPr>
        <w:t xml:space="preserve">are systematically informed by experts and stakeholders with the most specific knowledge </w:t>
      </w:r>
      <w:r w:rsidR="00372586">
        <w:rPr>
          <w:rFonts w:cs="Arial"/>
          <w:sz w:val="24"/>
          <w:lang w:val="en"/>
        </w:rPr>
        <w:t>concerning the subject matter,</w:t>
      </w:r>
    </w:p>
    <w:p w14:paraId="465F58C7" w14:textId="77777777" w:rsidR="00CA7821" w:rsidRDefault="00CA7821" w:rsidP="005C3C4D">
      <w:pPr>
        <w:numPr>
          <w:ilvl w:val="0"/>
          <w:numId w:val="3"/>
        </w:numPr>
        <w:tabs>
          <w:tab w:val="clear" w:pos="720"/>
          <w:tab w:val="num" w:pos="360"/>
        </w:tabs>
        <w:spacing w:after="120"/>
        <w:ind w:left="1080"/>
        <w:jc w:val="left"/>
        <w:rPr>
          <w:rFonts w:cs="Arial"/>
          <w:sz w:val="24"/>
          <w:lang w:val="en"/>
        </w:rPr>
      </w:pPr>
      <w:r>
        <w:rPr>
          <w:rFonts w:cs="Arial"/>
          <w:sz w:val="24"/>
          <w:lang w:val="en"/>
        </w:rPr>
        <w:t>include the participation of those who must implement a board decision and are imp</w:t>
      </w:r>
      <w:r w:rsidR="00372586">
        <w:rPr>
          <w:rFonts w:cs="Arial"/>
          <w:sz w:val="24"/>
          <w:lang w:val="en"/>
        </w:rPr>
        <w:t>acted by a board decision, and</w:t>
      </w:r>
    </w:p>
    <w:p w14:paraId="52DD9991" w14:textId="77777777" w:rsidR="00CA7821" w:rsidRDefault="00CA7821" w:rsidP="005C3C4D">
      <w:pPr>
        <w:numPr>
          <w:ilvl w:val="0"/>
          <w:numId w:val="3"/>
        </w:numPr>
        <w:tabs>
          <w:tab w:val="clear" w:pos="720"/>
          <w:tab w:val="num" w:pos="360"/>
        </w:tabs>
        <w:spacing w:after="240"/>
        <w:ind w:left="1080"/>
        <w:jc w:val="left"/>
        <w:rPr>
          <w:rFonts w:cs="Arial"/>
          <w:sz w:val="24"/>
          <w:lang w:val="en"/>
        </w:rPr>
      </w:pPr>
      <w:r>
        <w:rPr>
          <w:rFonts w:cs="Arial"/>
          <w:sz w:val="24"/>
          <w:lang w:val="en"/>
        </w:rPr>
        <w:t>promote collaboration and innovative problem solving consistent with the mission of the Board.</w:t>
      </w:r>
    </w:p>
    <w:p w14:paraId="1A593043" w14:textId="77777777" w:rsidR="00CA7821" w:rsidRDefault="00CA7821" w:rsidP="00372586">
      <w:pPr>
        <w:spacing w:after="120" w:line="360" w:lineRule="auto"/>
        <w:rPr>
          <w:rFonts w:cs="Arial"/>
          <w:sz w:val="24"/>
          <w:lang w:val="en"/>
        </w:rPr>
      </w:pPr>
      <w:r>
        <w:rPr>
          <w:rFonts w:cs="Arial"/>
          <w:sz w:val="24"/>
          <w:lang w:val="en"/>
        </w:rPr>
        <w:t>The Board may create special committees, with the authority to establish working subgroups as necessary, in furtherance of this subdivision to carry out specified tasks and to submit its findings and recommendations from that effort to the board.</w:t>
      </w:r>
    </w:p>
    <w:p w14:paraId="6A9D32FC" w14:textId="0D4D54B1" w:rsidR="00CA7821" w:rsidRDefault="00CA7821" w:rsidP="00372586">
      <w:pPr>
        <w:spacing w:after="120" w:line="360" w:lineRule="auto"/>
        <w:rPr>
          <w:rFonts w:cs="Arial"/>
          <w:sz w:val="24"/>
        </w:rPr>
      </w:pPr>
      <w:r>
        <w:rPr>
          <w:rFonts w:cs="Arial"/>
          <w:sz w:val="24"/>
        </w:rPr>
        <w:lastRenderedPageBreak/>
        <w:t>In order to provide for an equitable distribution of the assistance received under section 222 [42 U.S.C. 5632] within the state</w:t>
      </w:r>
      <w:r w:rsidR="00345380">
        <w:rPr>
          <w:rFonts w:cs="Arial"/>
          <w:sz w:val="24"/>
        </w:rPr>
        <w:t>,</w:t>
      </w:r>
      <w:r>
        <w:rPr>
          <w:rFonts w:cs="Arial"/>
          <w:sz w:val="24"/>
        </w:rPr>
        <w:t xml:space="preserve"> ESCs may develop </w:t>
      </w:r>
      <w:r w:rsidR="00345380">
        <w:rPr>
          <w:rFonts w:cs="Arial"/>
          <w:sz w:val="24"/>
        </w:rPr>
        <w:t xml:space="preserve">strategies to ensure rural areas have equitable access to </w:t>
      </w:r>
      <w:r w:rsidR="009C429A">
        <w:rPr>
          <w:rFonts w:cs="Arial"/>
          <w:sz w:val="24"/>
        </w:rPr>
        <w:t>f</w:t>
      </w:r>
      <w:r w:rsidR="00345380">
        <w:rPr>
          <w:rFonts w:cs="Arial"/>
          <w:sz w:val="24"/>
        </w:rPr>
        <w:t xml:space="preserve">unding opportunities. For example, an ESC may establish </w:t>
      </w:r>
      <w:r>
        <w:rPr>
          <w:rFonts w:cs="Arial"/>
          <w:sz w:val="24"/>
        </w:rPr>
        <w:t xml:space="preserve">funding thresholds for small, medium, and large jurisdictions.  Following a competitive </w:t>
      </w:r>
      <w:r w:rsidR="00FB3831">
        <w:rPr>
          <w:rFonts w:cs="Arial"/>
          <w:sz w:val="24"/>
        </w:rPr>
        <w:t>R</w:t>
      </w:r>
      <w:r>
        <w:rPr>
          <w:rFonts w:cs="Arial"/>
          <w:sz w:val="24"/>
        </w:rPr>
        <w:t xml:space="preserve">equest for </w:t>
      </w:r>
      <w:r w:rsidR="00FB3831">
        <w:rPr>
          <w:rFonts w:cs="Arial"/>
          <w:sz w:val="24"/>
        </w:rPr>
        <w:t>P</w:t>
      </w:r>
      <w:r>
        <w:rPr>
          <w:rFonts w:cs="Arial"/>
          <w:sz w:val="24"/>
        </w:rPr>
        <w:t xml:space="preserve">roposal </w:t>
      </w:r>
      <w:r w:rsidR="00FB3831">
        <w:rPr>
          <w:rFonts w:cs="Arial"/>
          <w:sz w:val="24"/>
        </w:rPr>
        <w:t xml:space="preserve"> (RFP) </w:t>
      </w:r>
      <w:r>
        <w:rPr>
          <w:rFonts w:cs="Arial"/>
          <w:sz w:val="24"/>
        </w:rPr>
        <w:t xml:space="preserve">process, ESC members (raters) are provided training and then rank proposals received in each jurisdiction size. Not later than 30 days after their submission to the SACJJDP for review, the SACJJDP is provided the opportunity to review the proposals and ESC proposal ratings and to develop an award recommendation to the Board. </w:t>
      </w:r>
    </w:p>
    <w:p w14:paraId="2BB9D3AD" w14:textId="259690A0" w:rsidR="00CA7821" w:rsidRDefault="00CA7821" w:rsidP="00B44B1D">
      <w:pPr>
        <w:pStyle w:val="NormalBold"/>
      </w:pPr>
      <w:r>
        <w:t>Subgrants Awarded under the 20</w:t>
      </w:r>
      <w:r w:rsidR="00E54321">
        <w:t>18</w:t>
      </w:r>
      <w:r>
        <w:t>-</w:t>
      </w:r>
      <w:r w:rsidR="00E54321">
        <w:t>2020</w:t>
      </w:r>
      <w:r>
        <w:t xml:space="preserve"> Three-Year Plan</w:t>
      </w:r>
    </w:p>
    <w:p w14:paraId="12FA5D6E" w14:textId="71F27854" w:rsidR="00CA7821" w:rsidRDefault="00CA7821" w:rsidP="00372586">
      <w:pPr>
        <w:spacing w:after="120" w:line="360" w:lineRule="auto"/>
        <w:rPr>
          <w:rFonts w:cs="Arial"/>
          <w:sz w:val="24"/>
        </w:rPr>
      </w:pPr>
      <w:r>
        <w:rPr>
          <w:rFonts w:cs="Arial"/>
          <w:sz w:val="24"/>
        </w:rPr>
        <w:t>The SACJJDP previously recommended, and the BSCC approved, the allocation of over $</w:t>
      </w:r>
      <w:r w:rsidR="00E54321">
        <w:rPr>
          <w:rFonts w:cs="Arial"/>
          <w:sz w:val="24"/>
        </w:rPr>
        <w:t>4</w:t>
      </w:r>
      <w:r>
        <w:rPr>
          <w:rFonts w:cs="Arial"/>
          <w:sz w:val="24"/>
        </w:rPr>
        <w:t xml:space="preserve">,000,000 per year for </w:t>
      </w:r>
      <w:r w:rsidR="00E54321">
        <w:rPr>
          <w:rFonts w:cs="Arial"/>
          <w:sz w:val="24"/>
        </w:rPr>
        <w:t>three</w:t>
      </w:r>
      <w:r>
        <w:rPr>
          <w:rFonts w:cs="Arial"/>
          <w:sz w:val="24"/>
        </w:rPr>
        <w:t xml:space="preserve"> years (1</w:t>
      </w:r>
      <w:r w:rsidR="00E54321">
        <w:rPr>
          <w:rFonts w:cs="Arial"/>
          <w:sz w:val="24"/>
        </w:rPr>
        <w:t>2</w:t>
      </w:r>
      <w:r>
        <w:rPr>
          <w:rFonts w:cs="Arial"/>
          <w:sz w:val="24"/>
        </w:rPr>
        <w:t>/1/</w:t>
      </w:r>
      <w:r w:rsidR="00E54321">
        <w:rPr>
          <w:rFonts w:cs="Arial"/>
          <w:sz w:val="24"/>
        </w:rPr>
        <w:t>19</w:t>
      </w:r>
      <w:r>
        <w:rPr>
          <w:rFonts w:cs="Arial"/>
          <w:sz w:val="24"/>
        </w:rPr>
        <w:t>-</w:t>
      </w:r>
      <w:r w:rsidR="00E54321">
        <w:rPr>
          <w:rFonts w:cs="Arial"/>
          <w:sz w:val="24"/>
        </w:rPr>
        <w:t>11</w:t>
      </w:r>
      <w:r>
        <w:rPr>
          <w:rFonts w:cs="Arial"/>
          <w:sz w:val="24"/>
        </w:rPr>
        <w:t>/30/</w:t>
      </w:r>
      <w:r w:rsidR="00E54321">
        <w:rPr>
          <w:rFonts w:cs="Arial"/>
          <w:sz w:val="24"/>
        </w:rPr>
        <w:t>22</w:t>
      </w:r>
      <w:r>
        <w:rPr>
          <w:rFonts w:cs="Arial"/>
          <w:sz w:val="24"/>
        </w:rPr>
        <w:t xml:space="preserve">)] for local subgrantee awards to provide funding for the following federal program areas: </w:t>
      </w:r>
    </w:p>
    <w:p w14:paraId="29DF06AD" w14:textId="77777777" w:rsidR="00CA7821" w:rsidRDefault="00CA7821" w:rsidP="005C3C4D">
      <w:pPr>
        <w:numPr>
          <w:ilvl w:val="0"/>
          <w:numId w:val="5"/>
        </w:numPr>
        <w:spacing w:after="120"/>
        <w:ind w:left="1080"/>
        <w:rPr>
          <w:rFonts w:cs="Arial"/>
          <w:sz w:val="24"/>
        </w:rPr>
      </w:pPr>
      <w:r>
        <w:rPr>
          <w:rFonts w:cs="Arial"/>
          <w:sz w:val="24"/>
        </w:rPr>
        <w:t>Aftercare/Reentry</w:t>
      </w:r>
    </w:p>
    <w:p w14:paraId="6C0FD9C9" w14:textId="07F1302C" w:rsidR="00CA7821" w:rsidRDefault="00CA7821" w:rsidP="005C3C4D">
      <w:pPr>
        <w:numPr>
          <w:ilvl w:val="0"/>
          <w:numId w:val="5"/>
        </w:numPr>
        <w:spacing w:after="120"/>
        <w:ind w:left="1080"/>
        <w:rPr>
          <w:rFonts w:cs="Arial"/>
          <w:sz w:val="24"/>
        </w:rPr>
      </w:pPr>
      <w:r>
        <w:rPr>
          <w:rFonts w:cs="Arial"/>
          <w:sz w:val="24"/>
        </w:rPr>
        <w:t>Alternatives to Detention</w:t>
      </w:r>
    </w:p>
    <w:p w14:paraId="3722E40A" w14:textId="35BE8174" w:rsidR="00CA7821" w:rsidRDefault="00E54321" w:rsidP="005C3C4D">
      <w:pPr>
        <w:numPr>
          <w:ilvl w:val="0"/>
          <w:numId w:val="5"/>
        </w:numPr>
        <w:spacing w:after="120"/>
        <w:ind w:left="1080"/>
        <w:rPr>
          <w:rFonts w:cs="Arial"/>
          <w:sz w:val="24"/>
        </w:rPr>
      </w:pPr>
      <w:r>
        <w:rPr>
          <w:rFonts w:cs="Arial"/>
          <w:sz w:val="24"/>
        </w:rPr>
        <w:t>Community-Based Programs &amp; Services</w:t>
      </w:r>
    </w:p>
    <w:p w14:paraId="50931C63" w14:textId="68791395" w:rsidR="00CA7821" w:rsidRDefault="00CA7821" w:rsidP="005C3C4D">
      <w:pPr>
        <w:numPr>
          <w:ilvl w:val="0"/>
          <w:numId w:val="5"/>
        </w:numPr>
        <w:spacing w:after="120"/>
        <w:ind w:left="1080"/>
        <w:rPr>
          <w:rFonts w:cs="Arial"/>
          <w:sz w:val="24"/>
        </w:rPr>
      </w:pPr>
      <w:r>
        <w:rPr>
          <w:rFonts w:cs="Arial"/>
          <w:sz w:val="24"/>
        </w:rPr>
        <w:t>Diversion</w:t>
      </w:r>
    </w:p>
    <w:p w14:paraId="36B4EA1E" w14:textId="38E35E46" w:rsidR="00CA7821" w:rsidRDefault="00E54321" w:rsidP="005C3C4D">
      <w:pPr>
        <w:numPr>
          <w:ilvl w:val="0"/>
          <w:numId w:val="5"/>
        </w:numPr>
        <w:spacing w:after="120"/>
        <w:ind w:left="1080"/>
        <w:rPr>
          <w:rFonts w:cs="Arial"/>
          <w:sz w:val="24"/>
        </w:rPr>
      </w:pPr>
      <w:r>
        <w:rPr>
          <w:rFonts w:cs="Arial"/>
          <w:sz w:val="24"/>
        </w:rPr>
        <w:t>Mental Health Services</w:t>
      </w:r>
    </w:p>
    <w:p w14:paraId="558646CE" w14:textId="1C2CE19B" w:rsidR="00CA7821" w:rsidRDefault="00E54321" w:rsidP="005C3C4D">
      <w:pPr>
        <w:numPr>
          <w:ilvl w:val="0"/>
          <w:numId w:val="5"/>
        </w:numPr>
        <w:ind w:left="1080"/>
        <w:rPr>
          <w:rFonts w:cs="Arial"/>
          <w:sz w:val="24"/>
        </w:rPr>
      </w:pPr>
      <w:r>
        <w:rPr>
          <w:rFonts w:cs="Arial"/>
          <w:sz w:val="24"/>
        </w:rPr>
        <w:t>Mentoring, Counseling, &amp; Training Programs</w:t>
      </w:r>
    </w:p>
    <w:p w14:paraId="7C284D59" w14:textId="77777777" w:rsidR="00CA7821" w:rsidRDefault="00CA7821" w:rsidP="001F1016">
      <w:pPr>
        <w:rPr>
          <w:rFonts w:eastAsia="Batang" w:cs="Arial"/>
          <w:sz w:val="24"/>
        </w:rPr>
      </w:pPr>
    </w:p>
    <w:p w14:paraId="312C535B" w14:textId="4173DDBD" w:rsidR="00CA7821" w:rsidRDefault="00CA7821" w:rsidP="00372586">
      <w:pPr>
        <w:spacing w:after="120" w:line="360" w:lineRule="auto"/>
        <w:rPr>
          <w:rFonts w:eastAsia="Batang" w:cs="Arial"/>
          <w:sz w:val="24"/>
        </w:rPr>
      </w:pPr>
      <w:r>
        <w:rPr>
          <w:rFonts w:eastAsia="Batang" w:cs="Arial"/>
          <w:sz w:val="24"/>
        </w:rPr>
        <w:t xml:space="preserve">The </w:t>
      </w:r>
      <w:r w:rsidR="00E54321">
        <w:rPr>
          <w:rFonts w:eastAsia="Batang" w:cs="Arial"/>
          <w:sz w:val="24"/>
        </w:rPr>
        <w:t>2019</w:t>
      </w:r>
      <w:r>
        <w:rPr>
          <w:rFonts w:eastAsia="Batang" w:cs="Arial"/>
          <w:sz w:val="24"/>
        </w:rPr>
        <w:t xml:space="preserve"> Title II </w:t>
      </w:r>
      <w:r w:rsidR="00E54321">
        <w:rPr>
          <w:rFonts w:eastAsia="Batang" w:cs="Arial"/>
          <w:sz w:val="24"/>
        </w:rPr>
        <w:t>Grant Program Request for Proposals (RFP)</w:t>
      </w:r>
      <w:r>
        <w:rPr>
          <w:rFonts w:eastAsia="Batang" w:cs="Arial"/>
          <w:sz w:val="24"/>
        </w:rPr>
        <w:t xml:space="preserve">, as developed by the Title II Grant </w:t>
      </w:r>
      <w:r w:rsidR="00C421F6">
        <w:rPr>
          <w:rFonts w:eastAsia="Batang" w:cs="Arial"/>
          <w:sz w:val="24"/>
        </w:rPr>
        <w:t xml:space="preserve">Program </w:t>
      </w:r>
      <w:r>
        <w:rPr>
          <w:rFonts w:eastAsia="Batang" w:cs="Arial"/>
          <w:sz w:val="24"/>
        </w:rPr>
        <w:t>ESC with guidance and leadership from the SACJJDP included language that directed applicants to incorporate evidenced-based practices, principles, and strategies, consider racial and ethnic disparities in their system, and be prepared to delineate some outcome measures by age, gender, and race/ethnicity.</w:t>
      </w:r>
      <w:r w:rsidR="00C421F6">
        <w:rPr>
          <w:rFonts w:eastAsia="Batang" w:cs="Arial"/>
          <w:sz w:val="24"/>
        </w:rPr>
        <w:t xml:space="preserve">  Elogible applicants included California Counties, California Cities, California School Districts, Nonprofit Nongovernmental Organizations, and Federally recognized Indian Tribes in California.</w:t>
      </w:r>
      <w:r>
        <w:rPr>
          <w:rFonts w:eastAsia="Batang" w:cs="Arial"/>
          <w:sz w:val="24"/>
        </w:rPr>
        <w:t xml:space="preserve"> </w:t>
      </w:r>
    </w:p>
    <w:p w14:paraId="0C86A600" w14:textId="7055C842" w:rsidR="00CA7821" w:rsidRDefault="00CA7821" w:rsidP="00372586">
      <w:pPr>
        <w:spacing w:after="120" w:line="360" w:lineRule="auto"/>
        <w:rPr>
          <w:rFonts w:cs="Arial"/>
          <w:sz w:val="24"/>
        </w:rPr>
      </w:pPr>
      <w:r>
        <w:rPr>
          <w:rFonts w:cs="Arial"/>
          <w:sz w:val="24"/>
        </w:rPr>
        <w:t>Based on a competitive RFP process completed in the fall of 201</w:t>
      </w:r>
      <w:r w:rsidR="00E54321">
        <w:rPr>
          <w:rFonts w:cs="Arial"/>
          <w:sz w:val="24"/>
        </w:rPr>
        <w:t>9</w:t>
      </w:r>
      <w:r>
        <w:rPr>
          <w:rFonts w:cs="Arial"/>
          <w:sz w:val="24"/>
        </w:rPr>
        <w:t xml:space="preserve">, Title II Formula Grant funds continue to support 12 local entities: </w:t>
      </w:r>
      <w:r w:rsidR="00C421F6">
        <w:rPr>
          <w:rFonts w:cs="Arial"/>
          <w:sz w:val="24"/>
        </w:rPr>
        <w:t>eight</w:t>
      </w:r>
      <w:r>
        <w:rPr>
          <w:rFonts w:cs="Arial"/>
          <w:sz w:val="24"/>
        </w:rPr>
        <w:t xml:space="preserve"> (</w:t>
      </w:r>
      <w:r w:rsidR="00C421F6">
        <w:rPr>
          <w:rFonts w:cs="Arial"/>
          <w:sz w:val="24"/>
        </w:rPr>
        <w:t>8</w:t>
      </w:r>
      <w:r>
        <w:rPr>
          <w:rFonts w:cs="Arial"/>
          <w:sz w:val="24"/>
        </w:rPr>
        <w:t xml:space="preserve">) community-based organizations; </w:t>
      </w:r>
      <w:r w:rsidR="00C421F6">
        <w:rPr>
          <w:rFonts w:cs="Arial"/>
          <w:sz w:val="24"/>
        </w:rPr>
        <w:t xml:space="preserve">one (1) community-based organization in partnership with a Native American Tribe; </w:t>
      </w:r>
      <w:r w:rsidR="00E54321">
        <w:rPr>
          <w:rFonts w:cs="Arial"/>
          <w:sz w:val="24"/>
        </w:rPr>
        <w:t>one</w:t>
      </w:r>
      <w:r>
        <w:rPr>
          <w:rFonts w:cs="Arial"/>
          <w:sz w:val="24"/>
        </w:rPr>
        <w:t xml:space="preserve"> (</w:t>
      </w:r>
      <w:r w:rsidR="00E54321">
        <w:rPr>
          <w:rFonts w:cs="Arial"/>
          <w:sz w:val="24"/>
        </w:rPr>
        <w:t>1</w:t>
      </w:r>
      <w:r>
        <w:rPr>
          <w:rFonts w:cs="Arial"/>
          <w:sz w:val="24"/>
        </w:rPr>
        <w:t>) juvenile probation department; one (1) police department</w:t>
      </w:r>
      <w:r w:rsidR="00E54321">
        <w:rPr>
          <w:rFonts w:cs="Arial"/>
          <w:sz w:val="24"/>
        </w:rPr>
        <w:t>; and one (1) County office of education</w:t>
      </w:r>
      <w:r>
        <w:rPr>
          <w:rFonts w:cs="Arial"/>
          <w:sz w:val="24"/>
        </w:rPr>
        <w:t>.</w:t>
      </w:r>
      <w:r w:rsidR="00E54321">
        <w:rPr>
          <w:rFonts w:cs="Arial"/>
          <w:sz w:val="24"/>
        </w:rPr>
        <w:t xml:space="preserve">  </w:t>
      </w:r>
      <w:r>
        <w:rPr>
          <w:rFonts w:cs="Arial"/>
          <w:sz w:val="24"/>
        </w:rPr>
        <w:t xml:space="preserve">These Title II subgrantees are in year </w:t>
      </w:r>
      <w:r w:rsidR="00E54321">
        <w:rPr>
          <w:rFonts w:cs="Arial"/>
          <w:sz w:val="24"/>
        </w:rPr>
        <w:t>two</w:t>
      </w:r>
      <w:r>
        <w:rPr>
          <w:rFonts w:cs="Arial"/>
          <w:sz w:val="24"/>
        </w:rPr>
        <w:t xml:space="preserve"> in </w:t>
      </w:r>
      <w:r w:rsidR="00F64109">
        <w:rPr>
          <w:rFonts w:cs="Arial"/>
          <w:sz w:val="24"/>
        </w:rPr>
        <w:t>Federal Fiscal Year (</w:t>
      </w:r>
      <w:r>
        <w:rPr>
          <w:rFonts w:cs="Arial"/>
          <w:sz w:val="24"/>
        </w:rPr>
        <w:t>FFY</w:t>
      </w:r>
      <w:r w:rsidR="00F64109">
        <w:rPr>
          <w:rFonts w:cs="Arial"/>
          <w:sz w:val="24"/>
        </w:rPr>
        <w:t>)</w:t>
      </w:r>
      <w:r>
        <w:rPr>
          <w:rFonts w:cs="Arial"/>
          <w:sz w:val="24"/>
        </w:rPr>
        <w:t xml:space="preserve"> 20</w:t>
      </w:r>
      <w:r w:rsidR="00E54321">
        <w:rPr>
          <w:rFonts w:cs="Arial"/>
          <w:sz w:val="24"/>
        </w:rPr>
        <w:t>20</w:t>
      </w:r>
      <w:r>
        <w:rPr>
          <w:rFonts w:cs="Arial"/>
          <w:sz w:val="24"/>
        </w:rPr>
        <w:t>.</w:t>
      </w:r>
    </w:p>
    <w:p w14:paraId="5A4F6454" w14:textId="77777777" w:rsidR="00A44A56" w:rsidRDefault="00A44A56" w:rsidP="00A44A56">
      <w:pPr>
        <w:pStyle w:val="Heading4"/>
        <w:numPr>
          <w:ilvl w:val="0"/>
          <w:numId w:val="0"/>
        </w:numPr>
      </w:pPr>
      <w:bookmarkStart w:id="181" w:name="_Toc508104777"/>
    </w:p>
    <w:p w14:paraId="2EE9CDE7" w14:textId="284AD80E" w:rsidR="00923263" w:rsidRPr="009E3088" w:rsidRDefault="00923263" w:rsidP="005C3C4D">
      <w:pPr>
        <w:pStyle w:val="Heading4"/>
        <w:numPr>
          <w:ilvl w:val="0"/>
          <w:numId w:val="8"/>
        </w:numPr>
      </w:pPr>
      <w:r w:rsidRPr="000B3B8E">
        <w:lastRenderedPageBreak/>
        <w:t>Co</w:t>
      </w:r>
      <w:r w:rsidR="007452A6">
        <w:t>llecting and Sharing Juvenile Justice Information</w:t>
      </w:r>
      <w:bookmarkEnd w:id="181"/>
    </w:p>
    <w:p w14:paraId="5A8CED02" w14:textId="52CC287F" w:rsidR="00923263" w:rsidRDefault="00BB73A4" w:rsidP="001B2DB9">
      <w:pPr>
        <w:pStyle w:val="Heading5"/>
      </w:pPr>
      <w:bookmarkStart w:id="182" w:name="_Toc508104778"/>
      <w:r>
        <w:t>2</w:t>
      </w:r>
      <w:r w:rsidR="002F1672">
        <w:t xml:space="preserve">.1: </w:t>
      </w:r>
      <w:bookmarkEnd w:id="182"/>
      <w:r w:rsidR="00792863" w:rsidRPr="00792863">
        <w:t>Title II Grant Program: Identifying Effective Interventions and Replicable Strategies for Reducing Racial and Ethnic Disparities.</w:t>
      </w:r>
    </w:p>
    <w:p w14:paraId="7EFDF904" w14:textId="27FD4975" w:rsidR="00792863" w:rsidRPr="00792863" w:rsidRDefault="00792863" w:rsidP="00792863">
      <w:pPr>
        <w:spacing w:after="120" w:line="360" w:lineRule="auto"/>
        <w:rPr>
          <w:rFonts w:cs="Arial"/>
          <w:sz w:val="24"/>
        </w:rPr>
      </w:pPr>
      <w:r w:rsidRPr="00792863">
        <w:rPr>
          <w:rFonts w:cs="Arial"/>
          <w:sz w:val="24"/>
        </w:rPr>
        <w:t xml:space="preserve">The SACJJDP </w:t>
      </w:r>
      <w:r>
        <w:rPr>
          <w:rFonts w:cs="Arial"/>
          <w:sz w:val="24"/>
        </w:rPr>
        <w:t>solicited</w:t>
      </w:r>
      <w:r w:rsidRPr="00792863">
        <w:rPr>
          <w:rFonts w:cs="Arial"/>
          <w:sz w:val="24"/>
        </w:rPr>
        <w:t xml:space="preserve"> a contractor </w:t>
      </w:r>
      <w:r>
        <w:rPr>
          <w:rFonts w:cs="Arial"/>
          <w:sz w:val="24"/>
        </w:rPr>
        <w:t xml:space="preserve">by releasing a Request for Proposals (RFP) on November 20, 2020.  The SACJJDP is seeking a contractor </w:t>
      </w:r>
      <w:r w:rsidRPr="00792863">
        <w:rPr>
          <w:rFonts w:cs="Arial"/>
          <w:sz w:val="24"/>
        </w:rPr>
        <w:t>with Racial and Ethnic Disparity project experience to develop a State and County data dashboard, to conduct a review of a sample of factors that contribute to Racial and Ethnic Disparity, and to develop a replicable framework for determining the appropriate measurable intervention. The final product will assist the SACJJDP in making data-driven recommendations on the allocation of Title II funding directed towards reducing Racial and Ethnic Disparity in the Juvenile Justice system.</w:t>
      </w:r>
    </w:p>
    <w:p w14:paraId="03853F73" w14:textId="48814524" w:rsidR="00923263" w:rsidRDefault="00BB73A4" w:rsidP="001B2DB9">
      <w:pPr>
        <w:pStyle w:val="Heading5"/>
      </w:pPr>
      <w:bookmarkStart w:id="183" w:name="_Toc508104779"/>
      <w:r>
        <w:t>2</w:t>
      </w:r>
      <w:r w:rsidR="002F1672">
        <w:t>.2: E</w:t>
      </w:r>
      <w:r w:rsidR="00923263">
        <w:t>fforts by</w:t>
      </w:r>
      <w:r w:rsidR="00923263" w:rsidRPr="009F578B">
        <w:t xml:space="preserve"> the designated state agency to partner with non-justice system agencies</w:t>
      </w:r>
      <w:bookmarkEnd w:id="183"/>
      <w:r w:rsidR="00923263" w:rsidRPr="009F578B">
        <w:t xml:space="preserve"> </w:t>
      </w:r>
    </w:p>
    <w:p w14:paraId="29DFE3CA" w14:textId="0C81D34D" w:rsidR="00923263" w:rsidRPr="009F578B" w:rsidRDefault="00B41737" w:rsidP="00372586">
      <w:pPr>
        <w:spacing w:after="120" w:line="360" w:lineRule="auto"/>
        <w:rPr>
          <w:rFonts w:cs="Arial"/>
          <w:sz w:val="24"/>
        </w:rPr>
      </w:pPr>
      <w:r>
        <w:rPr>
          <w:rFonts w:cs="Arial"/>
          <w:sz w:val="24"/>
        </w:rPr>
        <w:t>In addition to the ESC process already described, t</w:t>
      </w:r>
      <w:r w:rsidR="00923263" w:rsidRPr="009F578B">
        <w:rPr>
          <w:rFonts w:cs="Arial"/>
          <w:sz w:val="24"/>
        </w:rPr>
        <w:t xml:space="preserve">he BSCC routinely provides technical assistance and subject matter expertise to a wide array of stakeholders and its non-justice system agencies to aid California’s legislative process. </w:t>
      </w:r>
      <w:r w:rsidR="00F10609">
        <w:rPr>
          <w:rFonts w:cs="Arial"/>
          <w:sz w:val="24"/>
        </w:rPr>
        <w:t>Attachment 1 lists</w:t>
      </w:r>
      <w:r w:rsidR="00923263" w:rsidRPr="009F578B">
        <w:rPr>
          <w:rFonts w:cs="Arial"/>
          <w:sz w:val="24"/>
        </w:rPr>
        <w:t xml:space="preserve"> new laws from 201</w:t>
      </w:r>
      <w:r w:rsidR="00A44A56">
        <w:rPr>
          <w:rFonts w:cs="Arial"/>
          <w:sz w:val="24"/>
        </w:rPr>
        <w:t>9</w:t>
      </w:r>
      <w:r w:rsidR="00923263" w:rsidRPr="009F578B">
        <w:rPr>
          <w:rFonts w:cs="Arial"/>
          <w:sz w:val="24"/>
        </w:rPr>
        <w:t xml:space="preserve"> </w:t>
      </w:r>
      <w:r w:rsidR="00F10609">
        <w:rPr>
          <w:rFonts w:cs="Arial"/>
          <w:sz w:val="24"/>
        </w:rPr>
        <w:t xml:space="preserve">that </w:t>
      </w:r>
      <w:r w:rsidR="00923263" w:rsidRPr="009F578B">
        <w:rPr>
          <w:rFonts w:cs="Arial"/>
          <w:sz w:val="24"/>
        </w:rPr>
        <w:t>pertain to juvenile justice reform and are summarized as relevant to this State Plan:</w:t>
      </w:r>
    </w:p>
    <w:p w14:paraId="0D327B07" w14:textId="01321C7E" w:rsidR="00923263" w:rsidRDefault="00BB73A4" w:rsidP="001B2DB9">
      <w:pPr>
        <w:pStyle w:val="Heading5"/>
      </w:pPr>
      <w:bookmarkStart w:id="184" w:name="_Toc508104780"/>
      <w:r>
        <w:t>2</w:t>
      </w:r>
      <w:r w:rsidR="00EB18F7">
        <w:t>.3</w:t>
      </w:r>
      <w:r w:rsidR="0039412F">
        <w:t xml:space="preserve">: </w:t>
      </w:r>
      <w:r w:rsidR="00923263" w:rsidRPr="009F578B">
        <w:t>Challenges and plans to improve coordination and joint decision</w:t>
      </w:r>
      <w:r w:rsidR="00923263">
        <w:t>-</w:t>
      </w:r>
      <w:r w:rsidR="00923263" w:rsidRPr="009F578B">
        <w:t>making</w:t>
      </w:r>
      <w:bookmarkEnd w:id="184"/>
    </w:p>
    <w:p w14:paraId="64A66952" w14:textId="77777777" w:rsidR="00923263" w:rsidRDefault="00923263" w:rsidP="00372586">
      <w:pPr>
        <w:spacing w:after="120" w:line="360" w:lineRule="auto"/>
        <w:rPr>
          <w:rFonts w:cs="Arial"/>
          <w:iCs/>
          <w:sz w:val="24"/>
        </w:rPr>
      </w:pPr>
      <w:r>
        <w:rPr>
          <w:rFonts w:cs="Arial"/>
          <w:iCs/>
          <w:sz w:val="24"/>
        </w:rPr>
        <w:t xml:space="preserve">California is a large and diverse state with 58 different counties that maintain high levels of autonomy. Consequently, coordination and standardization of efforts is challenging. We will continue to prioritize coordination and joint decision making amongst stakeholders and partners. </w:t>
      </w:r>
    </w:p>
    <w:p w14:paraId="5F236E51" w14:textId="2549F07E" w:rsidR="00923263" w:rsidRPr="00361A39" w:rsidRDefault="00C421F6" w:rsidP="00372586">
      <w:pPr>
        <w:spacing w:after="120" w:line="360" w:lineRule="auto"/>
        <w:rPr>
          <w:rFonts w:cs="Arial"/>
          <w:iCs/>
          <w:sz w:val="24"/>
        </w:rPr>
      </w:pPr>
      <w:r>
        <w:rPr>
          <w:rFonts w:cs="Arial"/>
          <w:iCs/>
          <w:sz w:val="24"/>
        </w:rPr>
        <w:t xml:space="preserve">Arrest </w:t>
      </w:r>
      <w:r w:rsidR="00923263" w:rsidRPr="00361A39">
        <w:rPr>
          <w:rFonts w:cs="Arial"/>
          <w:iCs/>
          <w:sz w:val="24"/>
        </w:rPr>
        <w:t xml:space="preserve">data is collected by CalDOJ and distributed upon request to the BSCC and annually to Chief Probation Officers.  CalDOJ’s Juvenile Court and Probation Statistical System (JCPSS) collects a variety of juvenile statistical data, including information regarding R.E.D. from county probation departments on a yearly basis.  </w:t>
      </w:r>
    </w:p>
    <w:bookmarkStart w:id="185" w:name="_Toc508104781"/>
    <w:p w14:paraId="16A07F4A" w14:textId="7769D4AA" w:rsidR="00923263" w:rsidRPr="00FF2D12" w:rsidRDefault="00A5282D" w:rsidP="00462394">
      <w:pPr>
        <w:pStyle w:val="Heading5"/>
      </w:pPr>
      <w:r w:rsidRPr="00FF2D12">
        <w:rPr>
          <w:noProof/>
        </w:rPr>
        <mc:AlternateContent>
          <mc:Choice Requires="wps">
            <w:drawing>
              <wp:anchor distT="0" distB="0" distL="114300" distR="114300" simplePos="0" relativeHeight="251660800" behindDoc="0" locked="0" layoutInCell="1" allowOverlap="1" wp14:anchorId="155D38E5" wp14:editId="52175D56">
                <wp:simplePos x="0" y="0"/>
                <wp:positionH relativeFrom="column">
                  <wp:posOffset>6143625</wp:posOffset>
                </wp:positionH>
                <wp:positionV relativeFrom="paragraph">
                  <wp:posOffset>196850</wp:posOffset>
                </wp:positionV>
                <wp:extent cx="151130" cy="3444875"/>
                <wp:effectExtent l="38100" t="0" r="0" b="0"/>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3444875"/>
                        </a:xfrm>
                        <a:prstGeom prst="rightBrace">
                          <a:avLst>
                            <a:gd name="adj1" fmla="val 189198"/>
                            <a:gd name="adj2"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19FF" id="AutoShape 21" o:spid="_x0000_s1026" type="#_x0000_t88" style="position:absolute;margin-left:483.75pt;margin-top:15.5pt;width:11.9pt;height:27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" adj="1793" stroked="f"/>
            </w:pict>
          </mc:Fallback>
        </mc:AlternateContent>
      </w:r>
      <w:r w:rsidR="00BB73A4">
        <w:t>2</w:t>
      </w:r>
      <w:r w:rsidR="007934DA">
        <w:t>.4</w:t>
      </w:r>
      <w:r w:rsidR="0039412F">
        <w:t xml:space="preserve">: </w:t>
      </w:r>
      <w:r w:rsidR="007934DA">
        <w:t>Youth crime data collection and analysis</w:t>
      </w:r>
      <w:bookmarkEnd w:id="185"/>
    </w:p>
    <w:p w14:paraId="264004BD" w14:textId="75BFB08B" w:rsidR="00923263" w:rsidRPr="00E61442" w:rsidRDefault="00923263" w:rsidP="00372586">
      <w:pPr>
        <w:spacing w:after="120" w:line="360" w:lineRule="auto"/>
        <w:rPr>
          <w:rFonts w:cs="Arial"/>
          <w:sz w:val="24"/>
        </w:rPr>
      </w:pPr>
      <w:r w:rsidRPr="00E61442">
        <w:rPr>
          <w:rFonts w:cs="Arial"/>
          <w:sz w:val="24"/>
        </w:rPr>
        <w:t xml:space="preserve">California is a large, diverse state whose 58 counties address juvenile justice and delinquency prevention in ways tailored to their </w:t>
      </w:r>
      <w:r w:rsidR="00591680" w:rsidRPr="00E61442">
        <w:rPr>
          <w:rFonts w:cs="Arial"/>
          <w:sz w:val="24"/>
        </w:rPr>
        <w:t>individual</w:t>
      </w:r>
      <w:r w:rsidRPr="00E61442">
        <w:rPr>
          <w:rFonts w:cs="Arial"/>
          <w:sz w:val="24"/>
        </w:rPr>
        <w:t xml:space="preserve"> and unique local </w:t>
      </w:r>
      <w:r w:rsidR="00591680" w:rsidRPr="00E61442">
        <w:rPr>
          <w:rFonts w:cs="Arial"/>
          <w:sz w:val="24"/>
        </w:rPr>
        <w:t>environments</w:t>
      </w:r>
      <w:r w:rsidRPr="00E61442">
        <w:rPr>
          <w:rFonts w:cs="Arial"/>
          <w:sz w:val="24"/>
        </w:rPr>
        <w:t xml:space="preserve">. This provides for maximum effectiveness of </w:t>
      </w:r>
      <w:r w:rsidR="00591680" w:rsidRPr="00E61442">
        <w:rPr>
          <w:rFonts w:cs="Arial"/>
          <w:sz w:val="24"/>
        </w:rPr>
        <w:t>interventions</w:t>
      </w:r>
      <w:r w:rsidRPr="00E61442">
        <w:rPr>
          <w:rFonts w:cs="Arial"/>
          <w:sz w:val="24"/>
        </w:rPr>
        <w:t xml:space="preserve"> but does create challenges in collecting and analyzing related data. Addressing Youth crime remains a high priority in </w:t>
      </w:r>
      <w:r w:rsidRPr="00E61442">
        <w:rPr>
          <w:rFonts w:cs="Arial"/>
          <w:sz w:val="24"/>
        </w:rPr>
        <w:lastRenderedPageBreak/>
        <w:t xml:space="preserve">California and California  </w:t>
      </w:r>
      <w:r w:rsidR="00591680" w:rsidRPr="00E61442">
        <w:rPr>
          <w:rFonts w:cs="Arial"/>
          <w:sz w:val="24"/>
        </w:rPr>
        <w:t>and it</w:t>
      </w:r>
      <w:r w:rsidRPr="00E61442">
        <w:rPr>
          <w:rFonts w:cs="Arial"/>
          <w:sz w:val="24"/>
        </w:rPr>
        <w:t xml:space="preserve"> continues to work towards improved coordinate, maintain quality of youth crime data collection and analysis. </w:t>
      </w:r>
    </w:p>
    <w:p w14:paraId="01028BC0" w14:textId="77777777" w:rsidR="00923263" w:rsidRPr="00E61442" w:rsidRDefault="00923263" w:rsidP="00372586">
      <w:pPr>
        <w:spacing w:after="120"/>
        <w:rPr>
          <w:rFonts w:cs="Arial"/>
          <w:sz w:val="24"/>
        </w:rPr>
      </w:pPr>
      <w:r w:rsidRPr="00E61442">
        <w:rPr>
          <w:rFonts w:cs="Arial"/>
          <w:sz w:val="24"/>
        </w:rPr>
        <w:t>The following agencies have a role in youth crime data collection and analysis:</w:t>
      </w:r>
    </w:p>
    <w:p w14:paraId="59B7E3FE" w14:textId="77777777" w:rsidR="00923263" w:rsidRPr="00FF2D12" w:rsidRDefault="00923263" w:rsidP="00372586">
      <w:pPr>
        <w:spacing w:after="120"/>
        <w:rPr>
          <w:i/>
          <w:color w:val="2E74B5"/>
          <w:sz w:val="24"/>
        </w:rPr>
      </w:pPr>
      <w:r w:rsidRPr="00FF2D12">
        <w:rPr>
          <w:i/>
          <w:color w:val="2E74B5"/>
          <w:sz w:val="24"/>
        </w:rPr>
        <w:t>CalDOJ</w:t>
      </w:r>
    </w:p>
    <w:p w14:paraId="7EB27DA8" w14:textId="1B93FD52" w:rsidR="00923263" w:rsidRDefault="00923263" w:rsidP="00372586">
      <w:pPr>
        <w:spacing w:after="120" w:line="360" w:lineRule="auto"/>
        <w:rPr>
          <w:sz w:val="24"/>
        </w:rPr>
      </w:pPr>
      <w:r>
        <w:rPr>
          <w:rFonts w:cs="Arial"/>
          <w:sz w:val="24"/>
        </w:rPr>
        <w:t xml:space="preserve">The CalDOJ </w:t>
      </w:r>
      <w:r w:rsidRPr="00AC45CB">
        <w:rPr>
          <w:sz w:val="24"/>
        </w:rPr>
        <w:t xml:space="preserve">collects statewide information through a variety of sources, makes data available on its website, and annually publishes data in its </w:t>
      </w:r>
      <w:r>
        <w:rPr>
          <w:sz w:val="24"/>
        </w:rPr>
        <w:t>“</w:t>
      </w:r>
      <w:r w:rsidRPr="00AC45CB">
        <w:rPr>
          <w:sz w:val="24"/>
        </w:rPr>
        <w:t>Crime in California</w:t>
      </w:r>
      <w:r>
        <w:rPr>
          <w:sz w:val="24"/>
        </w:rPr>
        <w:t>”</w:t>
      </w:r>
      <w:r w:rsidRPr="00AC45CB">
        <w:rPr>
          <w:sz w:val="24"/>
        </w:rPr>
        <w:t xml:space="preserve"> and </w:t>
      </w:r>
      <w:r>
        <w:rPr>
          <w:sz w:val="24"/>
        </w:rPr>
        <w:t>“</w:t>
      </w:r>
      <w:r w:rsidRPr="00AC45CB">
        <w:rPr>
          <w:sz w:val="24"/>
        </w:rPr>
        <w:t>Juvenile Justice in California</w:t>
      </w:r>
      <w:r>
        <w:rPr>
          <w:sz w:val="24"/>
        </w:rPr>
        <w:t>”</w:t>
      </w:r>
      <w:r w:rsidRPr="00AC45CB">
        <w:rPr>
          <w:sz w:val="24"/>
        </w:rPr>
        <w:t xml:space="preserve"> reports.</w:t>
      </w:r>
      <w:r w:rsidRPr="00AC45CB">
        <w:rPr>
          <w:rStyle w:val="FootnoteReference"/>
          <w:sz w:val="24"/>
        </w:rPr>
        <w:footnoteReference w:id="11"/>
      </w:r>
    </w:p>
    <w:p w14:paraId="208BA166" w14:textId="55828710" w:rsidR="00923263" w:rsidRDefault="00923263" w:rsidP="00372586">
      <w:pPr>
        <w:spacing w:after="120" w:line="360" w:lineRule="auto"/>
        <w:rPr>
          <w:rFonts w:cs="Arial"/>
          <w:color w:val="1F4E79"/>
        </w:rPr>
      </w:pPr>
      <w:r w:rsidRPr="00FC6DEA">
        <w:rPr>
          <w:rFonts w:cs="Arial"/>
          <w:sz w:val="24"/>
        </w:rPr>
        <w:t xml:space="preserve">Local data on juvenile crime in California continues to be reported by </w:t>
      </w:r>
      <w:r>
        <w:rPr>
          <w:rFonts w:cs="Arial"/>
          <w:sz w:val="24"/>
        </w:rPr>
        <w:t xml:space="preserve">the CalDOJ </w:t>
      </w:r>
      <w:r w:rsidRPr="00FC6DEA">
        <w:rPr>
          <w:rFonts w:cs="Arial"/>
          <w:sz w:val="24"/>
        </w:rPr>
        <w:t xml:space="preserve">Criminal Justice Statistics Center (CJSC) in its annual publication </w:t>
      </w:r>
      <w:r w:rsidRPr="00FC6DEA">
        <w:rPr>
          <w:rFonts w:cs="Arial"/>
          <w:sz w:val="24"/>
          <w:u w:val="single"/>
        </w:rPr>
        <w:t>Juvenile Justice in California</w:t>
      </w:r>
      <w:r w:rsidRPr="00FC6DEA">
        <w:rPr>
          <w:rFonts w:cs="Arial"/>
          <w:sz w:val="24"/>
        </w:rPr>
        <w:t xml:space="preserve">.  Juvenile arrest data is collected from </w:t>
      </w:r>
      <w:r>
        <w:rPr>
          <w:rFonts w:cs="Arial"/>
          <w:sz w:val="24"/>
        </w:rPr>
        <w:t xml:space="preserve">law enforcement </w:t>
      </w:r>
      <w:r w:rsidRPr="00FC6DEA">
        <w:rPr>
          <w:rFonts w:cs="Arial"/>
          <w:sz w:val="24"/>
        </w:rPr>
        <w:t xml:space="preserve">through the Monthly Arrest and Citation Register (MACR).  Additional juvenile justice data is collected from county probation departments through the JCPSS. </w:t>
      </w:r>
    </w:p>
    <w:p w14:paraId="27BB9A33" w14:textId="77777777" w:rsidR="00923263" w:rsidRPr="00FF2D12" w:rsidRDefault="00562D9E" w:rsidP="00372586">
      <w:pPr>
        <w:pStyle w:val="NoSpacing"/>
        <w:spacing w:after="120"/>
        <w:jc w:val="both"/>
        <w:rPr>
          <w:rFonts w:ascii="Arial" w:hAnsi="Arial" w:cs="Arial"/>
          <w:i/>
          <w:color w:val="2E74B5"/>
          <w:sz w:val="24"/>
          <w:szCs w:val="24"/>
          <w:lang w:val="en"/>
        </w:rPr>
      </w:pPr>
      <w:r w:rsidRPr="00FF2D12">
        <w:rPr>
          <w:rFonts w:ascii="Arial" w:hAnsi="Arial" w:cs="Arial"/>
          <w:i/>
          <w:color w:val="2E74B5"/>
          <w:sz w:val="24"/>
          <w:szCs w:val="24"/>
          <w:lang w:val="en"/>
        </w:rPr>
        <w:t xml:space="preserve">The </w:t>
      </w:r>
      <w:r w:rsidR="00923263" w:rsidRPr="00FF2D12">
        <w:rPr>
          <w:rFonts w:ascii="Arial" w:hAnsi="Arial" w:cs="Arial"/>
          <w:i/>
          <w:color w:val="2E74B5"/>
          <w:sz w:val="24"/>
          <w:szCs w:val="24"/>
          <w:lang w:val="en"/>
        </w:rPr>
        <w:t>BSCC</w:t>
      </w:r>
    </w:p>
    <w:p w14:paraId="1524B8FD" w14:textId="58869854" w:rsidR="00923263" w:rsidRDefault="00923263" w:rsidP="00372586">
      <w:pPr>
        <w:pStyle w:val="NoSpacing"/>
        <w:spacing w:after="120" w:line="360" w:lineRule="auto"/>
        <w:jc w:val="both"/>
        <w:rPr>
          <w:rFonts w:ascii="Arial" w:hAnsi="Arial" w:cs="Arial"/>
          <w:sz w:val="24"/>
          <w:szCs w:val="24"/>
          <w:lang w:val="en"/>
        </w:rPr>
      </w:pPr>
      <w:r>
        <w:rPr>
          <w:rFonts w:ascii="Arial" w:hAnsi="Arial" w:cs="Arial"/>
          <w:sz w:val="24"/>
          <w:szCs w:val="24"/>
          <w:lang w:val="en"/>
        </w:rPr>
        <w:t xml:space="preserve">There are several ways that </w:t>
      </w:r>
      <w:r w:rsidR="00562D9E">
        <w:rPr>
          <w:rFonts w:ascii="Arial" w:hAnsi="Arial" w:cs="Arial"/>
          <w:sz w:val="24"/>
          <w:szCs w:val="24"/>
          <w:lang w:val="en"/>
        </w:rPr>
        <w:t xml:space="preserve">the </w:t>
      </w:r>
      <w:r>
        <w:rPr>
          <w:rFonts w:ascii="Arial" w:hAnsi="Arial" w:cs="Arial"/>
          <w:sz w:val="24"/>
          <w:szCs w:val="24"/>
          <w:lang w:val="en"/>
        </w:rPr>
        <w:t xml:space="preserve">BSCC is involved in </w:t>
      </w:r>
      <w:r w:rsidR="00591680">
        <w:rPr>
          <w:rFonts w:ascii="Arial" w:hAnsi="Arial" w:cs="Arial"/>
          <w:sz w:val="24"/>
          <w:szCs w:val="24"/>
          <w:lang w:val="en"/>
        </w:rPr>
        <w:t>juvenile</w:t>
      </w:r>
      <w:r>
        <w:rPr>
          <w:rFonts w:ascii="Arial" w:hAnsi="Arial" w:cs="Arial"/>
          <w:sz w:val="24"/>
          <w:szCs w:val="24"/>
          <w:lang w:val="en"/>
        </w:rPr>
        <w:t xml:space="preserve"> justice data collection as follows: </w:t>
      </w:r>
    </w:p>
    <w:p w14:paraId="3CD973AA" w14:textId="012B3AC9" w:rsidR="00923263" w:rsidRPr="002539D1" w:rsidRDefault="00923263" w:rsidP="00372586">
      <w:pPr>
        <w:spacing w:after="120" w:line="360" w:lineRule="auto"/>
        <w:rPr>
          <w:rFonts w:eastAsia="Calibri" w:cs="Arial"/>
          <w:iCs/>
          <w:color w:val="000000"/>
          <w:sz w:val="24"/>
        </w:rPr>
      </w:pPr>
      <w:r w:rsidRPr="002539D1">
        <w:rPr>
          <w:rFonts w:cs="Arial"/>
          <w:sz w:val="24"/>
        </w:rPr>
        <w:t xml:space="preserve">State law requires that counties annually submit to </w:t>
      </w:r>
      <w:r w:rsidR="00562D9E">
        <w:rPr>
          <w:rFonts w:cs="Arial"/>
          <w:sz w:val="24"/>
        </w:rPr>
        <w:t xml:space="preserve">the </w:t>
      </w:r>
      <w:r w:rsidRPr="002539D1">
        <w:rPr>
          <w:rFonts w:cs="Arial"/>
          <w:sz w:val="24"/>
        </w:rPr>
        <w:t xml:space="preserve">BSCC </w:t>
      </w:r>
      <w:r w:rsidRPr="002539D1">
        <w:rPr>
          <w:rFonts w:eastAsia="Calibri" w:cs="Arial"/>
          <w:iCs/>
          <w:color w:val="000000"/>
          <w:sz w:val="24"/>
        </w:rPr>
        <w:t xml:space="preserve">data about programs, placements, services and system enhancements that were funded through specified state funds in the preceding fiscal year. These reports </w:t>
      </w:r>
      <w:r w:rsidR="00591680" w:rsidRPr="002539D1">
        <w:rPr>
          <w:rFonts w:eastAsia="Calibri" w:cs="Arial"/>
          <w:iCs/>
          <w:color w:val="000000"/>
          <w:sz w:val="24"/>
        </w:rPr>
        <w:t>also include</w:t>
      </w:r>
      <w:r w:rsidRPr="002539D1">
        <w:rPr>
          <w:rFonts w:eastAsia="Calibri" w:cs="Arial"/>
          <w:iCs/>
          <w:color w:val="000000"/>
          <w:sz w:val="24"/>
        </w:rPr>
        <w:t xml:space="preserve"> countywide figures for specified juvenile justice data elements available in existing statewide juvenile justice data </w:t>
      </w:r>
      <w:r w:rsidR="00591680" w:rsidRPr="002539D1">
        <w:rPr>
          <w:rFonts w:eastAsia="Calibri" w:cs="Arial"/>
          <w:iCs/>
          <w:color w:val="000000"/>
          <w:sz w:val="24"/>
        </w:rPr>
        <w:t>systems, including</w:t>
      </w:r>
      <w:r w:rsidRPr="002539D1">
        <w:rPr>
          <w:rFonts w:eastAsia="Calibri" w:cs="Arial"/>
          <w:iCs/>
          <w:color w:val="000000"/>
          <w:sz w:val="24"/>
        </w:rPr>
        <w:t xml:space="preserve"> a summary or analysis of how those programs have or may have contributed to or influenced the countywide data that is reported. Counties report data on their entire juvenile justice population and provide information on how the use of the specified funds has impacted the trends seen in that data. </w:t>
      </w:r>
    </w:p>
    <w:p w14:paraId="7D370B9C" w14:textId="77777777" w:rsidR="00923263" w:rsidRDefault="00923263" w:rsidP="00372586">
      <w:pPr>
        <w:spacing w:after="120" w:line="360" w:lineRule="auto"/>
        <w:rPr>
          <w:sz w:val="24"/>
        </w:rPr>
      </w:pPr>
      <w:r w:rsidRPr="00C7543A">
        <w:rPr>
          <w:sz w:val="24"/>
        </w:rPr>
        <w:t xml:space="preserve">The </w:t>
      </w:r>
      <w:r>
        <w:rPr>
          <w:sz w:val="24"/>
        </w:rPr>
        <w:t xml:space="preserve">BSCC typically requires Local Evaluation Reports of its competitive grant funded programs that include performance and outcome data.  </w:t>
      </w:r>
    </w:p>
    <w:p w14:paraId="2505F210" w14:textId="77777777" w:rsidR="00A44A56" w:rsidRDefault="00923263" w:rsidP="00372586">
      <w:pPr>
        <w:spacing w:after="120" w:line="360" w:lineRule="auto"/>
        <w:rPr>
          <w:sz w:val="24"/>
        </w:rPr>
      </w:pPr>
      <w:r w:rsidRPr="00F9603D">
        <w:rPr>
          <w:sz w:val="24"/>
        </w:rPr>
        <w:t xml:space="preserve">The BSCC routinely requires </w:t>
      </w:r>
      <w:r>
        <w:rPr>
          <w:sz w:val="24"/>
        </w:rPr>
        <w:t xml:space="preserve">competitive grant funded programs </w:t>
      </w:r>
      <w:r w:rsidRPr="00F22F33">
        <w:rPr>
          <w:sz w:val="24"/>
        </w:rPr>
        <w:t xml:space="preserve">to provide </w:t>
      </w:r>
      <w:r w:rsidRPr="007B1E0A">
        <w:rPr>
          <w:sz w:val="24"/>
        </w:rPr>
        <w:t>progress</w:t>
      </w:r>
      <w:r w:rsidRPr="00CD02F4">
        <w:rPr>
          <w:sz w:val="24"/>
        </w:rPr>
        <w:t xml:space="preserve"> reports </w:t>
      </w:r>
      <w:r>
        <w:rPr>
          <w:sz w:val="24"/>
        </w:rPr>
        <w:t xml:space="preserve">that provide </w:t>
      </w:r>
      <w:r w:rsidRPr="00D05550">
        <w:rPr>
          <w:sz w:val="24"/>
        </w:rPr>
        <w:t>demographic, service provision/system improvement, and outcome data.</w:t>
      </w:r>
    </w:p>
    <w:p w14:paraId="43C54B1F" w14:textId="6B93ED5D" w:rsidR="00465B31" w:rsidRPr="00372586" w:rsidRDefault="00923263" w:rsidP="00372586">
      <w:pPr>
        <w:spacing w:after="120" w:line="360" w:lineRule="auto"/>
        <w:rPr>
          <w:sz w:val="24"/>
        </w:rPr>
      </w:pPr>
      <w:r w:rsidRPr="00C94E51">
        <w:rPr>
          <w:sz w:val="24"/>
        </w:rPr>
        <w:t xml:space="preserve">  </w:t>
      </w:r>
    </w:p>
    <w:p w14:paraId="02DFAA06" w14:textId="3D1DB3FE" w:rsidR="00923263" w:rsidRDefault="00923263" w:rsidP="00BB73A4">
      <w:pPr>
        <w:pStyle w:val="Heading4"/>
        <w:numPr>
          <w:ilvl w:val="0"/>
          <w:numId w:val="8"/>
        </w:numPr>
      </w:pPr>
      <w:bookmarkStart w:id="186" w:name="_Toc479945425"/>
      <w:bookmarkStart w:id="187" w:name="_Toc508104782"/>
      <w:bookmarkStart w:id="188" w:name="_Toc289169501"/>
      <w:r>
        <w:lastRenderedPageBreak/>
        <w:t>Problem Statements, Goals/Objectives, &amp; Implementation and Budget Narrative</w:t>
      </w:r>
      <w:bookmarkEnd w:id="186"/>
      <w:bookmarkEnd w:id="187"/>
    </w:p>
    <w:p w14:paraId="598A5FC6" w14:textId="7F6072C0" w:rsidR="00923263" w:rsidRPr="007813F1" w:rsidRDefault="00BB73A4" w:rsidP="008A3C7B">
      <w:pPr>
        <w:pStyle w:val="Heading5"/>
      </w:pPr>
      <w:bookmarkStart w:id="189" w:name="_Toc289169502"/>
      <w:bookmarkStart w:id="190" w:name="_Toc479945426"/>
      <w:bookmarkStart w:id="191" w:name="_Toc508104783"/>
      <w:bookmarkStart w:id="192" w:name="_Toc289169503"/>
      <w:r>
        <w:t>3</w:t>
      </w:r>
      <w:r w:rsidR="0039412F">
        <w:t xml:space="preserve">.1: </w:t>
      </w:r>
      <w:r w:rsidR="00923263" w:rsidRPr="001B5E4D">
        <w:t xml:space="preserve">Program </w:t>
      </w:r>
      <w:r w:rsidR="00923263" w:rsidRPr="007813F1">
        <w:t>Descriptions</w:t>
      </w:r>
      <w:bookmarkEnd w:id="189"/>
      <w:bookmarkEnd w:id="190"/>
      <w:bookmarkEnd w:id="191"/>
      <w:r w:rsidR="00923263" w:rsidRPr="007813F1">
        <w:tab/>
      </w:r>
    </w:p>
    <w:p w14:paraId="06A3F762" w14:textId="1E70810B" w:rsidR="00923263" w:rsidRPr="006E4DA1" w:rsidRDefault="00923263" w:rsidP="006E4DA1">
      <w:pPr>
        <w:pStyle w:val="Header"/>
        <w:tabs>
          <w:tab w:val="clear" w:pos="4320"/>
          <w:tab w:val="clear" w:pos="8640"/>
          <w:tab w:val="right" w:pos="9360"/>
        </w:tabs>
        <w:spacing w:after="120" w:line="360" w:lineRule="auto"/>
        <w:rPr>
          <w:rFonts w:cs="Arial"/>
          <w:sz w:val="24"/>
          <w:lang w:val="en-US"/>
        </w:rPr>
      </w:pPr>
      <w:r w:rsidRPr="001F4C84">
        <w:rPr>
          <w:rFonts w:cs="Arial"/>
          <w:sz w:val="24"/>
        </w:rPr>
        <w:t>During development of the 20</w:t>
      </w:r>
      <w:r w:rsidR="006E4DA1">
        <w:rPr>
          <w:rFonts w:cs="Arial"/>
          <w:sz w:val="24"/>
          <w:lang w:val="en-US"/>
        </w:rPr>
        <w:t>21</w:t>
      </w:r>
      <w:r>
        <w:rPr>
          <w:rFonts w:cs="Arial"/>
          <w:sz w:val="24"/>
          <w:lang w:val="en-US"/>
        </w:rPr>
        <w:t>-2</w:t>
      </w:r>
      <w:r w:rsidR="006E4DA1">
        <w:rPr>
          <w:rFonts w:cs="Arial"/>
          <w:sz w:val="24"/>
          <w:lang w:val="en-US"/>
        </w:rPr>
        <w:t>3</w:t>
      </w:r>
      <w:r w:rsidRPr="001F4C84">
        <w:rPr>
          <w:rFonts w:cs="Arial"/>
          <w:sz w:val="24"/>
        </w:rPr>
        <w:t xml:space="preserve"> California State Plan, the BSCC </w:t>
      </w:r>
      <w:r>
        <w:rPr>
          <w:rFonts w:cs="Arial"/>
          <w:sz w:val="24"/>
          <w:lang w:val="en-US"/>
        </w:rPr>
        <w:t xml:space="preserve">had numerous active subgrants. </w:t>
      </w:r>
      <w:r>
        <w:rPr>
          <w:rFonts w:cs="Arial"/>
          <w:sz w:val="24"/>
        </w:rPr>
        <w:t xml:space="preserve">The final subgrantee awards </w:t>
      </w:r>
      <w:r>
        <w:rPr>
          <w:rFonts w:cs="Arial"/>
          <w:sz w:val="24"/>
          <w:lang w:val="en-US"/>
        </w:rPr>
        <w:t xml:space="preserve">reviewed and approved by </w:t>
      </w:r>
      <w:r w:rsidR="00F50798">
        <w:rPr>
          <w:rFonts w:cs="Arial"/>
          <w:sz w:val="24"/>
          <w:lang w:val="en-US"/>
        </w:rPr>
        <w:t xml:space="preserve">the </w:t>
      </w:r>
      <w:r>
        <w:rPr>
          <w:rFonts w:cs="Arial"/>
          <w:sz w:val="24"/>
          <w:lang w:val="en-US"/>
        </w:rPr>
        <w:t xml:space="preserve">SACJJDP and </w:t>
      </w:r>
      <w:r w:rsidR="00562D9E">
        <w:rPr>
          <w:rFonts w:cs="Arial"/>
          <w:sz w:val="24"/>
          <w:lang w:val="en-US"/>
        </w:rPr>
        <w:t xml:space="preserve">the </w:t>
      </w:r>
      <w:r>
        <w:rPr>
          <w:rFonts w:cs="Arial"/>
          <w:sz w:val="24"/>
          <w:lang w:val="en-US"/>
        </w:rPr>
        <w:t>BSCC</w:t>
      </w:r>
      <w:r w:rsidR="006E4DA1">
        <w:rPr>
          <w:rFonts w:cs="Arial"/>
          <w:sz w:val="24"/>
          <w:lang w:val="en-US"/>
        </w:rPr>
        <w:t xml:space="preserve">.  </w:t>
      </w:r>
      <w:r>
        <w:rPr>
          <w:rFonts w:cs="Arial"/>
          <w:sz w:val="24"/>
          <w:lang w:val="en-US"/>
        </w:rPr>
        <w:t>Program updates are shared with the SACJJDP upon request and outcomes will be reported at the conclusion of each grant cycle</w:t>
      </w:r>
      <w:r w:rsidR="00836656">
        <w:rPr>
          <w:rFonts w:cs="Arial"/>
          <w:sz w:val="24"/>
          <w:lang w:val="en-US"/>
        </w:rPr>
        <w:t>.</w:t>
      </w:r>
      <w:r>
        <w:rPr>
          <w:rFonts w:cs="Arial"/>
          <w:sz w:val="24"/>
          <w:lang w:val="en-US"/>
        </w:rPr>
        <w:t xml:space="preserve">  </w:t>
      </w:r>
      <w:r w:rsidRPr="008C0DD9">
        <w:rPr>
          <w:rFonts w:cs="Arial"/>
          <w:bCs/>
          <w:sz w:val="24"/>
        </w:rPr>
        <w:t xml:space="preserve">All mandatory performance measures required by </w:t>
      </w:r>
      <w:r w:rsidR="00626A80" w:rsidRPr="002620CB">
        <w:rPr>
          <w:rFonts w:cs="Arial"/>
          <w:bCs/>
          <w:sz w:val="24"/>
        </w:rPr>
        <w:t xml:space="preserve">the </w:t>
      </w:r>
      <w:r w:rsidR="00626A80" w:rsidRPr="002620CB">
        <w:rPr>
          <w:rFonts w:cs="Arial"/>
          <w:sz w:val="24"/>
        </w:rPr>
        <w:t>Office of</w:t>
      </w:r>
      <w:r w:rsidR="00626A80" w:rsidRPr="002620CB">
        <w:rPr>
          <w:rFonts w:cs="Arial"/>
          <w:bCs/>
          <w:sz w:val="24"/>
        </w:rPr>
        <w:t xml:space="preserve"> Juvenile Justice and Delinquency Prevention </w:t>
      </w:r>
      <w:r w:rsidR="00626A80">
        <w:rPr>
          <w:rFonts w:cs="Arial"/>
          <w:bCs/>
          <w:sz w:val="24"/>
          <w:lang w:val="en-US"/>
        </w:rPr>
        <w:t>(</w:t>
      </w:r>
      <w:r w:rsidRPr="008C0DD9">
        <w:rPr>
          <w:rFonts w:cs="Arial"/>
          <w:bCs/>
          <w:sz w:val="24"/>
        </w:rPr>
        <w:t>OJJDP</w:t>
      </w:r>
      <w:r w:rsidR="00626A80">
        <w:rPr>
          <w:rFonts w:cs="Arial"/>
          <w:bCs/>
          <w:sz w:val="24"/>
          <w:lang w:val="en-US"/>
        </w:rPr>
        <w:t>)</w:t>
      </w:r>
      <w:r w:rsidRPr="008C0DD9">
        <w:rPr>
          <w:rFonts w:cs="Arial"/>
          <w:bCs/>
          <w:sz w:val="24"/>
        </w:rPr>
        <w:t xml:space="preserve"> </w:t>
      </w:r>
      <w:r>
        <w:rPr>
          <w:rFonts w:cs="Arial"/>
          <w:bCs/>
          <w:sz w:val="24"/>
        </w:rPr>
        <w:t xml:space="preserve">are included </w:t>
      </w:r>
      <w:r w:rsidRPr="008C0DD9">
        <w:rPr>
          <w:rFonts w:cs="Arial"/>
          <w:bCs/>
          <w:sz w:val="24"/>
        </w:rPr>
        <w:t xml:space="preserve">in </w:t>
      </w:r>
      <w:r>
        <w:rPr>
          <w:rFonts w:cs="Arial"/>
          <w:bCs/>
          <w:sz w:val="24"/>
          <w:lang w:val="en-US"/>
        </w:rPr>
        <w:t xml:space="preserve">the </w:t>
      </w:r>
      <w:r w:rsidRPr="008C0DD9">
        <w:rPr>
          <w:rFonts w:cs="Arial"/>
          <w:bCs/>
          <w:sz w:val="24"/>
        </w:rPr>
        <w:t xml:space="preserve">quarterly Title II progress reports </w:t>
      </w:r>
      <w:r>
        <w:rPr>
          <w:rFonts w:cs="Arial"/>
          <w:bCs/>
          <w:sz w:val="24"/>
          <w:lang w:val="en-US"/>
        </w:rPr>
        <w:t xml:space="preserve">that are provided to </w:t>
      </w:r>
      <w:r w:rsidR="00562D9E">
        <w:rPr>
          <w:rFonts w:cs="Arial"/>
          <w:bCs/>
          <w:sz w:val="24"/>
          <w:lang w:val="en-US"/>
        </w:rPr>
        <w:t xml:space="preserve">the </w:t>
      </w:r>
      <w:r>
        <w:rPr>
          <w:rFonts w:cs="Arial"/>
          <w:bCs/>
          <w:sz w:val="24"/>
          <w:lang w:val="en-US"/>
        </w:rPr>
        <w:t xml:space="preserve">BSCC </w:t>
      </w:r>
      <w:r w:rsidRPr="008C0DD9">
        <w:rPr>
          <w:rFonts w:cs="Arial"/>
          <w:bCs/>
          <w:sz w:val="24"/>
        </w:rPr>
        <w:t>directly from the project</w:t>
      </w:r>
      <w:r>
        <w:rPr>
          <w:rFonts w:cs="Arial"/>
          <w:bCs/>
          <w:sz w:val="24"/>
          <w:lang w:val="en-US"/>
        </w:rPr>
        <w:t xml:space="preserve"> grantees</w:t>
      </w:r>
      <w:r w:rsidRPr="008C0DD9">
        <w:rPr>
          <w:rFonts w:cs="Arial"/>
          <w:bCs/>
          <w:sz w:val="24"/>
        </w:rPr>
        <w:t xml:space="preserve">. </w:t>
      </w:r>
      <w:r w:rsidR="00CA07A9">
        <w:rPr>
          <w:rFonts w:cs="Arial"/>
          <w:bCs/>
          <w:sz w:val="24"/>
          <w:lang w:val="en-US"/>
        </w:rPr>
        <w:t xml:space="preserve">Across all grant programs, and within the various formula grant program areas, </w:t>
      </w:r>
      <w:r w:rsidR="00CA07A9">
        <w:rPr>
          <w:rFonts w:cs="Arial"/>
          <w:sz w:val="24"/>
          <w:lang w:val="en-US"/>
        </w:rPr>
        <w:t>R.E.D. is a priority and to the degree possible is embedded in the planning and work of the BSCC.</w:t>
      </w:r>
      <w:r>
        <w:rPr>
          <w:rFonts w:cs="Arial"/>
          <w:sz w:val="24"/>
        </w:rPr>
        <w:t xml:space="preserve"> </w:t>
      </w:r>
      <w:r w:rsidRPr="00D55080">
        <w:rPr>
          <w:rFonts w:cs="Arial"/>
          <w:sz w:val="24"/>
        </w:rPr>
        <w:t xml:space="preserve"> </w:t>
      </w:r>
    </w:p>
    <w:p w14:paraId="5B56233F" w14:textId="70BEDDFA" w:rsidR="00923263" w:rsidRDefault="00BB73A4" w:rsidP="001B2DB9">
      <w:pPr>
        <w:pStyle w:val="Heading5"/>
      </w:pPr>
      <w:bookmarkStart w:id="193" w:name="_Toc508104784"/>
      <w:r>
        <w:t>3</w:t>
      </w:r>
      <w:r w:rsidR="0039412F" w:rsidRPr="00462394">
        <w:t xml:space="preserve">.2: </w:t>
      </w:r>
      <w:r w:rsidR="00A7001C" w:rsidRPr="00462394">
        <w:t xml:space="preserve">Formula Grants </w:t>
      </w:r>
      <w:r w:rsidR="00923263" w:rsidRPr="00462394">
        <w:t>Pr</w:t>
      </w:r>
      <w:r w:rsidR="00F300C2">
        <w:t xml:space="preserve">iority Purpose </w:t>
      </w:r>
      <w:r w:rsidR="00923263" w:rsidRPr="00462394">
        <w:t>Areas</w:t>
      </w:r>
      <w:bookmarkEnd w:id="193"/>
      <w:r w:rsidR="00923263" w:rsidRPr="00462394">
        <w:t xml:space="preserve"> </w:t>
      </w:r>
    </w:p>
    <w:p w14:paraId="3AC65CF6" w14:textId="43FA647D" w:rsidR="00954F2F" w:rsidRPr="00076216" w:rsidRDefault="00B1134C" w:rsidP="003A068A">
      <w:pPr>
        <w:rPr>
          <w:rFonts w:eastAsia="Batang" w:cs="Arial"/>
          <w:sz w:val="24"/>
        </w:rPr>
      </w:pPr>
      <w:r>
        <w:t>TBD</w:t>
      </w:r>
      <w:bookmarkEnd w:id="188"/>
      <w:bookmarkEnd w:id="192"/>
    </w:p>
    <w:sectPr w:rsidR="00954F2F" w:rsidRPr="00076216" w:rsidSect="00F91881">
      <w:headerReference w:type="default" r:id="rId9"/>
      <w:footerReference w:type="default" r:id="rId10"/>
      <w:pgSz w:w="12240" w:h="15840" w:code="1"/>
      <w:pgMar w:top="1008" w:right="1296" w:bottom="1152" w:left="1296"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26EBF" w14:textId="77777777" w:rsidR="004F3E0D" w:rsidRDefault="004F3E0D" w:rsidP="00DC2AA8">
      <w:r>
        <w:separator/>
      </w:r>
    </w:p>
    <w:p w14:paraId="238F8029" w14:textId="77777777" w:rsidR="004F3E0D" w:rsidRDefault="004F3E0D"/>
    <w:p w14:paraId="53347883" w14:textId="77777777" w:rsidR="004F3E0D" w:rsidRDefault="004F3E0D"/>
  </w:endnote>
  <w:endnote w:type="continuationSeparator" w:id="0">
    <w:p w14:paraId="650C858E" w14:textId="77777777" w:rsidR="004F3E0D" w:rsidRDefault="004F3E0D" w:rsidP="00DC2AA8">
      <w:r>
        <w:continuationSeparator/>
      </w:r>
    </w:p>
    <w:p w14:paraId="2C6C9472" w14:textId="77777777" w:rsidR="004F3E0D" w:rsidRDefault="004F3E0D"/>
    <w:p w14:paraId="5C87968E" w14:textId="77777777" w:rsidR="004F3E0D" w:rsidRDefault="004F3E0D"/>
  </w:endnote>
  <w:endnote w:id="1">
    <w:p w14:paraId="17A1ADFE" w14:textId="792B6528" w:rsidR="00BB73A4" w:rsidRPr="003D3BF0" w:rsidRDefault="00BB73A4" w:rsidP="0090312D">
      <w:pPr>
        <w:pStyle w:val="EndnoteText"/>
        <w:rPr>
          <w:b/>
          <w:bCs/>
          <w:sz w:val="28"/>
          <w:szCs w:val="28"/>
        </w:rPr>
      </w:pPr>
      <w:r w:rsidRPr="003D3BF0">
        <w:rPr>
          <w:b/>
          <w:bCs/>
          <w:sz w:val="28"/>
          <w:szCs w:val="28"/>
          <w:highlight w:val="yellow"/>
        </w:rPr>
        <w:t>Program Purpose Areas for this section will be determined at May 20, 2021 Meeting</w:t>
      </w:r>
      <w:r w:rsidRPr="003D3BF0">
        <w:rPr>
          <w:b/>
          <w:bCs/>
          <w:sz w:val="28"/>
          <w:szCs w:val="28"/>
        </w:rPr>
        <w:t xml:space="preserve"> </w:t>
      </w:r>
    </w:p>
    <w:p w14:paraId="29545DDC" w14:textId="6FE8E470" w:rsidR="00BB73A4" w:rsidRDefault="00BB73A4" w:rsidP="003D3BF0">
      <w:pPr>
        <w:pStyle w:val="Heading5"/>
        <w:rPr>
          <w:b/>
        </w:rPr>
      </w:pPr>
      <w:bookmarkStart w:id="12" w:name="_Toc508104794"/>
    </w:p>
    <w:p w14:paraId="64AF9ECA" w14:textId="77777777" w:rsidR="00BB73A4" w:rsidRPr="00F15669" w:rsidRDefault="00BB73A4" w:rsidP="00A27634">
      <w:pPr>
        <w:pStyle w:val="Heading5"/>
        <w:rPr>
          <w:b/>
        </w:rPr>
      </w:pPr>
      <w:bookmarkStart w:id="13" w:name="_Toc508104790"/>
      <w:r w:rsidRPr="00F15669">
        <w:rPr>
          <w:b/>
        </w:rPr>
        <w:t>VI:  Compliance Monitoring</w:t>
      </w:r>
      <w:bookmarkEnd w:id="13"/>
    </w:p>
    <w:p w14:paraId="406B9CAD" w14:textId="7C5113AB" w:rsidR="00BB73A4" w:rsidRPr="00E15DDA" w:rsidRDefault="00BB73A4" w:rsidP="00A27634">
      <w:pPr>
        <w:pStyle w:val="Header"/>
        <w:tabs>
          <w:tab w:val="clear" w:pos="4320"/>
          <w:tab w:val="clear" w:pos="8640"/>
          <w:tab w:val="right" w:pos="9360"/>
        </w:tabs>
        <w:spacing w:after="120"/>
        <w:contextualSpacing/>
        <w:rPr>
          <w:rFonts w:cs="Arial"/>
          <w:b/>
          <w:sz w:val="24"/>
          <w:lang w:val="en-US"/>
        </w:rPr>
      </w:pPr>
      <w:r w:rsidRPr="00F15669">
        <w:rPr>
          <w:rFonts w:cs="Arial"/>
          <w:b/>
          <w:sz w:val="24"/>
          <w:lang w:val="en-US"/>
        </w:rPr>
        <w:t>Federal</w:t>
      </w:r>
      <w:r w:rsidRPr="00F15669">
        <w:rPr>
          <w:rFonts w:cs="Arial"/>
          <w:b/>
          <w:sz w:val="24"/>
        </w:rPr>
        <w:t xml:space="preserve"> Program </w:t>
      </w:r>
      <w:r w:rsidRPr="00E15DDA">
        <w:rPr>
          <w:rFonts w:cs="Arial"/>
          <w:b/>
          <w:sz w:val="24"/>
          <w:lang w:val="en-US"/>
        </w:rPr>
        <w:t>Number</w:t>
      </w:r>
      <w:r w:rsidRPr="00E15DDA">
        <w:rPr>
          <w:rFonts w:cs="Arial"/>
          <w:b/>
          <w:sz w:val="24"/>
        </w:rPr>
        <w:t xml:space="preserve">: </w:t>
      </w:r>
      <w:r w:rsidRPr="00E15DDA">
        <w:rPr>
          <w:rFonts w:cs="Arial"/>
          <w:b/>
          <w:sz w:val="24"/>
          <w:lang w:val="en-US"/>
        </w:rPr>
        <w:t>19</w:t>
      </w:r>
      <w:r w:rsidRPr="00E15DDA">
        <w:rPr>
          <w:rFonts w:cs="Arial"/>
          <w:b/>
          <w:sz w:val="24"/>
        </w:rPr>
        <w:tab/>
        <w:t>Sta</w:t>
      </w:r>
      <w:r w:rsidRPr="00E15DDA">
        <w:rPr>
          <w:rFonts w:cs="Arial"/>
          <w:b/>
          <w:sz w:val="24"/>
          <w:lang w:val="en-US"/>
        </w:rPr>
        <w:t>te Priority Ranking</w:t>
      </w:r>
      <w:r w:rsidRPr="00E15DDA">
        <w:rPr>
          <w:rFonts w:cs="Arial"/>
          <w:b/>
          <w:sz w:val="24"/>
        </w:rPr>
        <w:t xml:space="preserve">:  </w:t>
      </w:r>
      <w:r w:rsidRPr="00E15DDA">
        <w:rPr>
          <w:rFonts w:cs="Arial"/>
          <w:b/>
          <w:sz w:val="24"/>
          <w:lang w:val="en-US"/>
        </w:rPr>
        <w:t>n/a</w:t>
      </w:r>
    </w:p>
    <w:p w14:paraId="7B6664E6" w14:textId="77777777" w:rsidR="00BB73A4" w:rsidRPr="00462394" w:rsidRDefault="00BB73A4" w:rsidP="00A27634">
      <w:pPr>
        <w:spacing w:after="120" w:line="360" w:lineRule="auto"/>
        <w:rPr>
          <w:rFonts w:cs="Arial"/>
          <w:sz w:val="24"/>
        </w:rPr>
      </w:pPr>
      <w:r w:rsidRPr="00292D49">
        <w:rPr>
          <w:rFonts w:cs="Arial"/>
          <w:sz w:val="24"/>
        </w:rPr>
        <w:t xml:space="preserve">Three of the four requirements of the </w:t>
      </w:r>
      <w:r w:rsidRPr="00292D49">
        <w:rPr>
          <w:rFonts w:eastAsia="Batang" w:cs="Arial"/>
          <w:sz w:val="24"/>
        </w:rPr>
        <w:t>Juvenile Justice and Delinquency Prevention Act</w:t>
      </w:r>
      <w:r w:rsidRPr="00292D49">
        <w:rPr>
          <w:rFonts w:cs="Arial"/>
          <w:sz w:val="24"/>
        </w:rPr>
        <w:t xml:space="preserve"> (JJDPA</w:t>
      </w:r>
      <w:r w:rsidRPr="005D67F2">
        <w:rPr>
          <w:rFonts w:cs="Arial"/>
          <w:sz w:val="24"/>
        </w:rPr>
        <w:t>)</w:t>
      </w:r>
      <w:r w:rsidRPr="00286E69">
        <w:rPr>
          <w:rFonts w:cs="Arial"/>
          <w:sz w:val="24"/>
        </w:rPr>
        <w:t xml:space="preserve"> have been codified in California statute and regulations and, in many cases, exceed JJDPA requirements.  The BSCC is given the aut</w:t>
      </w:r>
      <w:r w:rsidRPr="001F242D">
        <w:rPr>
          <w:rFonts w:cs="Arial"/>
          <w:sz w:val="24"/>
        </w:rPr>
        <w:t>hority to monitor facilities affected by the JJDPA for compli</w:t>
      </w:r>
      <w:r w:rsidRPr="00462394">
        <w:rPr>
          <w:rFonts w:cs="Arial"/>
          <w:sz w:val="24"/>
        </w:rPr>
        <w:t>ance with federal and state standards. The range of facilities in the compliance monitoring universe, along with the transitional nature of many personnel working in these facilities, necessitates provision of ongoing monitoring and technical assistance.</w:t>
      </w:r>
    </w:p>
    <w:p w14:paraId="2239B368" w14:textId="77777777" w:rsidR="00BB73A4" w:rsidRPr="007452A6" w:rsidRDefault="00BB73A4" w:rsidP="00A27634">
      <w:pPr>
        <w:spacing w:after="120" w:line="360" w:lineRule="auto"/>
        <w:rPr>
          <w:rFonts w:cs="Arial"/>
          <w:sz w:val="24"/>
        </w:rPr>
      </w:pPr>
      <w:r w:rsidRPr="00E15DDA">
        <w:rPr>
          <w:rFonts w:cs="Arial"/>
          <w:b/>
          <w:bCs/>
          <w:sz w:val="24"/>
        </w:rPr>
        <w:t>Goal:</w:t>
      </w:r>
      <w:r w:rsidRPr="00D74CE9">
        <w:rPr>
          <w:rFonts w:cs="Arial"/>
          <w:sz w:val="24"/>
        </w:rPr>
        <w:t xml:space="preserve"> Maintain a high rate of</w:t>
      </w:r>
      <w:r w:rsidRPr="00D86BEC">
        <w:rPr>
          <w:rFonts w:cs="Arial"/>
          <w:sz w:val="24"/>
        </w:rPr>
        <w:t xml:space="preserve"> compliance of state and local police, sheriff, and probation detention facilities with federal requirements to deins</w:t>
      </w:r>
      <w:r w:rsidRPr="007452A6">
        <w:rPr>
          <w:rFonts w:cs="Arial"/>
          <w:sz w:val="24"/>
        </w:rPr>
        <w:t>titutionalize status offenders, remove juveniles from adult jails and lockups, and ensure separation between juveniles and adult inmates.</w:t>
      </w:r>
    </w:p>
    <w:p w14:paraId="1AA46D55" w14:textId="77777777" w:rsidR="00BB73A4" w:rsidRPr="007452A6" w:rsidRDefault="00BB73A4" w:rsidP="00A27634">
      <w:pPr>
        <w:spacing w:after="120"/>
        <w:rPr>
          <w:rFonts w:cs="Arial"/>
          <w:sz w:val="24"/>
        </w:rPr>
      </w:pPr>
      <w:r w:rsidRPr="00E15DDA">
        <w:rPr>
          <w:rFonts w:cs="Arial"/>
          <w:b/>
          <w:bCs/>
          <w:sz w:val="24"/>
        </w:rPr>
        <w:t>Objective 1:</w:t>
      </w:r>
      <w:r w:rsidRPr="00D74CE9">
        <w:rPr>
          <w:rFonts w:cs="Arial"/>
          <w:sz w:val="24"/>
        </w:rPr>
        <w:t xml:space="preserve"> Improve compliance </w:t>
      </w:r>
      <w:r w:rsidRPr="00D86BEC">
        <w:rPr>
          <w:rFonts w:cs="Arial"/>
          <w:sz w:val="24"/>
        </w:rPr>
        <w:t>monitoring</w:t>
      </w:r>
      <w:r w:rsidRPr="007452A6">
        <w:rPr>
          <w:rFonts w:cs="Arial"/>
          <w:sz w:val="24"/>
        </w:rPr>
        <w:t>.</w:t>
      </w:r>
    </w:p>
    <w:p w14:paraId="31031379" w14:textId="77777777" w:rsidR="00BB73A4" w:rsidRPr="00E15DDA" w:rsidRDefault="00BB73A4" w:rsidP="00A27634">
      <w:pPr>
        <w:spacing w:line="360" w:lineRule="auto"/>
        <w:rPr>
          <w:rFonts w:cs="Arial"/>
          <w:b/>
          <w:sz w:val="24"/>
        </w:rPr>
      </w:pPr>
      <w:r w:rsidRPr="00E15DDA">
        <w:rPr>
          <w:rFonts w:cs="Arial"/>
          <w:b/>
          <w:bCs/>
          <w:sz w:val="24"/>
        </w:rPr>
        <w:t>Activities and Services:</w:t>
      </w:r>
    </w:p>
    <w:p w14:paraId="5E0EC845" w14:textId="77777777" w:rsidR="00BB73A4" w:rsidRPr="00D74CE9" w:rsidRDefault="00BB73A4" w:rsidP="00A27634">
      <w:pPr>
        <w:numPr>
          <w:ilvl w:val="0"/>
          <w:numId w:val="9"/>
        </w:numPr>
        <w:spacing w:after="120"/>
        <w:rPr>
          <w:rFonts w:cs="Arial"/>
          <w:sz w:val="24"/>
        </w:rPr>
      </w:pPr>
      <w:r w:rsidRPr="00D74CE9">
        <w:rPr>
          <w:rFonts w:cs="Arial"/>
          <w:sz w:val="24"/>
        </w:rPr>
        <w:t>Conduct annual or biennial on-site inspections of each detention facility;</w:t>
      </w:r>
    </w:p>
    <w:p w14:paraId="7825EB8F" w14:textId="77777777" w:rsidR="00BB73A4" w:rsidRPr="007452A6" w:rsidRDefault="00BB73A4" w:rsidP="00A27634">
      <w:pPr>
        <w:numPr>
          <w:ilvl w:val="0"/>
          <w:numId w:val="9"/>
        </w:numPr>
        <w:spacing w:after="120"/>
        <w:rPr>
          <w:rFonts w:cs="Arial"/>
          <w:sz w:val="24"/>
        </w:rPr>
      </w:pPr>
      <w:r w:rsidRPr="007452A6">
        <w:rPr>
          <w:rFonts w:cs="Arial"/>
          <w:sz w:val="24"/>
        </w:rPr>
        <w:t>Review detention facility policies and procedures; and</w:t>
      </w:r>
    </w:p>
    <w:p w14:paraId="61CACDC0" w14:textId="77777777" w:rsidR="00BB73A4" w:rsidRPr="00B45654" w:rsidRDefault="00BB73A4" w:rsidP="00A27634">
      <w:pPr>
        <w:numPr>
          <w:ilvl w:val="0"/>
          <w:numId w:val="9"/>
        </w:numPr>
        <w:spacing w:after="120" w:line="360" w:lineRule="auto"/>
        <w:contextualSpacing/>
        <w:rPr>
          <w:rFonts w:cs="Arial"/>
          <w:sz w:val="24"/>
        </w:rPr>
      </w:pPr>
      <w:r w:rsidRPr="00B45654">
        <w:rPr>
          <w:rFonts w:cs="Arial"/>
          <w:sz w:val="24"/>
        </w:rPr>
        <w:t>Provide technical assistance.</w:t>
      </w:r>
    </w:p>
    <w:p w14:paraId="3C4421E1" w14:textId="77777777" w:rsidR="00BB73A4" w:rsidRPr="00D74CE9" w:rsidRDefault="00BB73A4" w:rsidP="00A27634">
      <w:pPr>
        <w:spacing w:after="120" w:line="360" w:lineRule="auto"/>
        <w:rPr>
          <w:rFonts w:cs="Arial"/>
          <w:sz w:val="24"/>
        </w:rPr>
      </w:pPr>
      <w:r w:rsidRPr="00E15DDA">
        <w:rPr>
          <w:rFonts w:cs="Arial"/>
          <w:b/>
          <w:bCs/>
          <w:sz w:val="24"/>
        </w:rPr>
        <w:t>Objective 2:</w:t>
      </w:r>
      <w:r w:rsidRPr="00D74CE9">
        <w:rPr>
          <w:rFonts w:cs="Arial"/>
          <w:b/>
          <w:bCs/>
          <w:sz w:val="24"/>
        </w:rPr>
        <w:t xml:space="preserve"> </w:t>
      </w:r>
      <w:r w:rsidRPr="00D74CE9">
        <w:rPr>
          <w:rFonts w:cs="Arial"/>
          <w:sz w:val="24"/>
        </w:rPr>
        <w:t>Verify data collection efforts/systems in detention facilities that are affected by the JJDPA.</w:t>
      </w:r>
    </w:p>
    <w:p w14:paraId="1CD49A7E" w14:textId="77777777" w:rsidR="00BB73A4" w:rsidRPr="00E15DDA" w:rsidRDefault="00BB73A4" w:rsidP="00A27634">
      <w:pPr>
        <w:spacing w:line="360" w:lineRule="auto"/>
        <w:rPr>
          <w:rFonts w:cs="Arial"/>
          <w:b/>
          <w:sz w:val="24"/>
        </w:rPr>
      </w:pPr>
      <w:r w:rsidRPr="00E15DDA">
        <w:rPr>
          <w:rFonts w:cs="Arial"/>
          <w:b/>
          <w:bCs/>
          <w:sz w:val="24"/>
        </w:rPr>
        <w:t>Activities and Services:</w:t>
      </w:r>
    </w:p>
    <w:p w14:paraId="2337A0E0" w14:textId="77777777" w:rsidR="00BB73A4" w:rsidRPr="00D74CE9" w:rsidRDefault="00BB73A4" w:rsidP="00A27634">
      <w:pPr>
        <w:numPr>
          <w:ilvl w:val="0"/>
          <w:numId w:val="10"/>
        </w:numPr>
        <w:spacing w:after="120"/>
        <w:rPr>
          <w:rFonts w:cs="Arial"/>
          <w:sz w:val="24"/>
        </w:rPr>
      </w:pPr>
      <w:r w:rsidRPr="00D74CE9">
        <w:rPr>
          <w:rFonts w:cs="Arial"/>
          <w:sz w:val="24"/>
        </w:rPr>
        <w:t>Collect regular data from detention facilities;</w:t>
      </w:r>
    </w:p>
    <w:p w14:paraId="282387B2" w14:textId="77777777" w:rsidR="00BB73A4" w:rsidRPr="007452A6" w:rsidRDefault="00BB73A4" w:rsidP="00A27634">
      <w:pPr>
        <w:numPr>
          <w:ilvl w:val="0"/>
          <w:numId w:val="10"/>
        </w:numPr>
        <w:spacing w:after="120"/>
        <w:rPr>
          <w:rFonts w:cs="Arial"/>
          <w:sz w:val="24"/>
        </w:rPr>
      </w:pPr>
      <w:r w:rsidRPr="007452A6">
        <w:rPr>
          <w:rFonts w:cs="Arial"/>
          <w:sz w:val="24"/>
        </w:rPr>
        <w:t>Follow up on self-report data; and</w:t>
      </w:r>
    </w:p>
    <w:p w14:paraId="761974BA" w14:textId="77777777" w:rsidR="00BB73A4" w:rsidRPr="00B45654" w:rsidRDefault="00BB73A4" w:rsidP="00A27634">
      <w:pPr>
        <w:numPr>
          <w:ilvl w:val="0"/>
          <w:numId w:val="10"/>
        </w:numPr>
        <w:spacing w:after="120" w:line="360" w:lineRule="auto"/>
        <w:rPr>
          <w:rFonts w:cs="Arial"/>
          <w:sz w:val="24"/>
        </w:rPr>
      </w:pPr>
      <w:r w:rsidRPr="00B45654">
        <w:rPr>
          <w:rFonts w:cs="Arial"/>
          <w:sz w:val="24"/>
        </w:rPr>
        <w:t>Conduct annual or biennial on-site inspections of each detention facility.</w:t>
      </w:r>
    </w:p>
    <w:p w14:paraId="49A00532" w14:textId="77777777" w:rsidR="00BB73A4" w:rsidRPr="00D74CE9" w:rsidRDefault="00BB73A4" w:rsidP="00A27634">
      <w:pPr>
        <w:spacing w:after="120" w:line="360" w:lineRule="auto"/>
        <w:rPr>
          <w:rFonts w:cs="Arial"/>
          <w:sz w:val="24"/>
        </w:rPr>
      </w:pPr>
      <w:r w:rsidRPr="00E15DDA">
        <w:rPr>
          <w:rFonts w:cs="Arial"/>
          <w:b/>
          <w:bCs/>
          <w:sz w:val="24"/>
        </w:rPr>
        <w:t>Objective 3:</w:t>
      </w:r>
      <w:r w:rsidRPr="00D74CE9">
        <w:rPr>
          <w:rFonts w:cs="Arial"/>
          <w:b/>
          <w:bCs/>
          <w:sz w:val="24"/>
        </w:rPr>
        <w:t xml:space="preserve">  </w:t>
      </w:r>
      <w:r w:rsidRPr="00D74CE9">
        <w:rPr>
          <w:rFonts w:cs="Arial"/>
          <w:sz w:val="24"/>
        </w:rPr>
        <w:t>Maintain compliance with core protections.</w:t>
      </w:r>
    </w:p>
    <w:p w14:paraId="1AF4324C" w14:textId="77777777" w:rsidR="00BB73A4" w:rsidRPr="00E15DDA" w:rsidRDefault="00BB73A4" w:rsidP="00A27634">
      <w:pPr>
        <w:spacing w:line="360" w:lineRule="auto"/>
        <w:rPr>
          <w:rFonts w:cs="Arial"/>
          <w:sz w:val="24"/>
        </w:rPr>
      </w:pPr>
      <w:r w:rsidRPr="00E15DDA">
        <w:rPr>
          <w:rFonts w:cs="Arial"/>
          <w:b/>
          <w:bCs/>
          <w:sz w:val="24"/>
        </w:rPr>
        <w:t>Activities and services</w:t>
      </w:r>
      <w:r>
        <w:rPr>
          <w:rFonts w:cs="Arial"/>
          <w:bCs/>
          <w:sz w:val="24"/>
        </w:rPr>
        <w:t>:</w:t>
      </w:r>
    </w:p>
    <w:p w14:paraId="253A4D00" w14:textId="77777777" w:rsidR="00BB73A4" w:rsidRPr="00D74CE9" w:rsidRDefault="00BB73A4" w:rsidP="00A27634">
      <w:pPr>
        <w:numPr>
          <w:ilvl w:val="0"/>
          <w:numId w:val="11"/>
        </w:numPr>
        <w:spacing w:after="120"/>
        <w:rPr>
          <w:rFonts w:cs="Arial"/>
          <w:sz w:val="24"/>
        </w:rPr>
      </w:pPr>
      <w:r w:rsidRPr="00D74CE9">
        <w:rPr>
          <w:rFonts w:cs="Arial"/>
          <w:sz w:val="24"/>
        </w:rPr>
        <w:t>Collect regular data from detention facilities;</w:t>
      </w:r>
    </w:p>
    <w:p w14:paraId="48A8C61A" w14:textId="77777777" w:rsidR="00BB73A4" w:rsidRPr="007452A6" w:rsidRDefault="00BB73A4" w:rsidP="00A27634">
      <w:pPr>
        <w:numPr>
          <w:ilvl w:val="0"/>
          <w:numId w:val="11"/>
        </w:numPr>
        <w:spacing w:after="120"/>
        <w:rPr>
          <w:rFonts w:cs="Arial"/>
          <w:sz w:val="24"/>
        </w:rPr>
      </w:pPr>
      <w:r w:rsidRPr="007452A6">
        <w:rPr>
          <w:rFonts w:cs="Arial"/>
          <w:sz w:val="24"/>
        </w:rPr>
        <w:t>Follow up on self-report data;</w:t>
      </w:r>
    </w:p>
    <w:p w14:paraId="0DC4A9C4" w14:textId="77777777" w:rsidR="00BB73A4" w:rsidRPr="00B45654" w:rsidRDefault="00BB73A4" w:rsidP="00A27634">
      <w:pPr>
        <w:numPr>
          <w:ilvl w:val="0"/>
          <w:numId w:val="11"/>
        </w:numPr>
        <w:spacing w:after="120"/>
        <w:rPr>
          <w:rFonts w:cs="Arial"/>
          <w:sz w:val="24"/>
        </w:rPr>
      </w:pPr>
      <w:r w:rsidRPr="00B45654">
        <w:rPr>
          <w:rFonts w:cs="Arial"/>
          <w:sz w:val="24"/>
        </w:rPr>
        <w:t>Provide technical assistance; and</w:t>
      </w:r>
    </w:p>
    <w:p w14:paraId="54908882" w14:textId="77B99EA6" w:rsidR="00BB73A4" w:rsidRPr="00A27634" w:rsidRDefault="00BB73A4" w:rsidP="00A27634">
      <w:pPr>
        <w:numPr>
          <w:ilvl w:val="0"/>
          <w:numId w:val="11"/>
        </w:numPr>
        <w:spacing w:after="120" w:line="360" w:lineRule="auto"/>
        <w:rPr>
          <w:rFonts w:cs="Arial"/>
          <w:sz w:val="24"/>
        </w:rPr>
      </w:pPr>
      <w:r w:rsidRPr="00F427A4">
        <w:rPr>
          <w:rFonts w:cs="Arial"/>
          <w:sz w:val="24"/>
        </w:rPr>
        <w:t>Conduct annual or biennial on-site inspections of each detention facility.</w:t>
      </w:r>
    </w:p>
    <w:p w14:paraId="0762AF39" w14:textId="77777777" w:rsidR="00BB73A4" w:rsidRPr="00A27634" w:rsidRDefault="00BB73A4" w:rsidP="00A27634"/>
    <w:p w14:paraId="44E5C92C" w14:textId="270942CC" w:rsidR="00BB73A4" w:rsidRPr="00E15DDA" w:rsidRDefault="00BB73A4" w:rsidP="003D3BF0">
      <w:pPr>
        <w:pStyle w:val="Heading5"/>
        <w:rPr>
          <w:b/>
        </w:rPr>
      </w:pPr>
      <w:r w:rsidRPr="00E15DDA">
        <w:rPr>
          <w:b/>
        </w:rPr>
        <w:t>X:  Planning and Administration</w:t>
      </w:r>
      <w:bookmarkEnd w:id="12"/>
    </w:p>
    <w:p w14:paraId="3E637699" w14:textId="026A6CA0" w:rsidR="00BB73A4" w:rsidRPr="00E15DDA" w:rsidRDefault="00BB73A4" w:rsidP="003D3BF0">
      <w:pPr>
        <w:tabs>
          <w:tab w:val="right" w:pos="9360"/>
        </w:tabs>
        <w:spacing w:after="120"/>
        <w:rPr>
          <w:rFonts w:cs="Arial"/>
          <w:b/>
          <w:sz w:val="24"/>
        </w:rPr>
      </w:pPr>
      <w:r w:rsidRPr="00E15DDA">
        <w:rPr>
          <w:rFonts w:cs="Arial"/>
          <w:b/>
          <w:sz w:val="24"/>
        </w:rPr>
        <w:t>Federal Program Number:  28</w:t>
      </w:r>
      <w:r w:rsidRPr="00E15DDA">
        <w:rPr>
          <w:rFonts w:cs="Arial"/>
          <w:b/>
          <w:sz w:val="24"/>
        </w:rPr>
        <w:tab/>
      </w:r>
    </w:p>
    <w:p w14:paraId="08C9AEB7" w14:textId="2F27D28E" w:rsidR="00BB73A4" w:rsidRPr="00E15DDA" w:rsidRDefault="00BB73A4" w:rsidP="003D3BF0">
      <w:pPr>
        <w:spacing w:after="120" w:line="360" w:lineRule="auto"/>
        <w:rPr>
          <w:rFonts w:cs="Arial"/>
          <w:sz w:val="24"/>
        </w:rPr>
      </w:pPr>
      <w:r w:rsidRPr="00292D49">
        <w:rPr>
          <w:rFonts w:cs="Arial"/>
          <w:sz w:val="24"/>
        </w:rPr>
        <w:t xml:space="preserve">The Planning and Administration funds are used for staff positions, administration expenses, and </w:t>
      </w:r>
      <w:r>
        <w:rPr>
          <w:rFonts w:cs="Arial"/>
          <w:sz w:val="24"/>
        </w:rPr>
        <w:t>i</w:t>
      </w:r>
      <w:r w:rsidRPr="00286E69">
        <w:rPr>
          <w:rFonts w:cs="Arial"/>
          <w:sz w:val="24"/>
        </w:rPr>
        <w:t xml:space="preserve">ndirect </w:t>
      </w:r>
      <w:r>
        <w:rPr>
          <w:rFonts w:cs="Arial"/>
          <w:sz w:val="24"/>
        </w:rPr>
        <w:t>c</w:t>
      </w:r>
      <w:r w:rsidRPr="00286E69">
        <w:rPr>
          <w:rFonts w:cs="Arial"/>
          <w:sz w:val="24"/>
        </w:rPr>
        <w:t>ost</w:t>
      </w:r>
      <w:r>
        <w:rPr>
          <w:rFonts w:cs="Arial"/>
          <w:sz w:val="24"/>
        </w:rPr>
        <w:t>s</w:t>
      </w:r>
      <w:r w:rsidRPr="00286E69">
        <w:rPr>
          <w:rFonts w:cs="Arial"/>
          <w:sz w:val="24"/>
        </w:rPr>
        <w:t>.  These funds also represent “fair share” obligations within California that are mandatory for federal awards; these funds make up the State-Wide Cost Allocation Plan (SWCAP) General Fund</w:t>
      </w:r>
      <w:r w:rsidRPr="001F242D">
        <w:rPr>
          <w:rFonts w:cs="Arial"/>
          <w:sz w:val="24"/>
        </w:rPr>
        <w:t xml:space="preserve"> recoveries of statewide general administrative costs (i.e., </w:t>
      </w:r>
      <w:r w:rsidRPr="00462394">
        <w:rPr>
          <w:rFonts w:cs="Arial"/>
          <w:sz w:val="24"/>
        </w:rPr>
        <w:t xml:space="preserve">indirect costs incurred by central service agencies) from federal funding sources </w:t>
      </w:r>
      <w:r w:rsidRPr="00462394">
        <w:rPr>
          <w:rFonts w:cs="Arial"/>
          <w:iCs/>
          <w:sz w:val="24"/>
        </w:rPr>
        <w:t>[Government Code (GC) Sections 13332.01 through 13332.02].</w:t>
      </w:r>
      <w:r w:rsidRPr="00462394">
        <w:rPr>
          <w:rFonts w:cs="Arial"/>
          <w:sz w:val="24"/>
        </w:rPr>
        <w:t xml:space="preserve"> The SWCAP apportions central services costs to state departments; however, it includes only statewide central services that are allowable under federal cost reimbursement policies. The SWCAP rate is developed and provided annually to all State Administering Agencies (SAA) of federal awards, grants, and contracts by the California Department of Finance (DOF).  In addition, Administrative Planning and Administration funds are used for development of the Three Year Plan and related grant development, administration and monitoring.  Examples of such expenses include, but are not limited to, the following: on-site travel expenses for fiscal and program monitoring responsibilities,</w:t>
      </w:r>
      <w:r w:rsidRPr="00462394">
        <w:rPr>
          <w:sz w:val="24"/>
        </w:rPr>
        <w:t xml:space="preserve"> CJJ/OJJDP conference registration/travel costs for both the BSCC staff and applicable SAG members; SACJJDP/ESC/R.E.D. Subcommittee work on Title II grant development (including producing an RFP for the local assistance grants and rating grant applications received).  The BSCC provides for such fiscal control and fund accounting procedures necessary to ensure prudent use, proper disbursement, and accurate accounting of funds received under Title II.  During FFY years 2001-20</w:t>
      </w:r>
      <w:r>
        <w:rPr>
          <w:sz w:val="24"/>
        </w:rPr>
        <w:t>21</w:t>
      </w:r>
      <w:r w:rsidRPr="00462394">
        <w:rPr>
          <w:sz w:val="24"/>
        </w:rPr>
        <w:t>, the BSCC did not receive under section 222 [42 U.S.C. 5632] any amount that exceeded 105 percent of the amount the state received under such section for fiscal year 2000, which was $5,100,000.  If an amount in excess of $5,100,000 should be received by the state under section 222 [42 U.S.C. 5632], all of such excess shall be expended through or for programs that are part of a comprehensive and coordinated community system of services.</w:t>
      </w:r>
    </w:p>
    <w:p w14:paraId="3C4061DF" w14:textId="77777777" w:rsidR="00BB73A4" w:rsidRPr="007452A6" w:rsidRDefault="00BB73A4" w:rsidP="003D3BF0">
      <w:pPr>
        <w:spacing w:after="120" w:line="360" w:lineRule="auto"/>
        <w:rPr>
          <w:rFonts w:cs="Arial"/>
          <w:sz w:val="24"/>
        </w:rPr>
      </w:pPr>
      <w:r w:rsidRPr="00E15DDA">
        <w:rPr>
          <w:rFonts w:cs="Arial"/>
          <w:b/>
          <w:bCs/>
          <w:sz w:val="24"/>
        </w:rPr>
        <w:t>Goal:</w:t>
      </w:r>
      <w:r w:rsidRPr="00D74CE9">
        <w:rPr>
          <w:rFonts w:cs="Arial"/>
          <w:sz w:val="24"/>
        </w:rPr>
        <w:t xml:space="preserve"> Provide effective and</w:t>
      </w:r>
      <w:r w:rsidRPr="007452A6">
        <w:rPr>
          <w:rFonts w:cs="Arial"/>
          <w:sz w:val="24"/>
        </w:rPr>
        <w:t xml:space="preserve"> efficient support for the administration, monitoring, and fiduciary responsibilities of the Title II Formula Grant Program. </w:t>
      </w:r>
    </w:p>
    <w:p w14:paraId="0CF7751E" w14:textId="47D5D6CB" w:rsidR="00BB73A4" w:rsidRPr="00B45654" w:rsidRDefault="00BB73A4" w:rsidP="003D3BF0">
      <w:pPr>
        <w:spacing w:after="120" w:line="360" w:lineRule="auto"/>
        <w:rPr>
          <w:rFonts w:cs="Arial"/>
          <w:sz w:val="24"/>
        </w:rPr>
      </w:pPr>
      <w:r w:rsidRPr="00E15DDA">
        <w:rPr>
          <w:rFonts w:cs="Arial"/>
          <w:b/>
          <w:bCs/>
          <w:sz w:val="24"/>
        </w:rPr>
        <w:t>Objective:</w:t>
      </w:r>
      <w:r w:rsidRPr="00D74CE9">
        <w:rPr>
          <w:rFonts w:cs="Arial"/>
          <w:sz w:val="24"/>
        </w:rPr>
        <w:t xml:space="preserve"> Support and facilitate the work of California’s </w:t>
      </w:r>
      <w:r w:rsidRPr="007452A6">
        <w:rPr>
          <w:rFonts w:cs="Arial"/>
          <w:sz w:val="24"/>
        </w:rPr>
        <w:t>SAG, which include</w:t>
      </w:r>
      <w:r w:rsidRPr="00B45654">
        <w:rPr>
          <w:rFonts w:cs="Arial"/>
          <w:sz w:val="24"/>
        </w:rPr>
        <w:t xml:space="preserve">s meetings, State Plan and Title II application development, and the full range of work related to subgrantees. </w:t>
      </w:r>
    </w:p>
    <w:p w14:paraId="0C54AFDB" w14:textId="77777777" w:rsidR="00BB73A4" w:rsidRPr="00D74CE9" w:rsidRDefault="00BB73A4" w:rsidP="003D3BF0">
      <w:pPr>
        <w:spacing w:after="120" w:line="360" w:lineRule="auto"/>
        <w:rPr>
          <w:rFonts w:cs="Arial"/>
          <w:sz w:val="24"/>
        </w:rPr>
      </w:pPr>
      <w:r w:rsidRPr="00E15DDA">
        <w:rPr>
          <w:rFonts w:cs="Arial"/>
          <w:b/>
          <w:bCs/>
          <w:sz w:val="24"/>
        </w:rPr>
        <w:t>Activities:</w:t>
      </w:r>
      <w:r w:rsidRPr="00F15669">
        <w:rPr>
          <w:rFonts w:cs="Arial"/>
          <w:b/>
          <w:sz w:val="24"/>
        </w:rPr>
        <w:t xml:space="preserve"> </w:t>
      </w:r>
      <w:r w:rsidRPr="00D74CE9">
        <w:rPr>
          <w:rFonts w:cs="Arial"/>
          <w:sz w:val="24"/>
        </w:rPr>
        <w:t xml:space="preserve">Roles and responsibilities of identified staff/positions are outlined on </w:t>
      </w:r>
      <w:r w:rsidRPr="00A27634">
        <w:rPr>
          <w:rFonts w:cs="Arial"/>
          <w:sz w:val="24"/>
          <w:highlight w:val="yellow"/>
        </w:rPr>
        <w:t>page 49</w:t>
      </w:r>
      <w:r w:rsidRPr="00D74CE9">
        <w:rPr>
          <w:rFonts w:cs="Arial"/>
          <w:sz w:val="24"/>
        </w:rPr>
        <w:t xml:space="preserve"> of this application.</w:t>
      </w:r>
    </w:p>
    <w:p w14:paraId="27EB21A0" w14:textId="719E0B14" w:rsidR="00BB73A4" w:rsidRPr="005D67F2" w:rsidRDefault="00BB73A4" w:rsidP="003D3BF0">
      <w:pPr>
        <w:spacing w:line="360" w:lineRule="auto"/>
        <w:rPr>
          <w:rFonts w:cs="Arial"/>
          <w:bCs/>
          <w:sz w:val="24"/>
        </w:rPr>
      </w:pPr>
      <w:r w:rsidRPr="00292D49">
        <w:rPr>
          <w:rFonts w:cs="Arial"/>
          <w:bCs/>
          <w:sz w:val="24"/>
        </w:rPr>
        <w:t>The source of state matching funds will be the state general fund and the match will be applied as a dollar-for-dollar correlative expenditure for any federal dollars expended (e.g., a single travel expenditure will be split 50/50: 50 percent from state general fund mon</w:t>
      </w:r>
      <w:r w:rsidRPr="005D67F2">
        <w:rPr>
          <w:rFonts w:cs="Arial"/>
          <w:bCs/>
          <w:sz w:val="24"/>
        </w:rPr>
        <w:t>ies and 50 percent from federal Title II funds).</w:t>
      </w:r>
    </w:p>
    <w:p w14:paraId="4C359D77" w14:textId="2FDFFFF1" w:rsidR="00BB73A4" w:rsidRDefault="00BB73A4" w:rsidP="0090312D">
      <w:pPr>
        <w:pStyle w:val="EndnoteText"/>
      </w:pPr>
    </w:p>
    <w:p w14:paraId="3F6A9AFD" w14:textId="77777777" w:rsidR="00832722" w:rsidRDefault="00832722" w:rsidP="0090312D">
      <w:pPr>
        <w:pStyle w:val="EndnoteText"/>
      </w:pPr>
    </w:p>
    <w:p w14:paraId="04B9AE7A" w14:textId="571BED3C" w:rsidR="00BB73A4" w:rsidRPr="00E15DDA" w:rsidRDefault="00BB73A4" w:rsidP="003D3BF0">
      <w:pPr>
        <w:pStyle w:val="Heading5"/>
        <w:rPr>
          <w:b/>
        </w:rPr>
      </w:pPr>
      <w:bookmarkStart w:id="14" w:name="_Toc508104795"/>
      <w:r w:rsidRPr="00E15DDA">
        <w:rPr>
          <w:b/>
        </w:rPr>
        <w:t>XI:  State Advisory Group Allocation</w:t>
      </w:r>
      <w:bookmarkEnd w:id="14"/>
    </w:p>
    <w:p w14:paraId="62672355" w14:textId="3CAC4564" w:rsidR="00BB73A4" w:rsidRPr="00E15DDA" w:rsidRDefault="00BB73A4" w:rsidP="003D3BF0">
      <w:pPr>
        <w:pStyle w:val="Header"/>
        <w:tabs>
          <w:tab w:val="clear" w:pos="4320"/>
          <w:tab w:val="clear" w:pos="8640"/>
          <w:tab w:val="right" w:pos="9360"/>
        </w:tabs>
        <w:spacing w:after="120"/>
        <w:rPr>
          <w:rFonts w:cs="Arial"/>
          <w:b/>
          <w:sz w:val="24"/>
        </w:rPr>
      </w:pPr>
      <w:r w:rsidRPr="00E15DDA">
        <w:rPr>
          <w:rFonts w:cs="Arial"/>
          <w:b/>
          <w:sz w:val="24"/>
          <w:lang w:val="en-US"/>
        </w:rPr>
        <w:t>Federal</w:t>
      </w:r>
      <w:r w:rsidRPr="00E15DDA">
        <w:rPr>
          <w:rFonts w:cs="Arial"/>
          <w:b/>
          <w:sz w:val="24"/>
        </w:rPr>
        <w:t xml:space="preserve"> Program </w:t>
      </w:r>
      <w:r w:rsidRPr="00E15DDA">
        <w:rPr>
          <w:rFonts w:cs="Arial"/>
          <w:b/>
          <w:sz w:val="24"/>
          <w:lang w:val="en-US"/>
        </w:rPr>
        <w:t>Number</w:t>
      </w:r>
      <w:r w:rsidRPr="00E15DDA">
        <w:rPr>
          <w:rFonts w:cs="Arial"/>
          <w:b/>
          <w:sz w:val="24"/>
        </w:rPr>
        <w:t>:  3</w:t>
      </w:r>
      <w:r w:rsidRPr="00E15DDA">
        <w:rPr>
          <w:rFonts w:cs="Arial"/>
          <w:b/>
          <w:sz w:val="24"/>
          <w:lang w:val="en-US"/>
        </w:rPr>
        <w:t>2</w:t>
      </w:r>
      <w:r w:rsidRPr="00E15DDA">
        <w:rPr>
          <w:rFonts w:cs="Arial"/>
          <w:b/>
          <w:sz w:val="24"/>
        </w:rPr>
        <w:tab/>
      </w:r>
    </w:p>
    <w:p w14:paraId="29C369BE" w14:textId="77777777" w:rsidR="00BB73A4" w:rsidRPr="005D67F2" w:rsidRDefault="00BB73A4" w:rsidP="003D3BF0">
      <w:pPr>
        <w:spacing w:after="120" w:line="360" w:lineRule="auto"/>
        <w:rPr>
          <w:rFonts w:cs="Arial"/>
          <w:szCs w:val="22"/>
        </w:rPr>
      </w:pPr>
      <w:r w:rsidRPr="00292D49">
        <w:rPr>
          <w:rFonts w:cs="Arial"/>
          <w:sz w:val="24"/>
        </w:rPr>
        <w:t>Five percent of funds received by the state under section 222 [42 U.S.C. 5632] are budgeted for the SACJJDP to carry out Section 223(a)(3) of the JJDPA of 2002. These funds enable the SAG/SACJJDP to carry out its duties and responsibilities, as specified by the Governor and the Act.  The SACJJDP recommendations discussed at SACJJDP</w:t>
      </w:r>
      <w:r w:rsidRPr="005D67F2">
        <w:rPr>
          <w:rFonts w:cs="Arial"/>
          <w:sz w:val="24"/>
        </w:rPr>
        <w:t xml:space="preserve"> meetings are brought before the BSCC Board for review and final decision.  The Governor appointed nine new members to the SACJJDP in 2016 </w:t>
      </w:r>
    </w:p>
    <w:p w14:paraId="48BC6D26" w14:textId="77777777" w:rsidR="00BB73A4" w:rsidRPr="0032537D" w:rsidRDefault="00BB73A4" w:rsidP="003D3BF0">
      <w:pPr>
        <w:spacing w:after="120" w:line="360" w:lineRule="auto"/>
        <w:rPr>
          <w:rFonts w:cs="Arial"/>
          <w:sz w:val="24"/>
        </w:rPr>
      </w:pPr>
      <w:r w:rsidRPr="00E15DDA">
        <w:rPr>
          <w:rFonts w:cs="Arial"/>
          <w:b/>
          <w:bCs/>
          <w:sz w:val="24"/>
        </w:rPr>
        <w:t>Goal:</w:t>
      </w:r>
      <w:r w:rsidRPr="00D74CE9">
        <w:rPr>
          <w:rFonts w:cs="Arial"/>
          <w:b/>
          <w:bCs/>
          <w:sz w:val="24"/>
        </w:rPr>
        <w:t xml:space="preserve"> </w:t>
      </w:r>
      <w:r w:rsidRPr="00D74CE9">
        <w:rPr>
          <w:rFonts w:cs="Arial"/>
          <w:sz w:val="24"/>
        </w:rPr>
        <w:t xml:space="preserve"> Establish priorities, goals, o</w:t>
      </w:r>
      <w:r w:rsidRPr="007452A6">
        <w:rPr>
          <w:rFonts w:cs="Arial"/>
          <w:sz w:val="24"/>
        </w:rPr>
        <w:t>bjectives and a budget for the juvenile justice programming to be funded with the local assistance portion of California’s federal Title II grant award. Monitor compliance with Title II</w:t>
      </w:r>
      <w:r w:rsidRPr="00B45654">
        <w:rPr>
          <w:rFonts w:cs="Arial"/>
          <w:sz w:val="24"/>
        </w:rPr>
        <w:t xml:space="preserve"> </w:t>
      </w:r>
      <w:r w:rsidRPr="00F427A4">
        <w:rPr>
          <w:rFonts w:cs="Arial"/>
          <w:sz w:val="24"/>
        </w:rPr>
        <w:t>r</w:t>
      </w:r>
      <w:r w:rsidRPr="0032537D">
        <w:rPr>
          <w:rFonts w:cs="Arial"/>
          <w:sz w:val="24"/>
        </w:rPr>
        <w:t>equirements.</w:t>
      </w:r>
    </w:p>
    <w:p w14:paraId="7FB41D72" w14:textId="77777777" w:rsidR="00BB73A4" w:rsidRPr="007452A6" w:rsidRDefault="00BB73A4" w:rsidP="003D3BF0">
      <w:pPr>
        <w:spacing w:after="120" w:line="360" w:lineRule="auto"/>
        <w:rPr>
          <w:rFonts w:cs="Arial"/>
          <w:sz w:val="24"/>
        </w:rPr>
      </w:pPr>
      <w:r w:rsidRPr="00E15DDA">
        <w:rPr>
          <w:rFonts w:cs="Arial"/>
          <w:b/>
          <w:bCs/>
          <w:sz w:val="24"/>
        </w:rPr>
        <w:t>Objective:</w:t>
      </w:r>
      <w:r w:rsidRPr="00D74CE9">
        <w:rPr>
          <w:rFonts w:cs="Arial"/>
          <w:sz w:val="24"/>
        </w:rPr>
        <w:t xml:space="preserve"> Designate funding and other needed support for activities and services that will help California address the SAG/SACJJDP identified priorities and goals</w:t>
      </w:r>
      <w:r w:rsidRPr="007452A6">
        <w:rPr>
          <w:rFonts w:cs="Arial"/>
          <w:sz w:val="24"/>
        </w:rPr>
        <w:t>.</w:t>
      </w:r>
    </w:p>
    <w:p w14:paraId="4CE6B5E0" w14:textId="5F38C328" w:rsidR="00BB73A4" w:rsidRDefault="00BB73A4" w:rsidP="003D3BF0">
      <w:pPr>
        <w:spacing w:after="120" w:line="360" w:lineRule="auto"/>
        <w:rPr>
          <w:rFonts w:cs="Arial"/>
          <w:sz w:val="24"/>
        </w:rPr>
      </w:pPr>
      <w:r w:rsidRPr="00E15DDA">
        <w:rPr>
          <w:rFonts w:cs="Arial"/>
          <w:b/>
          <w:bCs/>
          <w:sz w:val="24"/>
        </w:rPr>
        <w:t>Activities and Services:</w:t>
      </w:r>
      <w:r w:rsidRPr="00E15DDA">
        <w:rPr>
          <w:rFonts w:cs="Arial"/>
          <w:sz w:val="24"/>
        </w:rPr>
        <w:t xml:space="preserve"> </w:t>
      </w:r>
      <w:r w:rsidRPr="00D74CE9">
        <w:rPr>
          <w:rFonts w:cs="Arial"/>
          <w:sz w:val="24"/>
        </w:rPr>
        <w:t>The SAG/SACJJDP members actively participate in meetings that include time dedicated to development of priorities for juve</w:t>
      </w:r>
      <w:r w:rsidRPr="007452A6">
        <w:rPr>
          <w:rFonts w:cs="Arial"/>
          <w:sz w:val="24"/>
        </w:rPr>
        <w:t>nile justice efforts and expenditures, State Plan development, approval and monitoring of subgrantees, and identification of California’s juvenile justice needs and proposed solutions.</w:t>
      </w:r>
    </w:p>
    <w:p w14:paraId="344D6F89" w14:textId="2113DAF3" w:rsidR="00BB73A4" w:rsidRDefault="00BB73A4" w:rsidP="00BB73A4">
      <w:pPr>
        <w:pStyle w:val="Heading4"/>
        <w:numPr>
          <w:ilvl w:val="0"/>
          <w:numId w:val="52"/>
        </w:numPr>
      </w:pPr>
      <w:bookmarkStart w:id="15" w:name="_Toc508104796"/>
      <w:r>
        <w:t>Programmatic and Budget</w:t>
      </w:r>
      <w:r w:rsidRPr="006F06CF">
        <w:t xml:space="preserve"> </w:t>
      </w:r>
      <w:r>
        <w:t>Assurances</w:t>
      </w:r>
      <w:bookmarkEnd w:id="15"/>
    </w:p>
    <w:p w14:paraId="19BCA434" w14:textId="77777777" w:rsidR="00BB73A4" w:rsidRDefault="00BB73A4" w:rsidP="00A27634">
      <w:pPr>
        <w:spacing w:after="120" w:line="360" w:lineRule="auto"/>
        <w:rPr>
          <w:rFonts w:cs="Arial"/>
          <w:sz w:val="24"/>
        </w:rPr>
      </w:pPr>
      <w:r>
        <w:rPr>
          <w:rFonts w:cs="Arial"/>
          <w:sz w:val="24"/>
        </w:rPr>
        <w:t>The BSCC is not designated high risk by another federal grant making agency.</w:t>
      </w:r>
    </w:p>
    <w:p w14:paraId="74F412AA" w14:textId="77777777" w:rsidR="00BB73A4" w:rsidRDefault="00BB73A4" w:rsidP="00A27634">
      <w:pPr>
        <w:spacing w:after="120" w:line="360" w:lineRule="auto"/>
        <w:rPr>
          <w:rFonts w:cs="Arial"/>
          <w:sz w:val="24"/>
        </w:rPr>
      </w:pPr>
      <w:r>
        <w:rPr>
          <w:rFonts w:cs="Arial"/>
          <w:sz w:val="24"/>
        </w:rPr>
        <w:t>The BSCC does not have any pending applications for federal grants or subgrants to support the same project as Title II.</w:t>
      </w:r>
    </w:p>
    <w:p w14:paraId="527CF14D" w14:textId="65611CEE" w:rsidR="00BB73A4" w:rsidRDefault="00BB73A4" w:rsidP="00A27634">
      <w:pPr>
        <w:spacing w:after="120" w:line="360" w:lineRule="auto"/>
        <w:rPr>
          <w:rFonts w:cs="Arial"/>
          <w:i/>
          <w:sz w:val="24"/>
        </w:rPr>
      </w:pPr>
      <w:r>
        <w:rPr>
          <w:rFonts w:cs="Arial"/>
          <w:sz w:val="24"/>
        </w:rPr>
        <w:t>The BSCC FFY 2018-20 Title II proposal does not anticipate inclusion of a formal research and/or evaluation project.</w:t>
      </w:r>
      <w:r w:rsidRPr="002378B2">
        <w:rPr>
          <w:rFonts w:cs="Arial"/>
          <w:sz w:val="24"/>
        </w:rPr>
        <w:t xml:space="preserve"> </w:t>
      </w:r>
      <w:r>
        <w:rPr>
          <w:rFonts w:cs="Arial"/>
          <w:sz w:val="24"/>
        </w:rPr>
        <w:t xml:space="preserve">As details of the work to be completed under the State Plan further develop, should the need for a formal research and/or evaluation project evolve, the BSCC will provide the required </w:t>
      </w:r>
      <w:r w:rsidRPr="00EE44D3">
        <w:rPr>
          <w:rFonts w:cs="Arial"/>
          <w:sz w:val="24"/>
        </w:rPr>
        <w:t>assurances</w:t>
      </w:r>
      <w:r>
        <w:rPr>
          <w:rFonts w:cs="Arial"/>
          <w:i/>
          <w:sz w:val="24"/>
        </w:rPr>
        <w:t xml:space="preserve">. </w:t>
      </w:r>
    </w:p>
    <w:p w14:paraId="1E420665" w14:textId="77777777" w:rsidR="00BB73A4" w:rsidRDefault="00BB73A4" w:rsidP="00A27634">
      <w:pPr>
        <w:spacing w:after="120" w:line="360" w:lineRule="auto"/>
        <w:rPr>
          <w:rFonts w:eastAsia="Calibri" w:cs="Arial"/>
          <w:color w:val="000000"/>
          <w:sz w:val="24"/>
        </w:rPr>
      </w:pPr>
      <w:r>
        <w:rPr>
          <w:rFonts w:cs="Arial"/>
          <w:sz w:val="24"/>
        </w:rPr>
        <w:t xml:space="preserve">The </w:t>
      </w:r>
      <w:r w:rsidRPr="000142DC">
        <w:rPr>
          <w:rFonts w:cs="Arial"/>
          <w:sz w:val="24"/>
        </w:rPr>
        <w:t xml:space="preserve">BSCC complies with Title II Civil Rights requirements, notifies subgrantees of their responsibility to comply, and monitors compliance on site visits.  In this way, </w:t>
      </w:r>
      <w:r>
        <w:rPr>
          <w:rFonts w:cs="Arial"/>
          <w:sz w:val="24"/>
        </w:rPr>
        <w:t xml:space="preserve">the </w:t>
      </w:r>
      <w:r w:rsidRPr="000142DC">
        <w:rPr>
          <w:rFonts w:cs="Arial"/>
          <w:sz w:val="24"/>
        </w:rPr>
        <w:t xml:space="preserve">BSCC </w:t>
      </w:r>
      <w:r w:rsidRPr="000142DC">
        <w:rPr>
          <w:rFonts w:eastAsia="Calibri" w:cs="Arial"/>
          <w:color w:val="000000"/>
          <w:sz w:val="24"/>
        </w:rPr>
        <w:t>requires that youth in the juvenile justice system are treated equitably on the basis of gender, race, family income, and disability</w:t>
      </w:r>
      <w:r w:rsidRPr="000142DC">
        <w:rPr>
          <w:rFonts w:eastAsia="Calibri" w:cs="Arial"/>
          <w:b/>
          <w:color w:val="000000"/>
          <w:sz w:val="24"/>
        </w:rPr>
        <w:t>.</w:t>
      </w:r>
      <w:r w:rsidRPr="00737A22">
        <w:rPr>
          <w:rFonts w:eastAsia="Calibri" w:cs="Arial"/>
          <w:b/>
          <w:color w:val="000000"/>
          <w:sz w:val="24"/>
        </w:rPr>
        <w:t xml:space="preserve">  </w:t>
      </w:r>
      <w:r w:rsidRPr="000142DC">
        <w:rPr>
          <w:rFonts w:eastAsia="Calibri" w:cs="Arial"/>
          <w:color w:val="000000"/>
          <w:sz w:val="24"/>
        </w:rPr>
        <w:t>In addition, the BSCC and subgrantees are subject to federal Health Insurance Portability and Accountability Act (HIPPA) regulations and state law regarding the confidentiality of juvenile records.</w:t>
      </w:r>
      <w:r>
        <w:rPr>
          <w:rFonts w:eastAsia="Calibri" w:cs="Arial"/>
          <w:color w:val="000000"/>
          <w:sz w:val="24"/>
        </w:rPr>
        <w:t xml:space="preserve">  Data subgrantees are required to provide in progress reports is anonymous aggregate data.</w:t>
      </w:r>
    </w:p>
    <w:p w14:paraId="65FC07FD" w14:textId="77777777" w:rsidR="00BB73A4" w:rsidRDefault="00BB73A4" w:rsidP="00A27634">
      <w:pPr>
        <w:spacing w:line="360" w:lineRule="auto"/>
        <w:rPr>
          <w:rFonts w:cs="Arial"/>
          <w:sz w:val="24"/>
        </w:rPr>
      </w:pPr>
      <w:r>
        <w:rPr>
          <w:rFonts w:cs="Arial"/>
          <w:i/>
          <w:sz w:val="24"/>
        </w:rPr>
        <w:t>The California Department of Corrections and Rehabilitation (CDCR) is the designated state department that oversees the OJJDP funded Prison Rape Elimination Act (PREA) Initiative</w:t>
      </w:r>
      <w:r>
        <w:rPr>
          <w:rFonts w:cs="Arial"/>
          <w:sz w:val="24"/>
        </w:rPr>
        <w:t>.</w:t>
      </w:r>
    </w:p>
    <w:p w14:paraId="10CB50B3" w14:textId="73D25CDD" w:rsidR="00BB73A4" w:rsidRDefault="00BB73A4" w:rsidP="00A27634">
      <w:pPr>
        <w:rPr>
          <w:rFonts w:cs="Arial"/>
          <w:sz w:val="24"/>
        </w:rPr>
      </w:pPr>
    </w:p>
    <w:p w14:paraId="68418E88" w14:textId="3605E82D" w:rsidR="00BB73A4" w:rsidRDefault="00BB73A4" w:rsidP="00A27634">
      <w:pPr>
        <w:rPr>
          <w:rFonts w:cs="Arial"/>
          <w:sz w:val="24"/>
        </w:rPr>
      </w:pPr>
    </w:p>
    <w:p w14:paraId="1BA8C7FD" w14:textId="77777777" w:rsidR="00BB73A4" w:rsidRPr="000142DC" w:rsidRDefault="00BB73A4" w:rsidP="00A27634">
      <w:pPr>
        <w:rPr>
          <w:rFonts w:cs="Arial"/>
          <w:sz w:val="24"/>
        </w:rPr>
      </w:pPr>
    </w:p>
    <w:p w14:paraId="62E3AA0F" w14:textId="338C87A8" w:rsidR="00BB73A4" w:rsidRPr="001F6E1F" w:rsidRDefault="00BB73A4" w:rsidP="00BB73A4">
      <w:pPr>
        <w:pStyle w:val="Heading4"/>
        <w:numPr>
          <w:ilvl w:val="0"/>
          <w:numId w:val="52"/>
        </w:numPr>
      </w:pPr>
      <w:bookmarkStart w:id="16" w:name="_Toc508104797"/>
      <w:r w:rsidRPr="001F6E1F">
        <w:t>Subgrant Award Assurance</w:t>
      </w:r>
      <w:bookmarkEnd w:id="16"/>
    </w:p>
    <w:p w14:paraId="52FFE2C8" w14:textId="599FC32E" w:rsidR="00BB73A4" w:rsidRDefault="00BB73A4" w:rsidP="00A27634">
      <w:pPr>
        <w:spacing w:line="360" w:lineRule="auto"/>
        <w:rPr>
          <w:rFonts w:cs="Arial"/>
          <w:sz w:val="24"/>
        </w:rPr>
      </w:pPr>
      <w:r>
        <w:rPr>
          <w:rFonts w:cs="Arial"/>
          <w:bCs/>
          <w:sz w:val="24"/>
        </w:rPr>
        <w:t xml:space="preserve">First and foremost, the BSCC requires grantees of Title II funds </w:t>
      </w:r>
      <w:r>
        <w:rPr>
          <w:rFonts w:cs="Arial"/>
          <w:sz w:val="24"/>
        </w:rPr>
        <w:t>to use proven, or evidence-based models during implementation as a way to ensure substantial success in reaching program goals. At any time where the BSCC has determined that funded objectives are not being met, the BSCC will provide technical assistance to subgrantees to assist in getting the project on course. In any instance where the BSCC determines that substantial success has not been achieved after two funded years, the BSCC has the contractual authority to withhold new funds for the program as administered by the funded grantee.</w:t>
      </w:r>
    </w:p>
    <w:p w14:paraId="3DABEA9F" w14:textId="77777777" w:rsidR="00BB73A4" w:rsidRDefault="00BB73A4" w:rsidP="00A27634">
      <w:pPr>
        <w:rPr>
          <w:rFonts w:cs="Arial"/>
          <w:sz w:val="24"/>
        </w:rPr>
      </w:pPr>
    </w:p>
    <w:p w14:paraId="0754B90C" w14:textId="77777777" w:rsidR="00BB73A4" w:rsidRDefault="00BB73A4" w:rsidP="00A27634">
      <w:pPr>
        <w:rPr>
          <w:rFonts w:cs="Arial"/>
          <w:sz w:val="24"/>
        </w:rPr>
      </w:pPr>
      <w:r>
        <w:rPr>
          <w:rFonts w:cs="Arial"/>
          <w:sz w:val="24"/>
        </w:rPr>
        <w:t>Ongoing BSCC oversight to ensure substantial success includes:</w:t>
      </w:r>
    </w:p>
    <w:p w14:paraId="584BA852" w14:textId="77777777" w:rsidR="00BB73A4" w:rsidRDefault="00BB73A4" w:rsidP="00A27634">
      <w:pPr>
        <w:rPr>
          <w:rFonts w:cs="Arial"/>
          <w:sz w:val="24"/>
        </w:rPr>
      </w:pPr>
    </w:p>
    <w:p w14:paraId="69853D02" w14:textId="77777777" w:rsidR="00BB73A4" w:rsidRDefault="00BB73A4" w:rsidP="00A27634">
      <w:pPr>
        <w:pStyle w:val="ListParagraph"/>
        <w:numPr>
          <w:ilvl w:val="0"/>
          <w:numId w:val="13"/>
        </w:numPr>
        <w:spacing w:after="100" w:line="360" w:lineRule="auto"/>
        <w:contextualSpacing w:val="0"/>
        <w:rPr>
          <w:rFonts w:cs="Arial"/>
          <w:sz w:val="24"/>
        </w:rPr>
      </w:pPr>
      <w:r>
        <w:rPr>
          <w:rFonts w:cs="Arial"/>
          <w:sz w:val="24"/>
        </w:rPr>
        <w:t xml:space="preserve">An annual re-application process where subgrantees must demonstrate program effectiveness and measures of success as a requirement for future funding. The annual reapplication requires the submission of information and data that demonstrates that goals and objectives are being met. </w:t>
      </w:r>
    </w:p>
    <w:p w14:paraId="37827328" w14:textId="77777777" w:rsidR="00BB73A4" w:rsidRDefault="00BB73A4" w:rsidP="00A27634">
      <w:pPr>
        <w:pStyle w:val="ListParagraph"/>
        <w:numPr>
          <w:ilvl w:val="0"/>
          <w:numId w:val="13"/>
        </w:numPr>
        <w:spacing w:after="100" w:line="360" w:lineRule="auto"/>
        <w:contextualSpacing w:val="0"/>
        <w:rPr>
          <w:rFonts w:cs="Arial"/>
          <w:sz w:val="24"/>
        </w:rPr>
      </w:pPr>
      <w:r>
        <w:rPr>
          <w:rFonts w:cs="Arial"/>
          <w:sz w:val="24"/>
        </w:rPr>
        <w:t>Site visits by the BSCC staff which are used in part to discuss outcomes and to provide technical assistance where needed to strengthen outcomes. The BSCC staff meet with subgrantees and staff, subcontracted service providers where applicable and sometimes with the clients served. This provides the BSCC with observation and anecdotal information to help demonstrate success A</w:t>
      </w:r>
    </w:p>
    <w:p w14:paraId="2288A1EC" w14:textId="77777777" w:rsidR="00BB73A4" w:rsidRDefault="00BB73A4" w:rsidP="00A27634">
      <w:pPr>
        <w:pStyle w:val="ListParagraph"/>
        <w:numPr>
          <w:ilvl w:val="0"/>
          <w:numId w:val="13"/>
        </w:numPr>
        <w:spacing w:after="100" w:line="360" w:lineRule="auto"/>
        <w:contextualSpacing w:val="0"/>
        <w:rPr>
          <w:rFonts w:cs="Arial"/>
          <w:sz w:val="24"/>
        </w:rPr>
      </w:pPr>
      <w:r>
        <w:rPr>
          <w:rFonts w:cs="Arial"/>
          <w:sz w:val="24"/>
        </w:rPr>
        <w:t>Quarterly Progress Reports by subgrantees are required. These reports provide the BSCC with regular information and measures of success. This allows the BSCC to recognize early the need for technical assistance and to then provide it so that substantial success can be achieved.</w:t>
      </w:r>
    </w:p>
    <w:p w14:paraId="6EB88CC9" w14:textId="610FAB0D" w:rsidR="00BB73A4" w:rsidRDefault="00BB73A4" w:rsidP="00A27634">
      <w:pPr>
        <w:pStyle w:val="ListParagraph"/>
        <w:numPr>
          <w:ilvl w:val="0"/>
          <w:numId w:val="13"/>
        </w:numPr>
        <w:spacing w:after="100" w:line="360" w:lineRule="auto"/>
        <w:contextualSpacing w:val="0"/>
        <w:rPr>
          <w:rFonts w:cs="Arial"/>
          <w:sz w:val="24"/>
        </w:rPr>
      </w:pPr>
      <w:r>
        <w:rPr>
          <w:rFonts w:cs="Arial"/>
          <w:sz w:val="24"/>
        </w:rPr>
        <w:t xml:space="preserve">At the start of a grant cycle, the BSCC convenes all newly-awarded grantees for a Grantee Orientation.  Each grantee is invited to bring a team of 4-6 individuals including the Project Director, Financial Officer, day-to-day program or fiscal contacts, evaluator and community-based partners. At this orientation, the BSCC staff review grantee responsibilities including evaluation plans, progress reports, program and budget modifications, financial invoices, monitoring of sub-grantees and the BSCC site visits. Each grantee team shares with the group an overview of their project and what they hope to accomplish with the grant funding. Grantees are provided an opportunity to network, share ideas and ask questions. Each grantee leaves with a binder containing the information they will need to successfully meet the BSCC requirements. </w:t>
      </w:r>
    </w:p>
    <w:p w14:paraId="38FDE1BF" w14:textId="77777777" w:rsidR="00BB73A4" w:rsidRDefault="00BB73A4" w:rsidP="00A27634">
      <w:pPr>
        <w:pStyle w:val="ListParagraph"/>
        <w:numPr>
          <w:ilvl w:val="0"/>
          <w:numId w:val="13"/>
        </w:numPr>
        <w:spacing w:line="360" w:lineRule="auto"/>
        <w:rPr>
          <w:rFonts w:cs="Arial"/>
          <w:sz w:val="24"/>
        </w:rPr>
      </w:pPr>
      <w:r>
        <w:rPr>
          <w:rFonts w:cs="Arial"/>
          <w:sz w:val="24"/>
        </w:rPr>
        <w:t>The BSCC convenes quarterly conference calls as a part of our technical assistance and monitoring process. The purpose of the conference calls is to allow the BSCC staff to check in with grantees on a regular basis and answer questions on a flow basis. The calls also provide an opportunity for grantees to discuss challenges, share ideas and learn from each other. The typical agenda for a quarterly project director call includes:</w:t>
      </w:r>
    </w:p>
    <w:p w14:paraId="7ECA376C" w14:textId="77777777" w:rsidR="00BB73A4" w:rsidRDefault="00BB73A4" w:rsidP="00A27634">
      <w:pPr>
        <w:rPr>
          <w:rFonts w:cs="Arial"/>
          <w:sz w:val="24"/>
        </w:rPr>
      </w:pPr>
    </w:p>
    <w:p w14:paraId="2EBD1EAD" w14:textId="77777777" w:rsidR="00BB73A4" w:rsidRDefault="00BB73A4" w:rsidP="00A27634">
      <w:pPr>
        <w:numPr>
          <w:ilvl w:val="0"/>
          <w:numId w:val="12"/>
        </w:numPr>
        <w:spacing w:after="100"/>
        <w:ind w:left="1440"/>
        <w:rPr>
          <w:rFonts w:cs="Arial"/>
          <w:sz w:val="24"/>
        </w:rPr>
      </w:pPr>
      <w:r>
        <w:rPr>
          <w:rFonts w:cs="Arial"/>
          <w:sz w:val="24"/>
        </w:rPr>
        <w:t>Grantee updates on program activities and spending;</w:t>
      </w:r>
    </w:p>
    <w:p w14:paraId="284E90D1" w14:textId="77777777" w:rsidR="00BB73A4" w:rsidRDefault="00BB73A4" w:rsidP="00A27634">
      <w:pPr>
        <w:numPr>
          <w:ilvl w:val="0"/>
          <w:numId w:val="12"/>
        </w:numPr>
        <w:spacing w:after="100"/>
        <w:ind w:left="1440"/>
        <w:rPr>
          <w:rFonts w:cs="Arial"/>
          <w:sz w:val="24"/>
        </w:rPr>
      </w:pPr>
      <w:r>
        <w:rPr>
          <w:rFonts w:cs="Arial"/>
          <w:sz w:val="24"/>
        </w:rPr>
        <w:t>Troubleshooting;</w:t>
      </w:r>
    </w:p>
    <w:p w14:paraId="69165DB7" w14:textId="77777777" w:rsidR="00BB73A4" w:rsidRDefault="00BB73A4" w:rsidP="00A27634">
      <w:pPr>
        <w:numPr>
          <w:ilvl w:val="0"/>
          <w:numId w:val="12"/>
        </w:numPr>
        <w:spacing w:after="100"/>
        <w:ind w:left="1440"/>
        <w:rPr>
          <w:rFonts w:cs="Arial"/>
          <w:sz w:val="24"/>
        </w:rPr>
      </w:pPr>
      <w:r>
        <w:rPr>
          <w:rFonts w:cs="Arial"/>
          <w:sz w:val="24"/>
        </w:rPr>
        <w:t>Notice of upcoming events; and</w:t>
      </w:r>
    </w:p>
    <w:p w14:paraId="1A1633BD" w14:textId="77777777" w:rsidR="00BB73A4" w:rsidRDefault="00BB73A4" w:rsidP="00A27634">
      <w:pPr>
        <w:numPr>
          <w:ilvl w:val="0"/>
          <w:numId w:val="12"/>
        </w:numPr>
        <w:spacing w:after="100"/>
        <w:ind w:left="1440"/>
        <w:rPr>
          <w:rFonts w:cs="Arial"/>
          <w:sz w:val="24"/>
        </w:rPr>
      </w:pPr>
      <w:r>
        <w:rPr>
          <w:rFonts w:cs="Arial"/>
          <w:sz w:val="24"/>
        </w:rPr>
        <w:t xml:space="preserve">Discuss grant accomplishments and/or challenges. </w:t>
      </w:r>
    </w:p>
    <w:p w14:paraId="60CB8F9B" w14:textId="77777777" w:rsidR="00BB73A4" w:rsidRDefault="00BB73A4" w:rsidP="00A27634"/>
    <w:p w14:paraId="7C51251E" w14:textId="77777777" w:rsidR="00BB73A4" w:rsidRPr="00763C6F" w:rsidRDefault="00BB73A4" w:rsidP="00BB73A4">
      <w:pPr>
        <w:pStyle w:val="Heading4"/>
        <w:numPr>
          <w:ilvl w:val="0"/>
          <w:numId w:val="52"/>
        </w:numPr>
      </w:pPr>
      <w:bookmarkStart w:id="17" w:name="_Toc508104798"/>
      <w:r w:rsidRPr="00763C6F">
        <w:t>State Advisory Board Membership</w:t>
      </w:r>
      <w:bookmarkEnd w:id="17"/>
    </w:p>
    <w:p w14:paraId="3BDAAC07" w14:textId="7C426C9D" w:rsidR="00BB73A4" w:rsidRPr="007452A6" w:rsidRDefault="00BB73A4" w:rsidP="00A27634">
      <w:pPr>
        <w:spacing w:after="120" w:line="360" w:lineRule="auto"/>
        <w:rPr>
          <w:rFonts w:cs="Arial"/>
          <w:sz w:val="24"/>
        </w:rPr>
      </w:pPr>
      <w:r w:rsidRPr="00537257">
        <w:rPr>
          <w:sz w:val="24"/>
        </w:rPr>
        <w:t xml:space="preserve">The BSCC is California’s SAA for the Title II Formula Grants program.  The BSCC oversees California’s SAG, which is the SACJJDP.  The SACJJDP is made up of Governor-appointed members who are committed to enhancing the quality of life for all youth in California.  The SACJJDP serves as a standing Executive Steering Committee of the BSCC.  The current SACJJDP is comprised of a diverse group of 19 professionals and youth members who are subject matter experts in their respective fields.  </w:t>
      </w:r>
      <w:r w:rsidRPr="007452A6">
        <w:rPr>
          <w:rFonts w:cs="Arial"/>
          <w:sz w:val="24"/>
        </w:rPr>
        <w:t xml:space="preserve">  </w:t>
      </w:r>
    </w:p>
    <w:p w14:paraId="0FE2EB37" w14:textId="71D805B3" w:rsidR="00BB73A4" w:rsidRPr="00832722" w:rsidRDefault="00BB73A4" w:rsidP="00832722">
      <w:pPr>
        <w:pStyle w:val="Heading4"/>
        <w:numPr>
          <w:ilvl w:val="0"/>
          <w:numId w:val="0"/>
        </w:numPr>
        <w:ind w:left="360"/>
        <w:rPr>
          <w:highlight w:val="yellow"/>
        </w:rPr>
      </w:pPr>
      <w:r w:rsidRPr="00832722">
        <w:rPr>
          <w:highlight w:val="yellow"/>
        </w:rPr>
        <w:t>Add SACJJDP Roster</w:t>
      </w:r>
    </w:p>
    <w:p w14:paraId="65BE8C6E" w14:textId="695FBC36" w:rsidR="00BB73A4" w:rsidRPr="00536B4F" w:rsidRDefault="00BB73A4" w:rsidP="0090312D">
      <w:pPr>
        <w:pStyle w:val="EndnoteText"/>
        <w:rPr>
          <w:highlight w:val="yellow"/>
        </w:rPr>
      </w:pPr>
    </w:p>
    <w:p w14:paraId="18C44D58" w14:textId="792B5A43" w:rsidR="00BB73A4" w:rsidRPr="00536B4F" w:rsidRDefault="00BB73A4" w:rsidP="00BB73A4">
      <w:pPr>
        <w:pStyle w:val="Heading4"/>
        <w:numPr>
          <w:ilvl w:val="0"/>
          <w:numId w:val="52"/>
        </w:numPr>
      </w:pPr>
      <w:r w:rsidRPr="00536B4F">
        <w:rPr>
          <w:highlight w:val="yellow"/>
        </w:rPr>
        <w:t>Add BSCC Org Chart</w:t>
      </w:r>
    </w:p>
    <w:p w14:paraId="23ABF6AA" w14:textId="77777777" w:rsidR="00BB73A4" w:rsidRDefault="00BB73A4" w:rsidP="00536B4F">
      <w:pPr>
        <w:pStyle w:val="Heading5"/>
      </w:pPr>
      <w:bookmarkStart w:id="18" w:name="_Toc508104801"/>
    </w:p>
    <w:p w14:paraId="232A6FA2" w14:textId="77777777" w:rsidR="00BB73A4" w:rsidRDefault="00BB73A4" w:rsidP="00536B4F">
      <w:pPr>
        <w:pStyle w:val="Heading5"/>
      </w:pPr>
    </w:p>
    <w:p w14:paraId="3B6601F3" w14:textId="77777777" w:rsidR="00BB73A4" w:rsidRDefault="00BB73A4" w:rsidP="00536B4F">
      <w:pPr>
        <w:pStyle w:val="Heading5"/>
      </w:pPr>
    </w:p>
    <w:p w14:paraId="0F983EE6" w14:textId="35AFCA36" w:rsidR="00BB73A4" w:rsidRDefault="00BB73A4" w:rsidP="00536B4F">
      <w:pPr>
        <w:pStyle w:val="Heading5"/>
      </w:pPr>
    </w:p>
    <w:p w14:paraId="33ED461F" w14:textId="30A7D832" w:rsidR="00BB73A4" w:rsidRDefault="00BB73A4" w:rsidP="00536B4F"/>
    <w:p w14:paraId="321DD433" w14:textId="3D6280CB" w:rsidR="00BB73A4" w:rsidRDefault="00BB73A4" w:rsidP="00536B4F"/>
    <w:p w14:paraId="152AA32E" w14:textId="1FC2E4B2" w:rsidR="00BB73A4" w:rsidRDefault="00BB73A4" w:rsidP="00536B4F"/>
    <w:p w14:paraId="12CC30FF" w14:textId="77777777" w:rsidR="00BB73A4" w:rsidRPr="00536B4F" w:rsidRDefault="00BB73A4" w:rsidP="00536B4F"/>
    <w:p w14:paraId="095FFEEB" w14:textId="79B32F0C" w:rsidR="00BB73A4" w:rsidRPr="00981329" w:rsidRDefault="00BB73A4" w:rsidP="00536B4F">
      <w:pPr>
        <w:pStyle w:val="Heading5"/>
      </w:pPr>
      <w:r>
        <w:t xml:space="preserve">7.1:  </w:t>
      </w:r>
      <w:r w:rsidRPr="00981329">
        <w:t>Staffing</w:t>
      </w:r>
      <w:bookmarkEnd w:id="18"/>
      <w:r w:rsidRPr="00981329">
        <w:t xml:space="preserve"> </w:t>
      </w:r>
    </w:p>
    <w:p w14:paraId="42C339EA" w14:textId="1B4DC0B1" w:rsidR="00BB73A4" w:rsidRPr="000955C1" w:rsidRDefault="00BB73A4" w:rsidP="00536B4F">
      <w:pPr>
        <w:pStyle w:val="BodyText"/>
        <w:spacing w:line="360" w:lineRule="auto"/>
        <w:rPr>
          <w:rFonts w:cs="Arial"/>
          <w:bCs/>
          <w:sz w:val="24"/>
        </w:rPr>
      </w:pPr>
      <w:r w:rsidRPr="000955C1">
        <w:rPr>
          <w:rFonts w:cs="Arial"/>
          <w:bCs/>
          <w:sz w:val="24"/>
        </w:rPr>
        <w:t>The following staff are assigned to the Title II Grant and Compliance Monitoring activities.  Projections are rounded and based on time</w:t>
      </w:r>
      <w:r w:rsidRPr="000955C1">
        <w:rPr>
          <w:rFonts w:cs="Arial"/>
          <w:bCs/>
          <w:sz w:val="24"/>
          <w:lang w:val="en-US"/>
        </w:rPr>
        <w:t>keeping</w:t>
      </w:r>
      <w:r w:rsidRPr="000955C1">
        <w:rPr>
          <w:rFonts w:cs="Arial"/>
          <w:bCs/>
          <w:sz w:val="24"/>
        </w:rPr>
        <w:t xml:space="preserve"> conducted during </w:t>
      </w:r>
      <w:r>
        <w:rPr>
          <w:rFonts w:cs="Arial"/>
          <w:bCs/>
          <w:sz w:val="24"/>
          <w:lang w:val="en-US"/>
        </w:rPr>
        <w:t>FFY</w:t>
      </w:r>
      <w:r w:rsidRPr="000955C1">
        <w:rPr>
          <w:rFonts w:cs="Arial"/>
          <w:bCs/>
          <w:sz w:val="24"/>
          <w:lang w:val="en-US"/>
        </w:rPr>
        <w:t xml:space="preserve"> 2017 </w:t>
      </w:r>
      <w:r w:rsidRPr="000955C1">
        <w:rPr>
          <w:rFonts w:cs="Arial"/>
          <w:bCs/>
          <w:sz w:val="24"/>
        </w:rPr>
        <w:t xml:space="preserve">for Title II and Compliance Monitoring program activities. </w:t>
      </w:r>
    </w:p>
    <w:p w14:paraId="569196DB" w14:textId="6532B05B" w:rsidR="00BB73A4" w:rsidRPr="000955C1" w:rsidRDefault="00BB73A4" w:rsidP="00536B4F">
      <w:pPr>
        <w:tabs>
          <w:tab w:val="left" w:pos="2880"/>
          <w:tab w:val="right" w:pos="8820"/>
        </w:tabs>
        <w:spacing w:after="60"/>
        <w:rPr>
          <w:rFonts w:cs="Arial"/>
          <w:color w:val="1F4E79"/>
          <w:sz w:val="24"/>
        </w:rPr>
      </w:pPr>
      <w:r w:rsidRPr="000955C1">
        <w:rPr>
          <w:rFonts w:cs="Arial"/>
          <w:color w:val="1F4E79"/>
          <w:sz w:val="24"/>
        </w:rPr>
        <w:t>CPGP</w:t>
      </w:r>
    </w:p>
    <w:p w14:paraId="2A552906" w14:textId="760D9FFC" w:rsidR="00BB73A4" w:rsidRPr="000955C1" w:rsidRDefault="00BB73A4" w:rsidP="00536B4F">
      <w:pPr>
        <w:tabs>
          <w:tab w:val="left" w:pos="2880"/>
          <w:tab w:val="right" w:pos="8820"/>
        </w:tabs>
        <w:spacing w:after="120"/>
        <w:rPr>
          <w:rFonts w:cs="Arial"/>
          <w:i/>
          <w:sz w:val="24"/>
        </w:rPr>
      </w:pPr>
      <w:r w:rsidRPr="000955C1">
        <w:rPr>
          <w:rFonts w:cs="Arial"/>
          <w:i/>
          <w:sz w:val="24"/>
        </w:rPr>
        <w:t xml:space="preserve">Percentages are projections that are rounded and based on actual time during state Fiscal Year </w:t>
      </w:r>
      <w:r>
        <w:rPr>
          <w:rFonts w:cs="Arial"/>
          <w:i/>
          <w:sz w:val="24"/>
        </w:rPr>
        <w:t>20/21</w:t>
      </w:r>
      <w:r w:rsidRPr="000955C1">
        <w:rPr>
          <w:rFonts w:cs="Arial"/>
          <w:i/>
          <w:sz w:val="24"/>
        </w:rPr>
        <w:t xml:space="preserve"> to date.</w:t>
      </w:r>
    </w:p>
    <w:p w14:paraId="2013A060" w14:textId="2CCCABDA" w:rsidR="00BB73A4" w:rsidRPr="000955C1" w:rsidRDefault="00BB73A4" w:rsidP="00536B4F">
      <w:pPr>
        <w:tabs>
          <w:tab w:val="left" w:pos="3510"/>
          <w:tab w:val="right" w:pos="8820"/>
        </w:tabs>
        <w:ind w:left="630"/>
        <w:rPr>
          <w:rFonts w:cs="Arial"/>
          <w:sz w:val="24"/>
        </w:rPr>
      </w:pPr>
      <w:r>
        <w:rPr>
          <w:rFonts w:cs="Arial"/>
          <w:sz w:val="24"/>
        </w:rPr>
        <w:t>Ricardo Goodrish</w:t>
      </w:r>
      <w:r w:rsidRPr="000955C1">
        <w:rPr>
          <w:rFonts w:cs="Arial"/>
          <w:sz w:val="24"/>
        </w:rPr>
        <w:tab/>
        <w:t>Deputy Director, CPGP</w:t>
      </w:r>
      <w:r w:rsidRPr="000955C1">
        <w:rPr>
          <w:rFonts w:cs="Arial"/>
          <w:sz w:val="24"/>
        </w:rPr>
        <w:tab/>
        <w:t>15%</w:t>
      </w:r>
    </w:p>
    <w:p w14:paraId="2BFC4A82" w14:textId="557C3E2F" w:rsidR="00BB73A4" w:rsidRPr="000955C1" w:rsidRDefault="00BB73A4" w:rsidP="00536B4F">
      <w:pPr>
        <w:tabs>
          <w:tab w:val="left" w:pos="3510"/>
          <w:tab w:val="right" w:pos="8820"/>
        </w:tabs>
        <w:ind w:left="630"/>
        <w:rPr>
          <w:rFonts w:cs="Arial"/>
          <w:sz w:val="24"/>
        </w:rPr>
      </w:pPr>
      <w:r>
        <w:rPr>
          <w:rFonts w:cs="Arial"/>
          <w:sz w:val="24"/>
        </w:rPr>
        <w:t>Timothy Polasik</w:t>
      </w:r>
      <w:r w:rsidRPr="000955C1">
        <w:rPr>
          <w:rFonts w:cs="Arial"/>
          <w:sz w:val="24"/>
        </w:rPr>
        <w:tab/>
        <w:t>Juvenile Justice Specialist</w:t>
      </w:r>
      <w:r w:rsidRPr="000955C1">
        <w:rPr>
          <w:rFonts w:cs="Arial"/>
          <w:sz w:val="24"/>
        </w:rPr>
        <w:tab/>
      </w:r>
      <w:r>
        <w:rPr>
          <w:rFonts w:cs="Arial"/>
          <w:sz w:val="24"/>
        </w:rPr>
        <w:t>50</w:t>
      </w:r>
      <w:r w:rsidRPr="000955C1">
        <w:rPr>
          <w:rFonts w:cs="Arial"/>
          <w:sz w:val="24"/>
        </w:rPr>
        <w:t>%</w:t>
      </w:r>
    </w:p>
    <w:p w14:paraId="421EF020" w14:textId="6F50FD32" w:rsidR="00BB73A4" w:rsidRPr="000955C1" w:rsidRDefault="00BB73A4" w:rsidP="00536B4F">
      <w:pPr>
        <w:tabs>
          <w:tab w:val="left" w:pos="3510"/>
          <w:tab w:val="right" w:pos="8820"/>
        </w:tabs>
        <w:ind w:left="630"/>
        <w:rPr>
          <w:rFonts w:cs="Arial"/>
          <w:sz w:val="24"/>
        </w:rPr>
      </w:pPr>
      <w:r w:rsidRPr="000955C1">
        <w:rPr>
          <w:rFonts w:cs="Arial"/>
          <w:sz w:val="24"/>
        </w:rPr>
        <w:t>Timothy Polasik</w:t>
      </w:r>
      <w:r w:rsidRPr="000955C1">
        <w:rPr>
          <w:rFonts w:cs="Arial"/>
          <w:sz w:val="24"/>
        </w:rPr>
        <w:tab/>
        <w:t>R.E.D. Coordinator;</w:t>
      </w:r>
      <w:r w:rsidRPr="000955C1">
        <w:rPr>
          <w:rFonts w:cs="Arial"/>
          <w:sz w:val="24"/>
        </w:rPr>
        <w:tab/>
      </w:r>
      <w:r>
        <w:rPr>
          <w:rFonts w:cs="Arial"/>
          <w:sz w:val="24"/>
        </w:rPr>
        <w:t>50</w:t>
      </w:r>
      <w:r w:rsidRPr="000955C1">
        <w:rPr>
          <w:rFonts w:cs="Arial"/>
          <w:sz w:val="24"/>
        </w:rPr>
        <w:t>%</w:t>
      </w:r>
    </w:p>
    <w:p w14:paraId="37EEE1E7" w14:textId="77777777" w:rsidR="00BB73A4" w:rsidRPr="000955C1" w:rsidRDefault="00BB73A4" w:rsidP="00536B4F">
      <w:pPr>
        <w:tabs>
          <w:tab w:val="left" w:pos="3510"/>
          <w:tab w:val="right" w:pos="8820"/>
        </w:tabs>
        <w:ind w:left="630"/>
        <w:rPr>
          <w:rFonts w:cs="Arial"/>
          <w:sz w:val="24"/>
        </w:rPr>
      </w:pPr>
      <w:r w:rsidRPr="000955C1">
        <w:rPr>
          <w:rFonts w:cs="Arial"/>
          <w:sz w:val="24"/>
        </w:rPr>
        <w:t>Juanita Reynaga</w:t>
      </w:r>
      <w:r w:rsidRPr="000955C1">
        <w:rPr>
          <w:rFonts w:cs="Arial"/>
          <w:sz w:val="24"/>
        </w:rPr>
        <w:tab/>
        <w:t>Senior Management Auditor</w:t>
      </w:r>
      <w:r w:rsidRPr="000955C1">
        <w:rPr>
          <w:rFonts w:cs="Arial"/>
          <w:sz w:val="24"/>
        </w:rPr>
        <w:tab/>
        <w:t>13%</w:t>
      </w:r>
    </w:p>
    <w:p w14:paraId="625D326F" w14:textId="39A2D8C5" w:rsidR="00BB73A4" w:rsidRPr="000955C1" w:rsidRDefault="00BB73A4" w:rsidP="00536B4F">
      <w:pPr>
        <w:tabs>
          <w:tab w:val="left" w:pos="3510"/>
          <w:tab w:val="right" w:pos="8820"/>
        </w:tabs>
        <w:ind w:left="630"/>
        <w:rPr>
          <w:rFonts w:cs="Arial"/>
          <w:sz w:val="24"/>
        </w:rPr>
      </w:pPr>
      <w:r>
        <w:rPr>
          <w:rFonts w:cs="Arial"/>
          <w:sz w:val="24"/>
        </w:rPr>
        <w:t>Amanda Abucay</w:t>
      </w:r>
      <w:r w:rsidRPr="000955C1">
        <w:rPr>
          <w:rFonts w:cs="Arial"/>
          <w:sz w:val="24"/>
        </w:rPr>
        <w:tab/>
        <w:t>Staff Services Manager I, Program</w:t>
      </w:r>
      <w:r w:rsidRPr="000955C1">
        <w:rPr>
          <w:rFonts w:cs="Arial"/>
          <w:sz w:val="24"/>
        </w:rPr>
        <w:tab/>
        <w:t>13%</w:t>
      </w:r>
    </w:p>
    <w:p w14:paraId="2C64AC29" w14:textId="7CFC0C74" w:rsidR="00BB73A4" w:rsidRPr="000955C1" w:rsidRDefault="00BB73A4" w:rsidP="00536B4F">
      <w:pPr>
        <w:tabs>
          <w:tab w:val="left" w:pos="3510"/>
          <w:tab w:val="right" w:pos="8820"/>
        </w:tabs>
        <w:ind w:left="630"/>
        <w:rPr>
          <w:rFonts w:cs="Arial"/>
          <w:sz w:val="24"/>
        </w:rPr>
      </w:pPr>
      <w:r w:rsidRPr="000955C1">
        <w:rPr>
          <w:rFonts w:cs="Arial"/>
          <w:sz w:val="24"/>
        </w:rPr>
        <w:t>Rosa Pargas</w:t>
      </w:r>
      <w:r w:rsidRPr="000955C1">
        <w:rPr>
          <w:rFonts w:cs="Arial"/>
          <w:sz w:val="24"/>
        </w:rPr>
        <w:tab/>
        <w:t>Staff Services Manager I</w:t>
      </w:r>
      <w:r>
        <w:rPr>
          <w:rFonts w:cs="Arial"/>
          <w:sz w:val="24"/>
        </w:rPr>
        <w:t>I</w:t>
      </w:r>
      <w:r w:rsidRPr="000955C1">
        <w:rPr>
          <w:rFonts w:cs="Arial"/>
          <w:sz w:val="24"/>
        </w:rPr>
        <w:tab/>
        <w:t>13%</w:t>
      </w:r>
    </w:p>
    <w:p w14:paraId="2D2D6096" w14:textId="42BA6ED6" w:rsidR="00BB73A4" w:rsidRPr="000955C1" w:rsidRDefault="00BB73A4" w:rsidP="00536B4F">
      <w:pPr>
        <w:tabs>
          <w:tab w:val="left" w:pos="3510"/>
          <w:tab w:val="right" w:pos="8820"/>
        </w:tabs>
        <w:ind w:left="630"/>
        <w:rPr>
          <w:rFonts w:cs="Arial"/>
          <w:sz w:val="24"/>
        </w:rPr>
      </w:pPr>
      <w:r>
        <w:rPr>
          <w:rFonts w:cs="Arial"/>
          <w:sz w:val="24"/>
        </w:rPr>
        <w:t>Deanna Ridgway</w:t>
      </w:r>
      <w:r w:rsidRPr="000955C1">
        <w:rPr>
          <w:rFonts w:cs="Arial"/>
          <w:sz w:val="24"/>
        </w:rPr>
        <w:tab/>
        <w:t>Assoc. Govt. Program Analyst, Program</w:t>
      </w:r>
      <w:r w:rsidRPr="000955C1">
        <w:rPr>
          <w:rFonts w:cs="Arial"/>
          <w:sz w:val="24"/>
        </w:rPr>
        <w:tab/>
        <w:t>100%</w:t>
      </w:r>
    </w:p>
    <w:p w14:paraId="40DF1D1B" w14:textId="77777777" w:rsidR="00BB73A4" w:rsidRPr="000955C1" w:rsidRDefault="00BB73A4" w:rsidP="00536B4F">
      <w:pPr>
        <w:tabs>
          <w:tab w:val="left" w:pos="3510"/>
          <w:tab w:val="right" w:pos="8820"/>
        </w:tabs>
        <w:ind w:left="630"/>
        <w:rPr>
          <w:rFonts w:cs="Arial"/>
          <w:sz w:val="24"/>
        </w:rPr>
      </w:pPr>
      <w:r w:rsidRPr="000955C1">
        <w:rPr>
          <w:rFonts w:cs="Arial"/>
          <w:sz w:val="24"/>
        </w:rPr>
        <w:t>April Albright</w:t>
      </w:r>
      <w:r w:rsidRPr="000955C1">
        <w:rPr>
          <w:rFonts w:cs="Arial"/>
          <w:sz w:val="24"/>
        </w:rPr>
        <w:tab/>
        <w:t>Assoc.Govt. Program Analyst, Fiscal</w:t>
      </w:r>
      <w:r w:rsidRPr="000955C1">
        <w:rPr>
          <w:rFonts w:cs="Arial"/>
          <w:sz w:val="24"/>
        </w:rPr>
        <w:tab/>
        <w:t>30%</w:t>
      </w:r>
    </w:p>
    <w:p w14:paraId="39DE2A82" w14:textId="77777777" w:rsidR="00BB73A4" w:rsidRPr="000955C1" w:rsidRDefault="00BB73A4" w:rsidP="00536B4F">
      <w:pPr>
        <w:tabs>
          <w:tab w:val="left" w:pos="2880"/>
          <w:tab w:val="right" w:pos="8820"/>
        </w:tabs>
        <w:rPr>
          <w:rFonts w:cs="Arial"/>
          <w:sz w:val="24"/>
        </w:rPr>
      </w:pPr>
      <w:r w:rsidRPr="000955C1">
        <w:rPr>
          <w:rFonts w:cs="Arial"/>
          <w:sz w:val="24"/>
        </w:rPr>
        <w:tab/>
        <w:t xml:space="preserve"> </w:t>
      </w:r>
    </w:p>
    <w:p w14:paraId="1B118A68" w14:textId="77777777" w:rsidR="00BB73A4" w:rsidRPr="000955C1" w:rsidRDefault="00BB73A4" w:rsidP="00536B4F">
      <w:pPr>
        <w:tabs>
          <w:tab w:val="left" w:pos="2880"/>
          <w:tab w:val="right" w:pos="8820"/>
        </w:tabs>
        <w:spacing w:after="60"/>
        <w:rPr>
          <w:rFonts w:cs="Arial"/>
          <w:color w:val="1F4E79"/>
          <w:sz w:val="24"/>
        </w:rPr>
      </w:pPr>
      <w:bookmarkStart w:id="19" w:name="_Hlk500317760"/>
      <w:r w:rsidRPr="000955C1">
        <w:rPr>
          <w:rFonts w:cs="Arial"/>
          <w:color w:val="1F4E79"/>
          <w:sz w:val="24"/>
        </w:rPr>
        <w:t>Facilities Standards and Operations (FSO)</w:t>
      </w:r>
    </w:p>
    <w:p w14:paraId="0AF76EB5" w14:textId="77777777" w:rsidR="00BB73A4" w:rsidRPr="000955C1" w:rsidRDefault="00BB73A4" w:rsidP="00536B4F">
      <w:pPr>
        <w:tabs>
          <w:tab w:val="left" w:pos="2880"/>
          <w:tab w:val="right" w:pos="8820"/>
        </w:tabs>
        <w:spacing w:after="120"/>
        <w:jc w:val="left"/>
        <w:rPr>
          <w:rFonts w:cs="Arial"/>
          <w:i/>
          <w:sz w:val="24"/>
        </w:rPr>
      </w:pPr>
      <w:r w:rsidRPr="000955C1">
        <w:rPr>
          <w:rFonts w:cs="Arial"/>
          <w:i/>
          <w:sz w:val="24"/>
        </w:rPr>
        <w:t>Percentages are projections based on prior experience with Compliance Monitoring activities.</w:t>
      </w:r>
    </w:p>
    <w:p w14:paraId="515ECEB3" w14:textId="77777777" w:rsidR="00BB73A4" w:rsidRPr="000955C1" w:rsidRDefault="00BB73A4" w:rsidP="00536B4F">
      <w:pPr>
        <w:tabs>
          <w:tab w:val="left" w:pos="3510"/>
          <w:tab w:val="right" w:pos="8820"/>
        </w:tabs>
        <w:ind w:left="630"/>
        <w:rPr>
          <w:rFonts w:cs="Arial"/>
          <w:sz w:val="24"/>
        </w:rPr>
      </w:pPr>
      <w:r w:rsidRPr="000955C1">
        <w:rPr>
          <w:rFonts w:cs="Arial"/>
          <w:sz w:val="24"/>
        </w:rPr>
        <w:t>Allison Ganter</w:t>
      </w:r>
      <w:r w:rsidRPr="000955C1">
        <w:rPr>
          <w:rFonts w:cs="Arial"/>
          <w:sz w:val="24"/>
        </w:rPr>
        <w:tab/>
        <w:t>Deputy Director, FSO</w:t>
      </w:r>
      <w:r w:rsidRPr="000955C1">
        <w:rPr>
          <w:rFonts w:cs="Arial"/>
          <w:sz w:val="24"/>
        </w:rPr>
        <w:tab/>
        <w:t>15%</w:t>
      </w:r>
    </w:p>
    <w:p w14:paraId="3D2C84AA" w14:textId="77777777" w:rsidR="00BB73A4" w:rsidRPr="000955C1" w:rsidRDefault="00BB73A4" w:rsidP="00536B4F">
      <w:pPr>
        <w:tabs>
          <w:tab w:val="left" w:pos="3510"/>
          <w:tab w:val="right" w:pos="8820"/>
        </w:tabs>
        <w:ind w:left="630"/>
        <w:jc w:val="left"/>
        <w:rPr>
          <w:rFonts w:cs="Arial"/>
          <w:sz w:val="24"/>
        </w:rPr>
      </w:pPr>
      <w:r w:rsidRPr="000955C1">
        <w:rPr>
          <w:rFonts w:cs="Arial"/>
          <w:sz w:val="24"/>
        </w:rPr>
        <w:t>Eloisa Tuitama</w:t>
      </w:r>
      <w:r w:rsidRPr="000955C1">
        <w:rPr>
          <w:rFonts w:cs="Arial"/>
          <w:sz w:val="24"/>
        </w:rPr>
        <w:tab/>
        <w:t>Field Representative, FSO</w:t>
      </w:r>
      <w:r w:rsidRPr="000955C1">
        <w:rPr>
          <w:rFonts w:cs="Arial"/>
          <w:sz w:val="24"/>
        </w:rPr>
        <w:tab/>
        <w:t>50%</w:t>
      </w:r>
    </w:p>
    <w:p w14:paraId="6FEA4D37" w14:textId="77777777" w:rsidR="00BB73A4" w:rsidRPr="000955C1" w:rsidRDefault="00BB73A4" w:rsidP="00536B4F">
      <w:pPr>
        <w:tabs>
          <w:tab w:val="left" w:pos="3510"/>
          <w:tab w:val="right" w:pos="8820"/>
        </w:tabs>
        <w:ind w:left="630"/>
        <w:jc w:val="left"/>
        <w:rPr>
          <w:rFonts w:cs="Arial"/>
          <w:sz w:val="24"/>
        </w:rPr>
      </w:pPr>
      <w:r w:rsidRPr="000955C1">
        <w:rPr>
          <w:rFonts w:cs="Arial"/>
          <w:sz w:val="24"/>
        </w:rPr>
        <w:tab/>
        <w:t>Compliance Monitor</w:t>
      </w:r>
    </w:p>
    <w:p w14:paraId="0AA1208F"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Lisa Southwell</w:t>
      </w:r>
      <w:r w:rsidRPr="00536B4F">
        <w:rPr>
          <w:rFonts w:cs="Arial"/>
          <w:sz w:val="24"/>
          <w:highlight w:val="yellow"/>
        </w:rPr>
        <w:tab/>
        <w:t>Field Representative, FSO</w:t>
      </w:r>
      <w:r w:rsidRPr="00536B4F">
        <w:rPr>
          <w:rFonts w:cs="Arial"/>
          <w:sz w:val="24"/>
          <w:highlight w:val="yellow"/>
        </w:rPr>
        <w:tab/>
        <w:t>5%</w:t>
      </w:r>
    </w:p>
    <w:p w14:paraId="626ABEE0"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Craigus Thompson</w:t>
      </w:r>
      <w:r w:rsidRPr="00536B4F">
        <w:rPr>
          <w:rFonts w:cs="Arial"/>
          <w:sz w:val="24"/>
          <w:highlight w:val="yellow"/>
        </w:rPr>
        <w:tab/>
        <w:t>Field Representative, FSO</w:t>
      </w:r>
      <w:r w:rsidRPr="00536B4F">
        <w:rPr>
          <w:rFonts w:cs="Arial"/>
          <w:sz w:val="24"/>
          <w:highlight w:val="yellow"/>
        </w:rPr>
        <w:tab/>
        <w:t>5%</w:t>
      </w:r>
    </w:p>
    <w:p w14:paraId="342988AB"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Elizabeth Gong</w:t>
      </w:r>
      <w:r w:rsidRPr="00536B4F">
        <w:rPr>
          <w:rFonts w:cs="Arial"/>
          <w:sz w:val="24"/>
          <w:highlight w:val="yellow"/>
        </w:rPr>
        <w:tab/>
        <w:t>Field Representative, FSO</w:t>
      </w:r>
      <w:r w:rsidRPr="00536B4F">
        <w:rPr>
          <w:rFonts w:cs="Arial"/>
          <w:sz w:val="24"/>
          <w:highlight w:val="yellow"/>
        </w:rPr>
        <w:tab/>
        <w:t>5%</w:t>
      </w:r>
    </w:p>
    <w:p w14:paraId="386CD42D"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Charlene Aboytes</w:t>
      </w:r>
      <w:r w:rsidRPr="00536B4F">
        <w:rPr>
          <w:rFonts w:cs="Arial"/>
          <w:sz w:val="24"/>
          <w:highlight w:val="yellow"/>
        </w:rPr>
        <w:tab/>
        <w:t>Field Representative, FSO</w:t>
      </w:r>
      <w:r w:rsidRPr="00536B4F">
        <w:rPr>
          <w:rFonts w:cs="Arial"/>
          <w:sz w:val="24"/>
          <w:highlight w:val="yellow"/>
        </w:rPr>
        <w:tab/>
        <w:t>5%</w:t>
      </w:r>
    </w:p>
    <w:p w14:paraId="421483D6"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Kim Moule</w:t>
      </w:r>
      <w:r w:rsidRPr="00536B4F">
        <w:rPr>
          <w:rFonts w:cs="Arial"/>
          <w:sz w:val="24"/>
          <w:highlight w:val="yellow"/>
        </w:rPr>
        <w:tab/>
        <w:t>Field Representative, FSO</w:t>
      </w:r>
      <w:r w:rsidRPr="00536B4F">
        <w:rPr>
          <w:rFonts w:cs="Arial"/>
          <w:sz w:val="24"/>
          <w:highlight w:val="yellow"/>
        </w:rPr>
        <w:tab/>
        <w:t>5%</w:t>
      </w:r>
    </w:p>
    <w:p w14:paraId="28127924"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Mike Bush</w:t>
      </w:r>
      <w:r w:rsidRPr="00536B4F">
        <w:rPr>
          <w:rFonts w:cs="Arial"/>
          <w:sz w:val="24"/>
          <w:highlight w:val="yellow"/>
        </w:rPr>
        <w:tab/>
        <w:t>Field Representative, FSO</w:t>
      </w:r>
      <w:r w:rsidRPr="00536B4F">
        <w:rPr>
          <w:rFonts w:cs="Arial"/>
          <w:sz w:val="24"/>
          <w:highlight w:val="yellow"/>
        </w:rPr>
        <w:tab/>
        <w:t>5%</w:t>
      </w:r>
    </w:p>
    <w:p w14:paraId="67BE3018"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Steve Keithley</w:t>
      </w:r>
      <w:r w:rsidRPr="00536B4F">
        <w:rPr>
          <w:rFonts w:cs="Arial"/>
          <w:sz w:val="24"/>
          <w:highlight w:val="yellow"/>
        </w:rPr>
        <w:tab/>
        <w:t>Field Representative, FSO</w:t>
      </w:r>
      <w:r w:rsidRPr="00536B4F">
        <w:rPr>
          <w:rFonts w:cs="Arial"/>
          <w:sz w:val="24"/>
          <w:highlight w:val="yellow"/>
        </w:rPr>
        <w:tab/>
        <w:t>5%</w:t>
      </w:r>
    </w:p>
    <w:p w14:paraId="0647F6A4" w14:textId="77777777" w:rsidR="00BB73A4" w:rsidRPr="00536B4F" w:rsidRDefault="00BB73A4" w:rsidP="00536B4F">
      <w:pPr>
        <w:tabs>
          <w:tab w:val="left" w:pos="3510"/>
          <w:tab w:val="right" w:pos="8820"/>
        </w:tabs>
        <w:ind w:left="630"/>
        <w:jc w:val="left"/>
        <w:rPr>
          <w:rFonts w:cs="Arial"/>
          <w:sz w:val="24"/>
          <w:highlight w:val="yellow"/>
        </w:rPr>
      </w:pPr>
      <w:r w:rsidRPr="00536B4F">
        <w:rPr>
          <w:rFonts w:cs="Arial"/>
          <w:sz w:val="24"/>
          <w:highlight w:val="yellow"/>
        </w:rPr>
        <w:t>Bob Takeshta</w:t>
      </w:r>
      <w:r w:rsidRPr="00536B4F">
        <w:rPr>
          <w:rFonts w:cs="Arial"/>
          <w:sz w:val="24"/>
          <w:highlight w:val="yellow"/>
        </w:rPr>
        <w:tab/>
        <w:t>Compliance Monitor, (Retired Annuitant)</w:t>
      </w:r>
      <w:r w:rsidRPr="00536B4F">
        <w:rPr>
          <w:rFonts w:cs="Arial"/>
          <w:sz w:val="24"/>
          <w:highlight w:val="yellow"/>
        </w:rPr>
        <w:tab/>
        <w:t>100%</w:t>
      </w:r>
    </w:p>
    <w:p w14:paraId="11CDB6F7"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Bill Crout</w:t>
      </w:r>
      <w:r w:rsidRPr="00536B4F">
        <w:rPr>
          <w:rFonts w:cs="Arial"/>
          <w:sz w:val="24"/>
          <w:highlight w:val="yellow"/>
        </w:rPr>
        <w:tab/>
        <w:t>Compliance Monitor, (Retired Annuitant)</w:t>
      </w:r>
      <w:r w:rsidRPr="00536B4F">
        <w:rPr>
          <w:rFonts w:cs="Arial"/>
          <w:sz w:val="24"/>
          <w:highlight w:val="yellow"/>
        </w:rPr>
        <w:tab/>
        <w:t>100%</w:t>
      </w:r>
    </w:p>
    <w:p w14:paraId="1BF0DCDA"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Ginger Wolfe</w:t>
      </w:r>
      <w:r w:rsidRPr="00536B4F">
        <w:rPr>
          <w:rFonts w:cs="Arial"/>
          <w:sz w:val="24"/>
          <w:highlight w:val="yellow"/>
        </w:rPr>
        <w:tab/>
        <w:t>Assoc. Govt. Program Analyst, FSO</w:t>
      </w:r>
      <w:r w:rsidRPr="00536B4F">
        <w:rPr>
          <w:rFonts w:cs="Arial"/>
          <w:sz w:val="24"/>
          <w:highlight w:val="yellow"/>
        </w:rPr>
        <w:tab/>
        <w:t>50%</w:t>
      </w:r>
    </w:p>
    <w:p w14:paraId="025556BD" w14:textId="77777777" w:rsidR="00BB73A4" w:rsidRPr="00536B4F" w:rsidRDefault="00BB73A4" w:rsidP="00536B4F">
      <w:pPr>
        <w:tabs>
          <w:tab w:val="left" w:pos="3510"/>
          <w:tab w:val="right" w:pos="8820"/>
        </w:tabs>
        <w:ind w:left="630"/>
        <w:rPr>
          <w:rFonts w:cs="Arial"/>
          <w:sz w:val="24"/>
          <w:highlight w:val="yellow"/>
        </w:rPr>
      </w:pPr>
      <w:r w:rsidRPr="00536B4F">
        <w:rPr>
          <w:rFonts w:cs="Arial"/>
          <w:sz w:val="24"/>
          <w:highlight w:val="yellow"/>
        </w:rPr>
        <w:t>Tamaka Shedwin</w:t>
      </w:r>
      <w:r w:rsidRPr="00536B4F">
        <w:rPr>
          <w:rFonts w:cs="Arial"/>
          <w:sz w:val="24"/>
          <w:highlight w:val="yellow"/>
        </w:rPr>
        <w:tab/>
        <w:t>Staff Services Analyst, FSO</w:t>
      </w:r>
      <w:r w:rsidRPr="00536B4F">
        <w:rPr>
          <w:rFonts w:cs="Arial"/>
          <w:sz w:val="24"/>
          <w:highlight w:val="yellow"/>
        </w:rPr>
        <w:tab/>
        <w:t>5%</w:t>
      </w:r>
    </w:p>
    <w:bookmarkEnd w:id="19"/>
    <w:p w14:paraId="1EED4556" w14:textId="77777777" w:rsidR="00BB73A4" w:rsidRPr="000955C1" w:rsidRDefault="00BB73A4" w:rsidP="00536B4F">
      <w:pPr>
        <w:tabs>
          <w:tab w:val="left" w:pos="3510"/>
          <w:tab w:val="right" w:pos="8820"/>
        </w:tabs>
        <w:ind w:left="630"/>
        <w:rPr>
          <w:rFonts w:cs="Arial"/>
          <w:sz w:val="24"/>
        </w:rPr>
      </w:pPr>
      <w:r w:rsidRPr="00536B4F">
        <w:rPr>
          <w:rFonts w:cs="Arial"/>
          <w:sz w:val="24"/>
          <w:highlight w:val="yellow"/>
        </w:rPr>
        <w:t>Tina Peerson</w:t>
      </w:r>
      <w:r w:rsidRPr="00536B4F">
        <w:rPr>
          <w:rFonts w:cs="Arial"/>
          <w:sz w:val="24"/>
          <w:highlight w:val="yellow"/>
        </w:rPr>
        <w:tab/>
        <w:t>Staff Services Analyst, FSO</w:t>
      </w:r>
      <w:r w:rsidRPr="00536B4F">
        <w:rPr>
          <w:rFonts w:cs="Arial"/>
          <w:sz w:val="24"/>
          <w:highlight w:val="yellow"/>
        </w:rPr>
        <w:tab/>
        <w:t>25%</w:t>
      </w:r>
    </w:p>
    <w:p w14:paraId="0F89C253" w14:textId="77777777" w:rsidR="00BB73A4" w:rsidRPr="000955C1" w:rsidRDefault="00BB73A4" w:rsidP="00536B4F">
      <w:pPr>
        <w:tabs>
          <w:tab w:val="left" w:pos="2880"/>
          <w:tab w:val="right" w:pos="8820"/>
        </w:tabs>
        <w:rPr>
          <w:rFonts w:cs="Arial"/>
          <w:sz w:val="24"/>
        </w:rPr>
      </w:pPr>
    </w:p>
    <w:p w14:paraId="32F0989C" w14:textId="77777777" w:rsidR="00BB73A4" w:rsidRPr="000955C1" w:rsidRDefault="00BB73A4" w:rsidP="00536B4F">
      <w:pPr>
        <w:tabs>
          <w:tab w:val="left" w:pos="2880"/>
          <w:tab w:val="right" w:pos="8820"/>
        </w:tabs>
        <w:spacing w:after="60"/>
        <w:rPr>
          <w:rFonts w:cs="Arial"/>
          <w:color w:val="1F4E79"/>
          <w:sz w:val="24"/>
        </w:rPr>
      </w:pPr>
      <w:r w:rsidRPr="000955C1">
        <w:rPr>
          <w:rFonts w:cs="Arial"/>
          <w:color w:val="1F4E79"/>
          <w:sz w:val="24"/>
        </w:rPr>
        <w:t>Research</w:t>
      </w:r>
    </w:p>
    <w:p w14:paraId="531B63D3" w14:textId="64A476C9" w:rsidR="00BB73A4" w:rsidRPr="000955C1" w:rsidRDefault="00BB73A4" w:rsidP="00536B4F">
      <w:pPr>
        <w:spacing w:after="120"/>
        <w:rPr>
          <w:rFonts w:cs="Arial"/>
          <w:i/>
          <w:sz w:val="24"/>
        </w:rPr>
      </w:pPr>
      <w:r w:rsidRPr="000955C1">
        <w:rPr>
          <w:rFonts w:cs="Arial"/>
          <w:i/>
          <w:sz w:val="24"/>
        </w:rPr>
        <w:t>Percentages are projections based on State Fiscal year activities to date.</w:t>
      </w:r>
    </w:p>
    <w:p w14:paraId="5CD1769C" w14:textId="77777777" w:rsidR="00BB73A4" w:rsidRPr="000955C1" w:rsidRDefault="00BB73A4" w:rsidP="00536B4F">
      <w:pPr>
        <w:tabs>
          <w:tab w:val="left" w:pos="3510"/>
          <w:tab w:val="right" w:pos="8820"/>
        </w:tabs>
        <w:ind w:left="630"/>
        <w:rPr>
          <w:rFonts w:cs="Arial"/>
          <w:sz w:val="24"/>
        </w:rPr>
      </w:pPr>
      <w:r w:rsidRPr="000955C1">
        <w:rPr>
          <w:rFonts w:cs="Arial"/>
          <w:sz w:val="24"/>
        </w:rPr>
        <w:t>Kasey Warmuth</w:t>
      </w:r>
      <w:r w:rsidRPr="000955C1">
        <w:rPr>
          <w:rFonts w:cs="Arial"/>
          <w:sz w:val="24"/>
        </w:rPr>
        <w:tab/>
        <w:t>Research Manager III</w:t>
      </w:r>
      <w:r w:rsidRPr="000955C1">
        <w:rPr>
          <w:rFonts w:cs="Arial"/>
          <w:sz w:val="24"/>
        </w:rPr>
        <w:tab/>
      </w:r>
      <w:r w:rsidRPr="00955578">
        <w:rPr>
          <w:rFonts w:cs="Arial"/>
          <w:sz w:val="24"/>
        </w:rPr>
        <w:t>8%</w:t>
      </w:r>
      <w:r w:rsidRPr="000955C1">
        <w:rPr>
          <w:rFonts w:cs="Arial"/>
          <w:sz w:val="24"/>
        </w:rPr>
        <w:tab/>
      </w:r>
    </w:p>
    <w:p w14:paraId="5DF6B1BB" w14:textId="03BF8DCC" w:rsidR="00BB73A4" w:rsidRPr="00536B4F" w:rsidRDefault="00BB73A4" w:rsidP="00536B4F">
      <w:pPr>
        <w:tabs>
          <w:tab w:val="left" w:pos="3510"/>
          <w:tab w:val="right" w:pos="8820"/>
        </w:tabs>
        <w:ind w:left="630"/>
        <w:rPr>
          <w:rFonts w:cs="Arial"/>
          <w:sz w:val="24"/>
        </w:rPr>
      </w:pPr>
      <w:r w:rsidRPr="000955C1">
        <w:rPr>
          <w:rFonts w:cs="Arial"/>
          <w:sz w:val="24"/>
        </w:rPr>
        <w:t>Ashley Van De Pol</w:t>
      </w:r>
      <w:r w:rsidRPr="000955C1">
        <w:rPr>
          <w:rFonts w:cs="Arial"/>
          <w:sz w:val="24"/>
        </w:rPr>
        <w:tab/>
        <w:t>Research Analyst</w:t>
      </w:r>
      <w:r w:rsidRPr="000955C1">
        <w:rPr>
          <w:rFonts w:cs="Arial"/>
          <w:sz w:val="24"/>
        </w:rPr>
        <w:tab/>
      </w:r>
      <w:r>
        <w:rPr>
          <w:rFonts w:cs="Arial"/>
          <w:sz w:val="24"/>
        </w:rPr>
        <w:t>20</w:t>
      </w:r>
      <w:r w:rsidRPr="009E13CF">
        <w:rPr>
          <w:rFonts w:cs="Arial"/>
          <w:sz w:val="24"/>
        </w:rPr>
        <w:t>%</w:t>
      </w:r>
    </w:p>
    <w:p w14:paraId="715E0A5B" w14:textId="77777777" w:rsidR="00BB73A4" w:rsidRDefault="00BB73A4" w:rsidP="00536B4F">
      <w:pPr>
        <w:tabs>
          <w:tab w:val="right" w:pos="7920"/>
        </w:tabs>
        <w:rPr>
          <w:rFonts w:cs="Arial"/>
          <w:bCs/>
          <w:sz w:val="24"/>
        </w:rPr>
      </w:pPr>
    </w:p>
    <w:p w14:paraId="4B8A9C53" w14:textId="110E6C51" w:rsidR="00BB73A4" w:rsidRDefault="00BB73A4" w:rsidP="00536B4F">
      <w:pPr>
        <w:tabs>
          <w:tab w:val="right" w:pos="7920"/>
        </w:tabs>
        <w:rPr>
          <w:rFonts w:cs="Arial"/>
          <w:bCs/>
          <w:sz w:val="24"/>
        </w:rPr>
      </w:pPr>
      <w:r>
        <w:rPr>
          <w:rFonts w:cs="Arial"/>
          <w:bCs/>
          <w:sz w:val="24"/>
        </w:rPr>
        <w:t xml:space="preserve">Note: </w:t>
      </w:r>
      <w:r w:rsidRPr="000955C1">
        <w:rPr>
          <w:rFonts w:cs="Arial"/>
          <w:bCs/>
          <w:sz w:val="24"/>
        </w:rPr>
        <w:t xml:space="preserve">Due to vacations, absences, special projects and other events, other BSCC staff may periodically charge hours worked on Title II related projects to this fund. </w:t>
      </w:r>
    </w:p>
    <w:p w14:paraId="74CEDB37" w14:textId="77777777" w:rsidR="00BB73A4" w:rsidRPr="000955C1" w:rsidRDefault="00BB73A4" w:rsidP="00536B4F">
      <w:pPr>
        <w:tabs>
          <w:tab w:val="right" w:pos="7920"/>
        </w:tabs>
        <w:rPr>
          <w:rFonts w:cs="Arial"/>
          <w:bCs/>
          <w:sz w:val="24"/>
        </w:rPr>
      </w:pPr>
    </w:p>
    <w:p w14:paraId="1F9BF29F" w14:textId="77777777" w:rsidR="00BB73A4" w:rsidRPr="000955C1" w:rsidRDefault="00BB73A4" w:rsidP="00536B4F">
      <w:pPr>
        <w:tabs>
          <w:tab w:val="right" w:pos="7920"/>
        </w:tabs>
        <w:rPr>
          <w:rFonts w:cs="Arial"/>
          <w:b/>
          <w:bCs/>
          <w:color w:val="1F4E79"/>
          <w:sz w:val="24"/>
        </w:rPr>
      </w:pPr>
    </w:p>
    <w:p w14:paraId="3CB788C4" w14:textId="12627D16" w:rsidR="00BB73A4" w:rsidRPr="00BB73A4" w:rsidRDefault="00BB73A4" w:rsidP="00BB73A4">
      <w:pPr>
        <w:pStyle w:val="ListParagraph"/>
        <w:numPr>
          <w:ilvl w:val="1"/>
          <w:numId w:val="52"/>
        </w:numPr>
        <w:tabs>
          <w:tab w:val="right" w:pos="7920"/>
        </w:tabs>
        <w:spacing w:after="120"/>
        <w:rPr>
          <w:rFonts w:cs="Arial"/>
          <w:bCs/>
          <w:color w:val="1F4E79"/>
          <w:sz w:val="24"/>
        </w:rPr>
      </w:pPr>
      <w:r>
        <w:rPr>
          <w:rFonts w:cs="Arial"/>
          <w:bCs/>
          <w:color w:val="1F4E79"/>
          <w:sz w:val="24"/>
        </w:rPr>
        <w:t xml:space="preserve"> </w:t>
      </w:r>
      <w:r w:rsidRPr="00BB73A4">
        <w:rPr>
          <w:rFonts w:cs="Arial"/>
          <w:bCs/>
          <w:color w:val="1F4E79"/>
          <w:sz w:val="24"/>
        </w:rPr>
        <w:t>Classification Descriptions, CPGP:</w:t>
      </w:r>
    </w:p>
    <w:p w14:paraId="68069A39" w14:textId="77777777" w:rsidR="00BB73A4" w:rsidRPr="000955C1" w:rsidRDefault="00BB73A4" w:rsidP="00536B4F">
      <w:pPr>
        <w:spacing w:after="120" w:line="360" w:lineRule="auto"/>
        <w:rPr>
          <w:rFonts w:cs="Arial"/>
          <w:bCs/>
          <w:sz w:val="24"/>
        </w:rPr>
      </w:pPr>
      <w:r w:rsidRPr="000955C1">
        <w:rPr>
          <w:rFonts w:cs="Arial"/>
          <w:bCs/>
          <w:color w:val="1F4E79"/>
          <w:sz w:val="24"/>
        </w:rPr>
        <w:t xml:space="preserve">Deputy Director, CPGP: </w:t>
      </w:r>
      <w:r w:rsidRPr="000955C1">
        <w:rPr>
          <w:rFonts w:cs="Arial"/>
          <w:bCs/>
          <w:sz w:val="24"/>
        </w:rPr>
        <w:t xml:space="preserve">oversee procedures, processes and workload for all CPGP staff performing work related to Title II, Tribal Youth and R.E.D. grants and related budget activity, and all SACJJDP related work and administrative support. </w:t>
      </w:r>
    </w:p>
    <w:p w14:paraId="6057606F" w14:textId="593C7507" w:rsidR="00BB73A4" w:rsidRPr="000955C1" w:rsidRDefault="00BB73A4" w:rsidP="00536B4F">
      <w:pPr>
        <w:spacing w:after="120" w:line="360" w:lineRule="auto"/>
        <w:rPr>
          <w:rFonts w:cs="Arial"/>
          <w:sz w:val="24"/>
        </w:rPr>
      </w:pPr>
      <w:r w:rsidRPr="000955C1">
        <w:rPr>
          <w:rFonts w:cs="Arial"/>
          <w:bCs/>
          <w:color w:val="1F4E79"/>
          <w:sz w:val="24"/>
        </w:rPr>
        <w:t>Juvenile Justice Specialist</w:t>
      </w:r>
      <w:r w:rsidRPr="000955C1">
        <w:rPr>
          <w:rFonts w:cs="Arial"/>
          <w:color w:val="1F4E79"/>
          <w:sz w:val="24"/>
        </w:rPr>
        <w:t>:</w:t>
      </w:r>
      <w:r w:rsidRPr="000955C1">
        <w:rPr>
          <w:rFonts w:cs="Arial"/>
          <w:sz w:val="24"/>
        </w:rPr>
        <w:t xml:space="preserve">  The Juvenile Justice Specialist provides staff support for the SACJJDP and assists with the development, implementation, and monitoring of the Title II Three-Year Plan.  The </w:t>
      </w:r>
      <w:r>
        <w:rPr>
          <w:rFonts w:cs="Arial"/>
          <w:sz w:val="24"/>
        </w:rPr>
        <w:t>Juvenile Justice</w:t>
      </w:r>
      <w:r w:rsidRPr="000955C1">
        <w:rPr>
          <w:rFonts w:cs="Arial"/>
          <w:sz w:val="24"/>
        </w:rPr>
        <w:t xml:space="preserve"> Specialist reports directly to the Deputy Director of the CPGP.</w:t>
      </w:r>
    </w:p>
    <w:p w14:paraId="131B7977" w14:textId="7F6266DB" w:rsidR="00BB73A4" w:rsidRPr="000955C1" w:rsidRDefault="00BB73A4" w:rsidP="00536B4F">
      <w:pPr>
        <w:spacing w:after="120" w:line="360" w:lineRule="auto"/>
        <w:rPr>
          <w:rFonts w:cs="Arial"/>
          <w:sz w:val="24"/>
        </w:rPr>
      </w:pPr>
      <w:r w:rsidRPr="000955C1">
        <w:rPr>
          <w:rFonts w:cs="Arial"/>
          <w:bCs/>
          <w:color w:val="1F4E79"/>
          <w:sz w:val="24"/>
        </w:rPr>
        <w:t>R.E.D. Coordinator/Field Representative, CPGP:</w:t>
      </w:r>
      <w:r w:rsidRPr="000955C1">
        <w:rPr>
          <w:rFonts w:cs="Arial"/>
          <w:sz w:val="24"/>
        </w:rPr>
        <w:t xml:space="preserve"> The R.E.D. coordinator collects and analyzes R.E.D. data, assists with the development, implementation, and monitoring of the R.E.D. Three</w:t>
      </w:r>
      <w:r>
        <w:rPr>
          <w:rFonts w:cs="Arial"/>
          <w:sz w:val="24"/>
        </w:rPr>
        <w:t>-</w:t>
      </w:r>
      <w:r w:rsidRPr="000955C1">
        <w:rPr>
          <w:rFonts w:cs="Arial"/>
          <w:sz w:val="24"/>
        </w:rPr>
        <w:t>Year Plan, and provides technical assistance to subgrantees. The Field Representative performs a variety of activities relating to grant administration and oversight for the grant.  The following is a list of general activities:</w:t>
      </w:r>
    </w:p>
    <w:p w14:paraId="200F765E"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Assist in the preparation of federal applications submitted to the OJJDP for funding for the Title II Formula Grant Program;</w:t>
      </w:r>
    </w:p>
    <w:p w14:paraId="0C3CA71A"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competitive RFPs as needed and coordinate activities associated with the application process;</w:t>
      </w:r>
    </w:p>
    <w:p w14:paraId="0DE357B5"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review, and approve yearly re-applications;</w:t>
      </w:r>
    </w:p>
    <w:p w14:paraId="65A86443"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Coordinate activities to get both new and on-going grantees under contract;</w:t>
      </w:r>
    </w:p>
    <w:p w14:paraId="081B504F" w14:textId="7D10CD2D"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Collect and report data pertaining to federal program area activities;</w:t>
      </w:r>
    </w:p>
    <w:p w14:paraId="1AE4A4BE"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Provide on-site technical assistance to new grantees regarding data collection, preparing and submitting invoices and budget/program modifications, preparing progress reports, and discussing contract requirements;</w:t>
      </w:r>
    </w:p>
    <w:p w14:paraId="5090CFC9"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Review and approve/deny quarterly progress reports, invoices and budget/program modifications.  If denied, provide technical assistance to correct problems;</w:t>
      </w:r>
    </w:p>
    <w:p w14:paraId="5E8025CA"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Conduct site visits as needed;</w:t>
      </w:r>
    </w:p>
    <w:p w14:paraId="75369311"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 xml:space="preserve">Provide technical assistance as needed to address any problems noted during the on-site visit; </w:t>
      </w:r>
    </w:p>
    <w:p w14:paraId="49B4E777"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site/monitoring reports and monitor to ensure deficiencies are corrected;</w:t>
      </w:r>
    </w:p>
    <w:p w14:paraId="3C209679"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correspondence sent to grantees, state and federal agencies, counties and cities, and the general public;</w:t>
      </w:r>
    </w:p>
    <w:p w14:paraId="49397C6B" w14:textId="3FC04855" w:rsidR="00BB73A4" w:rsidRDefault="00BB73A4" w:rsidP="00536B4F">
      <w:pPr>
        <w:numPr>
          <w:ilvl w:val="0"/>
          <w:numId w:val="14"/>
        </w:numPr>
        <w:tabs>
          <w:tab w:val="clear" w:pos="1080"/>
          <w:tab w:val="num" w:pos="720"/>
        </w:tabs>
        <w:spacing w:after="120"/>
        <w:ind w:left="720"/>
        <w:rPr>
          <w:rFonts w:cs="Arial"/>
          <w:sz w:val="24"/>
        </w:rPr>
      </w:pPr>
      <w:r w:rsidRPr="000955C1">
        <w:rPr>
          <w:rFonts w:cs="Arial"/>
          <w:sz w:val="24"/>
        </w:rPr>
        <w:t>Provide training as needed to professional organizations, state, city, county and non-profit organizations;</w:t>
      </w:r>
    </w:p>
    <w:p w14:paraId="4EA3C7B5" w14:textId="77777777" w:rsidR="00BB73A4" w:rsidRPr="000955C1" w:rsidRDefault="00BB73A4" w:rsidP="00536B4F">
      <w:pPr>
        <w:spacing w:after="120"/>
        <w:ind w:left="720"/>
        <w:rPr>
          <w:rFonts w:cs="Arial"/>
          <w:sz w:val="24"/>
        </w:rPr>
      </w:pPr>
    </w:p>
    <w:p w14:paraId="3D66F441"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and submit federal progress reports; and</w:t>
      </w:r>
    </w:p>
    <w:p w14:paraId="31B54438" w14:textId="77777777" w:rsidR="00BB73A4" w:rsidRPr="000955C1" w:rsidRDefault="00BB73A4" w:rsidP="00536B4F">
      <w:pPr>
        <w:numPr>
          <w:ilvl w:val="0"/>
          <w:numId w:val="14"/>
        </w:numPr>
        <w:tabs>
          <w:tab w:val="clear" w:pos="1080"/>
          <w:tab w:val="num" w:pos="720"/>
        </w:tabs>
        <w:ind w:left="720"/>
        <w:rPr>
          <w:rFonts w:cs="Arial"/>
          <w:sz w:val="24"/>
        </w:rPr>
      </w:pPr>
      <w:r w:rsidRPr="000955C1">
        <w:rPr>
          <w:rFonts w:cs="Arial"/>
          <w:sz w:val="24"/>
        </w:rPr>
        <w:t>Review annual financial audits and resolve any questioned or disallowed cost issues.</w:t>
      </w:r>
    </w:p>
    <w:p w14:paraId="1206F3AF" w14:textId="77777777" w:rsidR="00BB73A4" w:rsidRPr="000955C1" w:rsidRDefault="00BB73A4" w:rsidP="00536B4F">
      <w:pPr>
        <w:ind w:left="360"/>
        <w:rPr>
          <w:rFonts w:cs="Arial"/>
          <w:sz w:val="24"/>
        </w:rPr>
      </w:pPr>
    </w:p>
    <w:p w14:paraId="2FBF4429" w14:textId="77777777" w:rsidR="00BB73A4" w:rsidRPr="000955C1" w:rsidRDefault="00BB73A4" w:rsidP="00536B4F">
      <w:pPr>
        <w:spacing w:after="120" w:line="360" w:lineRule="auto"/>
        <w:rPr>
          <w:rFonts w:cs="Arial"/>
          <w:sz w:val="24"/>
        </w:rPr>
      </w:pPr>
      <w:r w:rsidRPr="000955C1">
        <w:rPr>
          <w:rFonts w:cs="Arial"/>
          <w:sz w:val="24"/>
        </w:rPr>
        <w:t>The provision of technical assistance by Field Representatives includes review and recommendations regarding expenditures, program and budget modifications, local data collection procedures, local research designs and any proposed modifications; training local program evaluators with regard to conducting program evaluations and appropriate statistical analyses; and review and critique of final local program evaluation reports (which must be approved by the BSCC).</w:t>
      </w:r>
    </w:p>
    <w:p w14:paraId="57A6AC97" w14:textId="77777777" w:rsidR="00BB73A4" w:rsidRPr="000955C1" w:rsidRDefault="00BB73A4" w:rsidP="00536B4F">
      <w:pPr>
        <w:spacing w:after="120" w:line="360" w:lineRule="auto"/>
        <w:rPr>
          <w:rFonts w:cs="Arial"/>
          <w:sz w:val="24"/>
        </w:rPr>
      </w:pPr>
      <w:bookmarkStart w:id="20" w:name="_Hlk501617892"/>
      <w:r w:rsidRPr="000955C1">
        <w:rPr>
          <w:rFonts w:cs="Arial"/>
          <w:bCs/>
          <w:color w:val="1F4E79"/>
          <w:sz w:val="24"/>
        </w:rPr>
        <w:t xml:space="preserve">Senior Management Auditor: </w:t>
      </w:r>
      <w:r w:rsidRPr="000955C1">
        <w:rPr>
          <w:rFonts w:cs="Arial"/>
          <w:sz w:val="24"/>
        </w:rPr>
        <w:t>review conditions and requirements of CPGP grants, develop, maintain and implement procedures to monitor ongoing compliance, and develop and provide management reports to executive staff.  Coordinate and manage all CPGP audits, develop audit responses and corrective action plans.  Confer with federal and state agencies including the Bureau of Justice Assistance, the Office of Juvenile Justice and Delinquency Prevention, the State Controller’s office and the California Department of Finance.</w:t>
      </w:r>
    </w:p>
    <w:p w14:paraId="3037F293" w14:textId="77777777" w:rsidR="00BB73A4" w:rsidRPr="000955C1" w:rsidRDefault="00BB73A4" w:rsidP="00536B4F">
      <w:pPr>
        <w:spacing w:after="120" w:line="360" w:lineRule="auto"/>
        <w:rPr>
          <w:rFonts w:cs="Arial"/>
          <w:bCs/>
          <w:sz w:val="24"/>
        </w:rPr>
      </w:pPr>
      <w:r w:rsidRPr="000955C1">
        <w:rPr>
          <w:rFonts w:cs="Arial"/>
          <w:bCs/>
          <w:color w:val="1F4E79"/>
          <w:sz w:val="24"/>
        </w:rPr>
        <w:t>Staff Services Manager 1, Program:</w:t>
      </w:r>
      <w:r w:rsidRPr="000955C1">
        <w:rPr>
          <w:rFonts w:cs="Arial"/>
          <w:bCs/>
          <w:sz w:val="24"/>
        </w:rPr>
        <w:t xml:space="preserve">  oversee procedures, processes, and workload for grant program administrative support; oversee program staff responsible for tracking grant contracting and program activities, data analysis, progress reporting, desk reviews, federal application processes, </w:t>
      </w:r>
      <w:r>
        <w:rPr>
          <w:rFonts w:cs="Arial"/>
          <w:bCs/>
          <w:sz w:val="24"/>
        </w:rPr>
        <w:t xml:space="preserve">the </w:t>
      </w:r>
      <w:r w:rsidRPr="000955C1">
        <w:rPr>
          <w:rFonts w:cs="Arial"/>
          <w:bCs/>
          <w:sz w:val="24"/>
        </w:rPr>
        <w:t>SACJJDP support activities, and compliance with all federal reporting requirements.</w:t>
      </w:r>
    </w:p>
    <w:p w14:paraId="6D61C372" w14:textId="77777777" w:rsidR="00BB73A4" w:rsidRPr="000955C1" w:rsidRDefault="00BB73A4" w:rsidP="00536B4F">
      <w:pPr>
        <w:spacing w:after="120" w:line="360" w:lineRule="auto"/>
        <w:rPr>
          <w:rFonts w:cs="Arial"/>
          <w:bCs/>
          <w:sz w:val="24"/>
        </w:rPr>
      </w:pPr>
      <w:r w:rsidRPr="000955C1">
        <w:rPr>
          <w:rFonts w:cs="Arial"/>
          <w:bCs/>
          <w:color w:val="1F4E79"/>
          <w:sz w:val="24"/>
        </w:rPr>
        <w:t>Staff Services Manager 1, Fiscal:</w:t>
      </w:r>
      <w:r w:rsidRPr="000955C1">
        <w:rPr>
          <w:rFonts w:cs="Arial"/>
          <w:bCs/>
          <w:sz w:val="24"/>
        </w:rPr>
        <w:t xml:space="preserve">  oversee procedures, processes, and workload for fiscal administrative support; oversee fiscal staff responsible for invoicing, budgeting, projections, fiscal reporting systems maintenance and tracking activities, and compliance with federal fiscal reporting requirements.</w:t>
      </w:r>
    </w:p>
    <w:bookmarkEnd w:id="20"/>
    <w:p w14:paraId="5A93E8A5" w14:textId="2CC4887B" w:rsidR="00BB73A4" w:rsidRPr="000955C1" w:rsidRDefault="00BB73A4" w:rsidP="00536B4F">
      <w:pPr>
        <w:spacing w:after="120" w:line="360" w:lineRule="auto"/>
        <w:rPr>
          <w:rFonts w:cs="Arial"/>
          <w:sz w:val="24"/>
        </w:rPr>
      </w:pPr>
      <w:r w:rsidRPr="000955C1">
        <w:rPr>
          <w:rFonts w:cs="Arial"/>
          <w:bCs/>
          <w:color w:val="1F4E79"/>
          <w:sz w:val="24"/>
        </w:rPr>
        <w:t>Associate Governmental Program Analyst, Program:</w:t>
      </w:r>
      <w:r w:rsidRPr="000955C1">
        <w:rPr>
          <w:rFonts w:cs="Arial"/>
          <w:bCs/>
          <w:sz w:val="24"/>
        </w:rPr>
        <w:t xml:space="preserve">  maintains grant files, works with subgrantees to collect and process subgrantee applications and progress reports,</w:t>
      </w:r>
      <w:r w:rsidRPr="000955C1">
        <w:rPr>
          <w:rFonts w:cs="Arial"/>
          <w:sz w:val="24"/>
        </w:rPr>
        <w:t xml:space="preserve"> tracks grantee activity, performs grantee desk reviews, and monitors grant agreement compliance. In addition, program analyst works with Field Representatives on data collection and reporting, progress report analysis, federal application and state plan preparation and submittal, grant administrative technical assistance, and reporting in the federal</w:t>
      </w:r>
      <w:r w:rsidRPr="000955C1">
        <w:rPr>
          <w:rFonts w:cs="Arial"/>
          <w:sz w:val="24"/>
          <w:lang w:val="en"/>
        </w:rPr>
        <w:t xml:space="preserve"> Data Collection and Technical Assistance Tool (DCTAT)</w:t>
      </w:r>
      <w:r w:rsidRPr="000955C1">
        <w:rPr>
          <w:rFonts w:cs="Arial"/>
          <w:sz w:val="24"/>
        </w:rPr>
        <w:t>.</w:t>
      </w:r>
    </w:p>
    <w:p w14:paraId="7750E212" w14:textId="77777777" w:rsidR="00BB73A4" w:rsidRPr="000955C1" w:rsidRDefault="00BB73A4" w:rsidP="00536B4F">
      <w:pPr>
        <w:spacing w:after="120" w:line="360" w:lineRule="auto"/>
        <w:rPr>
          <w:rFonts w:cs="Arial"/>
          <w:sz w:val="24"/>
        </w:rPr>
      </w:pPr>
      <w:bookmarkStart w:id="21" w:name="_Hlk501617926"/>
      <w:r w:rsidRPr="000955C1">
        <w:rPr>
          <w:rFonts w:cs="Arial"/>
          <w:bCs/>
          <w:color w:val="1F4E79"/>
          <w:sz w:val="24"/>
        </w:rPr>
        <w:t>Associate Governmental Program Analyst, Fiscal:</w:t>
      </w:r>
      <w:r w:rsidRPr="000955C1">
        <w:rPr>
          <w:rFonts w:cs="Arial"/>
          <w:bCs/>
          <w:sz w:val="24"/>
        </w:rPr>
        <w:t xml:space="preserve">  </w:t>
      </w:r>
      <w:r w:rsidRPr="000955C1">
        <w:rPr>
          <w:rFonts w:cs="Arial"/>
          <w:sz w:val="24"/>
        </w:rPr>
        <w:t>develop and maintain budget projection and planning documents; analyze financial and budget status reports for accuracy and funds availability; evaluate and project program expenditures; resolve budget-related problems, accounting and/or coding errors; Review invoices and budget modifications to ensure accurate expenditure coding; maintain multiple internal and external tracking systems to ensure grant balances and expenditures are posted correctly; p</w:t>
      </w:r>
      <w:r w:rsidRPr="000955C1">
        <w:rPr>
          <w:rFonts w:cs="Arial"/>
          <w:bCs/>
          <w:sz w:val="24"/>
        </w:rPr>
        <w:t>repare financial data analysis reports for management as needed</w:t>
      </w:r>
    </w:p>
    <w:bookmarkEnd w:id="21"/>
    <w:p w14:paraId="47E683DF" w14:textId="2FC81B12" w:rsidR="00BB73A4" w:rsidRPr="000955C1" w:rsidRDefault="00BB73A4" w:rsidP="00536B4F">
      <w:pPr>
        <w:tabs>
          <w:tab w:val="right" w:pos="7920"/>
        </w:tabs>
        <w:spacing w:after="120" w:line="360" w:lineRule="auto"/>
        <w:rPr>
          <w:rFonts w:cs="Arial"/>
          <w:bCs/>
          <w:color w:val="1F4E79"/>
          <w:sz w:val="24"/>
        </w:rPr>
      </w:pPr>
      <w:r>
        <w:rPr>
          <w:rFonts w:cs="Arial"/>
          <w:bCs/>
          <w:color w:val="1F4E79"/>
          <w:sz w:val="24"/>
        </w:rPr>
        <w:t xml:space="preserve">7.3 </w:t>
      </w:r>
      <w:r w:rsidRPr="000955C1">
        <w:rPr>
          <w:rFonts w:cs="Arial"/>
          <w:bCs/>
          <w:color w:val="1F4E79"/>
          <w:sz w:val="24"/>
        </w:rPr>
        <w:t>Classification Descriptions, FSO:</w:t>
      </w:r>
    </w:p>
    <w:p w14:paraId="715DD75A" w14:textId="77777777" w:rsidR="00BB73A4" w:rsidRPr="000955C1" w:rsidRDefault="00BB73A4" w:rsidP="00536B4F">
      <w:pPr>
        <w:spacing w:after="120" w:line="360" w:lineRule="auto"/>
        <w:rPr>
          <w:rFonts w:cs="Arial"/>
          <w:bCs/>
          <w:sz w:val="24"/>
        </w:rPr>
      </w:pPr>
      <w:r w:rsidRPr="000955C1">
        <w:rPr>
          <w:rFonts w:cs="Arial"/>
          <w:bCs/>
          <w:color w:val="1F4E79"/>
          <w:sz w:val="24"/>
        </w:rPr>
        <w:t xml:space="preserve">Deputy Director, FSO: </w:t>
      </w:r>
      <w:r w:rsidRPr="000955C1">
        <w:rPr>
          <w:rFonts w:cs="Arial"/>
          <w:bCs/>
          <w:sz w:val="24"/>
        </w:rPr>
        <w:t xml:space="preserve">oversee procedures, processes and workload for all FSO staff performing work related to Compliance monitoring and related budget, data collection and reporting activity. </w:t>
      </w:r>
    </w:p>
    <w:p w14:paraId="381B93A1" w14:textId="77777777" w:rsidR="00BB73A4" w:rsidRPr="000955C1" w:rsidRDefault="00BB73A4" w:rsidP="00536B4F">
      <w:pPr>
        <w:spacing w:after="120" w:line="360" w:lineRule="auto"/>
        <w:rPr>
          <w:rFonts w:cs="Arial"/>
          <w:sz w:val="24"/>
        </w:rPr>
      </w:pPr>
      <w:r w:rsidRPr="000955C1">
        <w:rPr>
          <w:rFonts w:cs="Arial"/>
          <w:bCs/>
          <w:color w:val="1F4E79"/>
          <w:sz w:val="24"/>
        </w:rPr>
        <w:t>Compliance Monitor/Field Representative, FSO:</w:t>
      </w:r>
      <w:r w:rsidRPr="000955C1">
        <w:rPr>
          <w:rFonts w:cs="Arial"/>
          <w:sz w:val="24"/>
        </w:rPr>
        <w:t xml:space="preserve"> performs a variety of activities relating to compliance monitoring and oversight of the core requirements.  The following is a list of general activities:</w:t>
      </w:r>
    </w:p>
    <w:p w14:paraId="14FB4BC0"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Assist in the preparation of federal applications submitted to the OJJDP for funding for the Title II Formula Grant Program including the Compliance Monitoring Three Year Plan;</w:t>
      </w:r>
    </w:p>
    <w:p w14:paraId="0795CA70"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Conduct juvenile facility site inspections;</w:t>
      </w:r>
    </w:p>
    <w:p w14:paraId="1883DB52"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Review annual facility inspection reports from Juvenile Court Judges/Juvenile Justice Commissions;</w:t>
      </w:r>
    </w:p>
    <w:p w14:paraId="158187D9"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Follow up with facility administrators and/or Juvenile Court Judges as needed to address missing reports or issues identified during the inspection;</w:t>
      </w:r>
    </w:p>
    <w:p w14:paraId="25454602"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Provide on-site technical assistance to juvenile facility staff and law enforcement;</w:t>
      </w:r>
    </w:p>
    <w:p w14:paraId="6D9B7AB6"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Prepare correspondence sent to grantees, state and federal agencies, counties and cities, and the general public;</w:t>
      </w:r>
    </w:p>
    <w:p w14:paraId="00BF9CF8"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Provide training as needed to professional organizations, state, city, county and non-profit organizations;</w:t>
      </w:r>
    </w:p>
    <w:p w14:paraId="51F58B84"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Review and evaluate county compliance with Federal and State laws;</w:t>
      </w:r>
    </w:p>
    <w:p w14:paraId="53F63459" w14:textId="77777777" w:rsidR="00BB73A4" w:rsidRPr="000955C1" w:rsidRDefault="00BB73A4" w:rsidP="00536B4F">
      <w:pPr>
        <w:numPr>
          <w:ilvl w:val="0"/>
          <w:numId w:val="14"/>
        </w:numPr>
        <w:tabs>
          <w:tab w:val="clear" w:pos="1080"/>
          <w:tab w:val="num" w:pos="720"/>
        </w:tabs>
        <w:spacing w:after="120"/>
        <w:ind w:left="720"/>
        <w:rPr>
          <w:rFonts w:cs="Arial"/>
          <w:sz w:val="24"/>
        </w:rPr>
      </w:pPr>
      <w:r w:rsidRPr="000955C1">
        <w:rPr>
          <w:rFonts w:cs="Arial"/>
          <w:sz w:val="24"/>
        </w:rPr>
        <w:t>Review and evaluate county compliance with the core requirements and State law regarding minimum requirements for juvenile justice facilities (including, but not limited to Title 15 and Title 24); and</w:t>
      </w:r>
    </w:p>
    <w:p w14:paraId="27432721" w14:textId="77777777" w:rsidR="00BB73A4" w:rsidRPr="000955C1" w:rsidRDefault="00BB73A4" w:rsidP="00536B4F">
      <w:pPr>
        <w:numPr>
          <w:ilvl w:val="0"/>
          <w:numId w:val="14"/>
        </w:numPr>
        <w:tabs>
          <w:tab w:val="clear" w:pos="1080"/>
          <w:tab w:val="num" w:pos="720"/>
        </w:tabs>
        <w:spacing w:after="240"/>
        <w:ind w:left="720"/>
        <w:rPr>
          <w:rFonts w:cs="Arial"/>
          <w:sz w:val="24"/>
        </w:rPr>
      </w:pPr>
      <w:r w:rsidRPr="000955C1">
        <w:rPr>
          <w:rFonts w:cs="Arial"/>
          <w:sz w:val="24"/>
        </w:rPr>
        <w:t>Assist with the juvenile regulations revision process.</w:t>
      </w:r>
    </w:p>
    <w:p w14:paraId="1DBEA3CE" w14:textId="2AC34B58" w:rsidR="00BB73A4" w:rsidRPr="00BB73A4" w:rsidRDefault="00BB73A4" w:rsidP="00536B4F">
      <w:pPr>
        <w:spacing w:after="120" w:line="360" w:lineRule="auto"/>
        <w:rPr>
          <w:rFonts w:cs="Arial"/>
          <w:sz w:val="24"/>
        </w:rPr>
      </w:pPr>
      <w:r w:rsidRPr="000955C1">
        <w:rPr>
          <w:rFonts w:cs="Arial"/>
          <w:sz w:val="24"/>
        </w:rPr>
        <w:t xml:space="preserve">The provision of technical assistance by the Field Representative (FSO) includes training stakeholders on the core requirements and California law regarding minimum standards for juvenile facilities. </w:t>
      </w:r>
    </w:p>
    <w:p w14:paraId="13CE85C3" w14:textId="75B0E142" w:rsidR="00BB73A4" w:rsidRPr="000955C1" w:rsidRDefault="00BB73A4" w:rsidP="00536B4F">
      <w:pPr>
        <w:spacing w:after="120" w:line="360" w:lineRule="auto"/>
        <w:rPr>
          <w:rFonts w:cs="Arial"/>
          <w:bCs/>
          <w:sz w:val="24"/>
        </w:rPr>
      </w:pPr>
      <w:r w:rsidRPr="000955C1">
        <w:rPr>
          <w:rFonts w:cs="Arial"/>
          <w:bCs/>
          <w:color w:val="1F4E79"/>
          <w:sz w:val="24"/>
        </w:rPr>
        <w:t xml:space="preserve">Associate Governmental Program Analyst, FSO: </w:t>
      </w:r>
      <w:r w:rsidRPr="000955C1">
        <w:rPr>
          <w:rFonts w:cs="Arial"/>
          <w:bCs/>
          <w:sz w:val="24"/>
        </w:rPr>
        <w:t xml:space="preserve"> collects and analyzes compliance monitoring data and assists with preparation and submission of the Compliance Monitoring Three Year Plan and annual SACJJDP Report to the Governor and Legislature on Compliance Monitoring Recommendations.</w:t>
      </w:r>
    </w:p>
    <w:p w14:paraId="74EE43C2" w14:textId="77777777" w:rsidR="00BB73A4" w:rsidRPr="000955C1" w:rsidRDefault="00BB73A4" w:rsidP="00536B4F">
      <w:pPr>
        <w:spacing w:after="120" w:line="360" w:lineRule="auto"/>
        <w:rPr>
          <w:rFonts w:cs="Arial"/>
          <w:sz w:val="24"/>
        </w:rPr>
      </w:pPr>
      <w:r w:rsidRPr="000955C1">
        <w:rPr>
          <w:rFonts w:cs="Arial"/>
          <w:bCs/>
          <w:color w:val="1F4E79"/>
          <w:sz w:val="24"/>
        </w:rPr>
        <w:t xml:space="preserve">Staff Services Analyst, FSO: </w:t>
      </w:r>
      <w:r w:rsidRPr="000955C1">
        <w:rPr>
          <w:rFonts w:cs="Arial"/>
          <w:sz w:val="24"/>
        </w:rPr>
        <w:t>Data entry of all annual surveys and monthly reports. Maintenance of Compliance Monitoring database and physical files. Communicates with reporting agencies to verify data as necessary.</w:t>
      </w:r>
    </w:p>
    <w:p w14:paraId="73AA52F9" w14:textId="4DC1E6EC" w:rsidR="00BB73A4" w:rsidRPr="000955C1" w:rsidRDefault="00BB73A4" w:rsidP="00536B4F">
      <w:pPr>
        <w:tabs>
          <w:tab w:val="right" w:pos="7920"/>
        </w:tabs>
        <w:spacing w:after="120"/>
        <w:rPr>
          <w:rFonts w:cs="Arial"/>
          <w:bCs/>
          <w:color w:val="1F4E79"/>
          <w:sz w:val="24"/>
        </w:rPr>
      </w:pPr>
      <w:r>
        <w:rPr>
          <w:rFonts w:cs="Arial"/>
          <w:bCs/>
          <w:color w:val="1F4E79"/>
          <w:sz w:val="24"/>
        </w:rPr>
        <w:t xml:space="preserve">7.4 </w:t>
      </w:r>
      <w:r w:rsidRPr="000955C1">
        <w:rPr>
          <w:rFonts w:cs="Arial"/>
          <w:bCs/>
          <w:color w:val="1F4E79"/>
          <w:sz w:val="24"/>
        </w:rPr>
        <w:t>Classification Descriptions, Research:</w:t>
      </w:r>
    </w:p>
    <w:p w14:paraId="683E1111" w14:textId="77777777" w:rsidR="00BB73A4" w:rsidRPr="000955C1" w:rsidRDefault="00BB73A4" w:rsidP="00536B4F">
      <w:pPr>
        <w:pStyle w:val="Header"/>
        <w:tabs>
          <w:tab w:val="clear" w:pos="4320"/>
          <w:tab w:val="clear" w:pos="8640"/>
        </w:tabs>
        <w:spacing w:after="120" w:line="360" w:lineRule="auto"/>
        <w:rPr>
          <w:rFonts w:cs="Arial"/>
          <w:color w:val="1F4E79"/>
          <w:sz w:val="24"/>
          <w:lang w:val="en-US"/>
        </w:rPr>
      </w:pPr>
      <w:r w:rsidRPr="000955C1">
        <w:rPr>
          <w:rFonts w:cs="Arial"/>
          <w:color w:val="1F4E79"/>
          <w:sz w:val="24"/>
          <w:lang w:val="en-US"/>
        </w:rPr>
        <w:t xml:space="preserve">Research Manager III: </w:t>
      </w:r>
      <w:r w:rsidRPr="000955C1">
        <w:rPr>
          <w:rFonts w:cs="Arial"/>
          <w:bCs/>
          <w:sz w:val="24"/>
        </w:rPr>
        <w:t xml:space="preserve">oversee procedures, processes and workload for all </w:t>
      </w:r>
      <w:r w:rsidRPr="000955C1">
        <w:rPr>
          <w:rFonts w:cs="Arial"/>
          <w:bCs/>
          <w:sz w:val="24"/>
          <w:lang w:val="en-US"/>
        </w:rPr>
        <w:t>research</w:t>
      </w:r>
      <w:r w:rsidRPr="000955C1">
        <w:rPr>
          <w:rFonts w:cs="Arial"/>
          <w:bCs/>
          <w:sz w:val="24"/>
        </w:rPr>
        <w:t xml:space="preserve"> staff performing work related to </w:t>
      </w:r>
      <w:r w:rsidRPr="000955C1">
        <w:rPr>
          <w:rFonts w:cs="Arial"/>
          <w:bCs/>
          <w:sz w:val="24"/>
          <w:lang w:val="en-US"/>
        </w:rPr>
        <w:t>grant support including RFP rating criteria, evaluation processes</w:t>
      </w:r>
      <w:r w:rsidRPr="000955C1">
        <w:rPr>
          <w:rFonts w:cs="Arial"/>
          <w:bCs/>
          <w:sz w:val="24"/>
        </w:rPr>
        <w:t>, data collection and reporting</w:t>
      </w:r>
      <w:r w:rsidRPr="000955C1">
        <w:rPr>
          <w:rFonts w:cs="Arial"/>
          <w:bCs/>
          <w:sz w:val="24"/>
          <w:lang w:val="en-US"/>
        </w:rPr>
        <w:t>.</w:t>
      </w:r>
      <w:r w:rsidRPr="000955C1">
        <w:rPr>
          <w:rFonts w:cs="Arial"/>
          <w:bCs/>
          <w:sz w:val="24"/>
        </w:rPr>
        <w:t xml:space="preserve"> </w:t>
      </w:r>
    </w:p>
    <w:p w14:paraId="3021A7B2" w14:textId="77777777" w:rsidR="00BB73A4" w:rsidRPr="000955C1" w:rsidRDefault="00BB73A4" w:rsidP="00536B4F">
      <w:pPr>
        <w:pStyle w:val="Header"/>
        <w:tabs>
          <w:tab w:val="clear" w:pos="4320"/>
          <w:tab w:val="clear" w:pos="8640"/>
        </w:tabs>
        <w:spacing w:line="360" w:lineRule="auto"/>
        <w:rPr>
          <w:rFonts w:cs="Arial"/>
          <w:sz w:val="24"/>
        </w:rPr>
      </w:pPr>
      <w:r w:rsidRPr="000955C1">
        <w:rPr>
          <w:rFonts w:cs="Arial"/>
          <w:color w:val="1F4E79"/>
          <w:sz w:val="24"/>
        </w:rPr>
        <w:t>Research Analyst:</w:t>
      </w:r>
      <w:r w:rsidRPr="000955C1">
        <w:rPr>
          <w:rFonts w:cs="Arial"/>
          <w:sz w:val="24"/>
        </w:rPr>
        <w:t xml:space="preserve">  </w:t>
      </w:r>
      <w:r w:rsidRPr="000955C1">
        <w:rPr>
          <w:rFonts w:cs="Arial"/>
          <w:sz w:val="24"/>
          <w:lang w:val="en-US"/>
        </w:rPr>
        <w:t>provide</w:t>
      </w:r>
      <w:r w:rsidRPr="000955C1">
        <w:rPr>
          <w:rFonts w:cs="Arial"/>
          <w:sz w:val="24"/>
        </w:rPr>
        <w:t xml:space="preserve"> grant support in RFP rating criteria and evaluation process as well as assistance in required federal and subgrantee data analysis and reporting.</w:t>
      </w:r>
    </w:p>
    <w:p w14:paraId="3CE0C2DC" w14:textId="77777777" w:rsidR="00BB73A4" w:rsidRDefault="00BB73A4" w:rsidP="0090312D">
      <w:pPr>
        <w:pStyle w:val="EndnoteText"/>
      </w:pPr>
    </w:p>
    <w:p w14:paraId="79F07241" w14:textId="4E11FBD8" w:rsidR="00BB73A4" w:rsidRPr="00BB73A4" w:rsidRDefault="00BB73A4" w:rsidP="00A56F58">
      <w:pPr>
        <w:pStyle w:val="Heading5"/>
        <w:rPr>
          <w:b/>
          <w:bCs/>
        </w:rPr>
      </w:pPr>
      <w:bookmarkStart w:id="22" w:name="_Toc479945431"/>
      <w:bookmarkStart w:id="23" w:name="_Toc508104802"/>
      <w:bookmarkStart w:id="24" w:name="_Hlk500318120"/>
      <w:r w:rsidRPr="00BB73A4">
        <w:rPr>
          <w:b/>
          <w:bCs/>
        </w:rPr>
        <w:t>8.  List of Juvenile Programs Administered by the BSCC</w:t>
      </w:r>
      <w:bookmarkEnd w:id="22"/>
      <w:bookmarkEnd w:id="23"/>
      <w:r w:rsidRPr="00BB73A4">
        <w:rPr>
          <w:b/>
          <w:bCs/>
        </w:rPr>
        <w:t xml:space="preserve"> </w:t>
      </w:r>
    </w:p>
    <w:p w14:paraId="185C0FEB" w14:textId="0AB4A74F" w:rsidR="00BB73A4" w:rsidRPr="00763C6F" w:rsidRDefault="00BB73A4" w:rsidP="00EB35A5">
      <w:pPr>
        <w:pStyle w:val="ListParagraph"/>
        <w:numPr>
          <w:ilvl w:val="0"/>
          <w:numId w:val="15"/>
        </w:numPr>
        <w:spacing w:after="120" w:line="336" w:lineRule="auto"/>
        <w:contextualSpacing w:val="0"/>
        <w:rPr>
          <w:rFonts w:cs="Arial"/>
          <w:sz w:val="24"/>
        </w:rPr>
      </w:pPr>
      <w:bookmarkStart w:id="25" w:name="_Hlk500340987"/>
      <w:r w:rsidRPr="00981329">
        <w:rPr>
          <w:rFonts w:cs="Arial"/>
          <w:color w:val="2E74B5"/>
          <w:sz w:val="24"/>
        </w:rPr>
        <w:t xml:space="preserve">Federal Title II Grants including Tribal Youth and R.E.D. </w:t>
      </w:r>
      <w:r>
        <w:rPr>
          <w:rFonts w:cs="Arial"/>
          <w:sz w:val="24"/>
        </w:rPr>
        <w:t>–</w:t>
      </w:r>
      <w:r w:rsidRPr="00981329">
        <w:rPr>
          <w:rFonts w:cs="Arial"/>
          <w:color w:val="2E74B5"/>
          <w:sz w:val="24"/>
        </w:rPr>
        <w:t xml:space="preserve"> </w:t>
      </w:r>
      <w:r w:rsidRPr="00763C6F">
        <w:rPr>
          <w:rFonts w:cs="Arial"/>
          <w:sz w:val="24"/>
        </w:rPr>
        <w:t>California’s current Title II plan emphasizes Evidence-Based Practices (EBPs), R.E.D., Quality Education for Youth, and Maintaining Compliance with the Four Core Protections.  The BSCC Field Representatives conduct grantee monitoring visits and facility site inspections and coordinate/provide applicable training and technical assistance.  There are currently 12 subgrantees with programs focusing on Diversion, Delinquency Prevention, and Aftercare/Reentry; two Tribal grantees with programs based around the Gathering of Native Americans (GONA) principles; and four R.E.D. grants based on data analysis and collaborative development of a R.E.D. reduction plan.</w:t>
      </w:r>
    </w:p>
    <w:bookmarkEnd w:id="25"/>
    <w:p w14:paraId="2DF97705" w14:textId="303A8370" w:rsidR="00BB73A4" w:rsidRDefault="00BB73A4" w:rsidP="00EB35A5">
      <w:pPr>
        <w:numPr>
          <w:ilvl w:val="0"/>
          <w:numId w:val="15"/>
        </w:numPr>
        <w:spacing w:after="120" w:line="336" w:lineRule="auto"/>
        <w:rPr>
          <w:rFonts w:cs="Arial"/>
        </w:rPr>
      </w:pPr>
      <w:r w:rsidRPr="00981329">
        <w:rPr>
          <w:rFonts w:cs="Arial"/>
          <w:bCs/>
          <w:color w:val="2E74B5"/>
          <w:sz w:val="24"/>
        </w:rPr>
        <w:t>Federal Juvenile Accountability Block Grant (JABG)</w:t>
      </w:r>
      <w:r w:rsidRPr="0013236C">
        <w:rPr>
          <w:rFonts w:cs="Arial"/>
          <w:b/>
          <w:bCs/>
          <w:color w:val="1F4E79"/>
          <w:sz w:val="24"/>
        </w:rPr>
        <w:t xml:space="preserve"> </w:t>
      </w:r>
      <w:r>
        <w:rPr>
          <w:rFonts w:cs="Arial"/>
          <w:sz w:val="24"/>
        </w:rPr>
        <w:t>–</w:t>
      </w:r>
      <w:r w:rsidRPr="0013236C">
        <w:rPr>
          <w:rFonts w:cs="Arial"/>
          <w:b/>
          <w:bCs/>
          <w:color w:val="1F4E79"/>
          <w:sz w:val="24"/>
        </w:rPr>
        <w:t xml:space="preserve"> </w:t>
      </w:r>
      <w:r w:rsidRPr="0013236C">
        <w:rPr>
          <w:rFonts w:cs="Arial"/>
        </w:rPr>
        <w:t xml:space="preserve">The JABG programs were zeroed out in the federal budget in 2014, 2015, 2016 and 2017. The remaining balance of the 2013 federal allocation is being used to support the SACJJDP’s priority focus on the use of EBPs.  </w:t>
      </w:r>
    </w:p>
    <w:p w14:paraId="03019D25" w14:textId="77777777" w:rsidR="00BB73A4" w:rsidRDefault="00BB73A4" w:rsidP="00BB73A4">
      <w:pPr>
        <w:spacing w:after="120" w:line="336" w:lineRule="auto"/>
        <w:ind w:left="720"/>
        <w:rPr>
          <w:rFonts w:cs="Arial"/>
        </w:rPr>
      </w:pPr>
    </w:p>
    <w:p w14:paraId="1EDB57DB" w14:textId="5657D7E0" w:rsidR="00BB73A4" w:rsidRPr="0013236C" w:rsidRDefault="00BB73A4" w:rsidP="00BB73A4">
      <w:pPr>
        <w:spacing w:after="120" w:line="336" w:lineRule="auto"/>
        <w:ind w:left="720"/>
        <w:rPr>
          <w:rFonts w:cs="Arial"/>
        </w:rPr>
      </w:pPr>
      <w:r w:rsidRPr="0013236C">
        <w:rPr>
          <w:rFonts w:cs="Arial"/>
        </w:rPr>
        <w:t>JABG EBP Training Grants fund training for local probation departments to assist them in implementing or expanding the use of EBP within their local juvenile justice communities. While probation departments are the lead agency in the implementation of the training requested and the main recipient of the services, other key stakeholders within each juvenile justice community are also included in the training offered. The funding for this program expired on February 28, 2018.  </w:t>
      </w:r>
    </w:p>
    <w:p w14:paraId="5FC629D9" w14:textId="29003D10" w:rsidR="00BB73A4" w:rsidRPr="0013236C" w:rsidRDefault="00BB73A4" w:rsidP="00EB35A5">
      <w:pPr>
        <w:numPr>
          <w:ilvl w:val="0"/>
          <w:numId w:val="15"/>
        </w:numPr>
        <w:spacing w:after="120" w:line="336" w:lineRule="auto"/>
        <w:rPr>
          <w:rFonts w:cs="Arial"/>
          <w:sz w:val="24"/>
        </w:rPr>
      </w:pPr>
      <w:r w:rsidRPr="00981329">
        <w:rPr>
          <w:rFonts w:cs="Arial"/>
          <w:color w:val="2E74B5"/>
          <w:sz w:val="24"/>
        </w:rPr>
        <w:t xml:space="preserve">Federal Edward Byrne Memorial Justice Assistance Grant (JAG) </w:t>
      </w:r>
      <w:r>
        <w:rPr>
          <w:rFonts w:cs="Arial"/>
          <w:sz w:val="24"/>
        </w:rPr>
        <w:t xml:space="preserve">– </w:t>
      </w:r>
      <w:r w:rsidRPr="0013236C">
        <w:rPr>
          <w:rFonts w:cs="Arial"/>
          <w:sz w:val="24"/>
        </w:rPr>
        <w:t>The JAG Program [42 U.S. Code §3751(a)] is a key provider of law enforcement funding to state and local jurisdictions. The JAG Program provides critical funding necessary to support state and local initiatives, to include: technical assistance, strategic planning, research and evaluation (including forensics), data collection, training, personnel, equipment, forensic laboratories, supplies, contractual support, and criminal justice information systems. It funds both adult and youth programs. California has prioritized the following three JAG program areas:</w:t>
      </w:r>
    </w:p>
    <w:p w14:paraId="50405A00" w14:textId="77777777" w:rsidR="00BB73A4" w:rsidRPr="000955C1" w:rsidRDefault="00BB73A4" w:rsidP="00EB35A5">
      <w:pPr>
        <w:numPr>
          <w:ilvl w:val="0"/>
          <w:numId w:val="17"/>
        </w:numPr>
        <w:spacing w:after="120"/>
        <w:jc w:val="left"/>
        <w:rPr>
          <w:rFonts w:cs="Arial"/>
          <w:sz w:val="24"/>
          <w:lang w:val="en"/>
        </w:rPr>
      </w:pPr>
      <w:r w:rsidRPr="000955C1">
        <w:rPr>
          <w:rFonts w:cs="Arial"/>
          <w:sz w:val="24"/>
          <w:lang w:val="en"/>
        </w:rPr>
        <w:t>Education and Prevention Programs</w:t>
      </w:r>
    </w:p>
    <w:p w14:paraId="4FC9889E" w14:textId="77777777" w:rsidR="00BB73A4" w:rsidRPr="000955C1" w:rsidRDefault="00BB73A4" w:rsidP="00EB35A5">
      <w:pPr>
        <w:numPr>
          <w:ilvl w:val="0"/>
          <w:numId w:val="17"/>
        </w:numPr>
        <w:spacing w:after="120"/>
        <w:jc w:val="left"/>
        <w:rPr>
          <w:rFonts w:cs="Arial"/>
          <w:sz w:val="24"/>
          <w:lang w:val="en"/>
        </w:rPr>
      </w:pPr>
      <w:r w:rsidRPr="000955C1">
        <w:rPr>
          <w:rFonts w:cs="Arial"/>
          <w:sz w:val="24"/>
          <w:lang w:val="en"/>
        </w:rPr>
        <w:t>Law Enforcement Programs</w:t>
      </w:r>
    </w:p>
    <w:p w14:paraId="018AEE58" w14:textId="77777777" w:rsidR="00BB73A4" w:rsidRPr="000955C1" w:rsidRDefault="00BB73A4" w:rsidP="00EB35A5">
      <w:pPr>
        <w:numPr>
          <w:ilvl w:val="0"/>
          <w:numId w:val="17"/>
        </w:numPr>
        <w:spacing w:after="120" w:line="360" w:lineRule="auto"/>
        <w:jc w:val="left"/>
        <w:rPr>
          <w:rFonts w:cs="Arial"/>
          <w:sz w:val="24"/>
        </w:rPr>
      </w:pPr>
      <w:r w:rsidRPr="000955C1">
        <w:rPr>
          <w:rFonts w:cs="Arial"/>
          <w:sz w:val="24"/>
          <w:lang w:val="en"/>
        </w:rPr>
        <w:t>Prosecution and Court Programs, Including Indigent Defense</w:t>
      </w:r>
    </w:p>
    <w:p w14:paraId="2E87AA80" w14:textId="1AEF02CB" w:rsidR="001A2122" w:rsidRPr="001A2122" w:rsidRDefault="001A2122" w:rsidP="001A2122">
      <w:pPr>
        <w:pStyle w:val="ListParagraph"/>
        <w:numPr>
          <w:ilvl w:val="0"/>
          <w:numId w:val="16"/>
        </w:numPr>
        <w:spacing w:after="120" w:line="336" w:lineRule="auto"/>
        <w:contextualSpacing w:val="0"/>
        <w:rPr>
          <w:rFonts w:cs="Arial"/>
          <w:color w:val="2E74B5"/>
          <w:sz w:val="24"/>
        </w:rPr>
      </w:pPr>
      <w:bookmarkStart w:id="26" w:name="_Hlk500319799"/>
      <w:r w:rsidRPr="001A2122">
        <w:rPr>
          <w:rFonts w:cs="Arial"/>
          <w:color w:val="2E74B5"/>
          <w:sz w:val="24"/>
        </w:rPr>
        <w:t>Juvenile Reentry Grant</w:t>
      </w:r>
      <w:r>
        <w:rPr>
          <w:rFonts w:cs="Arial"/>
          <w:color w:val="2E74B5"/>
          <w:sz w:val="24"/>
        </w:rPr>
        <w:t xml:space="preserve"> (JRG) - </w:t>
      </w:r>
      <w:r w:rsidRPr="001A2122">
        <w:rPr>
          <w:rFonts w:cs="Arial"/>
          <w:sz w:val="24"/>
        </w:rPr>
        <w:t>The JRG program was established to provide local supervision of youthful offenders discharged from the custody of the Division of Juvenile Facilities. Specifically, the JRG is intended to reimburse county probation departments for the costs associated with housing youthful offenders (including the costs of supervision, programming, education, and incarceration) following release from the Division of Juvenile Justice (DJJ).</w:t>
      </w:r>
      <w:r>
        <w:rPr>
          <w:rFonts w:cs="Arial"/>
          <w:sz w:val="24"/>
        </w:rPr>
        <w:t xml:space="preserve">  </w:t>
      </w:r>
      <w:r w:rsidRPr="001A2122">
        <w:rPr>
          <w:rFonts w:cs="Arial"/>
          <w:sz w:val="24"/>
        </w:rPr>
        <w:t>County allocations of JRG funding are based on two factors:</w:t>
      </w:r>
    </w:p>
    <w:p w14:paraId="25A4B0F1" w14:textId="1B379B60" w:rsidR="001A2122" w:rsidRPr="001A2122" w:rsidRDefault="001A2122" w:rsidP="001A2122">
      <w:pPr>
        <w:pStyle w:val="ListParagraph"/>
        <w:numPr>
          <w:ilvl w:val="1"/>
          <w:numId w:val="12"/>
        </w:numPr>
        <w:spacing w:after="120" w:line="336" w:lineRule="auto"/>
        <w:rPr>
          <w:rFonts w:cs="Arial"/>
          <w:sz w:val="24"/>
        </w:rPr>
      </w:pPr>
      <w:r w:rsidRPr="001A2122">
        <w:rPr>
          <w:rFonts w:cs="Arial"/>
          <w:sz w:val="24"/>
        </w:rPr>
        <w:t>The Department of Corrections and Rehabilitation, Division of Juvenile Justice provides an annual report identifying each ward discharged from a DJJ facility.</w:t>
      </w:r>
    </w:p>
    <w:p w14:paraId="3A24C91F" w14:textId="21096FE2" w:rsidR="001A2122" w:rsidRPr="001A2122" w:rsidRDefault="001A2122" w:rsidP="001A2122">
      <w:pPr>
        <w:pStyle w:val="ListParagraph"/>
        <w:numPr>
          <w:ilvl w:val="1"/>
          <w:numId w:val="12"/>
        </w:numPr>
        <w:spacing w:after="120" w:line="336" w:lineRule="auto"/>
        <w:rPr>
          <w:rFonts w:cs="Arial"/>
          <w:sz w:val="24"/>
        </w:rPr>
      </w:pPr>
      <w:r w:rsidRPr="001A2122">
        <w:rPr>
          <w:rFonts w:cs="Arial"/>
          <w:sz w:val="24"/>
        </w:rPr>
        <w:t>The Board of State and Community Corrections, provides an annual report on discharged wards who are returned to a local juvenile detention facility for violating a condition of court-ordered supervision during the first 24 months after the ward's initial release to local supervision.</w:t>
      </w:r>
    </w:p>
    <w:p w14:paraId="530354C0" w14:textId="77777777" w:rsidR="001A2122" w:rsidRDefault="001A2122" w:rsidP="001A2122">
      <w:pPr>
        <w:pStyle w:val="ListParagraph"/>
        <w:spacing w:after="120" w:line="336" w:lineRule="auto"/>
        <w:rPr>
          <w:rFonts w:cs="Arial"/>
          <w:sz w:val="24"/>
        </w:rPr>
      </w:pPr>
    </w:p>
    <w:p w14:paraId="77CA6F03" w14:textId="77777777" w:rsidR="001A2122" w:rsidRDefault="001A2122" w:rsidP="001A2122">
      <w:pPr>
        <w:pStyle w:val="ListParagraph"/>
        <w:spacing w:after="120" w:line="336" w:lineRule="auto"/>
        <w:rPr>
          <w:rFonts w:cs="Arial"/>
          <w:sz w:val="24"/>
        </w:rPr>
      </w:pPr>
      <w:r w:rsidRPr="001A2122">
        <w:rPr>
          <w:rFonts w:cs="Arial"/>
          <w:sz w:val="24"/>
        </w:rPr>
        <w:t xml:space="preserve">The BSCC’s responsibilities are tied exclusively to the second factor. When Juvenile </w:t>
      </w:r>
    </w:p>
    <w:p w14:paraId="40C01F44" w14:textId="77777777" w:rsidR="001A2122" w:rsidRDefault="001A2122" w:rsidP="001A2122">
      <w:pPr>
        <w:pStyle w:val="ListParagraph"/>
        <w:spacing w:after="120" w:line="336" w:lineRule="auto"/>
        <w:rPr>
          <w:rFonts w:cs="Arial"/>
          <w:sz w:val="24"/>
        </w:rPr>
      </w:pPr>
    </w:p>
    <w:p w14:paraId="4C1FF290" w14:textId="16359B2D" w:rsidR="001A2122" w:rsidRPr="001A2122" w:rsidRDefault="001A2122" w:rsidP="001A2122">
      <w:pPr>
        <w:pStyle w:val="ListParagraph"/>
        <w:spacing w:after="120" w:line="336" w:lineRule="auto"/>
        <w:rPr>
          <w:rFonts w:cs="Arial"/>
          <w:sz w:val="24"/>
        </w:rPr>
      </w:pPr>
      <w:r w:rsidRPr="001A2122">
        <w:rPr>
          <w:rFonts w:cs="Arial"/>
          <w:sz w:val="24"/>
        </w:rPr>
        <w:t>Justice Realignment shifted the responsibility of supervising youthful offenders from the state to the local level, the role of collecting data from each county regarding the number of youthful offenders housed in local juvenile detention facilities was assigned to the BSCC. This data is organized into a single report and submitted to the Department of Finance on an annual basis. When a claim for reimbursement is approved, payment is made directly to county probation departments by the State Controller’s Office.</w:t>
      </w:r>
    </w:p>
    <w:p w14:paraId="22C07615" w14:textId="28BA0A2F" w:rsidR="00BB73A4" w:rsidRPr="00A56F58" w:rsidRDefault="00BB73A4" w:rsidP="00EB35A5">
      <w:pPr>
        <w:pStyle w:val="ListParagraph"/>
        <w:numPr>
          <w:ilvl w:val="0"/>
          <w:numId w:val="16"/>
        </w:numPr>
        <w:spacing w:after="120" w:line="336" w:lineRule="auto"/>
        <w:contextualSpacing w:val="0"/>
        <w:rPr>
          <w:rFonts w:cs="Arial"/>
          <w:sz w:val="24"/>
        </w:rPr>
      </w:pPr>
      <w:r w:rsidRPr="00981329">
        <w:rPr>
          <w:rFonts w:cs="Arial"/>
          <w:color w:val="2E74B5"/>
          <w:sz w:val="24"/>
        </w:rPr>
        <w:t>Juvenile Justice Crime Prevention Act – Youthful Offender Block Grant Program (JJCPA-YOBG)</w:t>
      </w:r>
      <w:r w:rsidRPr="0013236C">
        <w:rPr>
          <w:rFonts w:eastAsia="Calibri" w:cs="Arial"/>
          <w:sz w:val="24"/>
        </w:rPr>
        <w:t xml:space="preserve"> </w:t>
      </w:r>
      <w:r>
        <w:rPr>
          <w:rFonts w:cs="Arial"/>
          <w:sz w:val="24"/>
        </w:rPr>
        <w:t xml:space="preserve">– </w:t>
      </w:r>
      <w:r w:rsidRPr="0013236C">
        <w:rPr>
          <w:rFonts w:cs="Arial"/>
          <w:sz w:val="24"/>
        </w:rPr>
        <w:t xml:space="preserve">The state JJCPA program provides state funds for probation departments to implement programs that have proven effective in reducing crime and delinquency among at-risk youth and youthful offenders.  The YOBG program provides state funding for counties to deliver custody and care (i.e., appropriate rehabilitative and supervisory services) to offenders who previously would have been committed to the CDCR, Division of Juvenile Justice. California statute was enacted in 2016 to combine the planning and reporting requirements of these two programs. </w:t>
      </w:r>
    </w:p>
    <w:p w14:paraId="0022E6D1" w14:textId="0F13EC25" w:rsidR="001A2122" w:rsidRPr="001A2122" w:rsidRDefault="001A2122" w:rsidP="00BB73A4">
      <w:pPr>
        <w:pStyle w:val="ListParagraph"/>
        <w:numPr>
          <w:ilvl w:val="0"/>
          <w:numId w:val="16"/>
        </w:numPr>
        <w:spacing w:after="120" w:line="336" w:lineRule="auto"/>
        <w:contextualSpacing w:val="0"/>
        <w:rPr>
          <w:rFonts w:cs="Arial"/>
          <w:sz w:val="24"/>
        </w:rPr>
      </w:pPr>
      <w:r w:rsidRPr="001A2122">
        <w:rPr>
          <w:rFonts w:cs="Arial"/>
          <w:color w:val="2E74B5"/>
          <w:sz w:val="24"/>
        </w:rPr>
        <w:t>Youth Reinvestment Grant</w:t>
      </w:r>
      <w:r>
        <w:rPr>
          <w:rFonts w:cs="Arial"/>
          <w:color w:val="2E74B5"/>
          <w:sz w:val="24"/>
        </w:rPr>
        <w:t xml:space="preserve"> (YRG)</w:t>
      </w:r>
      <w:r>
        <w:rPr>
          <w:rFonts w:cs="Arial"/>
          <w:sz w:val="24"/>
        </w:rPr>
        <w:t xml:space="preserve"> - </w:t>
      </w:r>
      <w:r w:rsidRPr="001A2122">
        <w:rPr>
          <w:rFonts w:cs="Arial"/>
          <w:sz w:val="24"/>
        </w:rPr>
        <w:t>The YRG Program was established in the 2018 budget Act (Senate Bill 840, Chapter 29. Statues pf 2018) and the related trailer bill (Assembly Bill (AB) 1812, chapter 36, Statutes of 2018). In 2019 the YRG Program was modified by AB 1454. This program supports diversion of youth away from the juvenile justice system by providing grants to various agencies.</w:t>
      </w:r>
      <w:r>
        <w:rPr>
          <w:rFonts w:cs="Arial"/>
          <w:sz w:val="24"/>
        </w:rPr>
        <w:t xml:space="preserve">  </w:t>
      </w:r>
      <w:r w:rsidRPr="001A2122">
        <w:rPr>
          <w:rFonts w:cs="Arial"/>
          <w:sz w:val="24"/>
        </w:rPr>
        <w:t>Youth Reinvestment Grant program is aimed at diverting youth who are at risk of juvenile justice involvement from initial contact with the juvenile justice system using approaches that are evidence-based, culturally relevant, trauma-informed, and developmentally appropriate. Funds may also be used to prevent further involvement in the juvenile justice system for those youth who have already experienced initial contact. Grant funds will be used to target underserved communities with high rates of youth arrests. Applicants must be local government entities or nonprofit organizations. Local government applicants will be required to pass through 90 percent of awarded funds to nonprofit community-based organizations</w:t>
      </w:r>
    </w:p>
    <w:p w14:paraId="007CA610" w14:textId="77777777" w:rsidR="001A2122" w:rsidRDefault="00BB73A4" w:rsidP="00BB73A4">
      <w:pPr>
        <w:pStyle w:val="ListParagraph"/>
        <w:numPr>
          <w:ilvl w:val="0"/>
          <w:numId w:val="16"/>
        </w:numPr>
        <w:spacing w:after="120" w:line="336" w:lineRule="auto"/>
        <w:contextualSpacing w:val="0"/>
        <w:rPr>
          <w:rFonts w:cs="Arial"/>
          <w:sz w:val="24"/>
        </w:rPr>
      </w:pPr>
      <w:r w:rsidRPr="00981329">
        <w:rPr>
          <w:rFonts w:cs="Arial"/>
          <w:color w:val="2E74B5"/>
          <w:sz w:val="24"/>
        </w:rPr>
        <w:t>Youth Center/Youth Shelter Program</w:t>
      </w:r>
      <w:r w:rsidRPr="0013236C">
        <w:rPr>
          <w:rFonts w:cs="Arial"/>
          <w:b/>
          <w:color w:val="1F4E79"/>
          <w:sz w:val="24"/>
        </w:rPr>
        <w:t xml:space="preserve"> </w:t>
      </w:r>
      <w:r>
        <w:rPr>
          <w:rFonts w:cs="Arial"/>
          <w:sz w:val="24"/>
        </w:rPr>
        <w:t xml:space="preserve">– </w:t>
      </w:r>
      <w:r w:rsidRPr="0013236C">
        <w:rPr>
          <w:rFonts w:cs="Arial"/>
          <w:sz w:val="24"/>
        </w:rPr>
        <w:t xml:space="preserve">The state Youth Center/Youth Shelter Program provided $55 million for the construction, acquisition, and remodeling of 98 youth centers and youth shelters throughout the state.  Youth centers are located in </w:t>
      </w:r>
    </w:p>
    <w:p w14:paraId="72068469" w14:textId="77777777" w:rsidR="001A2122" w:rsidRDefault="001A2122" w:rsidP="001A2122">
      <w:pPr>
        <w:pStyle w:val="ListParagraph"/>
        <w:spacing w:after="120" w:line="336" w:lineRule="auto"/>
        <w:contextualSpacing w:val="0"/>
        <w:rPr>
          <w:rFonts w:cs="Arial"/>
          <w:sz w:val="24"/>
        </w:rPr>
      </w:pPr>
    </w:p>
    <w:p w14:paraId="40D49396" w14:textId="48FB76B9" w:rsidR="00260459" w:rsidRDefault="00BB73A4" w:rsidP="001A2122">
      <w:pPr>
        <w:pStyle w:val="ListParagraph"/>
        <w:spacing w:after="120" w:line="336" w:lineRule="auto"/>
        <w:contextualSpacing w:val="0"/>
        <w:rPr>
          <w:rFonts w:cs="Arial"/>
          <w:sz w:val="24"/>
        </w:rPr>
      </w:pPr>
      <w:r w:rsidRPr="0013236C">
        <w:rPr>
          <w:rFonts w:cs="Arial"/>
          <w:sz w:val="24"/>
        </w:rPr>
        <w:t>low income, high crime neighborhoods and provide youth with after-school programming including educational and recreational services.  Many of these centers are operated by well-known youth service agencies such as the Boys and Girls Club and YMCA.</w:t>
      </w:r>
      <w:r w:rsidRPr="00BB73A4">
        <w:rPr>
          <w:rFonts w:cs="Arial"/>
          <w:sz w:val="24"/>
        </w:rPr>
        <w:t xml:space="preserve">Youth shelters provide overnight sleeping accommodations for homeless </w:t>
      </w:r>
    </w:p>
    <w:p w14:paraId="4C7ED8D2" w14:textId="76F8C619" w:rsidR="00BB73A4" w:rsidRPr="00BB73A4" w:rsidRDefault="00BB73A4" w:rsidP="00260459">
      <w:pPr>
        <w:pStyle w:val="ListParagraph"/>
        <w:spacing w:after="120" w:line="336" w:lineRule="auto"/>
        <w:contextualSpacing w:val="0"/>
        <w:rPr>
          <w:rFonts w:cs="Arial"/>
          <w:sz w:val="24"/>
        </w:rPr>
      </w:pPr>
      <w:r w:rsidRPr="00BB73A4">
        <w:rPr>
          <w:rFonts w:cs="Arial"/>
          <w:sz w:val="24"/>
        </w:rPr>
        <w:t>and transitional youth.  The shelters also provide case management services, referrals to community resources, and assistance with family reunification.  Although funding for this program has long been disbursed, the BSCC still has active contracts and oversight responsibilities.</w:t>
      </w:r>
    </w:p>
    <w:bookmarkEnd w:id="26"/>
    <w:p w14:paraId="3950DE49" w14:textId="77777777" w:rsidR="00BB73A4" w:rsidRPr="0013236C" w:rsidRDefault="00BB73A4" w:rsidP="00EB35A5">
      <w:pPr>
        <w:pStyle w:val="ListParagraph"/>
        <w:numPr>
          <w:ilvl w:val="0"/>
          <w:numId w:val="16"/>
        </w:numPr>
        <w:spacing w:after="120" w:line="336" w:lineRule="auto"/>
        <w:contextualSpacing w:val="0"/>
        <w:rPr>
          <w:rFonts w:cs="Arial"/>
          <w:sz w:val="24"/>
        </w:rPr>
      </w:pPr>
      <w:r w:rsidRPr="00981329">
        <w:rPr>
          <w:rFonts w:cs="Arial"/>
          <w:color w:val="2E74B5"/>
          <w:sz w:val="24"/>
        </w:rPr>
        <w:t xml:space="preserve">Mentally Ill Offender Crime Reduction (MIOCR) Juvenile Grants </w:t>
      </w:r>
      <w:r>
        <w:rPr>
          <w:rFonts w:cs="Arial"/>
          <w:sz w:val="24"/>
        </w:rPr>
        <w:t xml:space="preserve">– </w:t>
      </w:r>
      <w:r w:rsidRPr="0013236C">
        <w:rPr>
          <w:rFonts w:cs="Arial"/>
          <w:sz w:val="24"/>
        </w:rPr>
        <w:t xml:space="preserve">MIOCR state funds support appropriate prevention, intervention, diversion, supervision, and services through </w:t>
      </w:r>
      <w:r w:rsidRPr="0013236C">
        <w:rPr>
          <w:rStyle w:val="Strong"/>
          <w:rFonts w:cs="Arial"/>
          <w:b w:val="0"/>
          <w:iCs/>
          <w:sz w:val="24"/>
        </w:rPr>
        <w:t xml:space="preserve">promising and evidence-based </w:t>
      </w:r>
      <w:r w:rsidRPr="0013236C">
        <w:rPr>
          <w:rFonts w:cs="Arial"/>
          <w:sz w:val="24"/>
        </w:rPr>
        <w:t xml:space="preserve">strategies to reduce recidivism in </w:t>
      </w:r>
      <w:r w:rsidRPr="0013236C">
        <w:rPr>
          <w:rStyle w:val="Strong"/>
          <w:rFonts w:cs="Arial"/>
          <w:b w:val="0"/>
          <w:iCs/>
          <w:sz w:val="24"/>
        </w:rPr>
        <w:t xml:space="preserve">managing </w:t>
      </w:r>
      <w:r w:rsidRPr="0013236C">
        <w:rPr>
          <w:rFonts w:cs="Arial"/>
          <w:sz w:val="24"/>
        </w:rPr>
        <w:t>California’s mentally ill offender population, as well as improving outcomes for these offenders. Grant funds were awarded to implement locally-developed, collaborative and multidisciplinary projects that provide a cost-effective continuum of responses designed to provide youthful offenders alternatives to detention, reduce crime and juvenile justice costs as they relate to the mentally ill, and to maximize available and/or new local resources for prevention, intervention, diversion, detention, and aftercare services for juvenile offenders with mental health issues, while i</w:t>
      </w:r>
      <w:r w:rsidRPr="0013236C">
        <w:rPr>
          <w:rStyle w:val="Strong"/>
          <w:rFonts w:cs="Arial"/>
          <w:b w:val="0"/>
          <w:iCs/>
          <w:sz w:val="24"/>
        </w:rPr>
        <w:t>mproving public safety.</w:t>
      </w:r>
      <w:r w:rsidRPr="0013236C">
        <w:rPr>
          <w:rFonts w:cs="Arial"/>
          <w:sz w:val="24"/>
        </w:rPr>
        <w:t xml:space="preserve"> This grant program ends June 30, 2018.</w:t>
      </w:r>
    </w:p>
    <w:p w14:paraId="6E6C62DE" w14:textId="77777777" w:rsidR="00BB73A4" w:rsidRPr="0013236C" w:rsidRDefault="00BB73A4" w:rsidP="00EB35A5">
      <w:pPr>
        <w:pStyle w:val="ListParagraph"/>
        <w:numPr>
          <w:ilvl w:val="0"/>
          <w:numId w:val="16"/>
        </w:numPr>
        <w:spacing w:after="120" w:line="336" w:lineRule="auto"/>
        <w:contextualSpacing w:val="0"/>
        <w:rPr>
          <w:rFonts w:eastAsia="Calibri" w:cs="Arial"/>
          <w:sz w:val="24"/>
        </w:rPr>
      </w:pPr>
      <w:r w:rsidRPr="00981329">
        <w:rPr>
          <w:rFonts w:cs="Arial"/>
          <w:color w:val="2E74B5"/>
          <w:sz w:val="24"/>
        </w:rPr>
        <w:t>Proud Parenting</w:t>
      </w:r>
      <w:r w:rsidRPr="0013236C">
        <w:rPr>
          <w:rFonts w:cs="Arial"/>
          <w:b/>
          <w:color w:val="1F4E79"/>
          <w:sz w:val="24"/>
        </w:rPr>
        <w:t xml:space="preserve"> </w:t>
      </w:r>
      <w:r>
        <w:rPr>
          <w:rFonts w:cs="Arial"/>
          <w:sz w:val="24"/>
        </w:rPr>
        <w:t xml:space="preserve">– </w:t>
      </w:r>
      <w:r w:rsidRPr="0013236C">
        <w:rPr>
          <w:rFonts w:cs="Arial"/>
          <w:sz w:val="24"/>
        </w:rPr>
        <w:t>Proud Parenting state funds support community-based parenting services to young parents between the ages of 14 and 25 who are involved in the juvenile or criminal justice system to break the inter-generational cycle of violence and delinquency.  Grantees provide classroom instruction, structured family events and mentoring as well as comprehensive assessments and assistance to young parents or those at risk of becoming parents. This program is subject to a state appropriation.</w:t>
      </w:r>
    </w:p>
    <w:p w14:paraId="08F60FAD" w14:textId="77777777" w:rsidR="001A2122" w:rsidRPr="001A2122" w:rsidRDefault="00BB73A4" w:rsidP="00EB35A5">
      <w:pPr>
        <w:pStyle w:val="ListParagraph"/>
        <w:numPr>
          <w:ilvl w:val="0"/>
          <w:numId w:val="16"/>
        </w:numPr>
        <w:spacing w:after="120" w:line="336" w:lineRule="auto"/>
        <w:contextualSpacing w:val="0"/>
        <w:rPr>
          <w:rFonts w:eastAsia="Calibri" w:cs="Arial"/>
          <w:sz w:val="24"/>
        </w:rPr>
      </w:pPr>
      <w:r w:rsidRPr="00981329">
        <w:rPr>
          <w:rFonts w:cs="Arial"/>
          <w:color w:val="2E74B5"/>
          <w:sz w:val="24"/>
        </w:rPr>
        <w:t xml:space="preserve">California Violence Intervention and Prevention (CalVIP) </w:t>
      </w:r>
      <w:r>
        <w:rPr>
          <w:rFonts w:cs="Arial"/>
          <w:sz w:val="24"/>
        </w:rPr>
        <w:t>–</w:t>
      </w:r>
      <w:r w:rsidRPr="00981329">
        <w:rPr>
          <w:rFonts w:cs="Arial"/>
          <w:color w:val="2E74B5"/>
          <w:sz w:val="24"/>
        </w:rPr>
        <w:t xml:space="preserve"> </w:t>
      </w:r>
      <w:r w:rsidRPr="0013236C">
        <w:rPr>
          <w:rFonts w:cs="Arial"/>
          <w:sz w:val="24"/>
        </w:rPr>
        <w:t xml:space="preserve">CalVIP Program provides $9.215 million in grant funding to cities and CBOs to support a range of violence intervention and prevention activities. CalVIP is a state-funded grant program enacted by the 2017 State Budget Act and appropriated through the State General Fund. Cities and CBOs may apply for up to $500,000 for a two-year grant with a 100 </w:t>
      </w:r>
    </w:p>
    <w:p w14:paraId="1520C01B" w14:textId="77777777" w:rsidR="001A2122" w:rsidRDefault="001A2122" w:rsidP="001A2122">
      <w:pPr>
        <w:pStyle w:val="ListParagraph"/>
        <w:spacing w:after="120" w:line="336" w:lineRule="auto"/>
        <w:contextualSpacing w:val="0"/>
        <w:rPr>
          <w:rFonts w:cs="Arial"/>
          <w:color w:val="2E74B5"/>
          <w:sz w:val="24"/>
        </w:rPr>
      </w:pPr>
    </w:p>
    <w:p w14:paraId="34B2D5FD" w14:textId="2BF95C0D" w:rsidR="00BB73A4" w:rsidRPr="001D5A20" w:rsidRDefault="00BB73A4" w:rsidP="001D5A20">
      <w:pPr>
        <w:pStyle w:val="ListParagraph"/>
        <w:spacing w:after="120" w:line="336" w:lineRule="auto"/>
        <w:contextualSpacing w:val="0"/>
        <w:rPr>
          <w:rFonts w:eastAsia="Calibri" w:cs="Arial"/>
          <w:sz w:val="24"/>
        </w:rPr>
      </w:pPr>
      <w:r w:rsidRPr="0013236C">
        <w:rPr>
          <w:rFonts w:cs="Arial"/>
          <w:sz w:val="24"/>
        </w:rPr>
        <w:t>percent match (cash or in-kind). City applicants must form a coordinating and advisory council to prioritize the use of grant funds. Cities that are awarded funding must pass-through a minimum of 50 percent of grant funds to one or more CBOs and must commit to collaborating with local agencies and jurisdictions in violence</w:t>
      </w:r>
      <w:r w:rsidR="001D5A20">
        <w:rPr>
          <w:rFonts w:cs="Arial"/>
          <w:sz w:val="24"/>
        </w:rPr>
        <w:t xml:space="preserve"> </w:t>
      </w:r>
      <w:r w:rsidRPr="001A2122">
        <w:rPr>
          <w:rFonts w:cs="Arial"/>
          <w:sz w:val="24"/>
        </w:rPr>
        <w:t>reduction efforts. The BSCC must give preference to applicants in cities and regions that have been disproportionately affected by violence and to applicants that propose to direct CalVIP funds to programs that have been shown to be the most effective at reducing violence. This two year program can serve adults and juveniles.</w:t>
      </w:r>
    </w:p>
    <w:bookmarkEnd w:id="24"/>
    <w:p w14:paraId="2F0E3CF1" w14:textId="77777777" w:rsidR="00BB73A4" w:rsidRPr="0013236C" w:rsidRDefault="00BB73A4" w:rsidP="00EB35A5">
      <w:pPr>
        <w:numPr>
          <w:ilvl w:val="0"/>
          <w:numId w:val="16"/>
        </w:numPr>
        <w:spacing w:after="120" w:line="336" w:lineRule="auto"/>
        <w:rPr>
          <w:rFonts w:cs="Arial"/>
          <w:sz w:val="24"/>
        </w:rPr>
      </w:pPr>
      <w:r w:rsidRPr="00981329">
        <w:rPr>
          <w:rFonts w:cs="Arial"/>
          <w:bCs/>
          <w:color w:val="2E74B5"/>
          <w:sz w:val="24"/>
        </w:rPr>
        <w:t>Proposition 47</w:t>
      </w:r>
      <w:r w:rsidRPr="0013236C">
        <w:rPr>
          <w:rFonts w:cs="Arial"/>
          <w:b/>
          <w:bCs/>
          <w:color w:val="1F4E79"/>
          <w:sz w:val="24"/>
        </w:rPr>
        <w:t xml:space="preserve"> </w:t>
      </w:r>
      <w:r>
        <w:rPr>
          <w:rFonts w:cs="Arial"/>
          <w:sz w:val="24"/>
        </w:rPr>
        <w:t>–</w:t>
      </w:r>
      <w:r>
        <w:rPr>
          <w:rFonts w:cs="Arial"/>
          <w:b/>
          <w:bCs/>
          <w:color w:val="1F4E79"/>
          <w:sz w:val="24"/>
        </w:rPr>
        <w:t xml:space="preserve"> </w:t>
      </w:r>
      <w:r w:rsidRPr="0013236C">
        <w:rPr>
          <w:rFonts w:cs="Arial"/>
          <w:sz w:val="24"/>
        </w:rPr>
        <w:t xml:space="preserve">The ongoing state Proposition 47 program funds public agencies to provide mental health services, substance use disorder treatment and/or diversion programs for those in the criminal justice system. It may serve both adults and juveniles and also allows funds to be used for housing-related assistance and other community-based supportive services, including job skills training, case management or civil legal services. </w:t>
      </w:r>
    </w:p>
    <w:p w14:paraId="431521F3" w14:textId="78698BA7" w:rsidR="00BB73A4" w:rsidRDefault="00BB73A4" w:rsidP="0090312D">
      <w:pPr>
        <w:pStyle w:val="EndnoteText"/>
      </w:pPr>
      <w:r>
        <w:rPr>
          <w:rStyle w:val="EndnoteReference"/>
        </w:rPr>
        <w:endnoteRef/>
      </w:r>
      <w:r>
        <w:t xml:space="preserve">Washburn, M. &amp; Menart, R. (2020). A Blueprint for Reform: Moving Beyond California’s Failed Youth Correctional System. Center on Juvenile and Criminal Justice. Retrieved from:  </w:t>
      </w:r>
      <w:hyperlink r:id="rId1" w:history="1">
        <w:r w:rsidRPr="005E6F14">
          <w:rPr>
            <w:rStyle w:val="Hyperlink"/>
          </w:rPr>
          <w:t>http://www.cjcj.org/uploads/cjcj/documents/blueprint_for_reform.pdf</w:t>
        </w:r>
      </w:hyperlink>
      <w:r>
        <w:t xml:space="preserve"> </w:t>
      </w:r>
    </w:p>
  </w:endnote>
  <w:endnote w:id="2">
    <w:p w14:paraId="1CC44BD5" w14:textId="77777777" w:rsidR="00BB73A4" w:rsidRPr="00D830A2" w:rsidRDefault="00BB73A4" w:rsidP="0090312D">
      <w:pPr>
        <w:pStyle w:val="EndnoteText"/>
        <w:rPr>
          <w:rFonts w:ascii="Times New Roman" w:eastAsia="Times New Roman" w:hAnsi="Times New Roman" w:cs="Times New Roman"/>
          <w:color w:val="000000"/>
          <w:sz w:val="24"/>
          <w:szCs w:val="24"/>
        </w:rPr>
      </w:pPr>
      <w:r w:rsidRPr="00D830A2">
        <w:rPr>
          <w:rStyle w:val="EndnoteReference"/>
        </w:rPr>
        <w:endnoteRef/>
      </w:r>
      <w:r w:rsidRPr="00D830A2">
        <w:t xml:space="preserve"> Same as above </w:t>
      </w:r>
    </w:p>
  </w:endnote>
  <w:endnote w:id="3">
    <w:p w14:paraId="4788EC29" w14:textId="77777777" w:rsidR="00BB73A4" w:rsidRDefault="00BB73A4" w:rsidP="0090312D">
      <w:pPr>
        <w:pStyle w:val="EndnoteText"/>
      </w:pPr>
      <w:r>
        <w:rPr>
          <w:rStyle w:val="EndnoteReference"/>
        </w:rPr>
        <w:endnoteRef/>
      </w:r>
      <w:r>
        <w:t xml:space="preserve"> </w:t>
      </w:r>
      <w:r w:rsidRPr="00D4121F">
        <w:t>H.R.6964 - Juvenile Justice Reform Act of 2018</w:t>
      </w:r>
      <w:r>
        <w:t xml:space="preserve">. </w:t>
      </w:r>
    </w:p>
  </w:endnote>
  <w:endnote w:id="4">
    <w:p w14:paraId="6AD8CA04" w14:textId="77777777" w:rsidR="00BB73A4" w:rsidRDefault="00BB73A4" w:rsidP="0090312D">
      <w:pPr>
        <w:pStyle w:val="EndnoteText"/>
      </w:pPr>
      <w:r>
        <w:rPr>
          <w:rStyle w:val="EndnoteReference"/>
        </w:rPr>
        <w:endnoteRef/>
      </w:r>
      <w:r>
        <w:t xml:space="preserve"> </w:t>
      </w:r>
      <w:r w:rsidRPr="00D4121F">
        <w:t>SB-823 Juvenile justice realignment: Office of Youth and Community Restoration.</w:t>
      </w:r>
    </w:p>
  </w:endnote>
  <w:endnote w:id="5">
    <w:p w14:paraId="531E907E" w14:textId="77777777" w:rsidR="00BB73A4" w:rsidRDefault="00BB73A4" w:rsidP="0090312D">
      <w:pPr>
        <w:pStyle w:val="EndnoteText"/>
      </w:pPr>
      <w:r>
        <w:rPr>
          <w:rStyle w:val="EndnoteReference"/>
        </w:rPr>
        <w:endnoteRef/>
      </w:r>
      <w:r>
        <w:t xml:space="preserve"> </w:t>
      </w:r>
      <w:r w:rsidRPr="00C35287">
        <w:t>Walker, S. C., &amp; Herting, J. R. (2020). The Impact of Pretrial Juvenile Detention on 12-Month Recidivism: A Matched Comparison Study. Crime and Delinquency. https://doi.org/10.1177/0011128720926115</w:t>
      </w:r>
    </w:p>
  </w:endnote>
  <w:endnote w:id="6">
    <w:p w14:paraId="569A04DE" w14:textId="6AE55143" w:rsidR="00BB73A4" w:rsidRDefault="00BB73A4" w:rsidP="0090312D">
      <w:pPr>
        <w:pStyle w:val="EndnoteText"/>
      </w:pPr>
      <w:r>
        <w:rPr>
          <w:rStyle w:val="EndnoteReference"/>
        </w:rPr>
        <w:endnoteRef/>
      </w:r>
      <w:r>
        <w:t xml:space="preserve"> Becerra, X. (2018). Juvenile Justice in California. CA Department of Justice. Retrieved from: </w:t>
      </w:r>
      <w:hyperlink r:id="rId2" w:history="1">
        <w:r w:rsidRPr="00664146">
          <w:rPr>
            <w:rStyle w:val="Hyperlink"/>
          </w:rPr>
          <w:t>https://data-openjustice.doj.ca.gov/sites/default/files/2019-07/Juvenile%20Justice%20In%20CA%202018%2020190701.pdf</w:t>
        </w:r>
      </w:hyperlink>
    </w:p>
    <w:p w14:paraId="17C8836F" w14:textId="2C6CDB24" w:rsidR="00BB73A4" w:rsidRDefault="00BB73A4" w:rsidP="0090312D">
      <w:pPr>
        <w:pStyle w:val="EndnoteText"/>
      </w:pPr>
    </w:p>
    <w:p w14:paraId="671FBC4F" w14:textId="4788006F" w:rsidR="00BB73A4" w:rsidRDefault="00BB73A4" w:rsidP="0090312D">
      <w:pPr>
        <w:pStyle w:val="EndnoteText"/>
      </w:pPr>
    </w:p>
    <w:p w14:paraId="193F2AAC" w14:textId="77777777" w:rsidR="00BB73A4" w:rsidRDefault="00BB73A4" w:rsidP="0090312D">
      <w:pPr>
        <w:pStyle w:val="EndnoteText"/>
      </w:pPr>
    </w:p>
    <w:p w14:paraId="6BBB3CDC" w14:textId="77777777" w:rsidR="001A2122" w:rsidRDefault="001A2122" w:rsidP="00BB73A4">
      <w:pPr>
        <w:pStyle w:val="Heading1"/>
        <w:ind w:left="0" w:firstLine="0"/>
      </w:pPr>
      <w:bookmarkStart w:id="27" w:name="_Toc508104803"/>
    </w:p>
    <w:p w14:paraId="60FA275B" w14:textId="77777777" w:rsidR="001A2122" w:rsidRDefault="001A2122" w:rsidP="00BB73A4">
      <w:pPr>
        <w:pStyle w:val="Heading1"/>
        <w:ind w:left="0" w:firstLine="0"/>
      </w:pPr>
    </w:p>
    <w:p w14:paraId="50E537A5" w14:textId="77777777" w:rsidR="001A2122" w:rsidRDefault="001A2122" w:rsidP="00BB73A4">
      <w:pPr>
        <w:pStyle w:val="Heading1"/>
        <w:ind w:left="0" w:firstLine="0"/>
      </w:pPr>
    </w:p>
    <w:p w14:paraId="53A64FC6" w14:textId="77777777" w:rsidR="001A2122" w:rsidRDefault="001A2122" w:rsidP="00BB73A4">
      <w:pPr>
        <w:pStyle w:val="Heading1"/>
        <w:ind w:left="0" w:firstLine="0"/>
      </w:pPr>
    </w:p>
    <w:p w14:paraId="31A05F76" w14:textId="77777777" w:rsidR="001A2122" w:rsidRDefault="001A2122" w:rsidP="00BB73A4">
      <w:pPr>
        <w:pStyle w:val="Heading1"/>
        <w:ind w:left="0" w:firstLine="0"/>
      </w:pPr>
    </w:p>
    <w:p w14:paraId="3AD07830" w14:textId="77777777" w:rsidR="001A2122" w:rsidRDefault="001A2122" w:rsidP="00BB73A4">
      <w:pPr>
        <w:pStyle w:val="Heading1"/>
        <w:ind w:left="0" w:firstLine="0"/>
      </w:pPr>
    </w:p>
    <w:p w14:paraId="060BD1B7" w14:textId="77777777" w:rsidR="001A2122" w:rsidRDefault="001A2122" w:rsidP="00BB73A4">
      <w:pPr>
        <w:pStyle w:val="Heading1"/>
        <w:ind w:left="0" w:firstLine="0"/>
      </w:pPr>
    </w:p>
    <w:p w14:paraId="5485A997" w14:textId="77777777" w:rsidR="001A2122" w:rsidRDefault="001A2122" w:rsidP="00BB73A4">
      <w:pPr>
        <w:pStyle w:val="Heading1"/>
        <w:ind w:left="0" w:firstLine="0"/>
      </w:pPr>
    </w:p>
    <w:p w14:paraId="5D44FCAE" w14:textId="77777777" w:rsidR="001A2122" w:rsidRDefault="001A2122" w:rsidP="00BB73A4">
      <w:pPr>
        <w:pStyle w:val="Heading1"/>
        <w:ind w:left="0" w:firstLine="0"/>
      </w:pPr>
    </w:p>
    <w:p w14:paraId="6D48F160" w14:textId="77777777" w:rsidR="001A2122" w:rsidRDefault="001A2122" w:rsidP="00BB73A4">
      <w:pPr>
        <w:pStyle w:val="Heading1"/>
        <w:ind w:left="0" w:firstLine="0"/>
      </w:pPr>
    </w:p>
    <w:p w14:paraId="780A2D7F" w14:textId="77777777" w:rsidR="001A2122" w:rsidRDefault="001A2122" w:rsidP="00BB73A4">
      <w:pPr>
        <w:pStyle w:val="Heading1"/>
        <w:ind w:left="0" w:firstLine="0"/>
      </w:pPr>
    </w:p>
    <w:p w14:paraId="0DD83048" w14:textId="77777777" w:rsidR="001A2122" w:rsidRDefault="001A2122" w:rsidP="00BB73A4">
      <w:pPr>
        <w:pStyle w:val="Heading1"/>
        <w:ind w:left="0" w:firstLine="0"/>
      </w:pPr>
    </w:p>
    <w:p w14:paraId="3CC4AADB" w14:textId="77777777" w:rsidR="001A2122" w:rsidRDefault="001A2122" w:rsidP="00BB73A4">
      <w:pPr>
        <w:pStyle w:val="Heading1"/>
        <w:ind w:left="0" w:firstLine="0"/>
      </w:pPr>
    </w:p>
    <w:p w14:paraId="7F401C63" w14:textId="77777777" w:rsidR="001A2122" w:rsidRDefault="001A2122" w:rsidP="00BB73A4">
      <w:pPr>
        <w:pStyle w:val="Heading1"/>
        <w:ind w:left="0" w:firstLine="0"/>
      </w:pPr>
    </w:p>
    <w:p w14:paraId="4EBC4BF0" w14:textId="77777777" w:rsidR="001A2122" w:rsidRDefault="001A2122" w:rsidP="00BB73A4">
      <w:pPr>
        <w:pStyle w:val="Heading1"/>
        <w:ind w:left="0" w:firstLine="0"/>
      </w:pPr>
    </w:p>
    <w:p w14:paraId="6387E046" w14:textId="6E4B02EE" w:rsidR="00BB73A4" w:rsidRPr="00A56F58" w:rsidRDefault="00BB73A4" w:rsidP="00BB73A4">
      <w:pPr>
        <w:pStyle w:val="Heading1"/>
        <w:ind w:left="0" w:firstLine="0"/>
        <w:rPr>
          <w:b w:val="0"/>
          <w:szCs w:val="20"/>
        </w:rPr>
      </w:pPr>
      <w:r>
        <w:t>Attachment 1:  New 2017 California Laws Relevant to Juvenile Justice</w:t>
      </w:r>
      <w:bookmarkEnd w:id="27"/>
      <w:r w:rsidRPr="00057210">
        <w:t xml:space="preserve"> </w:t>
      </w:r>
      <w:bookmarkStart w:id="28" w:name="_Hlk503867292"/>
    </w:p>
    <w:p w14:paraId="00D814BE" w14:textId="77777777" w:rsidR="00BB73A4" w:rsidRDefault="00BB73A4" w:rsidP="00A56F58">
      <w:pPr>
        <w:pStyle w:val="Default"/>
        <w:jc w:val="both"/>
        <w:rPr>
          <w:rFonts w:ascii="Arial" w:hAnsi="Arial" w:cs="Arial"/>
          <w:color w:val="2E74B5"/>
        </w:rPr>
      </w:pPr>
    </w:p>
    <w:p w14:paraId="7DC1AD3A" w14:textId="1CE72C4C" w:rsidR="00BB73A4" w:rsidRDefault="00BB73A4" w:rsidP="00A56F58">
      <w:pPr>
        <w:pStyle w:val="Default"/>
        <w:jc w:val="both"/>
        <w:rPr>
          <w:rFonts w:ascii="Arial" w:hAnsi="Arial" w:cs="Arial"/>
          <w:color w:val="2E74B5"/>
        </w:rPr>
      </w:pPr>
      <w:r w:rsidRPr="00260459">
        <w:rPr>
          <w:rFonts w:ascii="Arial" w:hAnsi="Arial" w:cs="Arial"/>
          <w:color w:val="2E74B5"/>
          <w:highlight w:val="yellow"/>
        </w:rPr>
        <w:t>Assembly Bill (AB) 823</w:t>
      </w:r>
      <w:r>
        <w:rPr>
          <w:rFonts w:ascii="Arial" w:hAnsi="Arial" w:cs="Arial"/>
          <w:color w:val="2E74B5"/>
        </w:rPr>
        <w:t xml:space="preserve"> </w:t>
      </w:r>
    </w:p>
    <w:p w14:paraId="78F9BABA" w14:textId="77777777" w:rsidR="00BB73A4" w:rsidRDefault="00BB73A4" w:rsidP="00A56F58">
      <w:pPr>
        <w:pStyle w:val="Default"/>
        <w:jc w:val="both"/>
        <w:rPr>
          <w:rFonts w:ascii="Arial" w:hAnsi="Arial" w:cs="Arial"/>
          <w:color w:val="2E74B5"/>
        </w:rPr>
      </w:pPr>
    </w:p>
    <w:p w14:paraId="5133D9C1" w14:textId="53F3BAC1" w:rsidR="00BB73A4" w:rsidRPr="009F578B" w:rsidRDefault="00BB73A4" w:rsidP="00A56F58">
      <w:pPr>
        <w:pStyle w:val="Default"/>
        <w:jc w:val="both"/>
        <w:rPr>
          <w:rFonts w:ascii="Arial" w:hAnsi="Arial" w:cs="Arial"/>
        </w:rPr>
      </w:pPr>
      <w:r w:rsidRPr="00981329">
        <w:rPr>
          <w:rFonts w:ascii="Arial" w:hAnsi="Arial" w:cs="Arial"/>
          <w:color w:val="2E74B5"/>
        </w:rPr>
        <w:t>AB 90 (Chapter 695) “Fair and Accurate Gang Database Act”.</w:t>
      </w:r>
      <w:r>
        <w:rPr>
          <w:rFonts w:ascii="Arial" w:hAnsi="Arial" w:cs="Arial"/>
          <w:b/>
        </w:rPr>
        <w:t xml:space="preserve"> </w:t>
      </w:r>
      <w:r w:rsidRPr="009F578B">
        <w:rPr>
          <w:rFonts w:ascii="Arial" w:hAnsi="Arial" w:cs="Arial"/>
        </w:rPr>
        <w:t xml:space="preserve">AB 90 sets policies, procedures, training and oversight for the future use of shared gang databases, </w:t>
      </w:r>
      <w:r w:rsidRPr="009F578B">
        <w:rPr>
          <w:rFonts w:ascii="Arial" w:hAnsi="Arial" w:cs="Arial"/>
          <w:color w:val="333333"/>
          <w:bdr w:val="none" w:sz="0" w:space="0" w:color="auto" w:frame="1"/>
        </w:rPr>
        <w:t>including, among other things, establishing the requirements for entering and reviewing gang designations, the retention period for listed gangs, and the criteria for identifying gang members. It further requires periodic audits by law enforcement agencies and department staff to ensure the accuracy, reliability, and proper use of any shared gang database, and the report of those results to the public.</w:t>
      </w:r>
      <w:r w:rsidRPr="009F578B">
        <w:rPr>
          <w:rFonts w:ascii="Arial" w:hAnsi="Arial" w:cs="Arial"/>
        </w:rPr>
        <w:t xml:space="preserve"> This is to address accuracy and fairness in the collection and accessing of gang allegations.</w:t>
      </w:r>
    </w:p>
    <w:p w14:paraId="4D359ABA" w14:textId="77777777" w:rsidR="00BB73A4" w:rsidRPr="009F578B" w:rsidRDefault="00BB73A4" w:rsidP="00A56F58">
      <w:pPr>
        <w:rPr>
          <w:rFonts w:cs="Arial"/>
          <w:sz w:val="24"/>
        </w:rPr>
      </w:pPr>
    </w:p>
    <w:p w14:paraId="1C7DB4B4" w14:textId="4BDDEDBD" w:rsidR="00BB73A4" w:rsidRPr="009F578B" w:rsidRDefault="00BB73A4" w:rsidP="00A56F58">
      <w:pPr>
        <w:rPr>
          <w:rFonts w:cs="Arial"/>
          <w:sz w:val="24"/>
        </w:rPr>
      </w:pPr>
      <w:r w:rsidRPr="00981329">
        <w:rPr>
          <w:rFonts w:cs="Arial"/>
          <w:color w:val="2E74B5"/>
          <w:sz w:val="24"/>
        </w:rPr>
        <w:t>AB 507 (Chapter 705) Resource family training.</w:t>
      </w:r>
      <w:r w:rsidRPr="009F578B">
        <w:rPr>
          <w:rFonts w:cs="Arial"/>
          <w:b/>
          <w:sz w:val="24"/>
        </w:rPr>
        <w:t xml:space="preserve"> </w:t>
      </w:r>
      <w:r w:rsidRPr="009F578B">
        <w:rPr>
          <w:rFonts w:cs="Arial"/>
          <w:sz w:val="24"/>
        </w:rPr>
        <w:t xml:space="preserve"> As part of CCR, AB 507 provides </w:t>
      </w:r>
      <w:r w:rsidRPr="009F578B">
        <w:rPr>
          <w:rFonts w:cs="Arial"/>
          <w:iCs/>
          <w:sz w:val="24"/>
        </w:rPr>
        <w:t xml:space="preserve">that a portion of annual resource family training shall support the case plans, goals, and needs of children in the resource family home, if there are any children in the home, in accordance with departmental directives and regulations. </w:t>
      </w:r>
      <w:r w:rsidRPr="009F578B">
        <w:rPr>
          <w:rFonts w:cs="Arial"/>
          <w:sz w:val="24"/>
        </w:rPr>
        <w:t xml:space="preserve">It also permits a county to require one or more hours of specialized training for resource families in addition to the 8 hours of caregiver training otherwise required by current law.   </w:t>
      </w:r>
    </w:p>
    <w:p w14:paraId="1D8A1CC8" w14:textId="77777777" w:rsidR="00BB73A4" w:rsidRPr="009F578B" w:rsidRDefault="00BB73A4" w:rsidP="00A56F58">
      <w:pPr>
        <w:rPr>
          <w:rFonts w:cs="Arial"/>
          <w:b/>
          <w:i/>
          <w:sz w:val="24"/>
        </w:rPr>
      </w:pPr>
    </w:p>
    <w:p w14:paraId="567EF1C2" w14:textId="77777777" w:rsidR="00BB73A4" w:rsidRPr="009F578B" w:rsidRDefault="00BB73A4" w:rsidP="00A56F58">
      <w:pPr>
        <w:rPr>
          <w:rFonts w:cs="Arial"/>
          <w:i/>
          <w:sz w:val="24"/>
        </w:rPr>
      </w:pPr>
      <w:r w:rsidRPr="00981329">
        <w:rPr>
          <w:rFonts w:cs="Arial"/>
          <w:color w:val="2E74B5"/>
          <w:sz w:val="24"/>
        </w:rPr>
        <w:t>AB 529 (Chapter 685) Sealing of juvenile offense records.</w:t>
      </w:r>
      <w:r w:rsidRPr="009F578B">
        <w:rPr>
          <w:rFonts w:cs="Arial"/>
          <w:sz w:val="24"/>
        </w:rPr>
        <w:t xml:space="preserve">  AB 529 requires the juvenile court to order the sealing of arrest and related records held by law enforcement and probation agencies and the Department of Justice, in cases where a petition filed to declare the minor a ward of the court has been dismissed or has resulted in an acquittal on the charges. It also requires probation departments to seal records pertaining to a juvenile who completes a diversion program to which he or she is referred in lieu of the filing of a petition and it permits probation departments to access a record that has been sealed under Section 786 in order to determine eligibility for subsequent supervision programs under WIC Section 654.3. </w:t>
      </w:r>
      <w:r w:rsidRPr="009F578B">
        <w:rPr>
          <w:rFonts w:cs="Arial"/>
          <w:i/>
          <w:sz w:val="24"/>
        </w:rPr>
        <w:t xml:space="preserve"> </w:t>
      </w:r>
    </w:p>
    <w:p w14:paraId="5F0D75CB" w14:textId="77777777" w:rsidR="00BB73A4" w:rsidRPr="009F578B" w:rsidRDefault="00BB73A4" w:rsidP="00A56F58">
      <w:pPr>
        <w:rPr>
          <w:rFonts w:cs="Arial"/>
          <w:b/>
          <w:i/>
          <w:sz w:val="24"/>
        </w:rPr>
      </w:pPr>
    </w:p>
    <w:p w14:paraId="226CD02E" w14:textId="4FB5C99D" w:rsidR="00BB73A4" w:rsidRPr="009F578B" w:rsidRDefault="00BB73A4" w:rsidP="00A56F58">
      <w:pPr>
        <w:rPr>
          <w:rFonts w:cs="Arial"/>
          <w:i/>
          <w:color w:val="000000"/>
          <w:sz w:val="24"/>
        </w:rPr>
      </w:pPr>
      <w:r w:rsidRPr="00981329">
        <w:rPr>
          <w:rFonts w:cs="Arial"/>
          <w:color w:val="2E74B5"/>
          <w:sz w:val="24"/>
        </w:rPr>
        <w:t>AB 766 (Chapter 710) Foster care independent living to include university and college housing.</w:t>
      </w:r>
      <w:r w:rsidRPr="009F578B">
        <w:rPr>
          <w:rFonts w:cs="Arial"/>
          <w:i/>
          <w:sz w:val="24"/>
        </w:rPr>
        <w:t xml:space="preserve"> AB 766 </w:t>
      </w:r>
      <w:r w:rsidRPr="009F578B">
        <w:rPr>
          <w:rFonts w:cs="Arial"/>
          <w:sz w:val="24"/>
        </w:rPr>
        <w:t xml:space="preserve">provides that a minor aged 16 or older who is otherwise eligible for AFDC-FC (foster care) benefits may directly receive those payments if he or she is enrolled in a postsecondary educational institution, living independently in a dormitory or other designated school housing and where the education placement is made pursuant to a supervised placement agreement and transitional independent living plan as described in the bill.  AB 766 further provides that foster care payments made to a minor enrolled in a postsecondary education placement at the University of California or California Community Colleges shall not be counted in considering the minor’s eligibility for financial aid. </w:t>
      </w:r>
    </w:p>
    <w:p w14:paraId="437B299C" w14:textId="77777777" w:rsidR="00BB73A4" w:rsidRPr="009F578B" w:rsidRDefault="00BB73A4" w:rsidP="00A56F58">
      <w:pPr>
        <w:rPr>
          <w:rFonts w:cs="Arial"/>
          <w:i/>
          <w:iCs/>
          <w:color w:val="FF0000"/>
          <w:sz w:val="24"/>
        </w:rPr>
      </w:pPr>
    </w:p>
    <w:p w14:paraId="18744BCA" w14:textId="77777777" w:rsidR="001D5A20" w:rsidRDefault="00BB73A4" w:rsidP="00A56F58">
      <w:pPr>
        <w:rPr>
          <w:rFonts w:cs="Arial"/>
          <w:iCs/>
          <w:sz w:val="24"/>
        </w:rPr>
      </w:pPr>
      <w:r w:rsidRPr="00981329">
        <w:rPr>
          <w:rFonts w:cs="Arial"/>
          <w:color w:val="2E74B5"/>
          <w:sz w:val="24"/>
        </w:rPr>
        <w:t>AB 878 (Chapter 660) Mechanical restraints used on minors during transportation from local juvenile justice facilities.</w:t>
      </w:r>
      <w:r w:rsidRPr="009F578B">
        <w:rPr>
          <w:rFonts w:cs="Arial"/>
          <w:b/>
          <w:i/>
          <w:sz w:val="24"/>
        </w:rPr>
        <w:t xml:space="preserve"> </w:t>
      </w:r>
      <w:r w:rsidRPr="009F578B">
        <w:rPr>
          <w:rFonts w:cs="Arial"/>
          <w:i/>
          <w:sz w:val="24"/>
        </w:rPr>
        <w:t>AB 878</w:t>
      </w:r>
      <w:r w:rsidRPr="009F578B">
        <w:rPr>
          <w:rFonts w:cs="Arial"/>
          <w:b/>
          <w:i/>
          <w:sz w:val="24"/>
        </w:rPr>
        <w:t xml:space="preserve"> </w:t>
      </w:r>
      <w:r w:rsidRPr="009F578B">
        <w:rPr>
          <w:rFonts w:cs="Arial"/>
          <w:i/>
          <w:sz w:val="24"/>
        </w:rPr>
        <w:t xml:space="preserve"> </w:t>
      </w:r>
      <w:r w:rsidRPr="009F578B">
        <w:rPr>
          <w:rFonts w:cs="Arial"/>
          <w:sz w:val="24"/>
        </w:rPr>
        <w:t xml:space="preserve">permits the use of “mechanical restraints” (including handcuffs, chains, irons, straightjackets) on a juvenile during transportation to or from a local secure juvenile facility (including probation camps or ranches) “only upon </w:t>
      </w:r>
      <w:r w:rsidRPr="009F578B">
        <w:rPr>
          <w:rFonts w:cs="Arial"/>
          <w:iCs/>
          <w:sz w:val="24"/>
        </w:rPr>
        <w:t xml:space="preserve">a determination made by the probation department, in consultation with the transporting agency, that the </w:t>
      </w:r>
    </w:p>
    <w:p w14:paraId="616120E6" w14:textId="77777777" w:rsidR="001D5A20" w:rsidRDefault="001D5A20" w:rsidP="00A56F58">
      <w:pPr>
        <w:rPr>
          <w:rFonts w:cs="Arial"/>
          <w:iCs/>
          <w:sz w:val="24"/>
        </w:rPr>
      </w:pPr>
    </w:p>
    <w:p w14:paraId="0D28AADD" w14:textId="77777777" w:rsidR="001D5A20" w:rsidRDefault="001D5A20" w:rsidP="00A56F58">
      <w:pPr>
        <w:rPr>
          <w:rFonts w:cs="Arial"/>
          <w:iCs/>
          <w:sz w:val="24"/>
        </w:rPr>
      </w:pPr>
    </w:p>
    <w:p w14:paraId="66F828A6" w14:textId="6637FE6E" w:rsidR="00BB73A4" w:rsidRPr="009F578B" w:rsidRDefault="00BB73A4" w:rsidP="00A56F58">
      <w:pPr>
        <w:rPr>
          <w:rFonts w:cs="Arial"/>
          <w:i/>
          <w:sz w:val="24"/>
        </w:rPr>
      </w:pPr>
      <w:r w:rsidRPr="009F578B">
        <w:rPr>
          <w:rFonts w:cs="Arial"/>
          <w:iCs/>
          <w:sz w:val="24"/>
        </w:rPr>
        <w:t>mechanical restraints are necessary to prevent physical harm to the juvenile or another person or due to a substantial risk of flight.”</w:t>
      </w:r>
      <w:r w:rsidRPr="009F578B">
        <w:rPr>
          <w:rFonts w:cs="Arial"/>
          <w:sz w:val="24"/>
        </w:rPr>
        <w:t xml:space="preserve"> It requires that if the restraints are used, only the least restrictive form of restraint consistent with the legitimate security needs of the juvenile is to be used.  It requires that a probation department choosing to use mechanical restraints other than handcuffs shall adopt procedures documenting their use and reasons for use. It limits the use of restraints during a court proceeding to situations where the court determines that the minor’s behavior in custody or in court makes the use of restraints necessary to prevent physical harm or flight, with the burden on the prosecution to demonstrate the need for restraints, and then requires that the least restrictive form of restraint be used and that the reasons for use of the restraint be documented. </w:t>
      </w:r>
    </w:p>
    <w:p w14:paraId="593C667C" w14:textId="77777777" w:rsidR="00BB73A4" w:rsidRPr="009F578B" w:rsidRDefault="00BB73A4" w:rsidP="00A56F58">
      <w:pPr>
        <w:rPr>
          <w:rFonts w:cs="Arial"/>
          <w:sz w:val="24"/>
        </w:rPr>
      </w:pPr>
    </w:p>
    <w:p w14:paraId="7D347863" w14:textId="77777777" w:rsidR="00BB73A4" w:rsidRPr="009F578B" w:rsidRDefault="00BB73A4" w:rsidP="00A56F58">
      <w:pPr>
        <w:rPr>
          <w:rFonts w:cs="Arial"/>
          <w:sz w:val="24"/>
        </w:rPr>
      </w:pPr>
      <w:r w:rsidRPr="00981329">
        <w:rPr>
          <w:rFonts w:cs="Arial"/>
          <w:color w:val="2E74B5"/>
          <w:sz w:val="24"/>
        </w:rPr>
        <w:t>AB 1008 (Chapter 789) Ban the box/ fair employment limits on employer inquiry into criminal history.</w:t>
      </w:r>
      <w:r w:rsidRPr="009F578B">
        <w:rPr>
          <w:rFonts w:cs="Arial"/>
          <w:b/>
          <w:i/>
          <w:sz w:val="24"/>
        </w:rPr>
        <w:t xml:space="preserve">  </w:t>
      </w:r>
      <w:r w:rsidRPr="009F578B">
        <w:rPr>
          <w:rFonts w:cs="Arial"/>
          <w:sz w:val="24"/>
        </w:rPr>
        <w:t xml:space="preserve">AB 1008 revises and expands California fair employment law by declaring it to be an unlawful employment practice for an employer to a) ask about conviction history on a job application, b) enquire about conviction history until after the applicant has been made a conditional job offer, or c) in conducting a background check to consider or use certain types of criminal history including arrest without conviction, diversion only and information contained in sealed records. This only applies to employers having five or more employees. The safeguards against inquiry into criminal history do not apply to certain background checks otherwise required by law, including background checks required for employment with a state or local agency or with a designated criminal justice agency. AB 1008 also sets out requirements for informing applicants about reasons for denial of employment related to criminal history and provides for a five-day period in which persons denied employment can challenge the accuracy of the information on which rejection was based. </w:t>
      </w:r>
    </w:p>
    <w:p w14:paraId="60FB69E5" w14:textId="77777777" w:rsidR="00BB73A4" w:rsidRPr="009F578B" w:rsidRDefault="00BB73A4" w:rsidP="00A56F58">
      <w:pPr>
        <w:rPr>
          <w:rFonts w:cs="Arial"/>
          <w:b/>
          <w:i/>
          <w:sz w:val="24"/>
        </w:rPr>
      </w:pPr>
    </w:p>
    <w:p w14:paraId="281A60D1" w14:textId="77777777" w:rsidR="00BB73A4" w:rsidRPr="009F578B" w:rsidRDefault="00BB73A4" w:rsidP="00A56F58">
      <w:pPr>
        <w:rPr>
          <w:rFonts w:cs="Arial"/>
          <w:i/>
          <w:sz w:val="24"/>
        </w:rPr>
      </w:pPr>
      <w:r w:rsidRPr="00981329">
        <w:rPr>
          <w:rFonts w:cs="Arial"/>
          <w:color w:val="2E74B5"/>
          <w:sz w:val="24"/>
        </w:rPr>
        <w:t>AB 1308 (Chapter 675)  Eligibility for parole consideration for prisoners whose offenses were committed while age 25 or younger.</w:t>
      </w:r>
      <w:r w:rsidRPr="009F578B">
        <w:rPr>
          <w:rFonts w:cs="Arial"/>
          <w:b/>
          <w:i/>
          <w:sz w:val="24"/>
        </w:rPr>
        <w:t xml:space="preserve">  </w:t>
      </w:r>
      <w:r w:rsidRPr="009F578B">
        <w:rPr>
          <w:rFonts w:cs="Arial"/>
          <w:sz w:val="24"/>
        </w:rPr>
        <w:t xml:space="preserve">AB 1308 raises the eligibility threshold for parole consideration to cover prisoners who were age 25 or younger at the time of their commitment offense (from age 23 under current law). Prisoners meeting this age criteria become eligible for release on parole after 15, 20 or 25 years of incarceration depending on the sentence originally imposed. AB 1308 requires the parole board, in making its determination, to consider maturity and development factors pertaining to juveniles and young adults and to provide “a meaningful opportunity for release”.  It further sets out a range of future dates by which the parole board must complete sentence reviews for those made eligible for release by the bill, depending on the type of sentence that was imposed.  </w:t>
      </w:r>
    </w:p>
    <w:p w14:paraId="1700F79D" w14:textId="77777777" w:rsidR="00BB73A4" w:rsidRPr="009F578B" w:rsidRDefault="00BB73A4" w:rsidP="00A56F58">
      <w:pPr>
        <w:rPr>
          <w:rFonts w:cs="Arial"/>
          <w:b/>
          <w:i/>
          <w:sz w:val="24"/>
        </w:rPr>
      </w:pPr>
    </w:p>
    <w:p w14:paraId="1B27F2AB" w14:textId="77777777" w:rsidR="00BB73A4" w:rsidRPr="009F578B" w:rsidRDefault="00BB73A4" w:rsidP="00A56F58">
      <w:pPr>
        <w:rPr>
          <w:rFonts w:cs="Arial"/>
          <w:i/>
          <w:sz w:val="24"/>
        </w:rPr>
      </w:pPr>
      <w:r w:rsidRPr="00981329">
        <w:rPr>
          <w:rFonts w:cs="Arial"/>
          <w:color w:val="2E74B5"/>
          <w:sz w:val="24"/>
        </w:rPr>
        <w:t xml:space="preserve">SB 190 (Chapter 678) Elimination of costs imposed by counties for juvenile detention, placement, legal services and related charges. </w:t>
      </w:r>
      <w:r w:rsidRPr="009F578B">
        <w:rPr>
          <w:rFonts w:cs="Arial"/>
          <w:sz w:val="24"/>
        </w:rPr>
        <w:t xml:space="preserve">SB 190 deletes provisions in multiple sections of the Welfare and Institutions Code that now permit counties to assess minors and parents for the costs of juvenile processing, defense representation, detention, drug testing and placement.  The bill is comprehensive in the sense that it strikes cost language from nearly every section of the Welfare and Institutions Code. SB 190 also provides additional relief from liability of parents or juveniles from having to pay the costs of designated juvenile court and probation services or operations. </w:t>
      </w:r>
    </w:p>
    <w:p w14:paraId="6695392D" w14:textId="77777777" w:rsidR="00BB73A4" w:rsidRPr="009F578B" w:rsidRDefault="00BB73A4" w:rsidP="00A56F58">
      <w:pPr>
        <w:rPr>
          <w:rFonts w:cs="Arial"/>
          <w:b/>
          <w:i/>
          <w:sz w:val="24"/>
        </w:rPr>
      </w:pPr>
    </w:p>
    <w:p w14:paraId="79F95DDA" w14:textId="77777777" w:rsidR="001D5A20" w:rsidRDefault="001D5A20" w:rsidP="00A56F58">
      <w:pPr>
        <w:rPr>
          <w:rFonts w:cs="Arial"/>
          <w:color w:val="2E74B5"/>
          <w:sz w:val="24"/>
        </w:rPr>
      </w:pPr>
    </w:p>
    <w:p w14:paraId="17687775" w14:textId="6E926782" w:rsidR="00BB73A4" w:rsidRPr="001D5A20" w:rsidRDefault="00BB73A4" w:rsidP="00A56F58">
      <w:pPr>
        <w:rPr>
          <w:rFonts w:cs="Arial"/>
          <w:i/>
          <w:sz w:val="24"/>
        </w:rPr>
      </w:pPr>
      <w:r w:rsidRPr="00981329">
        <w:rPr>
          <w:rFonts w:cs="Arial"/>
          <w:color w:val="2E74B5"/>
          <w:sz w:val="24"/>
        </w:rPr>
        <w:t>SB 312 (Chapter 679) Sealing of juvenile offense records involving listed serious (WIC Section 707 b) offenses.</w:t>
      </w:r>
      <w:r w:rsidRPr="009F578B">
        <w:rPr>
          <w:rFonts w:cs="Arial"/>
          <w:b/>
          <w:i/>
          <w:sz w:val="24"/>
        </w:rPr>
        <w:t xml:space="preserve"> </w:t>
      </w:r>
      <w:r w:rsidRPr="009F578B">
        <w:rPr>
          <w:rFonts w:cs="Arial"/>
          <w:sz w:val="24"/>
        </w:rPr>
        <w:t xml:space="preserve"> SB 312</w:t>
      </w:r>
      <w:r w:rsidRPr="009F578B">
        <w:rPr>
          <w:rFonts w:cs="Arial"/>
          <w:color w:val="333333"/>
          <w:sz w:val="24"/>
          <w:bdr w:val="none" w:sz="0" w:space="0" w:color="auto" w:frame="1"/>
        </w:rPr>
        <w:t xml:space="preserve"> </w:t>
      </w:r>
      <w:r w:rsidRPr="009F578B">
        <w:rPr>
          <w:rFonts w:cs="Arial"/>
          <w:sz w:val="24"/>
        </w:rPr>
        <w:t xml:space="preserve">modifies the lifetime ban on sealing of a juvenile record involving a WIC Section 707 (b) offense committed at age 14 or older, with certain limitations. </w:t>
      </w:r>
    </w:p>
    <w:p w14:paraId="077F95C1" w14:textId="77777777" w:rsidR="00260459" w:rsidRDefault="00260459" w:rsidP="00A56F58">
      <w:pPr>
        <w:rPr>
          <w:rFonts w:cs="Arial"/>
          <w:color w:val="2E74B5"/>
          <w:sz w:val="24"/>
        </w:rPr>
      </w:pPr>
    </w:p>
    <w:p w14:paraId="1DBB7BA1" w14:textId="159A8B76" w:rsidR="00BB73A4" w:rsidRPr="009F578B" w:rsidRDefault="00BB73A4" w:rsidP="00A56F58">
      <w:pPr>
        <w:rPr>
          <w:rFonts w:cs="Arial"/>
          <w:sz w:val="24"/>
        </w:rPr>
      </w:pPr>
      <w:r w:rsidRPr="00981329">
        <w:rPr>
          <w:rFonts w:cs="Arial"/>
          <w:color w:val="2E74B5"/>
          <w:sz w:val="24"/>
        </w:rPr>
        <w:t>SB 384 (Chapter 541) Tiered sex offender registration.</w:t>
      </w:r>
      <w:r w:rsidRPr="009F578B">
        <w:rPr>
          <w:rFonts w:cs="Arial"/>
          <w:b/>
          <w:i/>
          <w:sz w:val="24"/>
        </w:rPr>
        <w:t xml:space="preserve"> </w:t>
      </w:r>
      <w:r w:rsidRPr="009F578B">
        <w:rPr>
          <w:rFonts w:cs="Arial"/>
          <w:sz w:val="24"/>
        </w:rPr>
        <w:t xml:space="preserve">SB 384, beginning January 2021, modifies Juvenile sex offender registration requirements as follows:  establishes Tier 1 and Tier 2 registration periods for juveniles required to register after release from the Department of Correction’s Division of Juvenile Justice. Based on the underlying offense, juvenile registrants fall either into Tier 1 (5 years) or Tier 2 (10 years of registration). Upon meeting performance criteria during the registration period, the juvenile registrant may petition the Juvenile Court in the county of residence for removal from registration. The criteria applied by the Juvenile Court to rule on removal are the same criteria that apply to adult sex offense petitioners in Superior Court.  </w:t>
      </w:r>
    </w:p>
    <w:p w14:paraId="3C8284D6" w14:textId="77777777" w:rsidR="00BB73A4" w:rsidRPr="009F578B" w:rsidRDefault="00BB73A4" w:rsidP="00A56F58">
      <w:pPr>
        <w:rPr>
          <w:rFonts w:cs="Arial"/>
          <w:b/>
          <w:i/>
          <w:sz w:val="24"/>
        </w:rPr>
      </w:pPr>
    </w:p>
    <w:p w14:paraId="762EEC2B" w14:textId="3C85F48E" w:rsidR="00BB73A4" w:rsidRPr="009F578B" w:rsidRDefault="00BB73A4" w:rsidP="00A56F58">
      <w:pPr>
        <w:rPr>
          <w:rFonts w:cs="Arial"/>
          <w:sz w:val="24"/>
        </w:rPr>
      </w:pPr>
      <w:r w:rsidRPr="00981329">
        <w:rPr>
          <w:rFonts w:cs="Arial"/>
          <w:color w:val="2E74B5"/>
          <w:sz w:val="24"/>
        </w:rPr>
        <w:t xml:space="preserve">SB 394 (Chapter 684) Parole hearings for persons sentenced to </w:t>
      </w:r>
      <w:r w:rsidRPr="00E15DDA">
        <w:rPr>
          <w:rFonts w:cs="Arial"/>
          <w:color w:val="2E74B5"/>
          <w:sz w:val="24"/>
        </w:rPr>
        <w:t xml:space="preserve">Life-Without-Parole </w:t>
      </w:r>
      <w:r w:rsidRPr="00981329">
        <w:rPr>
          <w:rFonts w:cs="Arial"/>
          <w:color w:val="2E74B5"/>
          <w:sz w:val="24"/>
        </w:rPr>
        <w:t>(LWOP) for crimes committed prior to age 18.</w:t>
      </w:r>
      <w:r w:rsidRPr="009F578B">
        <w:rPr>
          <w:rFonts w:cs="Arial"/>
          <w:b/>
          <w:i/>
          <w:sz w:val="24"/>
        </w:rPr>
        <w:t xml:space="preserve">  </w:t>
      </w:r>
      <w:r w:rsidRPr="009F578B">
        <w:rPr>
          <w:rFonts w:cs="Arial"/>
          <w:sz w:val="24"/>
        </w:rPr>
        <w:t xml:space="preserve">SB 394 expands the coverage of other law that provide for parole board review of long prison sentences imposed on individuals who were under the age of 23 at the time of commission of the offense.  SB 394 adds and provides for parole board review of a LWOP sentence for an individual who received the LWOP sentence for a crime committed prior to age 18 and who has served at least 25 years of his or her sentence. Requires parole hearings for those whose eligibility is expanded by the bill to completed on or before July 1, 2020.  </w:t>
      </w:r>
    </w:p>
    <w:p w14:paraId="01271314" w14:textId="77777777" w:rsidR="00BB73A4" w:rsidRPr="009F578B" w:rsidRDefault="00BB73A4" w:rsidP="00A56F58">
      <w:pPr>
        <w:rPr>
          <w:rFonts w:cs="Arial"/>
          <w:b/>
          <w:i/>
          <w:sz w:val="24"/>
        </w:rPr>
      </w:pPr>
    </w:p>
    <w:p w14:paraId="531397A4" w14:textId="77777777" w:rsidR="00BB73A4" w:rsidRPr="009F578B" w:rsidRDefault="00BB73A4" w:rsidP="00A56F58">
      <w:pPr>
        <w:rPr>
          <w:rFonts w:cs="Arial"/>
          <w:sz w:val="24"/>
        </w:rPr>
      </w:pPr>
      <w:r w:rsidRPr="00981329">
        <w:rPr>
          <w:rFonts w:cs="Arial"/>
          <w:color w:val="2E74B5"/>
          <w:sz w:val="24"/>
        </w:rPr>
        <w:t>SB 395 (Chapter 681) Juvenile interrogation and counsel rights.</w:t>
      </w:r>
      <w:r w:rsidRPr="009F578B">
        <w:rPr>
          <w:rFonts w:cs="Arial"/>
          <w:b/>
          <w:i/>
          <w:sz w:val="24"/>
        </w:rPr>
        <w:t xml:space="preserve"> </w:t>
      </w:r>
      <w:r w:rsidRPr="009F578B">
        <w:rPr>
          <w:rFonts w:cs="Arial"/>
          <w:sz w:val="24"/>
        </w:rPr>
        <w:t>SB 395 requires that a youth 15 years of age or younger, prior to any custodial interrogation, and prior to the waiver of any Miranda rights, shall consult with counsel either in person, by telephone or by video conference. This right to consultation with counsel may not be waived. SB 395 requires a court, in considering the admissibility of any statements by the minor, to consider the effect of any failure to comply with the counsel consultation requirement. The SB 395 consultation requirement does not apply to the admissibility of any statement obtained without consultation for situations in which the law enforcement officer reasonably believed that the information sought was necessary “to protect life or property from an imminent threat”. SB 395 also states that a probation officer acting in the normal performance of referral and investigation activities as specified is not subject to the requirement of the counsel consultation</w:t>
      </w:r>
    </w:p>
    <w:p w14:paraId="31AD6352" w14:textId="77777777" w:rsidR="00BB73A4" w:rsidRPr="009F578B" w:rsidRDefault="00BB73A4" w:rsidP="00A56F58">
      <w:pPr>
        <w:rPr>
          <w:rFonts w:cs="Arial"/>
          <w:i/>
          <w:sz w:val="24"/>
        </w:rPr>
      </w:pPr>
    </w:p>
    <w:p w14:paraId="058EF9B7" w14:textId="77777777" w:rsidR="001D5A20" w:rsidRDefault="00BB73A4" w:rsidP="00A56F58">
      <w:pPr>
        <w:rPr>
          <w:rFonts w:cs="Arial"/>
          <w:sz w:val="24"/>
        </w:rPr>
      </w:pPr>
      <w:r w:rsidRPr="00981329">
        <w:rPr>
          <w:rFonts w:cs="Arial"/>
          <w:color w:val="2E74B5"/>
          <w:sz w:val="24"/>
        </w:rPr>
        <w:t>SB 462 (Chapter 462) Accessing juvenile case files for data reports and evaluations.</w:t>
      </w:r>
      <w:r w:rsidRPr="00864D83">
        <w:rPr>
          <w:rFonts w:cs="Arial"/>
          <w:b/>
          <w:i/>
          <w:sz w:val="24"/>
        </w:rPr>
        <w:t xml:space="preserve"> </w:t>
      </w:r>
      <w:r w:rsidRPr="00864D83">
        <w:rPr>
          <w:rFonts w:cs="Arial"/>
          <w:sz w:val="24"/>
        </w:rPr>
        <w:t xml:space="preserve">A juvenile case file is the court’s record of documents and reports pertaining to juvenile dependency or delinquency proceedings. By definition, the case file includes individual records in the custody probation agencies. Welfare and Institutions Code Section 827 generally provides that these records are confidential and may be accessed only by certain agencies or individuals for defined uses.  SB 462 adds a new WIC Section 827.12 authorizing a law enforcement agency, probation department or any other state or local agency having custody of the juvenile case file to access and utilize the record for purposes of complying with grant reports or with data reports required by other laws, as long as no personally identifying information accessed under the bill is further released, disseminated </w:t>
      </w:r>
    </w:p>
    <w:p w14:paraId="63C7FF94" w14:textId="0199D50D" w:rsidR="00BB73A4" w:rsidRPr="009F578B" w:rsidRDefault="00BB73A4" w:rsidP="00A56F58">
      <w:pPr>
        <w:rPr>
          <w:rFonts w:cs="Arial"/>
          <w:i/>
          <w:sz w:val="24"/>
        </w:rPr>
      </w:pPr>
      <w:r w:rsidRPr="00864D83">
        <w:rPr>
          <w:rFonts w:cs="Arial"/>
          <w:sz w:val="24"/>
        </w:rPr>
        <w:t>or published. The bill also allows a chief probation officer to ask a court to authorize release of juvenile case file information for “data sharing” or for research and evaluation purposes with the ban on release of personally identifying information.</w:t>
      </w:r>
      <w:r w:rsidRPr="009F578B">
        <w:rPr>
          <w:rFonts w:cs="Arial"/>
          <w:sz w:val="24"/>
        </w:rPr>
        <w:t xml:space="preserve"> </w:t>
      </w:r>
      <w:r w:rsidRPr="009F578B">
        <w:rPr>
          <w:rFonts w:cs="Arial"/>
          <w:i/>
          <w:sz w:val="24"/>
        </w:rPr>
        <w:t xml:space="preserve"> </w:t>
      </w:r>
    </w:p>
    <w:p w14:paraId="655CBA49" w14:textId="77777777" w:rsidR="00260459" w:rsidRDefault="00260459" w:rsidP="00A56F58">
      <w:pPr>
        <w:rPr>
          <w:rFonts w:cs="Arial"/>
          <w:color w:val="2E74B5"/>
          <w:sz w:val="24"/>
        </w:rPr>
      </w:pPr>
    </w:p>
    <w:p w14:paraId="6B6DFFC1" w14:textId="44A0BC18" w:rsidR="00BB73A4" w:rsidRDefault="00BB73A4" w:rsidP="00A56F58">
      <w:pPr>
        <w:rPr>
          <w:rFonts w:cs="Arial"/>
          <w:iCs/>
          <w:sz w:val="24"/>
        </w:rPr>
      </w:pPr>
      <w:r w:rsidRPr="00981329">
        <w:rPr>
          <w:rFonts w:cs="Arial"/>
          <w:color w:val="2E74B5"/>
          <w:sz w:val="24"/>
        </w:rPr>
        <w:t>SB 625 (Chapter 683) Honorable Discharge from the Division of Juvenile Facilities.</w:t>
      </w:r>
      <w:r w:rsidRPr="009F578B">
        <w:rPr>
          <w:rFonts w:cs="Arial"/>
          <w:b/>
          <w:i/>
          <w:sz w:val="24"/>
        </w:rPr>
        <w:t xml:space="preserve"> </w:t>
      </w:r>
      <w:r w:rsidRPr="009F578B">
        <w:rPr>
          <w:rFonts w:cs="Arial"/>
          <w:sz w:val="24"/>
        </w:rPr>
        <w:t xml:space="preserve">Prior to the realignment of state youth parole to counties in 2010, Honorable Discharge status could be awarded to wards paroled from the Department of Correction’s Division of Juvenile Facilities (DJJ). After DJJ parole was realigned to counties, this practice became dormant.  SB 625 now authorizes the Board of Juvenile Hearings (BJH) to award Honorable Discharge to DJJ wards who have been released to the county on local probation supervision.  Individuals seeking this status must petition the BJH for an honorable discharge determination. Those eligible include all persons discharged from DJJ after the effective date of DJJ parole realignment (October 2010).  The petition may not be considered by BJH until at least 18 months have passed since the ward’s released. When a request for honorable discharge is made, the probation department must furnish a report to BJH on the ward’s performance on local supervision. The bill lists criteria for honorable discharge to be considered by the Board including offense history since discharge and the </w:t>
      </w:r>
      <w:r w:rsidRPr="009F578B">
        <w:rPr>
          <w:rFonts w:cs="Arial"/>
          <w:iCs/>
          <w:sz w:val="24"/>
        </w:rPr>
        <w:t>“efforts made by the petitioner toward successful community reintegration, including employment history, educational achievements or progress toward obtaining a degree, vocational training, volunteer work, community engagement, positive peer and familial relationships, and any other relevant indicators of successful reentry and rehabilitation”. If honorable discharge is granted, the individual is “</w:t>
      </w:r>
      <w:r w:rsidRPr="009F578B">
        <w:rPr>
          <w:rFonts w:cs="Arial"/>
          <w:sz w:val="24"/>
        </w:rPr>
        <w:t>thereafter be released from all penalties or disabilities resulting from the offenses for which the person was committed, including, but not limited to,</w:t>
      </w:r>
      <w:r w:rsidRPr="009F578B">
        <w:rPr>
          <w:rFonts w:cs="Arial"/>
          <w:i/>
          <w:iCs/>
          <w:color w:val="0000FF"/>
          <w:sz w:val="24"/>
        </w:rPr>
        <w:t xml:space="preserve"> </w:t>
      </w:r>
      <w:r w:rsidRPr="009F578B">
        <w:rPr>
          <w:rFonts w:cs="Arial"/>
          <w:iCs/>
          <w:sz w:val="24"/>
        </w:rPr>
        <w:t xml:space="preserve">penalties or disabilities that affect access to education, employment, or occupational license”, with special limitations applicable to employment as a peace officer. It specifies that an individual granted honorable discharge is not relieved from any requirement to register as sex offender. </w:t>
      </w:r>
    </w:p>
    <w:p w14:paraId="75F96F8B" w14:textId="77777777" w:rsidR="00BB73A4" w:rsidRDefault="00BB73A4" w:rsidP="00A56F58">
      <w:pPr>
        <w:rPr>
          <w:rFonts w:cs="Arial"/>
          <w:iCs/>
          <w:sz w:val="24"/>
        </w:rPr>
      </w:pPr>
    </w:p>
    <w:bookmarkEnd w:id="28"/>
    <w:p w14:paraId="7D391F01" w14:textId="77777777" w:rsidR="00BB73A4" w:rsidRDefault="00BB73A4" w:rsidP="00A56F58">
      <w:pPr>
        <w:pStyle w:val="FootnoteText"/>
        <w:rPr>
          <w:sz w:val="24"/>
          <w:szCs w:val="24"/>
          <w:lang w:val="en-US"/>
        </w:rPr>
      </w:pPr>
      <w:r>
        <w:rPr>
          <w:sz w:val="24"/>
          <w:szCs w:val="24"/>
          <w:lang w:val="en-US"/>
        </w:rPr>
        <w:t>Finally, i</w:t>
      </w:r>
      <w:r w:rsidRPr="003B1757">
        <w:rPr>
          <w:sz w:val="24"/>
          <w:szCs w:val="24"/>
        </w:rPr>
        <w:t xml:space="preserve">n November 2016, California voters approved Proposition 57, which, among other things, ended the ability of prosecutors to “direct file,” i.e., file criminal cases against juveniles in adult court. </w:t>
      </w:r>
      <w:r>
        <w:rPr>
          <w:sz w:val="24"/>
          <w:szCs w:val="24"/>
          <w:lang w:val="en-US"/>
        </w:rPr>
        <w:t xml:space="preserve">This may increase the population of youth incarcerated in the California </w:t>
      </w:r>
      <w:r w:rsidRPr="00C00F2C">
        <w:rPr>
          <w:rFonts w:eastAsia="Batang" w:cs="Arial"/>
          <w:sz w:val="24"/>
        </w:rPr>
        <w:t>Department of Corrections and Rehabilitation</w:t>
      </w:r>
      <w:r>
        <w:rPr>
          <w:sz w:val="24"/>
          <w:szCs w:val="24"/>
          <w:lang w:val="en-US"/>
        </w:rPr>
        <w:t xml:space="preserve"> (CDCR)’s Division of Juvenile Justice. </w:t>
      </w:r>
    </w:p>
    <w:p w14:paraId="425F44D7" w14:textId="7C20CD71" w:rsidR="00BB73A4" w:rsidRDefault="00BB73A4" w:rsidP="0090312D">
      <w:pPr>
        <w:pStyle w:val="EndnoteText"/>
      </w:pPr>
    </w:p>
    <w:p w14:paraId="1176657C" w14:textId="061FFC39" w:rsidR="00BB73A4" w:rsidRDefault="00BB73A4" w:rsidP="0090312D">
      <w:pPr>
        <w:pStyle w:val="EndnoteText"/>
      </w:pPr>
    </w:p>
    <w:p w14:paraId="141BD6B3" w14:textId="0B084927" w:rsidR="00BB73A4" w:rsidRDefault="00BB73A4" w:rsidP="0090312D">
      <w:pPr>
        <w:pStyle w:val="EndnoteText"/>
      </w:pPr>
    </w:p>
    <w:p w14:paraId="57EB1284" w14:textId="70323861" w:rsidR="00BB73A4" w:rsidRDefault="00BB73A4" w:rsidP="0090312D">
      <w:pPr>
        <w:pStyle w:val="EndnoteText"/>
      </w:pPr>
    </w:p>
    <w:p w14:paraId="51A9C6B1" w14:textId="79384C0A" w:rsidR="00BB73A4" w:rsidRDefault="00BB73A4" w:rsidP="0090312D">
      <w:pPr>
        <w:pStyle w:val="EndnoteText"/>
      </w:pPr>
    </w:p>
    <w:p w14:paraId="7FCA105E" w14:textId="05E2E65B" w:rsidR="00BB73A4" w:rsidRDefault="00BB73A4" w:rsidP="0090312D">
      <w:pPr>
        <w:pStyle w:val="EndnoteText"/>
      </w:pPr>
    </w:p>
    <w:p w14:paraId="6CABDC71" w14:textId="1834BB69" w:rsidR="00BB73A4" w:rsidRDefault="00BB73A4" w:rsidP="0090312D">
      <w:pPr>
        <w:pStyle w:val="EndnoteText"/>
      </w:pPr>
    </w:p>
    <w:p w14:paraId="3A067566" w14:textId="24D2A41F" w:rsidR="00BB73A4" w:rsidRDefault="00BB73A4" w:rsidP="0090312D">
      <w:pPr>
        <w:pStyle w:val="EndnoteText"/>
      </w:pPr>
    </w:p>
    <w:p w14:paraId="3FEEF97A" w14:textId="4DE58A59" w:rsidR="00BB73A4" w:rsidRDefault="00BB73A4" w:rsidP="0090312D">
      <w:pPr>
        <w:pStyle w:val="EndnoteText"/>
      </w:pPr>
    </w:p>
    <w:p w14:paraId="79F947AE" w14:textId="6B3FC5C2" w:rsidR="00BB73A4" w:rsidRDefault="00BB73A4" w:rsidP="0090312D">
      <w:pPr>
        <w:pStyle w:val="EndnoteText"/>
      </w:pPr>
    </w:p>
    <w:p w14:paraId="0892A4E2" w14:textId="7CCC19E3" w:rsidR="00BB73A4" w:rsidRDefault="00BB73A4" w:rsidP="0090312D">
      <w:pPr>
        <w:pStyle w:val="EndnoteText"/>
      </w:pPr>
    </w:p>
    <w:p w14:paraId="3D0A049D" w14:textId="445FCB49" w:rsidR="00BB73A4" w:rsidRDefault="00BB73A4" w:rsidP="0090312D">
      <w:pPr>
        <w:pStyle w:val="EndnoteText"/>
      </w:pPr>
    </w:p>
    <w:p w14:paraId="2A06779A" w14:textId="55271EBE" w:rsidR="00BB73A4" w:rsidRDefault="00BB73A4" w:rsidP="0090312D">
      <w:pPr>
        <w:pStyle w:val="EndnoteText"/>
      </w:pPr>
    </w:p>
    <w:p w14:paraId="58D34A05" w14:textId="3CCB8A58" w:rsidR="00BB73A4" w:rsidRDefault="00BB73A4" w:rsidP="0090312D">
      <w:pPr>
        <w:pStyle w:val="EndnoteText"/>
      </w:pPr>
    </w:p>
    <w:p w14:paraId="6787145A" w14:textId="4424BE5A" w:rsidR="00BB73A4" w:rsidRDefault="00BB73A4" w:rsidP="0090312D">
      <w:pPr>
        <w:pStyle w:val="EndnoteText"/>
      </w:pPr>
    </w:p>
    <w:p w14:paraId="4E592A62" w14:textId="590E987A" w:rsidR="00260459" w:rsidRDefault="00260459" w:rsidP="00634DFB">
      <w:pPr>
        <w:pStyle w:val="EndnoteText"/>
        <w:ind w:firstLine="720"/>
      </w:pPr>
    </w:p>
    <w:p w14:paraId="1FFC7219" w14:textId="77777777" w:rsidR="001D5A20" w:rsidRDefault="001D5A20" w:rsidP="00634DFB">
      <w:pPr>
        <w:pStyle w:val="EndnoteText"/>
        <w:ind w:firstLine="720"/>
      </w:pPr>
    </w:p>
    <w:p w14:paraId="46B6F96B" w14:textId="77777777" w:rsidR="00BB73A4" w:rsidRDefault="00BB73A4" w:rsidP="00634DFB">
      <w:pPr>
        <w:pStyle w:val="EndnoteText"/>
        <w:ind w:firstLine="720"/>
      </w:pPr>
    </w:p>
    <w:p w14:paraId="31D30A89" w14:textId="77777777" w:rsidR="00BB73A4" w:rsidRPr="008B5C96" w:rsidRDefault="00BB73A4" w:rsidP="00634DFB">
      <w:pPr>
        <w:pStyle w:val="Heading1"/>
        <w:rPr>
          <w:rFonts w:cs="Arial"/>
          <w:color w:val="1F4E79"/>
        </w:rPr>
      </w:pPr>
      <w:bookmarkStart w:id="29" w:name="_Toc508104812"/>
      <w:r w:rsidRPr="008B5C96">
        <w:rPr>
          <w:rFonts w:cs="Arial"/>
          <w:color w:val="1F4E79"/>
        </w:rPr>
        <w:t xml:space="preserve">Appendix </w:t>
      </w:r>
      <w:r>
        <w:rPr>
          <w:rFonts w:cs="Arial"/>
          <w:color w:val="1F4E79"/>
        </w:rPr>
        <w:t>N</w:t>
      </w:r>
      <w:r w:rsidRPr="008B5C96">
        <w:rPr>
          <w:rFonts w:cs="Arial"/>
          <w:color w:val="1F4E79"/>
        </w:rPr>
        <w:t xml:space="preserve">: </w:t>
      </w:r>
      <w:r>
        <w:rPr>
          <w:rFonts w:cs="Arial"/>
          <w:color w:val="1F4E79"/>
        </w:rPr>
        <w:t>Juvenile Problem/Needs Analysis Data Elements</w:t>
      </w:r>
      <w:bookmarkEnd w:id="29"/>
      <w:r w:rsidRPr="008B5C96">
        <w:rPr>
          <w:rFonts w:cs="Arial"/>
          <w:color w:val="1F4E79"/>
        </w:rPr>
        <w:t xml:space="preserve"> </w:t>
      </w:r>
    </w:p>
    <w:p w14:paraId="0848027D" w14:textId="77777777" w:rsidR="00BB73A4" w:rsidRDefault="00BB73A4" w:rsidP="00634DFB">
      <w:pPr>
        <w:spacing w:before="120" w:after="120"/>
        <w:rPr>
          <w:rFonts w:eastAsia="Calibri"/>
          <w:sz w:val="24"/>
        </w:rPr>
      </w:pPr>
      <w:r>
        <w:rPr>
          <w:rFonts w:eastAsia="Calibri"/>
          <w:sz w:val="24"/>
        </w:rPr>
        <w:t xml:space="preserve">In assessing the juvenile justice problems and needs in California, the SACJJDP looked at many different sets of data – both quantitative and qualitative. What follows is a youth crime analysis which assessed quantitative data trends in four areas, mental health indicators, and qualitative data trends. </w:t>
      </w:r>
    </w:p>
    <w:p w14:paraId="71D8986F" w14:textId="77777777" w:rsidR="00BB73A4" w:rsidRPr="00E965EB"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30" w:name="_Toc63425916"/>
      <w:r w:rsidRPr="00E965EB">
        <w:rPr>
          <w:rFonts w:eastAsiaTheme="majorEastAsia" w:cs="Arial"/>
          <w:color w:val="2F5496" w:themeColor="accent1" w:themeShade="BF"/>
          <w:sz w:val="26"/>
          <w:szCs w:val="26"/>
        </w:rPr>
        <w:t>Executive Summary</w:t>
      </w:r>
      <w:bookmarkEnd w:id="30"/>
    </w:p>
    <w:p w14:paraId="1D5CDFD9"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 xml:space="preserve">This document presents youth crime data gathered for the youth crime analysis required for the 2020 Title II Formula Grant Program application. The youth crime analysis assessed trends in four categories: juvenile arrests, referrals, status of juveniles’ post-referral to county probation departments, and juvenile hall bookings and secure holds in law enforcement facilities. Additionally, other trends relevant to delinquency prevention programming were considered, including social, economic, legal, and other organizational conditions. Findings for each of these are summarized below. </w:t>
      </w:r>
    </w:p>
    <w:p w14:paraId="0F0455B0" w14:textId="77777777" w:rsidR="00BB73A4" w:rsidRPr="00E965EB" w:rsidRDefault="00BB73A4" w:rsidP="00634DFB">
      <w:pPr>
        <w:spacing w:line="276" w:lineRule="auto"/>
        <w:jc w:val="left"/>
        <w:rPr>
          <w:rFonts w:eastAsiaTheme="minorHAnsi" w:cs="Arial"/>
          <w:sz w:val="24"/>
        </w:rPr>
      </w:pPr>
    </w:p>
    <w:p w14:paraId="3457E9D9" w14:textId="77777777" w:rsidR="00BB73A4" w:rsidRPr="00E965EB" w:rsidRDefault="00BB73A4" w:rsidP="00EB35A5">
      <w:pPr>
        <w:numPr>
          <w:ilvl w:val="0"/>
          <w:numId w:val="19"/>
        </w:numPr>
        <w:spacing w:after="40" w:line="276" w:lineRule="auto"/>
        <w:jc w:val="left"/>
        <w:rPr>
          <w:rFonts w:eastAsiaTheme="minorHAnsi" w:cs="Arial"/>
          <w:sz w:val="24"/>
        </w:rPr>
      </w:pPr>
      <w:r w:rsidRPr="00E965EB">
        <w:rPr>
          <w:rFonts w:eastAsiaTheme="minorHAnsi" w:cs="Arial"/>
          <w:color w:val="2F5496" w:themeColor="accent1" w:themeShade="BF"/>
          <w:sz w:val="24"/>
        </w:rPr>
        <w:t xml:space="preserve">Juvenile Arrests </w:t>
      </w:r>
    </w:p>
    <w:p w14:paraId="2BB30A6B" w14:textId="77777777" w:rsidR="00BB73A4" w:rsidRPr="00E965EB" w:rsidRDefault="00BB73A4" w:rsidP="00EB35A5">
      <w:pPr>
        <w:numPr>
          <w:ilvl w:val="0"/>
          <w:numId w:val="39"/>
        </w:numPr>
        <w:spacing w:after="40" w:line="276" w:lineRule="auto"/>
        <w:ind w:left="1080"/>
        <w:jc w:val="left"/>
        <w:rPr>
          <w:rFonts w:eastAsiaTheme="minorHAnsi" w:cs="Arial"/>
          <w:sz w:val="24"/>
        </w:rPr>
      </w:pPr>
      <w:r w:rsidRPr="00E965EB">
        <w:rPr>
          <w:rFonts w:eastAsiaTheme="minorHAnsi" w:cs="Arial"/>
          <w:sz w:val="24"/>
        </w:rPr>
        <w:t xml:space="preserve">Arrests have decreased since 2007, reaching a low of 43,181 arrests in 2019, representing a 81.8 percent decrease. </w:t>
      </w:r>
    </w:p>
    <w:p w14:paraId="0EA36385" w14:textId="77777777" w:rsidR="00BB73A4" w:rsidRPr="00E965EB" w:rsidRDefault="00BB73A4" w:rsidP="00EB35A5">
      <w:pPr>
        <w:numPr>
          <w:ilvl w:val="0"/>
          <w:numId w:val="39"/>
        </w:numPr>
        <w:spacing w:after="40" w:line="276" w:lineRule="auto"/>
        <w:ind w:left="1080"/>
        <w:jc w:val="left"/>
        <w:rPr>
          <w:rFonts w:eastAsiaTheme="minorHAnsi" w:cs="Arial"/>
          <w:sz w:val="24"/>
        </w:rPr>
      </w:pPr>
      <w:r w:rsidRPr="00E965EB">
        <w:rPr>
          <w:rFonts w:eastAsiaTheme="minorHAnsi" w:cs="Arial"/>
          <w:sz w:val="24"/>
        </w:rPr>
        <w:t xml:space="preserve">Percent of arrests by gender have remained consistent over the years with 72 percent for males and 28 percent for females in 2019. </w:t>
      </w:r>
    </w:p>
    <w:p w14:paraId="2D2DA515" w14:textId="77777777" w:rsidR="00BB73A4" w:rsidRPr="00E965EB" w:rsidRDefault="00BB73A4" w:rsidP="00EB35A5">
      <w:pPr>
        <w:numPr>
          <w:ilvl w:val="0"/>
          <w:numId w:val="39"/>
        </w:numPr>
        <w:spacing w:after="40" w:line="276" w:lineRule="auto"/>
        <w:ind w:left="1080"/>
        <w:jc w:val="left"/>
        <w:rPr>
          <w:rFonts w:eastAsiaTheme="minorHAnsi" w:cs="Arial"/>
          <w:sz w:val="24"/>
        </w:rPr>
      </w:pPr>
      <w:r w:rsidRPr="00E965EB">
        <w:rPr>
          <w:rFonts w:eastAsiaTheme="minorHAnsi" w:cs="Arial"/>
          <w:sz w:val="24"/>
        </w:rPr>
        <w:t xml:space="preserve">Percent of arrests by age have remained consistent since 2009 with 71 percent for 15-17 year-olds and 28 percent for 12-14 year-olds. </w:t>
      </w:r>
    </w:p>
    <w:p w14:paraId="4B22E035" w14:textId="77777777" w:rsidR="00BB73A4" w:rsidRPr="00E965EB" w:rsidRDefault="00BB73A4" w:rsidP="00EB35A5">
      <w:pPr>
        <w:numPr>
          <w:ilvl w:val="0"/>
          <w:numId w:val="39"/>
        </w:numPr>
        <w:spacing w:after="40" w:line="276" w:lineRule="auto"/>
        <w:ind w:left="1080"/>
        <w:jc w:val="left"/>
        <w:rPr>
          <w:rFonts w:eastAsiaTheme="minorHAnsi" w:cs="Arial"/>
          <w:sz w:val="24"/>
        </w:rPr>
      </w:pPr>
      <w:r w:rsidRPr="00E965EB">
        <w:rPr>
          <w:rFonts w:eastAsiaTheme="minorHAnsi" w:cs="Arial"/>
          <w:sz w:val="24"/>
        </w:rPr>
        <w:t xml:space="preserve">Felony arrests have increased and accounted for 38 percent of arrests in 2019. Misdemeanor arrests have decreased to 53 percent of arrests in 2019. Arrests for status offenses have decreased and were at 9 percent in 2019. </w:t>
      </w:r>
    </w:p>
    <w:p w14:paraId="14003955" w14:textId="77777777" w:rsidR="00BB73A4" w:rsidRPr="00E965EB" w:rsidRDefault="00BB73A4" w:rsidP="00EB35A5">
      <w:pPr>
        <w:numPr>
          <w:ilvl w:val="0"/>
          <w:numId w:val="39"/>
        </w:numPr>
        <w:spacing w:after="40" w:line="276" w:lineRule="auto"/>
        <w:ind w:left="1080"/>
        <w:jc w:val="left"/>
        <w:rPr>
          <w:rFonts w:eastAsiaTheme="minorHAnsi" w:cs="Arial"/>
          <w:sz w:val="24"/>
        </w:rPr>
      </w:pPr>
      <w:r w:rsidRPr="00E965EB">
        <w:rPr>
          <w:rFonts w:eastAsiaTheme="minorHAnsi" w:cs="Arial"/>
          <w:sz w:val="24"/>
        </w:rPr>
        <w:t>Percent of arrests have decreased for White juveniles from 29 percent in 2004 to 20 percent in 2019; increased for Hispanic juveniles from 46 percent in 2004 to 53 percent in 2019; and ranged from 16 to 21 percent for Black juveniles over the years.</w:t>
      </w:r>
    </w:p>
    <w:p w14:paraId="67A430D1" w14:textId="77777777" w:rsidR="00BB73A4" w:rsidRPr="00E965EB" w:rsidRDefault="00BB73A4" w:rsidP="00634DFB">
      <w:pPr>
        <w:spacing w:after="40" w:line="276" w:lineRule="auto"/>
        <w:ind w:left="1080"/>
        <w:jc w:val="left"/>
        <w:rPr>
          <w:rFonts w:eastAsiaTheme="minorHAnsi" w:cs="Arial"/>
          <w:sz w:val="24"/>
        </w:rPr>
      </w:pPr>
    </w:p>
    <w:p w14:paraId="20F1B1F2" w14:textId="77777777" w:rsidR="00BB73A4" w:rsidRPr="00E965EB" w:rsidRDefault="00BB73A4" w:rsidP="00EB35A5">
      <w:pPr>
        <w:numPr>
          <w:ilvl w:val="0"/>
          <w:numId w:val="19"/>
        </w:numPr>
        <w:spacing w:after="40" w:line="276" w:lineRule="auto"/>
        <w:jc w:val="left"/>
        <w:rPr>
          <w:rFonts w:eastAsiaTheme="minorHAnsi" w:cs="Arial"/>
          <w:sz w:val="24"/>
        </w:rPr>
      </w:pPr>
      <w:r w:rsidRPr="00E965EB">
        <w:rPr>
          <w:rFonts w:eastAsiaTheme="minorHAnsi" w:cs="Arial"/>
          <w:color w:val="2F5496" w:themeColor="accent1" w:themeShade="BF"/>
          <w:sz w:val="24"/>
        </w:rPr>
        <w:t xml:space="preserve">Juvenile Referrals </w:t>
      </w:r>
    </w:p>
    <w:p w14:paraId="73445997" w14:textId="77777777" w:rsidR="00BB73A4" w:rsidRPr="00E965EB" w:rsidRDefault="00BB73A4" w:rsidP="00634DFB">
      <w:pPr>
        <w:spacing w:after="160" w:line="259" w:lineRule="auto"/>
        <w:ind w:left="720"/>
        <w:contextualSpacing/>
        <w:jc w:val="left"/>
        <w:rPr>
          <w:rFonts w:eastAsiaTheme="minorHAnsi" w:cs="Arial"/>
          <w:sz w:val="24"/>
        </w:rPr>
      </w:pPr>
      <w:r w:rsidRPr="00E965EB">
        <w:rPr>
          <w:rFonts w:eastAsiaTheme="minorHAnsi" w:cs="Arial"/>
          <w:sz w:val="24"/>
        </w:rPr>
        <w:t>For juvenile referrals to probation departments:</w:t>
      </w:r>
    </w:p>
    <w:p w14:paraId="202DFD67" w14:textId="77777777" w:rsidR="00BB73A4" w:rsidRPr="00E965EB" w:rsidRDefault="00BB73A4" w:rsidP="00EB35A5">
      <w:pPr>
        <w:numPr>
          <w:ilvl w:val="0"/>
          <w:numId w:val="40"/>
        </w:numPr>
        <w:spacing w:after="160" w:line="259" w:lineRule="auto"/>
        <w:ind w:left="1080"/>
        <w:contextualSpacing/>
        <w:jc w:val="left"/>
        <w:rPr>
          <w:rFonts w:eastAsiaTheme="minorHAnsi" w:cs="Arial"/>
          <w:sz w:val="24"/>
        </w:rPr>
      </w:pPr>
      <w:r w:rsidRPr="00E965EB">
        <w:rPr>
          <w:rFonts w:eastAsiaTheme="minorHAnsi" w:cs="Arial"/>
          <w:sz w:val="24"/>
        </w:rPr>
        <w:t>Referrals have decreased since 2008, reaching a low of 59,371 referrals in 2019, representing a 73.1 percent decrease.</w:t>
      </w:r>
    </w:p>
    <w:p w14:paraId="1F5F2286" w14:textId="77777777" w:rsidR="00BB73A4" w:rsidRPr="00E965EB" w:rsidRDefault="00BB73A4" w:rsidP="00EB35A5">
      <w:pPr>
        <w:numPr>
          <w:ilvl w:val="0"/>
          <w:numId w:val="40"/>
        </w:numPr>
        <w:spacing w:after="160" w:line="259" w:lineRule="auto"/>
        <w:ind w:left="1080"/>
        <w:contextualSpacing/>
        <w:jc w:val="left"/>
        <w:rPr>
          <w:rFonts w:eastAsiaTheme="minorHAnsi" w:cs="Arial"/>
          <w:sz w:val="24"/>
        </w:rPr>
      </w:pPr>
      <w:r w:rsidRPr="00E965EB">
        <w:rPr>
          <w:rFonts w:eastAsiaTheme="minorHAnsi" w:cs="Arial"/>
          <w:sz w:val="24"/>
        </w:rPr>
        <w:t>Percent of referrals by gender have remained consistent over the years with 75 percent for males and 25 percent for females in 2019.</w:t>
      </w:r>
    </w:p>
    <w:p w14:paraId="1FBC3ACF" w14:textId="4DBBD0D6" w:rsidR="00BB73A4" w:rsidRDefault="00BB73A4" w:rsidP="00EB35A5">
      <w:pPr>
        <w:numPr>
          <w:ilvl w:val="0"/>
          <w:numId w:val="40"/>
        </w:numPr>
        <w:spacing w:after="160" w:line="259" w:lineRule="auto"/>
        <w:ind w:left="1080"/>
        <w:contextualSpacing/>
        <w:jc w:val="left"/>
        <w:rPr>
          <w:rFonts w:eastAsiaTheme="minorHAnsi" w:cs="Arial"/>
          <w:sz w:val="24"/>
        </w:rPr>
      </w:pPr>
      <w:r w:rsidRPr="00E965EB">
        <w:rPr>
          <w:rFonts w:eastAsiaTheme="minorHAnsi" w:cs="Arial"/>
          <w:sz w:val="24"/>
        </w:rPr>
        <w:t>The majority of referrals are for 15-17 year-olds, representing 67 percent of referrals in 2019.</w:t>
      </w:r>
    </w:p>
    <w:p w14:paraId="39477669" w14:textId="05967DBA" w:rsidR="00260459" w:rsidRDefault="00260459" w:rsidP="00260459">
      <w:pPr>
        <w:spacing w:after="160" w:line="259" w:lineRule="auto"/>
        <w:ind w:left="1080"/>
        <w:contextualSpacing/>
        <w:jc w:val="left"/>
        <w:rPr>
          <w:rFonts w:eastAsiaTheme="minorHAnsi" w:cs="Arial"/>
          <w:sz w:val="24"/>
        </w:rPr>
      </w:pPr>
    </w:p>
    <w:p w14:paraId="79620B67" w14:textId="415C6F85" w:rsidR="00260459" w:rsidRDefault="00260459" w:rsidP="00260459">
      <w:pPr>
        <w:spacing w:after="160" w:line="259" w:lineRule="auto"/>
        <w:ind w:left="1080"/>
        <w:contextualSpacing/>
        <w:jc w:val="left"/>
        <w:rPr>
          <w:rFonts w:eastAsiaTheme="minorHAnsi" w:cs="Arial"/>
          <w:sz w:val="24"/>
        </w:rPr>
      </w:pPr>
    </w:p>
    <w:p w14:paraId="122F19F6" w14:textId="77777777" w:rsidR="00260459" w:rsidRPr="00E965EB" w:rsidRDefault="00260459" w:rsidP="00260459">
      <w:pPr>
        <w:spacing w:after="160" w:line="259" w:lineRule="auto"/>
        <w:ind w:left="1080"/>
        <w:contextualSpacing/>
        <w:jc w:val="left"/>
        <w:rPr>
          <w:rFonts w:eastAsiaTheme="minorHAnsi" w:cs="Arial"/>
          <w:sz w:val="24"/>
        </w:rPr>
      </w:pPr>
    </w:p>
    <w:p w14:paraId="1328DFA8" w14:textId="77777777" w:rsidR="00BB73A4" w:rsidRPr="00E965EB" w:rsidRDefault="00BB73A4" w:rsidP="00EB35A5">
      <w:pPr>
        <w:numPr>
          <w:ilvl w:val="0"/>
          <w:numId w:val="40"/>
        </w:numPr>
        <w:spacing w:after="160" w:line="259" w:lineRule="auto"/>
        <w:ind w:left="1080"/>
        <w:contextualSpacing/>
        <w:jc w:val="left"/>
        <w:rPr>
          <w:rFonts w:eastAsiaTheme="minorHAnsi" w:cs="Arial"/>
          <w:sz w:val="24"/>
        </w:rPr>
      </w:pPr>
      <w:r w:rsidRPr="00E965EB">
        <w:rPr>
          <w:rFonts w:eastAsiaTheme="minorHAnsi" w:cs="Arial"/>
          <w:sz w:val="24"/>
        </w:rPr>
        <w:t>Percent of referrals have: increased for Hispanic juveniles from 46 percent in 2006 to 54 percent in 2019; decreased for White juveniles from 27 percent in 2006 to 19 percent in 2019; and remained consistent for Black and Other juveniles.</w:t>
      </w:r>
    </w:p>
    <w:p w14:paraId="2218FC4F" w14:textId="77777777" w:rsidR="00BB73A4" w:rsidRPr="00E965EB" w:rsidRDefault="00BB73A4" w:rsidP="00634DFB">
      <w:pPr>
        <w:spacing w:after="160" w:line="259" w:lineRule="auto"/>
        <w:ind w:left="1080"/>
        <w:contextualSpacing/>
        <w:jc w:val="left"/>
        <w:rPr>
          <w:rFonts w:eastAsiaTheme="minorHAnsi" w:cs="Arial"/>
          <w:sz w:val="24"/>
        </w:rPr>
      </w:pPr>
    </w:p>
    <w:p w14:paraId="33943918" w14:textId="77777777" w:rsidR="00BB73A4" w:rsidRPr="00E965EB" w:rsidRDefault="00BB73A4" w:rsidP="00634DFB">
      <w:pPr>
        <w:spacing w:after="40" w:line="276" w:lineRule="auto"/>
        <w:ind w:left="720"/>
        <w:jc w:val="left"/>
        <w:rPr>
          <w:rFonts w:eastAsiaTheme="minorHAnsi" w:cs="Arial"/>
          <w:sz w:val="24"/>
        </w:rPr>
      </w:pPr>
      <w:r w:rsidRPr="00E965EB">
        <w:rPr>
          <w:rFonts w:eastAsiaTheme="minorHAnsi" w:cs="Arial"/>
          <w:sz w:val="24"/>
        </w:rPr>
        <w:t xml:space="preserve">For juvenile referrals that resulted in petitions filed with the juvenile court: </w:t>
      </w:r>
    </w:p>
    <w:tbl>
      <w:tblPr>
        <w:tblW w:w="9360" w:type="dxa"/>
        <w:tblLook w:val="04A0" w:firstRow="1" w:lastRow="0" w:firstColumn="1" w:lastColumn="0" w:noHBand="0" w:noVBand="1"/>
      </w:tblPr>
      <w:tblGrid>
        <w:gridCol w:w="9360"/>
      </w:tblGrid>
      <w:tr w:rsidR="00BB73A4" w:rsidRPr="00E965EB" w14:paraId="5238F041" w14:textId="77777777" w:rsidTr="00634DFB">
        <w:trPr>
          <w:trHeight w:val="300"/>
        </w:trPr>
        <w:tc>
          <w:tcPr>
            <w:tcW w:w="9360" w:type="dxa"/>
            <w:tcBorders>
              <w:top w:val="nil"/>
              <w:left w:val="nil"/>
              <w:bottom w:val="nil"/>
              <w:right w:val="nil"/>
            </w:tcBorders>
            <w:shd w:val="clear" w:color="auto" w:fill="auto"/>
            <w:noWrap/>
            <w:vAlign w:val="center"/>
            <w:hideMark/>
          </w:tcPr>
          <w:p w14:paraId="585F11C1" w14:textId="77777777" w:rsidR="00BB73A4" w:rsidRPr="00E965EB" w:rsidRDefault="00BB73A4" w:rsidP="00EB35A5">
            <w:pPr>
              <w:numPr>
                <w:ilvl w:val="0"/>
                <w:numId w:val="40"/>
              </w:numPr>
              <w:spacing w:after="40" w:line="276" w:lineRule="auto"/>
              <w:ind w:left="975"/>
              <w:jc w:val="left"/>
              <w:rPr>
                <w:rFonts w:eastAsiaTheme="minorHAnsi" w:cs="Arial"/>
                <w:sz w:val="24"/>
              </w:rPr>
            </w:pPr>
            <w:r w:rsidRPr="00E965EB">
              <w:rPr>
                <w:rFonts w:eastAsiaTheme="minorHAnsi" w:cs="Arial"/>
                <w:sz w:val="24"/>
              </w:rPr>
              <w:t>Petitions have decreased since 2008, reaching a low of 31,717 in 2019, representing a 71.8 percent decrease.</w:t>
            </w:r>
          </w:p>
        </w:tc>
      </w:tr>
      <w:tr w:rsidR="00BB73A4" w:rsidRPr="00E965EB" w14:paraId="760E8E63" w14:textId="77777777" w:rsidTr="00634DFB">
        <w:trPr>
          <w:trHeight w:val="300"/>
        </w:trPr>
        <w:tc>
          <w:tcPr>
            <w:tcW w:w="9360" w:type="dxa"/>
            <w:tcBorders>
              <w:top w:val="nil"/>
              <w:left w:val="nil"/>
              <w:bottom w:val="nil"/>
              <w:right w:val="nil"/>
            </w:tcBorders>
            <w:shd w:val="clear" w:color="auto" w:fill="auto"/>
            <w:noWrap/>
            <w:vAlign w:val="center"/>
            <w:hideMark/>
          </w:tcPr>
          <w:p w14:paraId="6D65D0F7" w14:textId="77777777" w:rsidR="00BB73A4" w:rsidRPr="00E965EB" w:rsidRDefault="00BB73A4" w:rsidP="00EB35A5">
            <w:pPr>
              <w:numPr>
                <w:ilvl w:val="0"/>
                <w:numId w:val="40"/>
              </w:numPr>
              <w:spacing w:after="40" w:line="276" w:lineRule="auto"/>
              <w:ind w:left="975"/>
              <w:jc w:val="left"/>
              <w:rPr>
                <w:rFonts w:eastAsiaTheme="minorHAnsi" w:cs="Arial"/>
                <w:sz w:val="24"/>
              </w:rPr>
            </w:pPr>
            <w:r w:rsidRPr="00E965EB">
              <w:rPr>
                <w:rFonts w:eastAsiaTheme="minorHAnsi" w:cs="Arial"/>
                <w:sz w:val="24"/>
              </w:rPr>
              <w:t>Petitions by gender have remained consistent over the years with 80 percent for male juveniles and 20 for female juveniles in 2019.</w:t>
            </w:r>
          </w:p>
        </w:tc>
      </w:tr>
      <w:tr w:rsidR="00BB73A4" w:rsidRPr="00E965EB" w14:paraId="74776A8F" w14:textId="77777777" w:rsidTr="00634DFB">
        <w:trPr>
          <w:trHeight w:val="300"/>
        </w:trPr>
        <w:tc>
          <w:tcPr>
            <w:tcW w:w="9360" w:type="dxa"/>
            <w:tcBorders>
              <w:top w:val="nil"/>
              <w:left w:val="nil"/>
              <w:bottom w:val="nil"/>
              <w:right w:val="nil"/>
            </w:tcBorders>
            <w:shd w:val="clear" w:color="auto" w:fill="auto"/>
            <w:noWrap/>
            <w:vAlign w:val="center"/>
            <w:hideMark/>
          </w:tcPr>
          <w:p w14:paraId="27795325" w14:textId="77777777" w:rsidR="00BB73A4" w:rsidRPr="00E965EB" w:rsidRDefault="00BB73A4" w:rsidP="00EB35A5">
            <w:pPr>
              <w:numPr>
                <w:ilvl w:val="0"/>
                <w:numId w:val="40"/>
              </w:numPr>
              <w:spacing w:after="40" w:line="276" w:lineRule="auto"/>
              <w:ind w:left="975"/>
              <w:jc w:val="left"/>
              <w:rPr>
                <w:rFonts w:eastAsiaTheme="minorHAnsi" w:cs="Arial"/>
                <w:sz w:val="24"/>
              </w:rPr>
            </w:pPr>
            <w:r w:rsidRPr="00E965EB">
              <w:rPr>
                <w:rFonts w:eastAsiaTheme="minorHAnsi" w:cs="Arial"/>
                <w:sz w:val="24"/>
              </w:rPr>
              <w:t>The majority of petitions are for 15-17 year-olds, representing 69 percent of petitions in 2019. Petitions have decreased for juveniles 12-14 years-old from 18 percent in 2006 to 14 percent in 2019 and increased for 18-24 year-olds from 11 percent in 2006 to 16 percent in 2019.</w:t>
            </w:r>
          </w:p>
        </w:tc>
      </w:tr>
      <w:tr w:rsidR="00BB73A4" w:rsidRPr="00E965EB" w14:paraId="4434B69B" w14:textId="77777777" w:rsidTr="00634DFB">
        <w:trPr>
          <w:trHeight w:val="300"/>
        </w:trPr>
        <w:tc>
          <w:tcPr>
            <w:tcW w:w="9360" w:type="dxa"/>
            <w:tcBorders>
              <w:top w:val="nil"/>
              <w:left w:val="nil"/>
              <w:bottom w:val="nil"/>
              <w:right w:val="nil"/>
            </w:tcBorders>
            <w:shd w:val="clear" w:color="auto" w:fill="auto"/>
            <w:noWrap/>
            <w:vAlign w:val="center"/>
            <w:hideMark/>
          </w:tcPr>
          <w:p w14:paraId="243FF207" w14:textId="77777777" w:rsidR="00BB73A4" w:rsidRPr="00E965EB" w:rsidRDefault="00BB73A4" w:rsidP="00EB35A5">
            <w:pPr>
              <w:numPr>
                <w:ilvl w:val="0"/>
                <w:numId w:val="40"/>
              </w:numPr>
              <w:spacing w:after="40" w:line="276" w:lineRule="auto"/>
              <w:ind w:left="975"/>
              <w:jc w:val="left"/>
              <w:rPr>
                <w:rFonts w:eastAsiaTheme="minorHAnsi" w:cs="Arial"/>
                <w:sz w:val="24"/>
              </w:rPr>
            </w:pPr>
            <w:r w:rsidRPr="00E965EB">
              <w:rPr>
                <w:rFonts w:eastAsiaTheme="minorHAnsi" w:cs="Arial"/>
                <w:sz w:val="24"/>
              </w:rPr>
              <w:t>Percent of petitions have: increased for Black juveniles from 21 percent in 2006 to 23 percent in 2019; increased for Hispanic juveniles from 47 percent in 2006 to 55 percent in 2019; decreased for White juveniles from 25 percent in 2006 to 15 percent in 2019; and remained consistent for Other (5-6 percent) juveniles over the years.</w:t>
            </w:r>
          </w:p>
        </w:tc>
      </w:tr>
    </w:tbl>
    <w:p w14:paraId="354E3DC3" w14:textId="77777777" w:rsidR="00BB73A4" w:rsidRPr="00E965EB" w:rsidRDefault="00BB73A4" w:rsidP="00634DFB">
      <w:pPr>
        <w:spacing w:after="40" w:line="276" w:lineRule="auto"/>
        <w:ind w:left="1080"/>
        <w:jc w:val="left"/>
        <w:rPr>
          <w:rFonts w:eastAsiaTheme="minorHAnsi" w:cs="Arial"/>
          <w:sz w:val="24"/>
        </w:rPr>
      </w:pPr>
    </w:p>
    <w:p w14:paraId="15A4396F" w14:textId="77777777" w:rsidR="00BB73A4" w:rsidRPr="00E965EB" w:rsidRDefault="00BB73A4" w:rsidP="00EB35A5">
      <w:pPr>
        <w:numPr>
          <w:ilvl w:val="0"/>
          <w:numId w:val="19"/>
        </w:numPr>
        <w:spacing w:after="40" w:line="276" w:lineRule="auto"/>
        <w:jc w:val="left"/>
        <w:rPr>
          <w:rFonts w:eastAsiaTheme="minorHAnsi" w:cs="Arial"/>
          <w:sz w:val="24"/>
        </w:rPr>
      </w:pPr>
      <w:r w:rsidRPr="00E965EB">
        <w:rPr>
          <w:rFonts w:eastAsiaTheme="minorHAnsi" w:cs="Arial"/>
          <w:color w:val="2F5496" w:themeColor="accent1" w:themeShade="BF"/>
          <w:sz w:val="24"/>
        </w:rPr>
        <w:t xml:space="preserve">Status of Juveniles Post-Referral to County Probation Departments </w:t>
      </w:r>
    </w:p>
    <w:tbl>
      <w:tblPr>
        <w:tblW w:w="9360" w:type="dxa"/>
        <w:tblLook w:val="04A0" w:firstRow="1" w:lastRow="0" w:firstColumn="1" w:lastColumn="0" w:noHBand="0" w:noVBand="1"/>
      </w:tblPr>
      <w:tblGrid>
        <w:gridCol w:w="9360"/>
      </w:tblGrid>
      <w:tr w:rsidR="00BB73A4" w:rsidRPr="00E965EB" w14:paraId="146875C6" w14:textId="77777777" w:rsidTr="00634DFB">
        <w:trPr>
          <w:trHeight w:val="300"/>
        </w:trPr>
        <w:tc>
          <w:tcPr>
            <w:tcW w:w="9360" w:type="dxa"/>
            <w:tcBorders>
              <w:top w:val="nil"/>
              <w:left w:val="nil"/>
              <w:bottom w:val="nil"/>
              <w:right w:val="nil"/>
            </w:tcBorders>
            <w:shd w:val="clear" w:color="auto" w:fill="auto"/>
            <w:noWrap/>
            <w:vAlign w:val="center"/>
            <w:hideMark/>
          </w:tcPr>
          <w:p w14:paraId="583C17C3" w14:textId="77777777" w:rsidR="00BB73A4" w:rsidRPr="00E965EB" w:rsidRDefault="00BB73A4" w:rsidP="00EB35A5">
            <w:pPr>
              <w:numPr>
                <w:ilvl w:val="0"/>
                <w:numId w:val="41"/>
              </w:numPr>
              <w:spacing w:after="40" w:line="276" w:lineRule="auto"/>
              <w:ind w:left="975"/>
              <w:jc w:val="left"/>
              <w:rPr>
                <w:rFonts w:eastAsiaTheme="minorHAnsi" w:cs="Arial"/>
                <w:sz w:val="24"/>
              </w:rPr>
            </w:pPr>
            <w:r w:rsidRPr="00E965EB">
              <w:rPr>
                <w:rFonts w:eastAsiaTheme="minorHAnsi" w:cs="Arial"/>
                <w:sz w:val="24"/>
              </w:rPr>
              <w:t>The handling of juvenile referrals to county probation departments were classified into two categories: petitions filed and other actions taken</w:t>
            </w:r>
            <w:r w:rsidRPr="00E965EB">
              <w:rPr>
                <w:rFonts w:eastAsiaTheme="minorHAnsi" w:cs="Arial"/>
                <w:sz w:val="24"/>
                <w:vertAlign w:val="superscript"/>
              </w:rPr>
              <w:endnoteRef/>
            </w:r>
            <w:r w:rsidRPr="00E965EB">
              <w:rPr>
                <w:rFonts w:eastAsiaTheme="minorHAnsi" w:cs="Arial"/>
                <w:sz w:val="24"/>
              </w:rPr>
              <w:t>.  In 2019, 53 percent of referrals resulted in a petition filed and 47 percent of referrals resulted in other action taken.</w:t>
            </w:r>
          </w:p>
        </w:tc>
      </w:tr>
      <w:tr w:rsidR="00BB73A4" w:rsidRPr="00E965EB" w14:paraId="3552CCAF" w14:textId="77777777" w:rsidTr="00634DFB">
        <w:trPr>
          <w:trHeight w:val="300"/>
        </w:trPr>
        <w:tc>
          <w:tcPr>
            <w:tcW w:w="9360" w:type="dxa"/>
            <w:tcBorders>
              <w:top w:val="nil"/>
              <w:left w:val="nil"/>
              <w:bottom w:val="nil"/>
              <w:right w:val="nil"/>
            </w:tcBorders>
            <w:shd w:val="clear" w:color="auto" w:fill="auto"/>
            <w:noWrap/>
            <w:vAlign w:val="center"/>
            <w:hideMark/>
          </w:tcPr>
          <w:p w14:paraId="067AEFEB" w14:textId="77777777" w:rsidR="00BB73A4" w:rsidRPr="00E965EB" w:rsidRDefault="00BB73A4" w:rsidP="00EB35A5">
            <w:pPr>
              <w:numPr>
                <w:ilvl w:val="0"/>
                <w:numId w:val="41"/>
              </w:numPr>
              <w:spacing w:after="40" w:line="276" w:lineRule="auto"/>
              <w:ind w:left="975"/>
              <w:jc w:val="left"/>
              <w:rPr>
                <w:rFonts w:eastAsiaTheme="minorHAnsi" w:cs="Arial"/>
                <w:sz w:val="24"/>
              </w:rPr>
            </w:pPr>
            <w:r w:rsidRPr="00E965EB">
              <w:rPr>
                <w:rFonts w:eastAsiaTheme="minorHAnsi" w:cs="Arial"/>
                <w:sz w:val="24"/>
              </w:rPr>
              <w:t>For the 31,717 petitions filed in 2019, 61 percent resulted in wardship probation, 18 percent were dismissed, 8 percent resulted in informal probation, 7 percent resulted in non-ward probation, 3 percent resulted in deferred entry of judgement, 3 percent were transferred, less than 1 percent (n=42) were diverted, less than 1 percent (n = 64) were remanded to adult court, and zero juveniles were deported.</w:t>
            </w:r>
          </w:p>
        </w:tc>
      </w:tr>
      <w:tr w:rsidR="00BB73A4" w:rsidRPr="00E965EB" w14:paraId="7651B79A" w14:textId="77777777" w:rsidTr="00634DFB">
        <w:trPr>
          <w:trHeight w:val="300"/>
        </w:trPr>
        <w:tc>
          <w:tcPr>
            <w:tcW w:w="9360" w:type="dxa"/>
            <w:tcBorders>
              <w:top w:val="nil"/>
              <w:left w:val="nil"/>
              <w:bottom w:val="nil"/>
              <w:right w:val="nil"/>
            </w:tcBorders>
            <w:shd w:val="clear" w:color="auto" w:fill="auto"/>
            <w:noWrap/>
            <w:vAlign w:val="center"/>
            <w:hideMark/>
          </w:tcPr>
          <w:p w14:paraId="448325E6" w14:textId="77777777" w:rsidR="00BB73A4" w:rsidRPr="00E965EB" w:rsidRDefault="00BB73A4" w:rsidP="00EB35A5">
            <w:pPr>
              <w:numPr>
                <w:ilvl w:val="0"/>
                <w:numId w:val="41"/>
              </w:numPr>
              <w:spacing w:after="40" w:line="276" w:lineRule="auto"/>
              <w:ind w:left="975"/>
              <w:jc w:val="left"/>
              <w:rPr>
                <w:rFonts w:eastAsiaTheme="minorHAnsi" w:cs="Arial"/>
                <w:sz w:val="24"/>
              </w:rPr>
            </w:pPr>
            <w:r w:rsidRPr="00E965EB">
              <w:rPr>
                <w:rFonts w:eastAsiaTheme="minorHAnsi" w:cs="Arial"/>
                <w:sz w:val="24"/>
              </w:rPr>
              <w:t>For the 27,654 referrals in 2019 that were non-petitioned and classified as other action taken, 76 percent were closed at intake, 13 percent resulted in the juveniles being diverted; 5 percent resulted in the juveniles sent to traffic court, 4 percent resulted in juveniles receiving informal probation, 2 percent resulted in juveniles being transferred to adult court, no juveniles were direct filed and no juveniles were deported.</w:t>
            </w:r>
          </w:p>
        </w:tc>
      </w:tr>
    </w:tbl>
    <w:p w14:paraId="37FD80FD" w14:textId="3403A146" w:rsidR="00BB73A4" w:rsidRDefault="00BB73A4" w:rsidP="00634DFB">
      <w:pPr>
        <w:spacing w:after="40" w:line="276" w:lineRule="auto"/>
        <w:ind w:left="720"/>
        <w:jc w:val="left"/>
        <w:rPr>
          <w:rFonts w:eastAsiaTheme="minorHAnsi" w:cs="Arial"/>
          <w:sz w:val="24"/>
        </w:rPr>
      </w:pPr>
    </w:p>
    <w:p w14:paraId="0A4EC908" w14:textId="0B830024" w:rsidR="00260459" w:rsidRDefault="00260459" w:rsidP="00634DFB">
      <w:pPr>
        <w:spacing w:after="40" w:line="276" w:lineRule="auto"/>
        <w:ind w:left="720"/>
        <w:jc w:val="left"/>
        <w:rPr>
          <w:rFonts w:eastAsiaTheme="minorHAnsi" w:cs="Arial"/>
          <w:sz w:val="24"/>
        </w:rPr>
      </w:pPr>
    </w:p>
    <w:p w14:paraId="3BA91C73" w14:textId="77777777" w:rsidR="00260459" w:rsidRPr="00E965EB" w:rsidRDefault="00260459" w:rsidP="00634DFB">
      <w:pPr>
        <w:spacing w:after="40" w:line="276" w:lineRule="auto"/>
        <w:ind w:left="720"/>
        <w:jc w:val="left"/>
        <w:rPr>
          <w:rFonts w:eastAsiaTheme="minorHAnsi" w:cs="Arial"/>
          <w:sz w:val="24"/>
        </w:rPr>
      </w:pPr>
    </w:p>
    <w:p w14:paraId="134A2F12" w14:textId="77777777" w:rsidR="00BB73A4" w:rsidRPr="00E965EB" w:rsidRDefault="00BB73A4" w:rsidP="00EB35A5">
      <w:pPr>
        <w:numPr>
          <w:ilvl w:val="0"/>
          <w:numId w:val="19"/>
        </w:numPr>
        <w:spacing w:after="40" w:line="276" w:lineRule="auto"/>
        <w:jc w:val="left"/>
        <w:rPr>
          <w:rFonts w:eastAsiaTheme="minorHAnsi" w:cs="Arial"/>
          <w:sz w:val="24"/>
        </w:rPr>
      </w:pPr>
      <w:r w:rsidRPr="00E965EB">
        <w:rPr>
          <w:rFonts w:eastAsiaTheme="minorHAnsi" w:cs="Arial"/>
          <w:color w:val="2F5496" w:themeColor="accent1" w:themeShade="BF"/>
          <w:sz w:val="24"/>
        </w:rPr>
        <w:t>Juvenile Hall Bookings and Secure Holds in Law Enforcement Facilities</w:t>
      </w:r>
    </w:p>
    <w:p w14:paraId="1FFC921E" w14:textId="77777777" w:rsidR="00BB73A4" w:rsidRPr="00E965EB" w:rsidRDefault="00BB73A4" w:rsidP="00634DFB">
      <w:pPr>
        <w:tabs>
          <w:tab w:val="left" w:pos="1080"/>
        </w:tabs>
        <w:spacing w:after="40" w:line="276" w:lineRule="auto"/>
        <w:ind w:left="1080" w:hanging="360"/>
        <w:jc w:val="left"/>
        <w:rPr>
          <w:rFonts w:eastAsiaTheme="minorHAnsi" w:cs="Arial"/>
          <w:sz w:val="24"/>
        </w:rPr>
      </w:pPr>
      <w:r w:rsidRPr="00E965EB">
        <w:rPr>
          <w:rFonts w:eastAsiaTheme="minorHAnsi" w:cs="Arial"/>
          <w:sz w:val="24"/>
        </w:rPr>
        <w:t>•</w:t>
      </w:r>
      <w:r w:rsidRPr="00E965EB">
        <w:rPr>
          <w:rFonts w:eastAsiaTheme="minorHAnsi" w:cs="Arial"/>
          <w:sz w:val="24"/>
        </w:rPr>
        <w:tab/>
        <w:t>Juvenile hall bookings increased between 2004 and 2006, reaching a high of 114,404 in 2006. Juvenile hall bookings have since declined reaching a low of 30,957 in 2019, representing a 72.9 percent decrease.</w:t>
      </w:r>
    </w:p>
    <w:p w14:paraId="377E54CD" w14:textId="77777777" w:rsidR="00BB73A4" w:rsidRPr="00E965EB" w:rsidRDefault="00BB73A4" w:rsidP="00634DFB">
      <w:pPr>
        <w:tabs>
          <w:tab w:val="left" w:pos="1080"/>
        </w:tabs>
        <w:spacing w:after="40" w:line="276" w:lineRule="auto"/>
        <w:ind w:left="1080" w:hanging="360"/>
        <w:jc w:val="left"/>
        <w:rPr>
          <w:rFonts w:eastAsiaTheme="minorHAnsi" w:cs="Arial"/>
          <w:sz w:val="24"/>
        </w:rPr>
      </w:pPr>
      <w:r w:rsidRPr="00E965EB">
        <w:rPr>
          <w:rFonts w:eastAsiaTheme="minorHAnsi" w:cs="Arial"/>
          <w:sz w:val="24"/>
        </w:rPr>
        <w:t>•</w:t>
      </w:r>
      <w:r w:rsidRPr="00E965EB">
        <w:rPr>
          <w:rFonts w:eastAsiaTheme="minorHAnsi" w:cs="Arial"/>
          <w:sz w:val="24"/>
        </w:rPr>
        <w:tab/>
        <w:t xml:space="preserve">Secure holds of juvenile delinquent offenders under 6 hours increased between 2004 and 2006, reaching a high of 11,713 in 2006. They have since decreased, reaching their lowest point in 2018 with 2,097 holds. A slight increase was seen in 2019 with 2,108 holds. </w:t>
      </w:r>
    </w:p>
    <w:p w14:paraId="04881664" w14:textId="77777777" w:rsidR="00BB73A4" w:rsidRPr="00E965EB" w:rsidRDefault="00BB73A4" w:rsidP="00634DFB">
      <w:pPr>
        <w:tabs>
          <w:tab w:val="left" w:pos="1080"/>
        </w:tabs>
        <w:spacing w:after="40" w:line="276" w:lineRule="auto"/>
        <w:ind w:left="1080" w:hanging="360"/>
        <w:jc w:val="left"/>
        <w:rPr>
          <w:rFonts w:eastAsiaTheme="minorHAnsi" w:cs="Arial"/>
          <w:sz w:val="24"/>
        </w:rPr>
      </w:pPr>
      <w:r w:rsidRPr="00E965EB">
        <w:rPr>
          <w:rFonts w:eastAsiaTheme="minorHAnsi" w:cs="Arial"/>
          <w:sz w:val="24"/>
        </w:rPr>
        <w:t>•</w:t>
      </w:r>
      <w:r w:rsidRPr="00E965EB">
        <w:rPr>
          <w:rFonts w:eastAsiaTheme="minorHAnsi" w:cs="Arial"/>
          <w:sz w:val="24"/>
        </w:rPr>
        <w:tab/>
        <w:t xml:space="preserve">Secure holds of juvenile delinquent offenders over 6 hours doubled between 2004 and 2006 reaching a high of 158 in 2006. Holds decreased in 2008 with 75 holds and have since remained steady. </w:t>
      </w:r>
    </w:p>
    <w:p w14:paraId="73CFAC9A" w14:textId="77777777" w:rsidR="00BB73A4" w:rsidRPr="00E965EB" w:rsidRDefault="00BB73A4" w:rsidP="00634DFB">
      <w:pPr>
        <w:tabs>
          <w:tab w:val="left" w:pos="1080"/>
        </w:tabs>
        <w:spacing w:after="40" w:line="276" w:lineRule="auto"/>
        <w:ind w:left="1080" w:hanging="360"/>
        <w:jc w:val="left"/>
        <w:rPr>
          <w:rFonts w:eastAsiaTheme="minorHAnsi" w:cs="Arial"/>
          <w:sz w:val="24"/>
        </w:rPr>
      </w:pPr>
      <w:r w:rsidRPr="00E965EB">
        <w:rPr>
          <w:rFonts w:eastAsiaTheme="minorHAnsi" w:cs="Arial"/>
          <w:sz w:val="24"/>
        </w:rPr>
        <w:t>•</w:t>
      </w:r>
      <w:r w:rsidRPr="00E965EB">
        <w:rPr>
          <w:rFonts w:eastAsiaTheme="minorHAnsi" w:cs="Arial"/>
          <w:sz w:val="24"/>
        </w:rPr>
        <w:tab/>
        <w:t>Secure holds of juvenile status offenders increased between 2007</w:t>
      </w:r>
      <w:r w:rsidRPr="00E965EB">
        <w:rPr>
          <w:rFonts w:eastAsiaTheme="minorHAnsi" w:cs="Arial"/>
          <w:sz w:val="24"/>
          <w:vertAlign w:val="superscript"/>
        </w:rPr>
        <w:endnoteRef/>
      </w:r>
      <w:r w:rsidRPr="00E965EB">
        <w:rPr>
          <w:rFonts w:eastAsiaTheme="minorHAnsi" w:cs="Arial"/>
          <w:sz w:val="24"/>
        </w:rPr>
        <w:t xml:space="preserve"> and 2011, reaching a high of 101 holds in 2011. Secure holds have since decreased with 4 holds in 2019.</w:t>
      </w:r>
      <w:r w:rsidRPr="00E965EB">
        <w:rPr>
          <w:rFonts w:eastAsiaTheme="minorHAnsi" w:cs="Arial"/>
          <w:sz w:val="24"/>
          <w:vertAlign w:val="superscript"/>
        </w:rPr>
        <w:t xml:space="preserve"> </w:t>
      </w:r>
    </w:p>
    <w:p w14:paraId="011D8B95" w14:textId="77777777" w:rsidR="00BB73A4" w:rsidRPr="00E965EB" w:rsidRDefault="00BB73A4" w:rsidP="00634DFB">
      <w:pPr>
        <w:spacing w:after="40" w:line="276" w:lineRule="auto"/>
        <w:ind w:left="720"/>
        <w:jc w:val="left"/>
        <w:rPr>
          <w:rFonts w:eastAsiaTheme="minorHAnsi" w:cs="Arial"/>
          <w:sz w:val="24"/>
        </w:rPr>
      </w:pPr>
    </w:p>
    <w:p w14:paraId="65807B83" w14:textId="77777777" w:rsidR="00BB73A4" w:rsidRPr="00E965EB" w:rsidRDefault="00BB73A4" w:rsidP="00EB35A5">
      <w:pPr>
        <w:numPr>
          <w:ilvl w:val="0"/>
          <w:numId w:val="19"/>
        </w:numPr>
        <w:spacing w:after="160" w:line="276" w:lineRule="auto"/>
        <w:jc w:val="left"/>
        <w:rPr>
          <w:rFonts w:eastAsiaTheme="minorHAnsi" w:cs="Arial"/>
          <w:color w:val="2F5496" w:themeColor="accent1" w:themeShade="BF"/>
          <w:sz w:val="24"/>
        </w:rPr>
      </w:pPr>
      <w:r w:rsidRPr="00E965EB">
        <w:rPr>
          <w:rFonts w:eastAsiaTheme="minorHAnsi" w:cs="Arial"/>
          <w:color w:val="2F5496" w:themeColor="accent1" w:themeShade="BF"/>
          <w:sz w:val="24"/>
        </w:rPr>
        <w:t>Mental Health Indicators</w:t>
      </w:r>
    </w:p>
    <w:p w14:paraId="0D0F4D20" w14:textId="77777777" w:rsidR="00BB73A4" w:rsidRPr="00E965EB" w:rsidRDefault="00BB73A4" w:rsidP="00EB35A5">
      <w:pPr>
        <w:numPr>
          <w:ilvl w:val="1"/>
          <w:numId w:val="19"/>
        </w:numPr>
        <w:spacing w:after="160" w:line="276" w:lineRule="auto"/>
        <w:ind w:left="1080"/>
        <w:jc w:val="left"/>
        <w:rPr>
          <w:rFonts w:eastAsiaTheme="minorHAnsi" w:cs="Arial"/>
          <w:sz w:val="24"/>
        </w:rPr>
      </w:pPr>
      <w:r w:rsidRPr="00E965EB">
        <w:rPr>
          <w:rFonts w:eastAsiaTheme="minorHAnsi" w:cs="Arial"/>
          <w:sz w:val="24"/>
        </w:rPr>
        <w:t>The average number of juveniles each month with open mental health cases decreased from 2,222 in 2010 to 988 in 2020. However, there is an upward trend in the percent of the population with open mental health cases, from 48.4 percent in 2010 to 65.5 percent in 2020.</w:t>
      </w:r>
    </w:p>
    <w:p w14:paraId="1F0E7F39" w14:textId="77777777" w:rsidR="00BB73A4" w:rsidRPr="00E965EB" w:rsidRDefault="00BB73A4" w:rsidP="00EB35A5">
      <w:pPr>
        <w:numPr>
          <w:ilvl w:val="1"/>
          <w:numId w:val="19"/>
        </w:numPr>
        <w:spacing w:after="160" w:line="276" w:lineRule="auto"/>
        <w:ind w:left="1080"/>
        <w:jc w:val="left"/>
        <w:rPr>
          <w:rFonts w:eastAsiaTheme="minorHAnsi" w:cs="Arial"/>
          <w:sz w:val="24"/>
        </w:rPr>
      </w:pPr>
      <w:r w:rsidRPr="00E965EB">
        <w:rPr>
          <w:rFonts w:eastAsiaTheme="minorHAnsi" w:cs="Arial"/>
          <w:sz w:val="24"/>
        </w:rPr>
        <w:t>The average number of juveniles who receive psychotropic medications each month decreased from 873 in 2010 to 498 in 2020. However, there is an upward trend in the percent of the population who receive psychotropic medications, from 19 percent in 2010 to 33 percent in 2020.</w:t>
      </w:r>
    </w:p>
    <w:p w14:paraId="706356E6" w14:textId="50B94E71" w:rsidR="00BB73A4" w:rsidRPr="00260459" w:rsidRDefault="00BB73A4" w:rsidP="00260459">
      <w:pPr>
        <w:numPr>
          <w:ilvl w:val="1"/>
          <w:numId w:val="19"/>
        </w:numPr>
        <w:spacing w:after="160" w:line="276" w:lineRule="auto"/>
        <w:ind w:left="1080"/>
        <w:jc w:val="left"/>
        <w:rPr>
          <w:rFonts w:eastAsiaTheme="minorHAnsi" w:cs="Arial"/>
          <w:sz w:val="24"/>
        </w:rPr>
      </w:pPr>
      <w:r w:rsidRPr="00E965EB">
        <w:rPr>
          <w:rFonts w:eastAsiaTheme="minorHAnsi" w:cs="Arial"/>
          <w:sz w:val="24"/>
        </w:rPr>
        <w:t>A total of one suicide was reported from 2010 through 2020. Suicide attempts of juveniles reached a high of 187 in 2013. They have since remained somewhat steady until 2018, when they began to decrease, reaching their lowest point in 2020 with 62 attempts.</w:t>
      </w:r>
    </w:p>
    <w:p w14:paraId="2E09A75F" w14:textId="77777777" w:rsidR="00BB73A4" w:rsidRPr="00E965EB" w:rsidRDefault="00BB73A4" w:rsidP="00EB35A5">
      <w:pPr>
        <w:numPr>
          <w:ilvl w:val="0"/>
          <w:numId w:val="19"/>
        </w:numPr>
        <w:spacing w:after="160" w:line="276" w:lineRule="auto"/>
        <w:jc w:val="left"/>
        <w:rPr>
          <w:rFonts w:eastAsiaTheme="minorHAnsi" w:cs="Arial"/>
          <w:sz w:val="24"/>
        </w:rPr>
      </w:pPr>
      <w:r w:rsidRPr="00E965EB">
        <w:rPr>
          <w:rFonts w:eastAsiaTheme="minorHAnsi" w:cs="Arial"/>
          <w:color w:val="2F5496" w:themeColor="accent1" w:themeShade="BF"/>
          <w:sz w:val="24"/>
        </w:rPr>
        <w:t>Other Trends</w:t>
      </w:r>
    </w:p>
    <w:p w14:paraId="4366BE0E" w14:textId="77777777" w:rsidR="00BB73A4" w:rsidRPr="00E965EB" w:rsidRDefault="00BB73A4" w:rsidP="00EB35A5">
      <w:pPr>
        <w:numPr>
          <w:ilvl w:val="0"/>
          <w:numId w:val="44"/>
        </w:numPr>
        <w:spacing w:after="160" w:line="259" w:lineRule="auto"/>
        <w:contextualSpacing/>
        <w:jc w:val="left"/>
        <w:rPr>
          <w:rFonts w:eastAsiaTheme="minorHAnsi" w:cs="Arial"/>
          <w:sz w:val="24"/>
        </w:rPr>
      </w:pPr>
      <w:r w:rsidRPr="00E965EB">
        <w:rPr>
          <w:rFonts w:eastAsia="Calibri" w:cs="Arial"/>
          <w:sz w:val="24"/>
        </w:rPr>
        <w:t>data and other social, economic, legal, and organizational conditions considered relevant to delinquency prevention programming.</w:t>
      </w:r>
    </w:p>
    <w:p w14:paraId="5795F10E" w14:textId="70031F7D" w:rsidR="00BB73A4"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Calibri" w:hAnsiTheme="minorHAnsi" w:cs="Arial"/>
          <w:sz w:val="24"/>
          <w:szCs w:val="22"/>
        </w:rPr>
        <w:t xml:space="preserve"> </w:t>
      </w:r>
      <w:r w:rsidRPr="00634DFB">
        <w:rPr>
          <w:rFonts w:asciiTheme="minorHAnsi" w:eastAsiaTheme="minorHAnsi" w:hAnsiTheme="minorHAnsi" w:cstheme="minorBidi"/>
          <w:szCs w:val="22"/>
        </w:rPr>
        <w:br w:type="page"/>
      </w:r>
    </w:p>
    <w:p w14:paraId="42DBE177" w14:textId="0865712B" w:rsidR="00260459" w:rsidRDefault="00260459" w:rsidP="00634DFB">
      <w:pPr>
        <w:spacing w:after="160" w:line="259" w:lineRule="auto"/>
        <w:jc w:val="left"/>
        <w:rPr>
          <w:rFonts w:asciiTheme="minorHAnsi" w:eastAsiaTheme="minorHAnsi" w:hAnsiTheme="minorHAnsi" w:cstheme="minorBidi"/>
          <w:szCs w:val="22"/>
        </w:rPr>
      </w:pPr>
    </w:p>
    <w:p w14:paraId="36B3376B" w14:textId="4795FC7C" w:rsidR="00260459" w:rsidRDefault="00260459" w:rsidP="00634DFB">
      <w:pPr>
        <w:spacing w:after="160" w:line="259" w:lineRule="auto"/>
        <w:jc w:val="left"/>
        <w:rPr>
          <w:rFonts w:asciiTheme="minorHAnsi" w:eastAsiaTheme="minorHAnsi" w:hAnsiTheme="minorHAnsi" w:cstheme="minorBidi"/>
          <w:szCs w:val="22"/>
        </w:rPr>
      </w:pPr>
    </w:p>
    <w:p w14:paraId="6003FF4E" w14:textId="77777777" w:rsidR="00260459" w:rsidRPr="00634DFB" w:rsidRDefault="00260459" w:rsidP="00634DFB">
      <w:pPr>
        <w:spacing w:after="160" w:line="259" w:lineRule="auto"/>
        <w:jc w:val="left"/>
        <w:rPr>
          <w:rFonts w:asciiTheme="minorHAnsi" w:eastAsiaTheme="minorHAnsi" w:hAnsiTheme="minorHAnsi" w:cstheme="minorBidi"/>
          <w:szCs w:val="22"/>
        </w:rPr>
      </w:pPr>
    </w:p>
    <w:p w14:paraId="2E4D9B5A" w14:textId="77777777" w:rsidR="00BB73A4" w:rsidRPr="00E965EB"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31" w:name="_Toc63425917"/>
      <w:r w:rsidRPr="00E965EB">
        <w:rPr>
          <w:rFonts w:eastAsiaTheme="majorEastAsia" w:cs="Arial"/>
          <w:color w:val="2F5496" w:themeColor="accent1" w:themeShade="BF"/>
          <w:sz w:val="26"/>
          <w:szCs w:val="26"/>
        </w:rPr>
        <w:t>Introduction</w:t>
      </w:r>
      <w:bookmarkEnd w:id="31"/>
    </w:p>
    <w:p w14:paraId="724D896F"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 xml:space="preserve">This document presents youth crime data gathered to assist the Board of State and Community Corrections’ (BSCC) State Advisory Committee on Juvenile Justice &amp; Delinquency Prevention (SACJJDP) with the development of the 2021-2024 State Plan for the Title II Formula Grant Program and to fulfill the youth crime analysis required for the application. The subsequent sections address the following requirements of the youth crime analysis: </w:t>
      </w:r>
    </w:p>
    <w:p w14:paraId="239E5AF1" w14:textId="77777777" w:rsidR="00BB73A4" w:rsidRPr="00E965EB" w:rsidRDefault="00BB73A4" w:rsidP="00634DFB">
      <w:pPr>
        <w:spacing w:line="276" w:lineRule="auto"/>
        <w:jc w:val="left"/>
        <w:rPr>
          <w:rFonts w:eastAsiaTheme="minorHAnsi" w:cs="Arial"/>
          <w:sz w:val="24"/>
        </w:rPr>
      </w:pPr>
    </w:p>
    <w:p w14:paraId="0D138D85" w14:textId="77777777"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 xml:space="preserve">Juvenile Arrests </w:t>
      </w:r>
      <w:r w:rsidRPr="00E965EB">
        <w:rPr>
          <w:rFonts w:eastAsiaTheme="minorHAnsi" w:cs="Arial"/>
          <w:sz w:val="24"/>
        </w:rPr>
        <w:t xml:space="preserve">– Juvenile arrests by offense type, gender, age, and race. </w:t>
      </w:r>
    </w:p>
    <w:p w14:paraId="4228E31C" w14:textId="77777777"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 xml:space="preserve">Juvenile Referrals </w:t>
      </w:r>
      <w:r w:rsidRPr="00E965EB">
        <w:rPr>
          <w:rFonts w:eastAsiaTheme="minorHAnsi" w:cs="Arial"/>
          <w:sz w:val="24"/>
        </w:rPr>
        <w:t xml:space="preserve">– Number and characteristics (by offense type, gender, race, and age) of juveniles referred to juvenile court, a probation agency, or special intake unit for allegedly committing a delinquent or status offense. </w:t>
      </w:r>
    </w:p>
    <w:p w14:paraId="359D8110" w14:textId="77777777"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 xml:space="preserve">Status of Juveniles Post-Referral to County Probation Departments </w:t>
      </w:r>
      <w:r w:rsidRPr="00E965EB">
        <w:rPr>
          <w:rFonts w:eastAsiaTheme="minorHAnsi" w:cs="Arial"/>
          <w:sz w:val="24"/>
        </w:rPr>
        <w:t xml:space="preserve">– Number of cases handled informally (non-petitioned) and formally (petitioned) by gender, race, and type of disposition (e.g., diversion, probation, commitment, residential treatment). </w:t>
      </w:r>
    </w:p>
    <w:p w14:paraId="766D1F1F" w14:textId="77777777"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 xml:space="preserve">Juvenile Hall Bookings and Secure Holds in Law Enforcement Facilities </w:t>
      </w:r>
      <w:r w:rsidRPr="00E965EB">
        <w:rPr>
          <w:rFonts w:eastAsiaTheme="minorHAnsi" w:cs="Arial"/>
          <w:sz w:val="24"/>
        </w:rPr>
        <w:t xml:space="preserve">– Number of delinquent and status offenders admitted, by gender and race, to juvenile detention facilities and adult jails and lockups (if applicable). </w:t>
      </w:r>
    </w:p>
    <w:p w14:paraId="534FE012" w14:textId="77777777"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 xml:space="preserve">Mental Health Indicators </w:t>
      </w:r>
      <w:r w:rsidRPr="00E965EB">
        <w:rPr>
          <w:rFonts w:eastAsiaTheme="minorHAnsi" w:cs="Arial"/>
          <w:sz w:val="24"/>
        </w:rPr>
        <w:t xml:space="preserve">– select mental health related data elements from the BSCC’s Juvenile Detention Profile Survey (JDPS). </w:t>
      </w:r>
    </w:p>
    <w:p w14:paraId="432F796D" w14:textId="1FC0ED2C" w:rsidR="00BB73A4" w:rsidRPr="00E965EB" w:rsidRDefault="00BB73A4" w:rsidP="00EB35A5">
      <w:pPr>
        <w:numPr>
          <w:ilvl w:val="0"/>
          <w:numId w:val="43"/>
        </w:numPr>
        <w:spacing w:after="160" w:line="276" w:lineRule="auto"/>
        <w:jc w:val="left"/>
        <w:rPr>
          <w:rFonts w:eastAsiaTheme="minorHAnsi" w:cs="Arial"/>
          <w:sz w:val="24"/>
        </w:rPr>
      </w:pPr>
      <w:r w:rsidRPr="00E965EB">
        <w:rPr>
          <w:rFonts w:eastAsiaTheme="minorHAnsi" w:cs="Arial"/>
          <w:color w:val="2F5496" w:themeColor="accent1" w:themeShade="BF"/>
          <w:sz w:val="24"/>
        </w:rPr>
        <w:t>Other Trends</w:t>
      </w:r>
      <w:r w:rsidRPr="00E965EB">
        <w:rPr>
          <w:rFonts w:eastAsiaTheme="minorHAnsi" w:cs="Arial"/>
          <w:sz w:val="24"/>
        </w:rPr>
        <w:t xml:space="preserve"> – Data and other social, economic, legal, and organizational conditions considered relevant to delinquency prevention programming. </w:t>
      </w:r>
    </w:p>
    <w:p w14:paraId="0F52111C"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 xml:space="preserve">For juvenile arrests, referrals and status of juveniles post-referral to county probation departments (items 1 through 3 above), data were obtained from the California Department of Justice’s published </w:t>
      </w:r>
      <w:r w:rsidRPr="00E965EB">
        <w:rPr>
          <w:rFonts w:eastAsiaTheme="minorHAnsi" w:cs="Arial"/>
          <w:i/>
          <w:sz w:val="24"/>
        </w:rPr>
        <w:t>Juvenile Justice in California</w:t>
      </w:r>
      <w:r w:rsidRPr="00E965EB">
        <w:rPr>
          <w:rFonts w:eastAsiaTheme="minorHAnsi" w:cs="Arial"/>
          <w:sz w:val="24"/>
        </w:rPr>
        <w:t xml:space="preserve"> reports.</w:t>
      </w:r>
      <w:r w:rsidRPr="00E965EB">
        <w:rPr>
          <w:rFonts w:eastAsiaTheme="minorHAnsi" w:cs="Arial"/>
          <w:sz w:val="24"/>
          <w:vertAlign w:val="superscript"/>
        </w:rPr>
        <w:endnoteRef/>
      </w:r>
      <w:r w:rsidRPr="00E965EB">
        <w:rPr>
          <w:rFonts w:eastAsiaTheme="minorHAnsi" w:cs="Arial"/>
          <w:sz w:val="24"/>
        </w:rPr>
        <w:t xml:space="preserve"> Within these reports, data are provided for four race and ethnicity categories: Blacks, Hispanics, Whites, and Other. </w:t>
      </w:r>
    </w:p>
    <w:p w14:paraId="5A670FB9" w14:textId="77777777" w:rsidR="00BB73A4" w:rsidRPr="00E965EB" w:rsidRDefault="00BB73A4" w:rsidP="00634DFB">
      <w:pPr>
        <w:spacing w:line="276" w:lineRule="auto"/>
        <w:jc w:val="left"/>
        <w:rPr>
          <w:rFonts w:eastAsiaTheme="minorHAnsi" w:cs="Arial"/>
          <w:sz w:val="24"/>
        </w:rPr>
      </w:pPr>
    </w:p>
    <w:p w14:paraId="16F9E48C" w14:textId="77777777" w:rsidR="00260459" w:rsidRDefault="00BB73A4" w:rsidP="00260459">
      <w:pPr>
        <w:spacing w:line="276" w:lineRule="auto"/>
        <w:jc w:val="left"/>
        <w:rPr>
          <w:rFonts w:eastAsiaTheme="majorEastAsia" w:cs="Arial"/>
          <w:color w:val="2F5496" w:themeColor="accent1" w:themeShade="BF"/>
          <w:sz w:val="26"/>
          <w:szCs w:val="26"/>
        </w:rPr>
      </w:pPr>
      <w:r w:rsidRPr="00E965EB">
        <w:rPr>
          <w:rFonts w:eastAsiaTheme="minorHAnsi" w:cs="Arial"/>
          <w:sz w:val="24"/>
        </w:rPr>
        <w:t xml:space="preserve">For juvenile bookings and holds (item 4 above), data were obtained from the BSCC’s </w:t>
      </w:r>
      <w:r w:rsidRPr="00E965EB">
        <w:rPr>
          <w:rFonts w:eastAsiaTheme="minorHAnsi" w:cs="Arial"/>
          <w:i/>
          <w:sz w:val="24"/>
        </w:rPr>
        <w:t xml:space="preserve">Juvenile Detention Profile Survey </w:t>
      </w:r>
      <w:r w:rsidRPr="00E965EB">
        <w:rPr>
          <w:rFonts w:eastAsiaTheme="minorHAnsi" w:cs="Arial"/>
          <w:i/>
          <w:sz w:val="24"/>
          <w:vertAlign w:val="superscript"/>
        </w:rPr>
        <w:endnoteRef/>
      </w:r>
      <w:r w:rsidRPr="00E965EB">
        <w:rPr>
          <w:rFonts w:eastAsiaTheme="minorHAnsi" w:cs="Arial"/>
          <w:sz w:val="24"/>
        </w:rPr>
        <w:t xml:space="preserve"> and </w:t>
      </w:r>
      <w:r w:rsidRPr="00E965EB">
        <w:rPr>
          <w:rFonts w:eastAsiaTheme="minorHAnsi" w:cs="Arial"/>
          <w:i/>
          <w:sz w:val="24"/>
        </w:rPr>
        <w:t>Minors in Detention Survey</w:t>
      </w:r>
      <w:r w:rsidRPr="00E965EB">
        <w:rPr>
          <w:rFonts w:eastAsiaTheme="minorHAnsi" w:cs="Arial"/>
          <w:sz w:val="24"/>
        </w:rPr>
        <w:t>.</w:t>
      </w:r>
      <w:r w:rsidRPr="00E965EB">
        <w:rPr>
          <w:rFonts w:eastAsiaTheme="minorHAnsi" w:cs="Arial"/>
          <w:sz w:val="24"/>
          <w:vertAlign w:val="superscript"/>
        </w:rPr>
        <w:endnoteRef/>
      </w:r>
      <w:r w:rsidRPr="00E965EB">
        <w:rPr>
          <w:rFonts w:eastAsiaTheme="minorHAnsi" w:cs="Arial"/>
          <w:sz w:val="24"/>
        </w:rPr>
        <w:t xml:space="preserve"> Within these two data sources, demographic information is not available for age, gender, or race and ethnicity.</w:t>
      </w:r>
      <w:r w:rsidRPr="00634DFB">
        <w:rPr>
          <w:rFonts w:asciiTheme="minorHAnsi" w:eastAsiaTheme="minorHAnsi" w:hAnsiTheme="minorHAnsi" w:cstheme="minorBidi"/>
          <w:szCs w:val="22"/>
        </w:rPr>
        <w:t xml:space="preserve"> </w:t>
      </w:r>
      <w:bookmarkStart w:id="32" w:name="_Toc63425918"/>
      <w:bookmarkStart w:id="33" w:name="_Hlk507404255"/>
    </w:p>
    <w:p w14:paraId="1B611B85" w14:textId="77777777" w:rsidR="00260459" w:rsidRDefault="00260459" w:rsidP="00260459">
      <w:pPr>
        <w:spacing w:line="276" w:lineRule="auto"/>
        <w:jc w:val="left"/>
        <w:rPr>
          <w:rFonts w:eastAsiaTheme="majorEastAsia" w:cs="Arial"/>
          <w:color w:val="2F5496" w:themeColor="accent1" w:themeShade="BF"/>
          <w:sz w:val="26"/>
          <w:szCs w:val="26"/>
        </w:rPr>
      </w:pPr>
    </w:p>
    <w:p w14:paraId="2260F5B2" w14:textId="77777777" w:rsidR="00260459" w:rsidRDefault="00260459" w:rsidP="00260459">
      <w:pPr>
        <w:spacing w:line="276" w:lineRule="auto"/>
        <w:jc w:val="left"/>
        <w:rPr>
          <w:rFonts w:eastAsiaTheme="majorEastAsia" w:cs="Arial"/>
          <w:color w:val="2F5496" w:themeColor="accent1" w:themeShade="BF"/>
          <w:sz w:val="26"/>
          <w:szCs w:val="26"/>
        </w:rPr>
      </w:pPr>
    </w:p>
    <w:p w14:paraId="339DBA55" w14:textId="77777777" w:rsidR="00260459" w:rsidRDefault="00260459" w:rsidP="00260459">
      <w:pPr>
        <w:spacing w:line="276" w:lineRule="auto"/>
        <w:jc w:val="left"/>
        <w:rPr>
          <w:rFonts w:eastAsiaTheme="majorEastAsia" w:cs="Arial"/>
          <w:color w:val="2F5496" w:themeColor="accent1" w:themeShade="BF"/>
          <w:sz w:val="26"/>
          <w:szCs w:val="26"/>
        </w:rPr>
      </w:pPr>
    </w:p>
    <w:p w14:paraId="7AD61B12" w14:textId="77777777" w:rsidR="00260459" w:rsidRDefault="00260459" w:rsidP="00260459">
      <w:pPr>
        <w:spacing w:line="276" w:lineRule="auto"/>
        <w:jc w:val="left"/>
        <w:rPr>
          <w:rFonts w:eastAsiaTheme="majorEastAsia" w:cs="Arial"/>
          <w:color w:val="2F5496" w:themeColor="accent1" w:themeShade="BF"/>
          <w:sz w:val="26"/>
          <w:szCs w:val="26"/>
        </w:rPr>
      </w:pPr>
    </w:p>
    <w:p w14:paraId="6B5EFE45" w14:textId="77777777" w:rsidR="00260459" w:rsidRDefault="00260459" w:rsidP="00260459">
      <w:pPr>
        <w:spacing w:line="276" w:lineRule="auto"/>
        <w:jc w:val="left"/>
        <w:rPr>
          <w:rFonts w:eastAsiaTheme="majorEastAsia" w:cs="Arial"/>
          <w:color w:val="2F5496" w:themeColor="accent1" w:themeShade="BF"/>
          <w:sz w:val="26"/>
          <w:szCs w:val="26"/>
        </w:rPr>
      </w:pPr>
    </w:p>
    <w:p w14:paraId="59CB31FF" w14:textId="77777777" w:rsidR="00260459" w:rsidRDefault="00260459" w:rsidP="00260459">
      <w:pPr>
        <w:spacing w:line="276" w:lineRule="auto"/>
        <w:jc w:val="left"/>
        <w:rPr>
          <w:rFonts w:eastAsiaTheme="majorEastAsia" w:cs="Arial"/>
          <w:color w:val="2F5496" w:themeColor="accent1" w:themeShade="BF"/>
          <w:sz w:val="26"/>
          <w:szCs w:val="26"/>
        </w:rPr>
      </w:pPr>
    </w:p>
    <w:p w14:paraId="44A69D79" w14:textId="6349F2FA" w:rsidR="00BB73A4" w:rsidRPr="00E965EB" w:rsidRDefault="00BB73A4" w:rsidP="00260459">
      <w:pPr>
        <w:spacing w:line="276" w:lineRule="auto"/>
        <w:jc w:val="left"/>
        <w:rPr>
          <w:rFonts w:eastAsiaTheme="majorEastAsia" w:cs="Arial"/>
          <w:color w:val="2F5496" w:themeColor="accent1" w:themeShade="BF"/>
          <w:sz w:val="26"/>
          <w:szCs w:val="26"/>
        </w:rPr>
      </w:pPr>
      <w:r w:rsidRPr="00E965EB">
        <w:rPr>
          <w:rFonts w:eastAsiaTheme="majorEastAsia" w:cs="Arial"/>
          <w:color w:val="2F5496" w:themeColor="accent1" w:themeShade="BF"/>
          <w:sz w:val="26"/>
          <w:szCs w:val="26"/>
        </w:rPr>
        <w:t>1.  Juvenile Arrests</w:t>
      </w:r>
      <w:bookmarkEnd w:id="32"/>
    </w:p>
    <w:bookmarkEnd w:id="33"/>
    <w:p w14:paraId="46F410EF"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Tables 1 through 6 below provide trend data for juvenile arrests from 2004 through 2019 by offense type, gender, age, and race, respectively.</w:t>
      </w:r>
      <w:r w:rsidRPr="00E965EB">
        <w:rPr>
          <w:rFonts w:eastAsiaTheme="minorHAnsi" w:cs="Arial"/>
          <w:sz w:val="24"/>
          <w:vertAlign w:val="superscript"/>
        </w:rPr>
        <w:t xml:space="preserve"> </w:t>
      </w:r>
      <w:r w:rsidRPr="00E965EB">
        <w:rPr>
          <w:rFonts w:eastAsiaTheme="minorHAnsi" w:cs="Arial"/>
          <w:sz w:val="24"/>
          <w:vertAlign w:val="superscript"/>
        </w:rPr>
        <w:endnoteRef/>
      </w:r>
      <w:r w:rsidRPr="00E965EB">
        <w:rPr>
          <w:rFonts w:eastAsiaTheme="minorHAnsi" w:cs="Arial"/>
          <w:sz w:val="24"/>
        </w:rPr>
        <w:t xml:space="preserve"> Figure 1 (which follows Tables 1 – 6) displays the percent of arrests by race and ethnicity. Trends in juvenile arrests are described below.</w:t>
      </w:r>
    </w:p>
    <w:p w14:paraId="1C3A82D5" w14:textId="77777777" w:rsidR="00BB73A4" w:rsidRPr="00E965EB" w:rsidRDefault="00BB73A4" w:rsidP="00634DFB">
      <w:pPr>
        <w:spacing w:line="276" w:lineRule="auto"/>
        <w:jc w:val="left"/>
        <w:rPr>
          <w:rFonts w:eastAsiaTheme="minorHAnsi" w:cs="Arial"/>
          <w:sz w:val="24"/>
        </w:rPr>
      </w:pPr>
    </w:p>
    <w:p w14:paraId="0BB9EF56" w14:textId="77777777" w:rsidR="00BB73A4" w:rsidRPr="00E965EB" w:rsidRDefault="00BB73A4" w:rsidP="00EB35A5">
      <w:pPr>
        <w:numPr>
          <w:ilvl w:val="0"/>
          <w:numId w:val="18"/>
        </w:numPr>
        <w:tabs>
          <w:tab w:val="left" w:pos="1440"/>
        </w:tabs>
        <w:spacing w:after="40" w:line="276" w:lineRule="auto"/>
        <w:jc w:val="left"/>
        <w:rPr>
          <w:rFonts w:eastAsiaTheme="minorHAnsi" w:cs="Arial"/>
          <w:iCs/>
          <w:sz w:val="24"/>
        </w:rPr>
      </w:pPr>
      <w:bookmarkStart w:id="34" w:name="_Hlk507404243"/>
      <w:bookmarkStart w:id="35" w:name="_Hlk495926303"/>
      <w:r w:rsidRPr="00E965EB">
        <w:rPr>
          <w:rFonts w:eastAsiaTheme="minorHAnsi" w:cs="Arial"/>
          <w:i/>
          <w:sz w:val="24"/>
        </w:rPr>
        <w:t xml:space="preserve">Total Juvenile Arrests (Tables 1 - 6) – </w:t>
      </w:r>
      <w:r w:rsidRPr="00E965EB">
        <w:rPr>
          <w:rFonts w:eastAsiaTheme="minorHAnsi" w:cs="Arial"/>
          <w:iCs/>
          <w:sz w:val="24"/>
        </w:rPr>
        <w:t>Arrests steadily increased from 2004 through 2007 reaching a peak of 236,856. Arrests have since steadily decreased reaching their lowest point in 2019 with 43,181 arrests, representing an 81.8 percent decrease since 2007.</w:t>
      </w:r>
    </w:p>
    <w:bookmarkEnd w:id="34"/>
    <w:p w14:paraId="771F746E" w14:textId="77777777" w:rsidR="00BB73A4" w:rsidRPr="00E965EB" w:rsidRDefault="00BB73A4" w:rsidP="00EB35A5">
      <w:pPr>
        <w:numPr>
          <w:ilvl w:val="0"/>
          <w:numId w:val="18"/>
        </w:numPr>
        <w:tabs>
          <w:tab w:val="left" w:pos="1440"/>
        </w:tabs>
        <w:spacing w:after="40" w:line="276" w:lineRule="auto"/>
        <w:jc w:val="left"/>
        <w:rPr>
          <w:rFonts w:eastAsiaTheme="minorHAnsi" w:cs="Arial"/>
          <w:iCs/>
          <w:sz w:val="24"/>
        </w:rPr>
      </w:pPr>
      <w:r w:rsidRPr="00E965EB">
        <w:rPr>
          <w:rFonts w:eastAsiaTheme="minorHAnsi" w:cs="Arial"/>
          <w:i/>
          <w:sz w:val="24"/>
        </w:rPr>
        <w:t xml:space="preserve">Juvenile Arrests by Offense Type (Table 1) – </w:t>
      </w:r>
      <w:r w:rsidRPr="00E965EB">
        <w:rPr>
          <w:rFonts w:eastAsiaTheme="minorHAnsi" w:cs="Arial"/>
          <w:iCs/>
          <w:sz w:val="24"/>
        </w:rPr>
        <w:t xml:space="preserve">For the 43,181 juvenile arrests in 2019, 38 percent were felonies, 53 percent were misdemeanors, and 9 percent were status offenses. Felony arrests increased from 26 percent in 2004 to 38 percent in 2019. Misdemeanor arrests remained steady ranging between 56 to 58 percent from 2006 through 2015, decreasing to 53 percent in 2019. Arrests for status offenses decreased from 16 percent in 2006 to 9 percent in 2019. </w:t>
      </w:r>
    </w:p>
    <w:p w14:paraId="0CC29707" w14:textId="77777777" w:rsidR="00BB73A4" w:rsidRPr="00E965EB" w:rsidRDefault="00BB73A4" w:rsidP="00EB35A5">
      <w:pPr>
        <w:numPr>
          <w:ilvl w:val="0"/>
          <w:numId w:val="18"/>
        </w:numPr>
        <w:tabs>
          <w:tab w:val="left" w:pos="1440"/>
        </w:tabs>
        <w:spacing w:after="40" w:line="276" w:lineRule="auto"/>
        <w:jc w:val="left"/>
        <w:rPr>
          <w:rFonts w:eastAsiaTheme="minorHAnsi" w:cs="Arial"/>
          <w:sz w:val="24"/>
        </w:rPr>
      </w:pPr>
      <w:r w:rsidRPr="00E965EB">
        <w:rPr>
          <w:rFonts w:eastAsiaTheme="minorHAnsi" w:cs="Arial"/>
          <w:i/>
          <w:sz w:val="24"/>
        </w:rPr>
        <w:t xml:space="preserve">Juvenile Arrests by Gender (Table 2) </w:t>
      </w:r>
      <w:r w:rsidRPr="00E965EB">
        <w:rPr>
          <w:rFonts w:eastAsiaTheme="minorHAnsi" w:cs="Arial"/>
          <w:iCs/>
          <w:sz w:val="24"/>
        </w:rPr>
        <w:t>– For the 43,181 juvenile arrests in 2019, 72 percent were males and 28 percent were females. Percent of arrests by gender have remained steady from 2004 through 2019.</w:t>
      </w:r>
    </w:p>
    <w:p w14:paraId="20288CC9" w14:textId="77777777" w:rsidR="00BB73A4" w:rsidRPr="00E965EB" w:rsidRDefault="00BB73A4" w:rsidP="00EB35A5">
      <w:pPr>
        <w:numPr>
          <w:ilvl w:val="0"/>
          <w:numId w:val="18"/>
        </w:numPr>
        <w:tabs>
          <w:tab w:val="left" w:pos="1440"/>
        </w:tabs>
        <w:spacing w:after="40" w:line="276" w:lineRule="auto"/>
        <w:jc w:val="left"/>
        <w:rPr>
          <w:rFonts w:eastAsiaTheme="minorHAnsi" w:cs="Arial"/>
          <w:sz w:val="24"/>
        </w:rPr>
      </w:pPr>
      <w:r w:rsidRPr="00E965EB">
        <w:rPr>
          <w:rFonts w:eastAsiaTheme="minorHAnsi" w:cs="Arial"/>
          <w:i/>
          <w:sz w:val="24"/>
        </w:rPr>
        <w:t xml:space="preserve">Juvenile Arrests by Offense Type and Gender (Table 3 and Table 4) – </w:t>
      </w:r>
      <w:r w:rsidRPr="00E965EB">
        <w:rPr>
          <w:rFonts w:eastAsiaTheme="minorHAnsi" w:cs="Arial"/>
          <w:iCs/>
          <w:sz w:val="24"/>
        </w:rPr>
        <w:t>For arrests of juvenile males from 2006 through 2019, felony arrests increased from 23 percent to 31 percent, misdemeanor arrests decreased from 41 percent to 36 percent, and status offense arrests decreased from 10 percent to 5 percent.  For arrests of juvenile females from 2006 through 2019, felony arrests have increased slightly from 5 percent to 7 percent, misdemeanor arrests increased from 16 percent to 17 percent; and status arrests remained around 5 percent.</w:t>
      </w:r>
      <w:r w:rsidRPr="00E965EB">
        <w:rPr>
          <w:rFonts w:eastAsiaTheme="minorHAnsi" w:cs="Arial"/>
          <w:i/>
          <w:sz w:val="24"/>
        </w:rPr>
        <w:t xml:space="preserve"> </w:t>
      </w:r>
    </w:p>
    <w:p w14:paraId="4EADB90F" w14:textId="77777777" w:rsidR="00BB73A4" w:rsidRPr="00E965EB" w:rsidRDefault="00BB73A4" w:rsidP="00EB35A5">
      <w:pPr>
        <w:numPr>
          <w:ilvl w:val="0"/>
          <w:numId w:val="18"/>
        </w:numPr>
        <w:tabs>
          <w:tab w:val="left" w:pos="1440"/>
        </w:tabs>
        <w:spacing w:after="160" w:line="276" w:lineRule="auto"/>
        <w:jc w:val="left"/>
        <w:rPr>
          <w:rFonts w:eastAsiaTheme="minorHAnsi" w:cs="Arial"/>
          <w:sz w:val="24"/>
        </w:rPr>
      </w:pPr>
      <w:r w:rsidRPr="00E965EB">
        <w:rPr>
          <w:rFonts w:eastAsiaTheme="minorHAnsi" w:cs="Arial"/>
          <w:i/>
          <w:sz w:val="24"/>
        </w:rPr>
        <w:t xml:space="preserve">Juvenile Arrests by Age (Table 5) – </w:t>
      </w:r>
      <w:r w:rsidRPr="00E965EB">
        <w:rPr>
          <w:rFonts w:eastAsiaTheme="minorHAnsi" w:cs="Arial"/>
          <w:iCs/>
          <w:sz w:val="24"/>
        </w:rPr>
        <w:t>For the 43,181 juvenile arrests in 2019, 71 percent were for 15-17 year-olds and 28 percent were for 12-14 year-olds. Percent of arrests by age group has remained steady from 2009 through 2019.</w:t>
      </w:r>
    </w:p>
    <w:bookmarkEnd w:id="35"/>
    <w:p w14:paraId="3E8FA42C" w14:textId="15839317" w:rsidR="00BB73A4" w:rsidRPr="00E965EB" w:rsidRDefault="00BB73A4" w:rsidP="00EB35A5">
      <w:pPr>
        <w:numPr>
          <w:ilvl w:val="0"/>
          <w:numId w:val="18"/>
        </w:numPr>
        <w:tabs>
          <w:tab w:val="left" w:pos="1440"/>
        </w:tabs>
        <w:spacing w:after="160" w:line="276" w:lineRule="auto"/>
        <w:jc w:val="left"/>
        <w:rPr>
          <w:rFonts w:eastAsiaTheme="minorHAnsi" w:cs="Arial"/>
          <w:sz w:val="24"/>
        </w:rPr>
      </w:pPr>
      <w:r w:rsidRPr="00E965EB">
        <w:rPr>
          <w:rFonts w:eastAsiaTheme="minorHAnsi" w:cs="Arial"/>
          <w:i/>
          <w:sz w:val="24"/>
        </w:rPr>
        <w:t xml:space="preserve">Juvenile Arrests by Race/Ethnicity (Table 6 and Figure 1) – </w:t>
      </w:r>
      <w:r w:rsidRPr="00E965EB">
        <w:rPr>
          <w:rFonts w:eastAsiaTheme="minorHAnsi" w:cs="Arial"/>
          <w:iCs/>
          <w:sz w:val="24"/>
        </w:rPr>
        <w:t>For the 43,181 juvenile arrests in 2019, 20 percent were White, 53 percent Hispanic, 21 percent Black, and 6 percent Other. Percent of arrests have: decreased for Whites from 29 percent in 2004 to 20 percent in 2019; increased for Hispanics from 46 percent in 2004 to 53 percent in 2019; and ranged from 16 to 21 percent for Black juveniles over the years</w:t>
      </w:r>
    </w:p>
    <w:p w14:paraId="71C1C92D" w14:textId="77777777" w:rsidR="00260459" w:rsidRDefault="00260459" w:rsidP="00634DFB">
      <w:pPr>
        <w:spacing w:after="200"/>
        <w:jc w:val="left"/>
        <w:rPr>
          <w:rFonts w:asciiTheme="minorHAnsi" w:eastAsiaTheme="minorHAnsi" w:hAnsiTheme="minorHAnsi" w:cstheme="minorBidi"/>
          <w:i/>
          <w:iCs/>
          <w:szCs w:val="22"/>
        </w:rPr>
      </w:pPr>
      <w:bookmarkStart w:id="36" w:name="_Toc63426362"/>
    </w:p>
    <w:p w14:paraId="34F49940" w14:textId="77777777" w:rsidR="00260459" w:rsidRDefault="00260459" w:rsidP="00634DFB">
      <w:pPr>
        <w:spacing w:after="200"/>
        <w:jc w:val="left"/>
        <w:rPr>
          <w:rFonts w:asciiTheme="minorHAnsi" w:eastAsiaTheme="minorHAnsi" w:hAnsiTheme="minorHAnsi" w:cstheme="minorBidi"/>
          <w:i/>
          <w:iCs/>
          <w:szCs w:val="22"/>
        </w:rPr>
      </w:pPr>
    </w:p>
    <w:p w14:paraId="1477AF21" w14:textId="77777777" w:rsidR="00260459" w:rsidRDefault="00260459" w:rsidP="00634DFB">
      <w:pPr>
        <w:spacing w:after="200"/>
        <w:jc w:val="left"/>
        <w:rPr>
          <w:rFonts w:asciiTheme="minorHAnsi" w:eastAsiaTheme="minorHAnsi" w:hAnsiTheme="minorHAnsi" w:cstheme="minorBidi"/>
          <w:i/>
          <w:iCs/>
          <w:szCs w:val="22"/>
        </w:rPr>
      </w:pPr>
    </w:p>
    <w:p w14:paraId="0F19D46E" w14:textId="77777777" w:rsidR="00260459" w:rsidRDefault="00260459" w:rsidP="00634DFB">
      <w:pPr>
        <w:spacing w:after="200"/>
        <w:jc w:val="left"/>
        <w:rPr>
          <w:rFonts w:asciiTheme="minorHAnsi" w:eastAsiaTheme="minorHAnsi" w:hAnsiTheme="minorHAnsi" w:cstheme="minorBidi"/>
          <w:i/>
          <w:iCs/>
          <w:szCs w:val="22"/>
        </w:rPr>
      </w:pPr>
    </w:p>
    <w:p w14:paraId="279A08D3" w14:textId="4E863E88" w:rsidR="00BB73A4" w:rsidRPr="00634DFB" w:rsidRDefault="00BB73A4" w:rsidP="00634DFB">
      <w:pPr>
        <w:spacing w:after="200"/>
        <w:jc w:val="left"/>
        <w:rPr>
          <w:rFonts w:asciiTheme="minorHAnsi" w:eastAsiaTheme="minorHAnsi" w:hAnsiTheme="minorHAnsi" w:cstheme="minorBidi"/>
          <w:i/>
          <w:iCs/>
          <w:szCs w:val="22"/>
        </w:rPr>
      </w:pPr>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1</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Arrests by Offense Type for 2004 through 2019</w:t>
      </w:r>
      <w:bookmarkEnd w:id="36"/>
    </w:p>
    <w:tbl>
      <w:tblPr>
        <w:tblW w:w="9722" w:type="dxa"/>
        <w:tblInd w:w="-10" w:type="dxa"/>
        <w:tblLayout w:type="fixed"/>
        <w:tblLook w:val="04A0" w:firstRow="1" w:lastRow="0" w:firstColumn="1" w:lastColumn="0" w:noHBand="0" w:noVBand="1"/>
      </w:tblPr>
      <w:tblGrid>
        <w:gridCol w:w="770"/>
        <w:gridCol w:w="1201"/>
        <w:gridCol w:w="327"/>
        <w:gridCol w:w="982"/>
        <w:gridCol w:w="1093"/>
        <w:gridCol w:w="327"/>
        <w:gridCol w:w="1092"/>
        <w:gridCol w:w="1092"/>
        <w:gridCol w:w="327"/>
        <w:gridCol w:w="1092"/>
        <w:gridCol w:w="1092"/>
        <w:gridCol w:w="327"/>
      </w:tblGrid>
      <w:tr w:rsidR="00BB73A4" w:rsidRPr="00634DFB" w14:paraId="3BF12FD4" w14:textId="77777777" w:rsidTr="00634DFB">
        <w:trPr>
          <w:trHeight w:val="309"/>
        </w:trPr>
        <w:tc>
          <w:tcPr>
            <w:tcW w:w="770" w:type="dxa"/>
            <w:tcBorders>
              <w:top w:val="single" w:sz="4" w:space="0" w:color="auto"/>
            </w:tcBorders>
            <w:shd w:val="clear" w:color="auto" w:fill="auto"/>
            <w:noWrap/>
            <w:vAlign w:val="bottom"/>
          </w:tcPr>
          <w:p w14:paraId="5B513C26" w14:textId="77777777" w:rsidR="00BB73A4" w:rsidRPr="00634DFB" w:rsidRDefault="00BB73A4" w:rsidP="00634DFB">
            <w:pPr>
              <w:jc w:val="center"/>
              <w:rPr>
                <w:rFonts w:asciiTheme="minorHAnsi" w:hAnsiTheme="minorHAnsi" w:cstheme="minorHAnsi"/>
                <w:b/>
                <w:bCs/>
                <w:sz w:val="20"/>
                <w:szCs w:val="20"/>
              </w:rPr>
            </w:pPr>
          </w:p>
        </w:tc>
        <w:tc>
          <w:tcPr>
            <w:tcW w:w="1201" w:type="dxa"/>
            <w:vMerge w:val="restart"/>
            <w:tcBorders>
              <w:top w:val="single" w:sz="4" w:space="0" w:color="auto"/>
            </w:tcBorders>
            <w:shd w:val="clear" w:color="auto" w:fill="auto"/>
            <w:vAlign w:val="bottom"/>
          </w:tcPr>
          <w:p w14:paraId="567D722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Total Arrests</w:t>
            </w:r>
          </w:p>
        </w:tc>
        <w:tc>
          <w:tcPr>
            <w:tcW w:w="327" w:type="dxa"/>
            <w:tcBorders>
              <w:top w:val="single" w:sz="4" w:space="0" w:color="auto"/>
            </w:tcBorders>
          </w:tcPr>
          <w:p w14:paraId="2591B8D5" w14:textId="77777777" w:rsidR="00BB73A4" w:rsidRPr="00634DFB" w:rsidRDefault="00BB73A4" w:rsidP="00634DFB">
            <w:pPr>
              <w:jc w:val="center"/>
              <w:rPr>
                <w:rFonts w:asciiTheme="minorHAnsi" w:hAnsiTheme="minorHAnsi" w:cstheme="minorHAnsi"/>
                <w:b/>
                <w:bCs/>
                <w:sz w:val="20"/>
                <w:szCs w:val="20"/>
              </w:rPr>
            </w:pPr>
          </w:p>
        </w:tc>
        <w:tc>
          <w:tcPr>
            <w:tcW w:w="2075" w:type="dxa"/>
            <w:gridSpan w:val="2"/>
            <w:tcBorders>
              <w:top w:val="single" w:sz="4" w:space="0" w:color="auto"/>
              <w:bottom w:val="single" w:sz="4" w:space="0" w:color="auto"/>
            </w:tcBorders>
            <w:shd w:val="clear" w:color="auto" w:fill="auto"/>
            <w:vAlign w:val="bottom"/>
          </w:tcPr>
          <w:p w14:paraId="626C9BB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Felonies</w:t>
            </w:r>
          </w:p>
        </w:tc>
        <w:tc>
          <w:tcPr>
            <w:tcW w:w="327" w:type="dxa"/>
            <w:tcBorders>
              <w:top w:val="single" w:sz="4" w:space="0" w:color="auto"/>
            </w:tcBorders>
            <w:shd w:val="clear" w:color="auto" w:fill="auto"/>
            <w:vAlign w:val="bottom"/>
          </w:tcPr>
          <w:p w14:paraId="7B9EC199" w14:textId="77777777" w:rsidR="00BB73A4" w:rsidRPr="00634DFB" w:rsidRDefault="00BB73A4" w:rsidP="00634DFB">
            <w:pPr>
              <w:jc w:val="center"/>
              <w:rPr>
                <w:rFonts w:asciiTheme="minorHAnsi" w:hAnsiTheme="minorHAnsi" w:cstheme="minorHAnsi"/>
                <w:b/>
                <w:bCs/>
                <w:sz w:val="20"/>
                <w:szCs w:val="20"/>
              </w:rPr>
            </w:pPr>
          </w:p>
        </w:tc>
        <w:tc>
          <w:tcPr>
            <w:tcW w:w="2184" w:type="dxa"/>
            <w:gridSpan w:val="2"/>
            <w:tcBorders>
              <w:top w:val="single" w:sz="4" w:space="0" w:color="auto"/>
              <w:bottom w:val="single" w:sz="4" w:space="0" w:color="auto"/>
            </w:tcBorders>
            <w:shd w:val="clear" w:color="auto" w:fill="auto"/>
            <w:vAlign w:val="bottom"/>
          </w:tcPr>
          <w:p w14:paraId="1476100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Misdemeanors</w:t>
            </w:r>
          </w:p>
        </w:tc>
        <w:tc>
          <w:tcPr>
            <w:tcW w:w="327" w:type="dxa"/>
            <w:tcBorders>
              <w:top w:val="single" w:sz="4" w:space="0" w:color="auto"/>
            </w:tcBorders>
          </w:tcPr>
          <w:p w14:paraId="1051C9B7" w14:textId="77777777" w:rsidR="00BB73A4" w:rsidRPr="00634DFB" w:rsidRDefault="00BB73A4" w:rsidP="00634DFB">
            <w:pPr>
              <w:jc w:val="center"/>
              <w:rPr>
                <w:rFonts w:asciiTheme="minorHAnsi" w:hAnsiTheme="minorHAnsi" w:cstheme="minorHAnsi"/>
                <w:b/>
                <w:bCs/>
                <w:sz w:val="20"/>
                <w:szCs w:val="20"/>
              </w:rPr>
            </w:pPr>
          </w:p>
        </w:tc>
        <w:tc>
          <w:tcPr>
            <w:tcW w:w="2184" w:type="dxa"/>
            <w:gridSpan w:val="2"/>
            <w:tcBorders>
              <w:top w:val="single" w:sz="4" w:space="0" w:color="auto"/>
              <w:bottom w:val="single" w:sz="4" w:space="0" w:color="auto"/>
            </w:tcBorders>
            <w:vAlign w:val="bottom"/>
          </w:tcPr>
          <w:p w14:paraId="2CB43DE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Offenses</w:t>
            </w:r>
          </w:p>
        </w:tc>
        <w:tc>
          <w:tcPr>
            <w:tcW w:w="327" w:type="dxa"/>
            <w:tcBorders>
              <w:top w:val="single" w:sz="4" w:space="0" w:color="auto"/>
            </w:tcBorders>
            <w:vAlign w:val="bottom"/>
          </w:tcPr>
          <w:p w14:paraId="19B7D19D"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600B523F" w14:textId="77777777" w:rsidTr="00634DFB">
        <w:trPr>
          <w:trHeight w:val="309"/>
        </w:trPr>
        <w:tc>
          <w:tcPr>
            <w:tcW w:w="770" w:type="dxa"/>
            <w:tcBorders>
              <w:bottom w:val="single" w:sz="4" w:space="0" w:color="auto"/>
            </w:tcBorders>
            <w:shd w:val="clear" w:color="auto" w:fill="auto"/>
            <w:noWrap/>
            <w:vAlign w:val="bottom"/>
            <w:hideMark/>
          </w:tcPr>
          <w:p w14:paraId="2EC4AFE8"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01" w:type="dxa"/>
            <w:vMerge/>
            <w:tcBorders>
              <w:bottom w:val="single" w:sz="4" w:space="0" w:color="auto"/>
            </w:tcBorders>
            <w:shd w:val="clear" w:color="auto" w:fill="auto"/>
            <w:vAlign w:val="bottom"/>
            <w:hideMark/>
          </w:tcPr>
          <w:p w14:paraId="4A9D3398" w14:textId="77777777" w:rsidR="00BB73A4" w:rsidRPr="00634DFB" w:rsidRDefault="00BB73A4" w:rsidP="00634DFB">
            <w:pPr>
              <w:jc w:val="center"/>
              <w:rPr>
                <w:rFonts w:asciiTheme="minorHAnsi" w:hAnsiTheme="minorHAnsi" w:cstheme="minorHAnsi"/>
                <w:b/>
                <w:bCs/>
                <w:sz w:val="20"/>
                <w:szCs w:val="20"/>
              </w:rPr>
            </w:pPr>
          </w:p>
        </w:tc>
        <w:tc>
          <w:tcPr>
            <w:tcW w:w="327" w:type="dxa"/>
            <w:tcBorders>
              <w:bottom w:val="single" w:sz="4" w:space="0" w:color="auto"/>
            </w:tcBorders>
          </w:tcPr>
          <w:p w14:paraId="0BD11FAB" w14:textId="77777777" w:rsidR="00BB73A4" w:rsidRPr="00634DFB" w:rsidRDefault="00BB73A4" w:rsidP="00634DFB">
            <w:pPr>
              <w:jc w:val="center"/>
              <w:rPr>
                <w:rFonts w:asciiTheme="minorHAnsi" w:hAnsiTheme="minorHAnsi" w:cstheme="minorHAnsi"/>
                <w:b/>
                <w:bCs/>
                <w:sz w:val="20"/>
                <w:szCs w:val="20"/>
              </w:rPr>
            </w:pPr>
          </w:p>
        </w:tc>
        <w:tc>
          <w:tcPr>
            <w:tcW w:w="982" w:type="dxa"/>
            <w:tcBorders>
              <w:top w:val="single" w:sz="4" w:space="0" w:color="auto"/>
              <w:bottom w:val="single" w:sz="4" w:space="0" w:color="auto"/>
            </w:tcBorders>
            <w:shd w:val="clear" w:color="auto" w:fill="auto"/>
            <w:vAlign w:val="bottom"/>
            <w:hideMark/>
          </w:tcPr>
          <w:p w14:paraId="70B8A79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92" w:type="dxa"/>
            <w:tcBorders>
              <w:top w:val="single" w:sz="4" w:space="0" w:color="auto"/>
              <w:bottom w:val="single" w:sz="4" w:space="0" w:color="auto"/>
            </w:tcBorders>
            <w:shd w:val="clear" w:color="auto" w:fill="auto"/>
            <w:vAlign w:val="bottom"/>
            <w:hideMark/>
          </w:tcPr>
          <w:p w14:paraId="7702BFE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327" w:type="dxa"/>
            <w:tcBorders>
              <w:bottom w:val="single" w:sz="4" w:space="0" w:color="auto"/>
            </w:tcBorders>
            <w:shd w:val="clear" w:color="auto" w:fill="auto"/>
            <w:vAlign w:val="bottom"/>
          </w:tcPr>
          <w:p w14:paraId="3F88A542" w14:textId="77777777" w:rsidR="00BB73A4" w:rsidRPr="00634DFB" w:rsidRDefault="00BB73A4" w:rsidP="00634DFB">
            <w:pPr>
              <w:jc w:val="center"/>
              <w:rPr>
                <w:rFonts w:asciiTheme="minorHAnsi" w:hAnsiTheme="minorHAnsi" w:cstheme="minorHAnsi"/>
                <w:b/>
                <w:bCs/>
                <w:sz w:val="20"/>
                <w:szCs w:val="20"/>
              </w:rPr>
            </w:pPr>
          </w:p>
        </w:tc>
        <w:tc>
          <w:tcPr>
            <w:tcW w:w="1092" w:type="dxa"/>
            <w:tcBorders>
              <w:top w:val="single" w:sz="4" w:space="0" w:color="auto"/>
              <w:bottom w:val="single" w:sz="4" w:space="0" w:color="auto"/>
            </w:tcBorders>
            <w:shd w:val="clear" w:color="auto" w:fill="auto"/>
            <w:vAlign w:val="bottom"/>
            <w:hideMark/>
          </w:tcPr>
          <w:p w14:paraId="7838B28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92" w:type="dxa"/>
            <w:tcBorders>
              <w:top w:val="single" w:sz="4" w:space="0" w:color="auto"/>
              <w:bottom w:val="single" w:sz="4" w:space="0" w:color="auto"/>
            </w:tcBorders>
            <w:shd w:val="clear" w:color="auto" w:fill="auto"/>
            <w:vAlign w:val="bottom"/>
            <w:hideMark/>
          </w:tcPr>
          <w:p w14:paraId="3227132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327" w:type="dxa"/>
            <w:tcBorders>
              <w:bottom w:val="single" w:sz="4" w:space="0" w:color="auto"/>
            </w:tcBorders>
          </w:tcPr>
          <w:p w14:paraId="2015CA82" w14:textId="77777777" w:rsidR="00BB73A4" w:rsidRPr="00634DFB" w:rsidRDefault="00BB73A4" w:rsidP="00634DFB">
            <w:pPr>
              <w:jc w:val="center"/>
              <w:rPr>
                <w:rFonts w:asciiTheme="minorHAnsi" w:hAnsiTheme="minorHAnsi" w:cstheme="minorHAnsi"/>
                <w:b/>
                <w:bCs/>
                <w:sz w:val="20"/>
                <w:szCs w:val="20"/>
              </w:rPr>
            </w:pPr>
          </w:p>
        </w:tc>
        <w:tc>
          <w:tcPr>
            <w:tcW w:w="1092" w:type="dxa"/>
            <w:tcBorders>
              <w:top w:val="single" w:sz="4" w:space="0" w:color="auto"/>
              <w:bottom w:val="single" w:sz="4" w:space="0" w:color="auto"/>
            </w:tcBorders>
            <w:vAlign w:val="bottom"/>
          </w:tcPr>
          <w:p w14:paraId="7F0697D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92" w:type="dxa"/>
            <w:tcBorders>
              <w:top w:val="single" w:sz="4" w:space="0" w:color="auto"/>
              <w:bottom w:val="single" w:sz="4" w:space="0" w:color="auto"/>
            </w:tcBorders>
            <w:vAlign w:val="bottom"/>
          </w:tcPr>
          <w:p w14:paraId="3AFB2EC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327" w:type="dxa"/>
            <w:tcBorders>
              <w:bottom w:val="single" w:sz="4" w:space="0" w:color="auto"/>
            </w:tcBorders>
          </w:tcPr>
          <w:p w14:paraId="513E59E4"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704DE1B4" w14:textId="77777777" w:rsidTr="00634DFB">
        <w:trPr>
          <w:trHeight w:val="355"/>
        </w:trPr>
        <w:tc>
          <w:tcPr>
            <w:tcW w:w="770" w:type="dxa"/>
            <w:tcBorders>
              <w:top w:val="single" w:sz="4" w:space="0" w:color="auto"/>
            </w:tcBorders>
            <w:shd w:val="clear" w:color="auto" w:fill="auto"/>
            <w:noWrap/>
            <w:vAlign w:val="bottom"/>
            <w:hideMark/>
          </w:tcPr>
          <w:p w14:paraId="2D5F339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2004</w:t>
            </w:r>
          </w:p>
        </w:tc>
        <w:tc>
          <w:tcPr>
            <w:tcW w:w="1201" w:type="dxa"/>
            <w:tcBorders>
              <w:top w:val="single" w:sz="4" w:space="0" w:color="auto"/>
            </w:tcBorders>
            <w:shd w:val="clear" w:color="auto" w:fill="auto"/>
            <w:noWrap/>
            <w:vAlign w:val="bottom"/>
            <w:hideMark/>
          </w:tcPr>
          <w:p w14:paraId="384B3FF6"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206,201</w:t>
            </w:r>
          </w:p>
        </w:tc>
        <w:tc>
          <w:tcPr>
            <w:tcW w:w="327" w:type="dxa"/>
            <w:tcBorders>
              <w:top w:val="single" w:sz="4" w:space="0" w:color="auto"/>
            </w:tcBorders>
          </w:tcPr>
          <w:p w14:paraId="39E18FDE" w14:textId="77777777" w:rsidR="00BB73A4" w:rsidRPr="00634DFB" w:rsidRDefault="00BB73A4" w:rsidP="00634DFB">
            <w:pPr>
              <w:jc w:val="center"/>
              <w:rPr>
                <w:rFonts w:asciiTheme="minorHAnsi" w:hAnsiTheme="minorHAnsi" w:cstheme="minorHAnsi"/>
                <w:sz w:val="20"/>
                <w:szCs w:val="20"/>
              </w:rPr>
            </w:pPr>
          </w:p>
        </w:tc>
        <w:tc>
          <w:tcPr>
            <w:tcW w:w="982" w:type="dxa"/>
            <w:tcBorders>
              <w:top w:val="single" w:sz="4" w:space="0" w:color="auto"/>
            </w:tcBorders>
            <w:shd w:val="clear" w:color="auto" w:fill="auto"/>
            <w:noWrap/>
            <w:vAlign w:val="bottom"/>
          </w:tcPr>
          <w:p w14:paraId="1D5906C6"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54,368</w:t>
            </w:r>
          </w:p>
        </w:tc>
        <w:tc>
          <w:tcPr>
            <w:tcW w:w="1092" w:type="dxa"/>
            <w:tcBorders>
              <w:top w:val="single" w:sz="4" w:space="0" w:color="auto"/>
            </w:tcBorders>
            <w:shd w:val="clear" w:color="auto" w:fill="auto"/>
            <w:noWrap/>
            <w:vAlign w:val="bottom"/>
          </w:tcPr>
          <w:p w14:paraId="7B65AC93"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26%</w:t>
            </w:r>
          </w:p>
        </w:tc>
        <w:tc>
          <w:tcPr>
            <w:tcW w:w="327" w:type="dxa"/>
            <w:tcBorders>
              <w:top w:val="single" w:sz="4" w:space="0" w:color="auto"/>
            </w:tcBorders>
            <w:shd w:val="clear" w:color="auto" w:fill="auto"/>
          </w:tcPr>
          <w:p w14:paraId="069A6AA8" w14:textId="77777777" w:rsidR="00BB73A4" w:rsidRPr="00634DFB" w:rsidRDefault="00BB73A4" w:rsidP="00634DFB">
            <w:pPr>
              <w:jc w:val="center"/>
              <w:rPr>
                <w:rFonts w:asciiTheme="minorHAnsi" w:hAnsiTheme="minorHAnsi" w:cstheme="minorHAnsi"/>
                <w:sz w:val="20"/>
                <w:szCs w:val="20"/>
              </w:rPr>
            </w:pPr>
          </w:p>
        </w:tc>
        <w:tc>
          <w:tcPr>
            <w:tcW w:w="1092" w:type="dxa"/>
            <w:tcBorders>
              <w:top w:val="single" w:sz="4" w:space="0" w:color="auto"/>
            </w:tcBorders>
            <w:shd w:val="clear" w:color="auto" w:fill="auto"/>
            <w:noWrap/>
            <w:vAlign w:val="bottom"/>
          </w:tcPr>
          <w:p w14:paraId="6CFA6E32"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123,754</w:t>
            </w:r>
          </w:p>
        </w:tc>
        <w:tc>
          <w:tcPr>
            <w:tcW w:w="1092" w:type="dxa"/>
            <w:tcBorders>
              <w:top w:val="single" w:sz="4" w:space="0" w:color="auto"/>
            </w:tcBorders>
            <w:shd w:val="clear" w:color="auto" w:fill="auto"/>
            <w:noWrap/>
            <w:vAlign w:val="bottom"/>
          </w:tcPr>
          <w:p w14:paraId="5E6252B9"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60%</w:t>
            </w:r>
          </w:p>
        </w:tc>
        <w:tc>
          <w:tcPr>
            <w:tcW w:w="327" w:type="dxa"/>
            <w:tcBorders>
              <w:top w:val="single" w:sz="4" w:space="0" w:color="auto"/>
            </w:tcBorders>
          </w:tcPr>
          <w:p w14:paraId="7D0C6609" w14:textId="77777777" w:rsidR="00BB73A4" w:rsidRPr="00634DFB" w:rsidRDefault="00BB73A4" w:rsidP="00634DFB">
            <w:pPr>
              <w:jc w:val="center"/>
              <w:rPr>
                <w:rFonts w:asciiTheme="minorHAnsi" w:hAnsiTheme="minorHAnsi" w:cstheme="minorHAnsi"/>
                <w:sz w:val="20"/>
                <w:szCs w:val="20"/>
              </w:rPr>
            </w:pPr>
          </w:p>
        </w:tc>
        <w:tc>
          <w:tcPr>
            <w:tcW w:w="1092" w:type="dxa"/>
            <w:tcBorders>
              <w:top w:val="single" w:sz="4" w:space="0" w:color="auto"/>
            </w:tcBorders>
            <w:vAlign w:val="bottom"/>
          </w:tcPr>
          <w:p w14:paraId="5FB35783"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28,079</w:t>
            </w:r>
          </w:p>
        </w:tc>
        <w:tc>
          <w:tcPr>
            <w:tcW w:w="1092" w:type="dxa"/>
            <w:tcBorders>
              <w:top w:val="single" w:sz="4" w:space="0" w:color="auto"/>
            </w:tcBorders>
            <w:vAlign w:val="bottom"/>
          </w:tcPr>
          <w:p w14:paraId="7E311A52"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14%</w:t>
            </w:r>
          </w:p>
        </w:tc>
        <w:tc>
          <w:tcPr>
            <w:tcW w:w="327" w:type="dxa"/>
            <w:tcBorders>
              <w:top w:val="single" w:sz="4" w:space="0" w:color="auto"/>
            </w:tcBorders>
          </w:tcPr>
          <w:p w14:paraId="3CCBC4E9" w14:textId="77777777" w:rsidR="00BB73A4" w:rsidRPr="00634DFB" w:rsidRDefault="00BB73A4" w:rsidP="00634DFB">
            <w:pPr>
              <w:jc w:val="right"/>
              <w:rPr>
                <w:rFonts w:asciiTheme="minorHAnsi" w:hAnsiTheme="minorHAnsi" w:cstheme="minorHAnsi"/>
                <w:sz w:val="20"/>
                <w:szCs w:val="20"/>
              </w:rPr>
            </w:pPr>
          </w:p>
        </w:tc>
      </w:tr>
      <w:tr w:rsidR="00BB73A4" w:rsidRPr="00634DFB" w14:paraId="59A088ED" w14:textId="77777777" w:rsidTr="00634DFB">
        <w:trPr>
          <w:trHeight w:val="304"/>
        </w:trPr>
        <w:tc>
          <w:tcPr>
            <w:tcW w:w="770" w:type="dxa"/>
            <w:shd w:val="clear" w:color="auto" w:fill="auto"/>
            <w:noWrap/>
            <w:vAlign w:val="bottom"/>
            <w:hideMark/>
          </w:tcPr>
          <w:p w14:paraId="76D8A60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2005</w:t>
            </w:r>
          </w:p>
        </w:tc>
        <w:tc>
          <w:tcPr>
            <w:tcW w:w="1201" w:type="dxa"/>
            <w:shd w:val="clear" w:color="auto" w:fill="auto"/>
            <w:noWrap/>
            <w:vAlign w:val="bottom"/>
            <w:hideMark/>
          </w:tcPr>
          <w:p w14:paraId="7066739E"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222,512</w:t>
            </w:r>
          </w:p>
        </w:tc>
        <w:tc>
          <w:tcPr>
            <w:tcW w:w="327" w:type="dxa"/>
          </w:tcPr>
          <w:p w14:paraId="256E7833"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1A06037D"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59,027</w:t>
            </w:r>
          </w:p>
        </w:tc>
        <w:tc>
          <w:tcPr>
            <w:tcW w:w="1092" w:type="dxa"/>
            <w:shd w:val="clear" w:color="auto" w:fill="auto"/>
            <w:noWrap/>
            <w:vAlign w:val="bottom"/>
          </w:tcPr>
          <w:p w14:paraId="73C08668"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27%</w:t>
            </w:r>
          </w:p>
        </w:tc>
        <w:tc>
          <w:tcPr>
            <w:tcW w:w="327" w:type="dxa"/>
            <w:shd w:val="clear" w:color="auto" w:fill="auto"/>
          </w:tcPr>
          <w:p w14:paraId="3BF1463B"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3220286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133,606</w:t>
            </w:r>
          </w:p>
        </w:tc>
        <w:tc>
          <w:tcPr>
            <w:tcW w:w="1092" w:type="dxa"/>
            <w:shd w:val="clear" w:color="auto" w:fill="auto"/>
            <w:noWrap/>
            <w:vAlign w:val="bottom"/>
          </w:tcPr>
          <w:p w14:paraId="16BB4254"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60%</w:t>
            </w:r>
          </w:p>
        </w:tc>
        <w:tc>
          <w:tcPr>
            <w:tcW w:w="327" w:type="dxa"/>
          </w:tcPr>
          <w:p w14:paraId="28EC3F7F"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0A4CC0B5"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29,879</w:t>
            </w:r>
          </w:p>
        </w:tc>
        <w:tc>
          <w:tcPr>
            <w:tcW w:w="1092" w:type="dxa"/>
            <w:vAlign w:val="bottom"/>
          </w:tcPr>
          <w:p w14:paraId="3D89A3DD"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13%</w:t>
            </w:r>
          </w:p>
        </w:tc>
        <w:tc>
          <w:tcPr>
            <w:tcW w:w="327" w:type="dxa"/>
          </w:tcPr>
          <w:p w14:paraId="64603365" w14:textId="77777777" w:rsidR="00BB73A4" w:rsidRPr="00634DFB" w:rsidRDefault="00BB73A4" w:rsidP="00634DFB">
            <w:pPr>
              <w:jc w:val="right"/>
              <w:rPr>
                <w:rFonts w:asciiTheme="minorHAnsi" w:hAnsiTheme="minorHAnsi" w:cstheme="minorHAnsi"/>
                <w:sz w:val="20"/>
                <w:szCs w:val="20"/>
              </w:rPr>
            </w:pPr>
          </w:p>
        </w:tc>
      </w:tr>
      <w:tr w:rsidR="00BB73A4" w:rsidRPr="00634DFB" w14:paraId="31FE463D" w14:textId="77777777" w:rsidTr="00634DFB">
        <w:trPr>
          <w:trHeight w:val="304"/>
        </w:trPr>
        <w:tc>
          <w:tcPr>
            <w:tcW w:w="770" w:type="dxa"/>
            <w:shd w:val="clear" w:color="auto" w:fill="auto"/>
            <w:noWrap/>
            <w:vAlign w:val="bottom"/>
            <w:hideMark/>
          </w:tcPr>
          <w:p w14:paraId="7EB1C0C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01" w:type="dxa"/>
            <w:shd w:val="clear" w:color="auto" w:fill="auto"/>
            <w:noWrap/>
            <w:vAlign w:val="bottom"/>
            <w:hideMark/>
          </w:tcPr>
          <w:p w14:paraId="043D02C9"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232,849</w:t>
            </w:r>
          </w:p>
        </w:tc>
        <w:tc>
          <w:tcPr>
            <w:tcW w:w="327" w:type="dxa"/>
          </w:tcPr>
          <w:p w14:paraId="33A09BEE"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338ADB2B"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65,189</w:t>
            </w:r>
          </w:p>
        </w:tc>
        <w:tc>
          <w:tcPr>
            <w:tcW w:w="1092" w:type="dxa"/>
            <w:shd w:val="clear" w:color="auto" w:fill="auto"/>
            <w:noWrap/>
            <w:vAlign w:val="bottom"/>
          </w:tcPr>
          <w:p w14:paraId="7106D51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28%</w:t>
            </w:r>
          </w:p>
        </w:tc>
        <w:tc>
          <w:tcPr>
            <w:tcW w:w="327" w:type="dxa"/>
            <w:shd w:val="clear" w:color="auto" w:fill="auto"/>
          </w:tcPr>
          <w:p w14:paraId="2E28BBDA"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6BBB698B"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131,164</w:t>
            </w:r>
          </w:p>
        </w:tc>
        <w:tc>
          <w:tcPr>
            <w:tcW w:w="1092" w:type="dxa"/>
            <w:shd w:val="clear" w:color="auto" w:fill="auto"/>
            <w:noWrap/>
            <w:vAlign w:val="bottom"/>
          </w:tcPr>
          <w:p w14:paraId="0FCCE10D"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56%</w:t>
            </w:r>
          </w:p>
        </w:tc>
        <w:tc>
          <w:tcPr>
            <w:tcW w:w="327" w:type="dxa"/>
          </w:tcPr>
          <w:p w14:paraId="41E26466"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25326B22"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36,496</w:t>
            </w:r>
          </w:p>
        </w:tc>
        <w:tc>
          <w:tcPr>
            <w:tcW w:w="1092" w:type="dxa"/>
            <w:vAlign w:val="bottom"/>
          </w:tcPr>
          <w:p w14:paraId="1A44B52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16%</w:t>
            </w:r>
          </w:p>
        </w:tc>
        <w:tc>
          <w:tcPr>
            <w:tcW w:w="327" w:type="dxa"/>
          </w:tcPr>
          <w:p w14:paraId="58E706D7" w14:textId="77777777" w:rsidR="00BB73A4" w:rsidRPr="00634DFB" w:rsidRDefault="00BB73A4" w:rsidP="00634DFB">
            <w:pPr>
              <w:jc w:val="right"/>
              <w:rPr>
                <w:rFonts w:asciiTheme="minorHAnsi" w:hAnsiTheme="minorHAnsi" w:cstheme="minorHAnsi"/>
                <w:sz w:val="20"/>
                <w:szCs w:val="20"/>
              </w:rPr>
            </w:pPr>
          </w:p>
        </w:tc>
      </w:tr>
      <w:tr w:rsidR="00BB73A4" w:rsidRPr="00634DFB" w14:paraId="385E5353" w14:textId="77777777" w:rsidTr="00634DFB">
        <w:trPr>
          <w:trHeight w:val="304"/>
        </w:trPr>
        <w:tc>
          <w:tcPr>
            <w:tcW w:w="770" w:type="dxa"/>
            <w:shd w:val="clear" w:color="auto" w:fill="auto"/>
            <w:noWrap/>
            <w:vAlign w:val="bottom"/>
            <w:hideMark/>
          </w:tcPr>
          <w:p w14:paraId="02D96DBA"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01" w:type="dxa"/>
            <w:shd w:val="clear" w:color="auto" w:fill="auto"/>
            <w:noWrap/>
            <w:vAlign w:val="bottom"/>
            <w:hideMark/>
          </w:tcPr>
          <w:p w14:paraId="6A532AB2"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236,856</w:t>
            </w:r>
          </w:p>
        </w:tc>
        <w:tc>
          <w:tcPr>
            <w:tcW w:w="327" w:type="dxa"/>
          </w:tcPr>
          <w:p w14:paraId="1399DC5D"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10A7A345"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66,191</w:t>
            </w:r>
          </w:p>
        </w:tc>
        <w:tc>
          <w:tcPr>
            <w:tcW w:w="1092" w:type="dxa"/>
            <w:shd w:val="clear" w:color="auto" w:fill="auto"/>
            <w:noWrap/>
            <w:vAlign w:val="bottom"/>
          </w:tcPr>
          <w:p w14:paraId="0A2F4C7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28%</w:t>
            </w:r>
          </w:p>
        </w:tc>
        <w:tc>
          <w:tcPr>
            <w:tcW w:w="327" w:type="dxa"/>
            <w:shd w:val="clear" w:color="auto" w:fill="auto"/>
          </w:tcPr>
          <w:p w14:paraId="5395F049"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3A30060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134,629</w:t>
            </w:r>
          </w:p>
        </w:tc>
        <w:tc>
          <w:tcPr>
            <w:tcW w:w="1092" w:type="dxa"/>
            <w:shd w:val="clear" w:color="auto" w:fill="auto"/>
            <w:noWrap/>
            <w:vAlign w:val="bottom"/>
          </w:tcPr>
          <w:p w14:paraId="5F64D8EB"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57%</w:t>
            </w:r>
          </w:p>
        </w:tc>
        <w:tc>
          <w:tcPr>
            <w:tcW w:w="327" w:type="dxa"/>
          </w:tcPr>
          <w:p w14:paraId="3AE2920D"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2109DF08"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36,036</w:t>
            </w:r>
          </w:p>
        </w:tc>
        <w:tc>
          <w:tcPr>
            <w:tcW w:w="1092" w:type="dxa"/>
            <w:vAlign w:val="bottom"/>
          </w:tcPr>
          <w:p w14:paraId="12BDF56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15%</w:t>
            </w:r>
          </w:p>
        </w:tc>
        <w:tc>
          <w:tcPr>
            <w:tcW w:w="327" w:type="dxa"/>
          </w:tcPr>
          <w:p w14:paraId="1C7B1195" w14:textId="77777777" w:rsidR="00BB73A4" w:rsidRPr="00634DFB" w:rsidRDefault="00BB73A4" w:rsidP="00634DFB">
            <w:pPr>
              <w:jc w:val="right"/>
              <w:rPr>
                <w:rFonts w:asciiTheme="minorHAnsi" w:hAnsiTheme="minorHAnsi" w:cstheme="minorHAnsi"/>
                <w:sz w:val="20"/>
                <w:szCs w:val="20"/>
              </w:rPr>
            </w:pPr>
          </w:p>
        </w:tc>
      </w:tr>
      <w:tr w:rsidR="00BB73A4" w:rsidRPr="00634DFB" w14:paraId="0D9D8127" w14:textId="77777777" w:rsidTr="00634DFB">
        <w:trPr>
          <w:trHeight w:val="304"/>
        </w:trPr>
        <w:tc>
          <w:tcPr>
            <w:tcW w:w="770" w:type="dxa"/>
            <w:shd w:val="clear" w:color="auto" w:fill="auto"/>
            <w:noWrap/>
            <w:vAlign w:val="bottom"/>
            <w:hideMark/>
          </w:tcPr>
          <w:p w14:paraId="15AF7AF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01" w:type="dxa"/>
            <w:shd w:val="clear" w:color="auto" w:fill="auto"/>
            <w:noWrap/>
            <w:vAlign w:val="bottom"/>
            <w:hideMark/>
          </w:tcPr>
          <w:p w14:paraId="080CE0C0"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229,104</w:t>
            </w:r>
          </w:p>
        </w:tc>
        <w:tc>
          <w:tcPr>
            <w:tcW w:w="327" w:type="dxa"/>
          </w:tcPr>
          <w:p w14:paraId="7116CDC2"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12E08B88"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64,963</w:t>
            </w:r>
          </w:p>
        </w:tc>
        <w:tc>
          <w:tcPr>
            <w:tcW w:w="1092" w:type="dxa"/>
            <w:shd w:val="clear" w:color="auto" w:fill="auto"/>
            <w:noWrap/>
            <w:vAlign w:val="bottom"/>
          </w:tcPr>
          <w:p w14:paraId="4B55A437"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28%</w:t>
            </w:r>
          </w:p>
        </w:tc>
        <w:tc>
          <w:tcPr>
            <w:tcW w:w="327" w:type="dxa"/>
            <w:shd w:val="clear" w:color="auto" w:fill="auto"/>
          </w:tcPr>
          <w:p w14:paraId="2F89BA95"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51C7AF7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130,142</w:t>
            </w:r>
          </w:p>
        </w:tc>
        <w:tc>
          <w:tcPr>
            <w:tcW w:w="1092" w:type="dxa"/>
            <w:shd w:val="clear" w:color="auto" w:fill="auto"/>
            <w:noWrap/>
            <w:vAlign w:val="bottom"/>
          </w:tcPr>
          <w:p w14:paraId="74A3FB37"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57%</w:t>
            </w:r>
          </w:p>
        </w:tc>
        <w:tc>
          <w:tcPr>
            <w:tcW w:w="327" w:type="dxa"/>
          </w:tcPr>
          <w:p w14:paraId="51E95EA5"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00E0CEE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33,999</w:t>
            </w:r>
          </w:p>
        </w:tc>
        <w:tc>
          <w:tcPr>
            <w:tcW w:w="1092" w:type="dxa"/>
            <w:vAlign w:val="bottom"/>
          </w:tcPr>
          <w:p w14:paraId="4B6E9AD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15%</w:t>
            </w:r>
          </w:p>
        </w:tc>
        <w:tc>
          <w:tcPr>
            <w:tcW w:w="327" w:type="dxa"/>
          </w:tcPr>
          <w:p w14:paraId="6D37B812" w14:textId="77777777" w:rsidR="00BB73A4" w:rsidRPr="00634DFB" w:rsidRDefault="00BB73A4" w:rsidP="00634DFB">
            <w:pPr>
              <w:jc w:val="right"/>
              <w:rPr>
                <w:rFonts w:asciiTheme="minorHAnsi" w:hAnsiTheme="minorHAnsi" w:cstheme="minorHAnsi"/>
                <w:sz w:val="20"/>
                <w:szCs w:val="20"/>
              </w:rPr>
            </w:pPr>
          </w:p>
        </w:tc>
      </w:tr>
      <w:tr w:rsidR="00BB73A4" w:rsidRPr="00634DFB" w14:paraId="7823E48A" w14:textId="77777777" w:rsidTr="00634DFB">
        <w:trPr>
          <w:trHeight w:val="304"/>
        </w:trPr>
        <w:tc>
          <w:tcPr>
            <w:tcW w:w="770" w:type="dxa"/>
            <w:shd w:val="clear" w:color="auto" w:fill="auto"/>
            <w:noWrap/>
            <w:vAlign w:val="bottom"/>
            <w:hideMark/>
          </w:tcPr>
          <w:p w14:paraId="6E707D5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01" w:type="dxa"/>
            <w:shd w:val="clear" w:color="auto" w:fill="auto"/>
            <w:noWrap/>
            <w:vAlign w:val="bottom"/>
            <w:hideMark/>
          </w:tcPr>
          <w:p w14:paraId="6C84AFEB"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204,696</w:t>
            </w:r>
          </w:p>
        </w:tc>
        <w:tc>
          <w:tcPr>
            <w:tcW w:w="327" w:type="dxa"/>
          </w:tcPr>
          <w:p w14:paraId="395DB166"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5A6B669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58,555</w:t>
            </w:r>
          </w:p>
        </w:tc>
        <w:tc>
          <w:tcPr>
            <w:tcW w:w="1092" w:type="dxa"/>
            <w:shd w:val="clear" w:color="auto" w:fill="auto"/>
            <w:noWrap/>
            <w:vAlign w:val="bottom"/>
          </w:tcPr>
          <w:p w14:paraId="654C05E6"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29%</w:t>
            </w:r>
          </w:p>
        </w:tc>
        <w:tc>
          <w:tcPr>
            <w:tcW w:w="327" w:type="dxa"/>
            <w:shd w:val="clear" w:color="auto" w:fill="auto"/>
          </w:tcPr>
          <w:p w14:paraId="308B2E3C"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667979EE"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115,951</w:t>
            </w:r>
          </w:p>
        </w:tc>
        <w:tc>
          <w:tcPr>
            <w:tcW w:w="1092" w:type="dxa"/>
            <w:shd w:val="clear" w:color="auto" w:fill="auto"/>
            <w:noWrap/>
            <w:vAlign w:val="bottom"/>
          </w:tcPr>
          <w:p w14:paraId="5D4779E6"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57%</w:t>
            </w:r>
          </w:p>
        </w:tc>
        <w:tc>
          <w:tcPr>
            <w:tcW w:w="327" w:type="dxa"/>
          </w:tcPr>
          <w:p w14:paraId="1A1C4F9D"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4B26F275"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30,190</w:t>
            </w:r>
          </w:p>
        </w:tc>
        <w:tc>
          <w:tcPr>
            <w:tcW w:w="1092" w:type="dxa"/>
            <w:vAlign w:val="bottom"/>
          </w:tcPr>
          <w:p w14:paraId="303043B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15%</w:t>
            </w:r>
          </w:p>
        </w:tc>
        <w:tc>
          <w:tcPr>
            <w:tcW w:w="327" w:type="dxa"/>
          </w:tcPr>
          <w:p w14:paraId="46A30C83" w14:textId="77777777" w:rsidR="00BB73A4" w:rsidRPr="00634DFB" w:rsidRDefault="00BB73A4" w:rsidP="00634DFB">
            <w:pPr>
              <w:jc w:val="right"/>
              <w:rPr>
                <w:rFonts w:asciiTheme="minorHAnsi" w:hAnsiTheme="minorHAnsi" w:cstheme="minorHAnsi"/>
                <w:sz w:val="20"/>
                <w:szCs w:val="20"/>
              </w:rPr>
            </w:pPr>
          </w:p>
        </w:tc>
      </w:tr>
      <w:tr w:rsidR="00BB73A4" w:rsidRPr="00634DFB" w14:paraId="64DCC784" w14:textId="77777777" w:rsidTr="00634DFB">
        <w:trPr>
          <w:trHeight w:val="304"/>
        </w:trPr>
        <w:tc>
          <w:tcPr>
            <w:tcW w:w="770" w:type="dxa"/>
            <w:shd w:val="clear" w:color="auto" w:fill="auto"/>
            <w:noWrap/>
            <w:vAlign w:val="bottom"/>
            <w:hideMark/>
          </w:tcPr>
          <w:p w14:paraId="1403720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01" w:type="dxa"/>
            <w:shd w:val="clear" w:color="auto" w:fill="auto"/>
            <w:noWrap/>
            <w:vAlign w:val="bottom"/>
            <w:hideMark/>
          </w:tcPr>
          <w:p w14:paraId="63394B2E"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185,867</w:t>
            </w:r>
          </w:p>
        </w:tc>
        <w:tc>
          <w:tcPr>
            <w:tcW w:w="327" w:type="dxa"/>
          </w:tcPr>
          <w:p w14:paraId="2806141B"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0C3E14F9"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52,020</w:t>
            </w:r>
          </w:p>
        </w:tc>
        <w:tc>
          <w:tcPr>
            <w:tcW w:w="1092" w:type="dxa"/>
            <w:shd w:val="clear" w:color="auto" w:fill="auto"/>
            <w:noWrap/>
            <w:vAlign w:val="bottom"/>
          </w:tcPr>
          <w:p w14:paraId="44B73AAC"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28%</w:t>
            </w:r>
          </w:p>
        </w:tc>
        <w:tc>
          <w:tcPr>
            <w:tcW w:w="327" w:type="dxa"/>
            <w:shd w:val="clear" w:color="auto" w:fill="auto"/>
          </w:tcPr>
          <w:p w14:paraId="4452A463"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317943E1"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106,253</w:t>
            </w:r>
          </w:p>
        </w:tc>
        <w:tc>
          <w:tcPr>
            <w:tcW w:w="1092" w:type="dxa"/>
            <w:shd w:val="clear" w:color="auto" w:fill="auto"/>
            <w:noWrap/>
            <w:vAlign w:val="bottom"/>
          </w:tcPr>
          <w:p w14:paraId="142DE762"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57%</w:t>
            </w:r>
          </w:p>
        </w:tc>
        <w:tc>
          <w:tcPr>
            <w:tcW w:w="327" w:type="dxa"/>
          </w:tcPr>
          <w:p w14:paraId="40124982"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189ACED4"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27,594</w:t>
            </w:r>
          </w:p>
        </w:tc>
        <w:tc>
          <w:tcPr>
            <w:tcW w:w="1092" w:type="dxa"/>
            <w:vAlign w:val="bottom"/>
          </w:tcPr>
          <w:p w14:paraId="05FD634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15%</w:t>
            </w:r>
          </w:p>
        </w:tc>
        <w:tc>
          <w:tcPr>
            <w:tcW w:w="327" w:type="dxa"/>
          </w:tcPr>
          <w:p w14:paraId="64D5459F" w14:textId="77777777" w:rsidR="00BB73A4" w:rsidRPr="00634DFB" w:rsidRDefault="00BB73A4" w:rsidP="00634DFB">
            <w:pPr>
              <w:jc w:val="right"/>
              <w:rPr>
                <w:rFonts w:asciiTheme="minorHAnsi" w:hAnsiTheme="minorHAnsi" w:cstheme="minorHAnsi"/>
                <w:sz w:val="20"/>
                <w:szCs w:val="20"/>
              </w:rPr>
            </w:pPr>
          </w:p>
        </w:tc>
      </w:tr>
      <w:tr w:rsidR="00BB73A4" w:rsidRPr="00634DFB" w14:paraId="20FB9EAA" w14:textId="77777777" w:rsidTr="00634DFB">
        <w:trPr>
          <w:trHeight w:val="304"/>
        </w:trPr>
        <w:tc>
          <w:tcPr>
            <w:tcW w:w="770" w:type="dxa"/>
            <w:shd w:val="clear" w:color="auto" w:fill="auto"/>
            <w:noWrap/>
            <w:vAlign w:val="bottom"/>
            <w:hideMark/>
          </w:tcPr>
          <w:p w14:paraId="04DEFC3B"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01" w:type="dxa"/>
            <w:shd w:val="clear" w:color="auto" w:fill="auto"/>
            <w:noWrap/>
            <w:vAlign w:val="bottom"/>
            <w:hideMark/>
          </w:tcPr>
          <w:p w14:paraId="797F1EC6"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149,563</w:t>
            </w:r>
          </w:p>
        </w:tc>
        <w:tc>
          <w:tcPr>
            <w:tcW w:w="327" w:type="dxa"/>
          </w:tcPr>
          <w:p w14:paraId="1CCC8CBD"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6E3FFD68"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43,403</w:t>
            </w:r>
          </w:p>
        </w:tc>
        <w:tc>
          <w:tcPr>
            <w:tcW w:w="1092" w:type="dxa"/>
            <w:shd w:val="clear" w:color="auto" w:fill="auto"/>
            <w:noWrap/>
            <w:vAlign w:val="bottom"/>
          </w:tcPr>
          <w:p w14:paraId="27E97B5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29%</w:t>
            </w:r>
          </w:p>
        </w:tc>
        <w:tc>
          <w:tcPr>
            <w:tcW w:w="327" w:type="dxa"/>
            <w:shd w:val="clear" w:color="auto" w:fill="auto"/>
          </w:tcPr>
          <w:p w14:paraId="432C81B5"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1D78C7D6"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84,333</w:t>
            </w:r>
          </w:p>
        </w:tc>
        <w:tc>
          <w:tcPr>
            <w:tcW w:w="1092" w:type="dxa"/>
            <w:shd w:val="clear" w:color="auto" w:fill="auto"/>
            <w:noWrap/>
            <w:vAlign w:val="bottom"/>
          </w:tcPr>
          <w:p w14:paraId="3D97105E"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56%</w:t>
            </w:r>
          </w:p>
        </w:tc>
        <w:tc>
          <w:tcPr>
            <w:tcW w:w="327" w:type="dxa"/>
          </w:tcPr>
          <w:p w14:paraId="675BC5C1"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46BE74A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21,827</w:t>
            </w:r>
          </w:p>
        </w:tc>
        <w:tc>
          <w:tcPr>
            <w:tcW w:w="1092" w:type="dxa"/>
            <w:vAlign w:val="bottom"/>
          </w:tcPr>
          <w:p w14:paraId="138CED1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15%</w:t>
            </w:r>
          </w:p>
        </w:tc>
        <w:tc>
          <w:tcPr>
            <w:tcW w:w="327" w:type="dxa"/>
          </w:tcPr>
          <w:p w14:paraId="2070C328" w14:textId="77777777" w:rsidR="00BB73A4" w:rsidRPr="00634DFB" w:rsidRDefault="00BB73A4" w:rsidP="00634DFB">
            <w:pPr>
              <w:jc w:val="right"/>
              <w:rPr>
                <w:rFonts w:asciiTheme="minorHAnsi" w:hAnsiTheme="minorHAnsi" w:cstheme="minorHAnsi"/>
                <w:sz w:val="20"/>
                <w:szCs w:val="20"/>
              </w:rPr>
            </w:pPr>
          </w:p>
        </w:tc>
      </w:tr>
      <w:tr w:rsidR="00BB73A4" w:rsidRPr="00634DFB" w14:paraId="6484E32A" w14:textId="77777777" w:rsidTr="00634DFB">
        <w:trPr>
          <w:trHeight w:val="304"/>
        </w:trPr>
        <w:tc>
          <w:tcPr>
            <w:tcW w:w="770" w:type="dxa"/>
            <w:shd w:val="clear" w:color="auto" w:fill="auto"/>
            <w:noWrap/>
            <w:vAlign w:val="bottom"/>
            <w:hideMark/>
          </w:tcPr>
          <w:p w14:paraId="70029E05"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01" w:type="dxa"/>
            <w:shd w:val="clear" w:color="auto" w:fill="auto"/>
            <w:noWrap/>
            <w:vAlign w:val="bottom"/>
            <w:hideMark/>
          </w:tcPr>
          <w:p w14:paraId="2F7523D9"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120,720</w:t>
            </w:r>
          </w:p>
        </w:tc>
        <w:tc>
          <w:tcPr>
            <w:tcW w:w="327" w:type="dxa"/>
          </w:tcPr>
          <w:p w14:paraId="3BED0364"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0EA7D8B7"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36,368</w:t>
            </w:r>
          </w:p>
        </w:tc>
        <w:tc>
          <w:tcPr>
            <w:tcW w:w="1092" w:type="dxa"/>
            <w:shd w:val="clear" w:color="auto" w:fill="auto"/>
            <w:noWrap/>
            <w:vAlign w:val="bottom"/>
          </w:tcPr>
          <w:p w14:paraId="58319F99"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30%</w:t>
            </w:r>
          </w:p>
        </w:tc>
        <w:tc>
          <w:tcPr>
            <w:tcW w:w="327" w:type="dxa"/>
            <w:shd w:val="clear" w:color="auto" w:fill="auto"/>
          </w:tcPr>
          <w:p w14:paraId="02C4967D"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4ACDEE16"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67,960</w:t>
            </w:r>
          </w:p>
        </w:tc>
        <w:tc>
          <w:tcPr>
            <w:tcW w:w="1092" w:type="dxa"/>
            <w:shd w:val="clear" w:color="auto" w:fill="auto"/>
            <w:noWrap/>
            <w:vAlign w:val="bottom"/>
          </w:tcPr>
          <w:p w14:paraId="59339012"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56%</w:t>
            </w:r>
          </w:p>
        </w:tc>
        <w:tc>
          <w:tcPr>
            <w:tcW w:w="327" w:type="dxa"/>
          </w:tcPr>
          <w:p w14:paraId="2A2AD75C"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4894AF93"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16,392</w:t>
            </w:r>
          </w:p>
        </w:tc>
        <w:tc>
          <w:tcPr>
            <w:tcW w:w="1092" w:type="dxa"/>
            <w:vAlign w:val="bottom"/>
          </w:tcPr>
          <w:p w14:paraId="0B207B5D"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14%</w:t>
            </w:r>
          </w:p>
        </w:tc>
        <w:tc>
          <w:tcPr>
            <w:tcW w:w="327" w:type="dxa"/>
          </w:tcPr>
          <w:p w14:paraId="782953E8" w14:textId="77777777" w:rsidR="00BB73A4" w:rsidRPr="00634DFB" w:rsidRDefault="00BB73A4" w:rsidP="00634DFB">
            <w:pPr>
              <w:jc w:val="right"/>
              <w:rPr>
                <w:rFonts w:asciiTheme="minorHAnsi" w:hAnsiTheme="minorHAnsi" w:cstheme="minorHAnsi"/>
                <w:sz w:val="20"/>
                <w:szCs w:val="20"/>
              </w:rPr>
            </w:pPr>
          </w:p>
        </w:tc>
      </w:tr>
      <w:tr w:rsidR="00BB73A4" w:rsidRPr="00634DFB" w14:paraId="3BA09F77" w14:textId="77777777" w:rsidTr="00634DFB">
        <w:trPr>
          <w:trHeight w:val="304"/>
        </w:trPr>
        <w:tc>
          <w:tcPr>
            <w:tcW w:w="770" w:type="dxa"/>
            <w:shd w:val="clear" w:color="auto" w:fill="auto"/>
            <w:noWrap/>
            <w:vAlign w:val="bottom"/>
            <w:hideMark/>
          </w:tcPr>
          <w:p w14:paraId="590BB41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01" w:type="dxa"/>
            <w:shd w:val="clear" w:color="auto" w:fill="auto"/>
            <w:noWrap/>
            <w:vAlign w:val="bottom"/>
            <w:hideMark/>
          </w:tcPr>
          <w:p w14:paraId="3108135F"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96,937</w:t>
            </w:r>
          </w:p>
        </w:tc>
        <w:tc>
          <w:tcPr>
            <w:tcW w:w="327" w:type="dxa"/>
          </w:tcPr>
          <w:p w14:paraId="1DDBEE84" w14:textId="77777777" w:rsidR="00BB73A4" w:rsidRPr="00634DFB" w:rsidRDefault="00BB73A4" w:rsidP="00634DFB">
            <w:pPr>
              <w:jc w:val="center"/>
              <w:rPr>
                <w:rFonts w:asciiTheme="minorHAnsi" w:hAnsiTheme="minorHAnsi" w:cstheme="minorHAnsi"/>
                <w:sz w:val="20"/>
                <w:szCs w:val="20"/>
              </w:rPr>
            </w:pPr>
          </w:p>
        </w:tc>
        <w:tc>
          <w:tcPr>
            <w:tcW w:w="982" w:type="dxa"/>
            <w:shd w:val="clear" w:color="auto" w:fill="auto"/>
            <w:noWrap/>
            <w:vAlign w:val="bottom"/>
          </w:tcPr>
          <w:p w14:paraId="195A10F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30,812</w:t>
            </w:r>
          </w:p>
        </w:tc>
        <w:tc>
          <w:tcPr>
            <w:tcW w:w="1092" w:type="dxa"/>
            <w:shd w:val="clear" w:color="auto" w:fill="auto"/>
            <w:noWrap/>
            <w:vAlign w:val="bottom"/>
          </w:tcPr>
          <w:p w14:paraId="2F4A0430"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32%</w:t>
            </w:r>
          </w:p>
        </w:tc>
        <w:tc>
          <w:tcPr>
            <w:tcW w:w="327" w:type="dxa"/>
            <w:shd w:val="clear" w:color="auto" w:fill="auto"/>
          </w:tcPr>
          <w:p w14:paraId="458F7636" w14:textId="77777777" w:rsidR="00BB73A4" w:rsidRPr="00634DFB" w:rsidRDefault="00BB73A4" w:rsidP="00634DFB">
            <w:pPr>
              <w:jc w:val="center"/>
              <w:rPr>
                <w:rFonts w:asciiTheme="minorHAnsi" w:hAnsiTheme="minorHAnsi" w:cstheme="minorHAnsi"/>
                <w:sz w:val="20"/>
                <w:szCs w:val="20"/>
              </w:rPr>
            </w:pPr>
          </w:p>
        </w:tc>
        <w:tc>
          <w:tcPr>
            <w:tcW w:w="1092" w:type="dxa"/>
            <w:shd w:val="clear" w:color="auto" w:fill="auto"/>
            <w:noWrap/>
            <w:vAlign w:val="bottom"/>
          </w:tcPr>
          <w:p w14:paraId="2BB6C81D"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54,315</w:t>
            </w:r>
          </w:p>
        </w:tc>
        <w:tc>
          <w:tcPr>
            <w:tcW w:w="1092" w:type="dxa"/>
            <w:shd w:val="clear" w:color="auto" w:fill="auto"/>
            <w:noWrap/>
            <w:vAlign w:val="bottom"/>
          </w:tcPr>
          <w:p w14:paraId="1E27D9DA"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56%</w:t>
            </w:r>
          </w:p>
        </w:tc>
        <w:tc>
          <w:tcPr>
            <w:tcW w:w="327" w:type="dxa"/>
          </w:tcPr>
          <w:p w14:paraId="79DD4773" w14:textId="77777777" w:rsidR="00BB73A4" w:rsidRPr="00634DFB" w:rsidRDefault="00BB73A4" w:rsidP="00634DFB">
            <w:pPr>
              <w:jc w:val="center"/>
              <w:rPr>
                <w:rFonts w:asciiTheme="minorHAnsi" w:hAnsiTheme="minorHAnsi" w:cstheme="minorHAnsi"/>
                <w:sz w:val="20"/>
                <w:szCs w:val="20"/>
              </w:rPr>
            </w:pPr>
          </w:p>
        </w:tc>
        <w:tc>
          <w:tcPr>
            <w:tcW w:w="1092" w:type="dxa"/>
            <w:vAlign w:val="bottom"/>
          </w:tcPr>
          <w:p w14:paraId="390AFD04"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11,810</w:t>
            </w:r>
          </w:p>
        </w:tc>
        <w:tc>
          <w:tcPr>
            <w:tcW w:w="1092" w:type="dxa"/>
            <w:vAlign w:val="bottom"/>
          </w:tcPr>
          <w:p w14:paraId="75994E34" w14:textId="77777777" w:rsidR="00BB73A4" w:rsidRPr="00634DFB" w:rsidRDefault="00BB73A4" w:rsidP="00634DFB">
            <w:pPr>
              <w:jc w:val="center"/>
              <w:rPr>
                <w:rFonts w:ascii="Calibri" w:eastAsiaTheme="minorHAnsi" w:hAnsi="Calibri" w:cs="Calibri"/>
                <w:sz w:val="20"/>
                <w:szCs w:val="20"/>
              </w:rPr>
            </w:pPr>
            <w:r w:rsidRPr="00634DFB">
              <w:rPr>
                <w:rFonts w:ascii="Calibri" w:eastAsiaTheme="minorHAnsi" w:hAnsi="Calibri" w:cs="Calibri"/>
                <w:sz w:val="20"/>
                <w:szCs w:val="20"/>
              </w:rPr>
              <w:t>12%</w:t>
            </w:r>
          </w:p>
        </w:tc>
        <w:tc>
          <w:tcPr>
            <w:tcW w:w="327" w:type="dxa"/>
          </w:tcPr>
          <w:p w14:paraId="155A133C" w14:textId="77777777" w:rsidR="00BB73A4" w:rsidRPr="00634DFB" w:rsidRDefault="00BB73A4" w:rsidP="00634DFB">
            <w:pPr>
              <w:jc w:val="right"/>
              <w:rPr>
                <w:rFonts w:asciiTheme="minorHAnsi" w:hAnsiTheme="minorHAnsi" w:cstheme="minorHAnsi"/>
                <w:sz w:val="20"/>
                <w:szCs w:val="20"/>
              </w:rPr>
            </w:pPr>
          </w:p>
        </w:tc>
      </w:tr>
      <w:tr w:rsidR="00BB73A4" w:rsidRPr="00634DFB" w14:paraId="7BB3D7C1" w14:textId="77777777" w:rsidTr="00634DFB">
        <w:trPr>
          <w:trHeight w:val="304"/>
        </w:trPr>
        <w:tc>
          <w:tcPr>
            <w:tcW w:w="770" w:type="dxa"/>
            <w:shd w:val="clear" w:color="auto" w:fill="auto"/>
            <w:noWrap/>
            <w:vAlign w:val="bottom"/>
            <w:hideMark/>
          </w:tcPr>
          <w:p w14:paraId="1C127AB0"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01" w:type="dxa"/>
            <w:shd w:val="clear" w:color="auto" w:fill="auto"/>
            <w:noWrap/>
            <w:vAlign w:val="bottom"/>
            <w:hideMark/>
          </w:tcPr>
          <w:p w14:paraId="0BF97F58"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86,823</w:t>
            </w:r>
          </w:p>
        </w:tc>
        <w:tc>
          <w:tcPr>
            <w:tcW w:w="327" w:type="dxa"/>
          </w:tcPr>
          <w:p w14:paraId="7D96F86E" w14:textId="77777777" w:rsidR="00BB73A4" w:rsidRPr="00634DFB" w:rsidRDefault="00BB73A4" w:rsidP="00634DFB">
            <w:pPr>
              <w:jc w:val="center"/>
              <w:rPr>
                <w:rFonts w:asciiTheme="minorHAnsi" w:hAnsiTheme="minorHAnsi" w:cstheme="minorHAnsi"/>
                <w:bCs/>
                <w:sz w:val="20"/>
                <w:szCs w:val="20"/>
              </w:rPr>
            </w:pPr>
          </w:p>
        </w:tc>
        <w:tc>
          <w:tcPr>
            <w:tcW w:w="982" w:type="dxa"/>
            <w:shd w:val="clear" w:color="auto" w:fill="auto"/>
            <w:noWrap/>
            <w:vAlign w:val="bottom"/>
          </w:tcPr>
          <w:p w14:paraId="23C58D4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27,651</w:t>
            </w:r>
          </w:p>
        </w:tc>
        <w:tc>
          <w:tcPr>
            <w:tcW w:w="1092" w:type="dxa"/>
            <w:shd w:val="clear" w:color="auto" w:fill="auto"/>
            <w:noWrap/>
            <w:vAlign w:val="bottom"/>
          </w:tcPr>
          <w:p w14:paraId="6CC96CE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32%</w:t>
            </w:r>
          </w:p>
        </w:tc>
        <w:tc>
          <w:tcPr>
            <w:tcW w:w="327" w:type="dxa"/>
            <w:shd w:val="clear" w:color="auto" w:fill="auto"/>
          </w:tcPr>
          <w:p w14:paraId="0663B5C9" w14:textId="77777777" w:rsidR="00BB73A4" w:rsidRPr="00634DFB" w:rsidRDefault="00BB73A4" w:rsidP="00634DFB">
            <w:pPr>
              <w:jc w:val="center"/>
              <w:rPr>
                <w:rFonts w:asciiTheme="minorHAnsi" w:hAnsiTheme="minorHAnsi" w:cstheme="minorHAnsi"/>
                <w:bCs/>
                <w:sz w:val="20"/>
                <w:szCs w:val="20"/>
              </w:rPr>
            </w:pPr>
          </w:p>
        </w:tc>
        <w:tc>
          <w:tcPr>
            <w:tcW w:w="1092" w:type="dxa"/>
            <w:shd w:val="clear" w:color="auto" w:fill="auto"/>
            <w:noWrap/>
            <w:vAlign w:val="bottom"/>
          </w:tcPr>
          <w:p w14:paraId="3A4187C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48,291</w:t>
            </w:r>
          </w:p>
        </w:tc>
        <w:tc>
          <w:tcPr>
            <w:tcW w:w="1092" w:type="dxa"/>
            <w:shd w:val="clear" w:color="auto" w:fill="auto"/>
            <w:noWrap/>
            <w:vAlign w:val="bottom"/>
          </w:tcPr>
          <w:p w14:paraId="7F03D4FB"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56%</w:t>
            </w:r>
          </w:p>
        </w:tc>
        <w:tc>
          <w:tcPr>
            <w:tcW w:w="327" w:type="dxa"/>
          </w:tcPr>
          <w:p w14:paraId="510E97A5" w14:textId="77777777" w:rsidR="00BB73A4" w:rsidRPr="00634DFB" w:rsidRDefault="00BB73A4" w:rsidP="00634DFB">
            <w:pPr>
              <w:jc w:val="center"/>
              <w:rPr>
                <w:rFonts w:asciiTheme="minorHAnsi" w:hAnsiTheme="minorHAnsi" w:cstheme="minorHAnsi"/>
                <w:bCs/>
                <w:sz w:val="20"/>
                <w:szCs w:val="20"/>
              </w:rPr>
            </w:pPr>
          </w:p>
        </w:tc>
        <w:tc>
          <w:tcPr>
            <w:tcW w:w="1092" w:type="dxa"/>
            <w:vAlign w:val="bottom"/>
          </w:tcPr>
          <w:p w14:paraId="37DC758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10,881</w:t>
            </w:r>
          </w:p>
        </w:tc>
        <w:tc>
          <w:tcPr>
            <w:tcW w:w="1092" w:type="dxa"/>
            <w:vAlign w:val="bottom"/>
          </w:tcPr>
          <w:p w14:paraId="1F9574B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13%</w:t>
            </w:r>
          </w:p>
        </w:tc>
        <w:tc>
          <w:tcPr>
            <w:tcW w:w="327" w:type="dxa"/>
          </w:tcPr>
          <w:p w14:paraId="43AA6A11" w14:textId="77777777" w:rsidR="00BB73A4" w:rsidRPr="00634DFB" w:rsidRDefault="00BB73A4" w:rsidP="00634DFB">
            <w:pPr>
              <w:jc w:val="right"/>
              <w:rPr>
                <w:rFonts w:asciiTheme="minorHAnsi" w:hAnsiTheme="minorHAnsi" w:cstheme="minorHAnsi"/>
                <w:sz w:val="20"/>
                <w:szCs w:val="20"/>
              </w:rPr>
            </w:pPr>
          </w:p>
        </w:tc>
      </w:tr>
      <w:tr w:rsidR="00BB73A4" w:rsidRPr="00634DFB" w14:paraId="3B8715B4" w14:textId="77777777" w:rsidTr="00634DFB">
        <w:trPr>
          <w:trHeight w:val="304"/>
        </w:trPr>
        <w:tc>
          <w:tcPr>
            <w:tcW w:w="770" w:type="dxa"/>
            <w:shd w:val="clear" w:color="auto" w:fill="auto"/>
            <w:noWrap/>
            <w:vAlign w:val="bottom"/>
            <w:hideMark/>
          </w:tcPr>
          <w:p w14:paraId="3D68EF30"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01" w:type="dxa"/>
            <w:shd w:val="clear" w:color="auto" w:fill="auto"/>
            <w:noWrap/>
            <w:vAlign w:val="bottom"/>
            <w:hideMark/>
          </w:tcPr>
          <w:p w14:paraId="7DACE9D0"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71,923</w:t>
            </w:r>
          </w:p>
        </w:tc>
        <w:tc>
          <w:tcPr>
            <w:tcW w:w="327" w:type="dxa"/>
          </w:tcPr>
          <w:p w14:paraId="6D92C78C" w14:textId="77777777" w:rsidR="00BB73A4" w:rsidRPr="00634DFB" w:rsidRDefault="00BB73A4" w:rsidP="00634DFB">
            <w:pPr>
              <w:jc w:val="center"/>
              <w:rPr>
                <w:rFonts w:asciiTheme="minorHAnsi" w:hAnsiTheme="minorHAnsi" w:cstheme="minorHAnsi"/>
                <w:bCs/>
                <w:sz w:val="20"/>
                <w:szCs w:val="20"/>
              </w:rPr>
            </w:pPr>
          </w:p>
        </w:tc>
        <w:tc>
          <w:tcPr>
            <w:tcW w:w="982" w:type="dxa"/>
            <w:shd w:val="clear" w:color="auto" w:fill="auto"/>
            <w:noWrap/>
            <w:vAlign w:val="bottom"/>
          </w:tcPr>
          <w:p w14:paraId="32FE30C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21,381</w:t>
            </w:r>
          </w:p>
        </w:tc>
        <w:tc>
          <w:tcPr>
            <w:tcW w:w="1092" w:type="dxa"/>
            <w:shd w:val="clear" w:color="auto" w:fill="auto"/>
            <w:noWrap/>
            <w:vAlign w:val="bottom"/>
          </w:tcPr>
          <w:p w14:paraId="5CA24A4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30%</w:t>
            </w:r>
          </w:p>
        </w:tc>
        <w:tc>
          <w:tcPr>
            <w:tcW w:w="327" w:type="dxa"/>
            <w:shd w:val="clear" w:color="auto" w:fill="auto"/>
          </w:tcPr>
          <w:p w14:paraId="5908C65C" w14:textId="77777777" w:rsidR="00BB73A4" w:rsidRPr="00634DFB" w:rsidRDefault="00BB73A4" w:rsidP="00634DFB">
            <w:pPr>
              <w:jc w:val="center"/>
              <w:rPr>
                <w:rFonts w:asciiTheme="minorHAnsi" w:hAnsiTheme="minorHAnsi" w:cstheme="minorHAnsi"/>
                <w:bCs/>
                <w:sz w:val="20"/>
                <w:szCs w:val="20"/>
              </w:rPr>
            </w:pPr>
          </w:p>
        </w:tc>
        <w:tc>
          <w:tcPr>
            <w:tcW w:w="1092" w:type="dxa"/>
            <w:shd w:val="clear" w:color="auto" w:fill="auto"/>
            <w:noWrap/>
            <w:vAlign w:val="bottom"/>
          </w:tcPr>
          <w:p w14:paraId="40AE8A3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41,848</w:t>
            </w:r>
          </w:p>
        </w:tc>
        <w:tc>
          <w:tcPr>
            <w:tcW w:w="1092" w:type="dxa"/>
            <w:shd w:val="clear" w:color="auto" w:fill="auto"/>
            <w:noWrap/>
            <w:vAlign w:val="bottom"/>
          </w:tcPr>
          <w:p w14:paraId="02F9552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58%</w:t>
            </w:r>
          </w:p>
        </w:tc>
        <w:tc>
          <w:tcPr>
            <w:tcW w:w="327" w:type="dxa"/>
          </w:tcPr>
          <w:p w14:paraId="32452FC2" w14:textId="77777777" w:rsidR="00BB73A4" w:rsidRPr="00634DFB" w:rsidRDefault="00BB73A4" w:rsidP="00634DFB">
            <w:pPr>
              <w:jc w:val="center"/>
              <w:rPr>
                <w:rFonts w:asciiTheme="minorHAnsi" w:hAnsiTheme="minorHAnsi" w:cstheme="minorHAnsi"/>
                <w:bCs/>
                <w:sz w:val="20"/>
                <w:szCs w:val="20"/>
              </w:rPr>
            </w:pPr>
          </w:p>
        </w:tc>
        <w:tc>
          <w:tcPr>
            <w:tcW w:w="1092" w:type="dxa"/>
            <w:vAlign w:val="bottom"/>
          </w:tcPr>
          <w:p w14:paraId="2345F6DA"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8,694</w:t>
            </w:r>
          </w:p>
        </w:tc>
        <w:tc>
          <w:tcPr>
            <w:tcW w:w="1092" w:type="dxa"/>
            <w:vAlign w:val="bottom"/>
          </w:tcPr>
          <w:p w14:paraId="4E1BDDB7"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12%</w:t>
            </w:r>
          </w:p>
        </w:tc>
        <w:tc>
          <w:tcPr>
            <w:tcW w:w="327" w:type="dxa"/>
            <w:tcBorders>
              <w:left w:val="nil"/>
            </w:tcBorders>
          </w:tcPr>
          <w:p w14:paraId="1E158B20" w14:textId="77777777" w:rsidR="00BB73A4" w:rsidRPr="00634DFB" w:rsidRDefault="00BB73A4" w:rsidP="00634DFB">
            <w:pPr>
              <w:jc w:val="right"/>
              <w:rPr>
                <w:rFonts w:asciiTheme="minorHAnsi" w:hAnsiTheme="minorHAnsi" w:cstheme="minorHAnsi"/>
                <w:sz w:val="20"/>
                <w:szCs w:val="20"/>
              </w:rPr>
            </w:pPr>
          </w:p>
        </w:tc>
      </w:tr>
      <w:tr w:rsidR="00BB73A4" w:rsidRPr="00634DFB" w14:paraId="67C6F447" w14:textId="77777777" w:rsidTr="00634DFB">
        <w:trPr>
          <w:trHeight w:val="304"/>
        </w:trPr>
        <w:tc>
          <w:tcPr>
            <w:tcW w:w="770" w:type="dxa"/>
            <w:shd w:val="clear" w:color="auto" w:fill="auto"/>
            <w:noWrap/>
            <w:vAlign w:val="bottom"/>
          </w:tcPr>
          <w:p w14:paraId="4858746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01" w:type="dxa"/>
            <w:shd w:val="clear" w:color="auto" w:fill="auto"/>
            <w:noWrap/>
            <w:vAlign w:val="bottom"/>
          </w:tcPr>
          <w:p w14:paraId="04758CDA"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62,743</w:t>
            </w:r>
          </w:p>
        </w:tc>
        <w:tc>
          <w:tcPr>
            <w:tcW w:w="327" w:type="dxa"/>
          </w:tcPr>
          <w:p w14:paraId="2CA931FB" w14:textId="77777777" w:rsidR="00BB73A4" w:rsidRPr="00634DFB" w:rsidRDefault="00BB73A4" w:rsidP="00634DFB">
            <w:pPr>
              <w:jc w:val="center"/>
              <w:rPr>
                <w:rFonts w:asciiTheme="minorHAnsi" w:hAnsiTheme="minorHAnsi" w:cstheme="minorHAnsi"/>
                <w:bCs/>
                <w:sz w:val="20"/>
                <w:szCs w:val="20"/>
              </w:rPr>
            </w:pPr>
          </w:p>
        </w:tc>
        <w:tc>
          <w:tcPr>
            <w:tcW w:w="982" w:type="dxa"/>
            <w:shd w:val="clear" w:color="auto" w:fill="auto"/>
            <w:noWrap/>
            <w:vAlign w:val="bottom"/>
          </w:tcPr>
          <w:p w14:paraId="71EF392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19,656</w:t>
            </w:r>
          </w:p>
        </w:tc>
        <w:tc>
          <w:tcPr>
            <w:tcW w:w="1092" w:type="dxa"/>
            <w:shd w:val="clear" w:color="auto" w:fill="auto"/>
            <w:noWrap/>
            <w:vAlign w:val="bottom"/>
          </w:tcPr>
          <w:p w14:paraId="01709E9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31%</w:t>
            </w:r>
          </w:p>
        </w:tc>
        <w:tc>
          <w:tcPr>
            <w:tcW w:w="327" w:type="dxa"/>
            <w:shd w:val="clear" w:color="auto" w:fill="auto"/>
          </w:tcPr>
          <w:p w14:paraId="58816983" w14:textId="77777777" w:rsidR="00BB73A4" w:rsidRPr="00634DFB" w:rsidRDefault="00BB73A4" w:rsidP="00634DFB">
            <w:pPr>
              <w:jc w:val="center"/>
              <w:rPr>
                <w:rFonts w:asciiTheme="minorHAnsi" w:hAnsiTheme="minorHAnsi" w:cstheme="minorHAnsi"/>
                <w:bCs/>
                <w:sz w:val="20"/>
                <w:szCs w:val="20"/>
              </w:rPr>
            </w:pPr>
          </w:p>
        </w:tc>
        <w:tc>
          <w:tcPr>
            <w:tcW w:w="1092" w:type="dxa"/>
            <w:shd w:val="clear" w:color="auto" w:fill="auto"/>
            <w:noWrap/>
            <w:vAlign w:val="bottom"/>
          </w:tcPr>
          <w:p w14:paraId="77B9B22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35,756</w:t>
            </w:r>
          </w:p>
        </w:tc>
        <w:tc>
          <w:tcPr>
            <w:tcW w:w="1092" w:type="dxa"/>
            <w:shd w:val="clear" w:color="auto" w:fill="auto"/>
            <w:noWrap/>
            <w:vAlign w:val="bottom"/>
          </w:tcPr>
          <w:p w14:paraId="29F5BA7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57%</w:t>
            </w:r>
          </w:p>
        </w:tc>
        <w:tc>
          <w:tcPr>
            <w:tcW w:w="327" w:type="dxa"/>
          </w:tcPr>
          <w:p w14:paraId="52FE8D8A" w14:textId="77777777" w:rsidR="00BB73A4" w:rsidRPr="00634DFB" w:rsidRDefault="00BB73A4" w:rsidP="00634DFB">
            <w:pPr>
              <w:jc w:val="center"/>
              <w:rPr>
                <w:rFonts w:asciiTheme="minorHAnsi" w:hAnsiTheme="minorHAnsi" w:cstheme="minorHAnsi"/>
                <w:bCs/>
                <w:sz w:val="20"/>
                <w:szCs w:val="20"/>
              </w:rPr>
            </w:pPr>
          </w:p>
        </w:tc>
        <w:tc>
          <w:tcPr>
            <w:tcW w:w="1092" w:type="dxa"/>
            <w:vAlign w:val="bottom"/>
          </w:tcPr>
          <w:p w14:paraId="0A88D714"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7,331</w:t>
            </w:r>
          </w:p>
        </w:tc>
        <w:tc>
          <w:tcPr>
            <w:tcW w:w="1092" w:type="dxa"/>
            <w:vAlign w:val="bottom"/>
          </w:tcPr>
          <w:p w14:paraId="3EAFDBFA"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12%</w:t>
            </w:r>
          </w:p>
        </w:tc>
        <w:tc>
          <w:tcPr>
            <w:tcW w:w="327" w:type="dxa"/>
            <w:tcBorders>
              <w:left w:val="nil"/>
            </w:tcBorders>
          </w:tcPr>
          <w:p w14:paraId="7B96EB1F" w14:textId="77777777" w:rsidR="00BB73A4" w:rsidRPr="00634DFB" w:rsidRDefault="00BB73A4" w:rsidP="00634DFB">
            <w:pPr>
              <w:jc w:val="right"/>
              <w:rPr>
                <w:rFonts w:asciiTheme="minorHAnsi" w:hAnsiTheme="minorHAnsi" w:cstheme="minorHAnsi"/>
                <w:sz w:val="20"/>
                <w:szCs w:val="20"/>
              </w:rPr>
            </w:pPr>
          </w:p>
        </w:tc>
      </w:tr>
      <w:tr w:rsidR="00BB73A4" w:rsidRPr="00634DFB" w14:paraId="3EB0EEDF" w14:textId="77777777" w:rsidTr="00634DFB">
        <w:trPr>
          <w:trHeight w:val="304"/>
        </w:trPr>
        <w:tc>
          <w:tcPr>
            <w:tcW w:w="770" w:type="dxa"/>
            <w:shd w:val="clear" w:color="auto" w:fill="auto"/>
            <w:noWrap/>
            <w:vAlign w:val="bottom"/>
          </w:tcPr>
          <w:p w14:paraId="569636E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1201" w:type="dxa"/>
            <w:shd w:val="clear" w:color="auto" w:fill="auto"/>
            <w:noWrap/>
            <w:vAlign w:val="bottom"/>
          </w:tcPr>
          <w:p w14:paraId="5BC570CB"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56,249</w:t>
            </w:r>
          </w:p>
        </w:tc>
        <w:tc>
          <w:tcPr>
            <w:tcW w:w="327" w:type="dxa"/>
          </w:tcPr>
          <w:p w14:paraId="40850805" w14:textId="77777777" w:rsidR="00BB73A4" w:rsidRPr="00634DFB" w:rsidRDefault="00BB73A4" w:rsidP="00634DFB">
            <w:pPr>
              <w:jc w:val="center"/>
              <w:rPr>
                <w:rFonts w:asciiTheme="minorHAnsi" w:hAnsiTheme="minorHAnsi" w:cstheme="minorHAnsi"/>
                <w:bCs/>
                <w:sz w:val="20"/>
                <w:szCs w:val="20"/>
              </w:rPr>
            </w:pPr>
          </w:p>
        </w:tc>
        <w:tc>
          <w:tcPr>
            <w:tcW w:w="982" w:type="dxa"/>
            <w:shd w:val="clear" w:color="auto" w:fill="auto"/>
            <w:noWrap/>
            <w:vAlign w:val="bottom"/>
          </w:tcPr>
          <w:p w14:paraId="4A916D5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19,373</w:t>
            </w:r>
          </w:p>
        </w:tc>
        <w:tc>
          <w:tcPr>
            <w:tcW w:w="1092" w:type="dxa"/>
            <w:shd w:val="clear" w:color="auto" w:fill="auto"/>
            <w:noWrap/>
            <w:vAlign w:val="bottom"/>
          </w:tcPr>
          <w:p w14:paraId="481CDEC0"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34%</w:t>
            </w:r>
          </w:p>
        </w:tc>
        <w:tc>
          <w:tcPr>
            <w:tcW w:w="327" w:type="dxa"/>
            <w:shd w:val="clear" w:color="auto" w:fill="auto"/>
          </w:tcPr>
          <w:p w14:paraId="169A496A" w14:textId="77777777" w:rsidR="00BB73A4" w:rsidRPr="00634DFB" w:rsidRDefault="00BB73A4" w:rsidP="00634DFB">
            <w:pPr>
              <w:jc w:val="center"/>
              <w:rPr>
                <w:rFonts w:asciiTheme="minorHAnsi" w:hAnsiTheme="minorHAnsi" w:cstheme="minorHAnsi"/>
                <w:bCs/>
                <w:sz w:val="20"/>
                <w:szCs w:val="20"/>
              </w:rPr>
            </w:pPr>
          </w:p>
        </w:tc>
        <w:tc>
          <w:tcPr>
            <w:tcW w:w="1092" w:type="dxa"/>
            <w:shd w:val="clear" w:color="auto" w:fill="auto"/>
            <w:noWrap/>
            <w:vAlign w:val="bottom"/>
          </w:tcPr>
          <w:p w14:paraId="37FF1CE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30,046</w:t>
            </w:r>
          </w:p>
        </w:tc>
        <w:tc>
          <w:tcPr>
            <w:tcW w:w="1092" w:type="dxa"/>
            <w:shd w:val="clear" w:color="auto" w:fill="auto"/>
            <w:noWrap/>
            <w:vAlign w:val="bottom"/>
          </w:tcPr>
          <w:p w14:paraId="5105C3DB"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53%</w:t>
            </w:r>
          </w:p>
        </w:tc>
        <w:tc>
          <w:tcPr>
            <w:tcW w:w="327" w:type="dxa"/>
          </w:tcPr>
          <w:p w14:paraId="653789E3" w14:textId="77777777" w:rsidR="00BB73A4" w:rsidRPr="00634DFB" w:rsidRDefault="00BB73A4" w:rsidP="00634DFB">
            <w:pPr>
              <w:jc w:val="center"/>
              <w:rPr>
                <w:rFonts w:asciiTheme="minorHAnsi" w:hAnsiTheme="minorHAnsi" w:cstheme="minorHAnsi"/>
                <w:bCs/>
                <w:sz w:val="20"/>
                <w:szCs w:val="20"/>
              </w:rPr>
            </w:pPr>
          </w:p>
        </w:tc>
        <w:tc>
          <w:tcPr>
            <w:tcW w:w="1092" w:type="dxa"/>
            <w:vAlign w:val="bottom"/>
          </w:tcPr>
          <w:p w14:paraId="1EB1C7C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6,830</w:t>
            </w:r>
          </w:p>
        </w:tc>
        <w:tc>
          <w:tcPr>
            <w:tcW w:w="1092" w:type="dxa"/>
            <w:vAlign w:val="bottom"/>
          </w:tcPr>
          <w:p w14:paraId="254A9A07"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12%</w:t>
            </w:r>
          </w:p>
        </w:tc>
        <w:tc>
          <w:tcPr>
            <w:tcW w:w="327" w:type="dxa"/>
            <w:tcBorders>
              <w:left w:val="nil"/>
            </w:tcBorders>
          </w:tcPr>
          <w:p w14:paraId="3A03CBDF" w14:textId="77777777" w:rsidR="00BB73A4" w:rsidRPr="00634DFB" w:rsidRDefault="00BB73A4" w:rsidP="00634DFB">
            <w:pPr>
              <w:jc w:val="right"/>
              <w:rPr>
                <w:rFonts w:asciiTheme="minorHAnsi" w:hAnsiTheme="minorHAnsi" w:cstheme="minorHAnsi"/>
                <w:sz w:val="20"/>
                <w:szCs w:val="20"/>
              </w:rPr>
            </w:pPr>
          </w:p>
        </w:tc>
      </w:tr>
      <w:tr w:rsidR="00BB73A4" w:rsidRPr="00634DFB" w14:paraId="558D0A0A" w14:textId="77777777" w:rsidTr="00634DFB">
        <w:trPr>
          <w:trHeight w:val="304"/>
        </w:trPr>
        <w:tc>
          <w:tcPr>
            <w:tcW w:w="770" w:type="dxa"/>
            <w:shd w:val="clear" w:color="auto" w:fill="auto"/>
            <w:noWrap/>
            <w:vAlign w:val="bottom"/>
          </w:tcPr>
          <w:p w14:paraId="24C8B815"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1201" w:type="dxa"/>
            <w:shd w:val="clear" w:color="auto" w:fill="auto"/>
            <w:noWrap/>
            <w:vAlign w:val="bottom"/>
          </w:tcPr>
          <w:p w14:paraId="434AB3A7"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46,423</w:t>
            </w:r>
          </w:p>
        </w:tc>
        <w:tc>
          <w:tcPr>
            <w:tcW w:w="327" w:type="dxa"/>
          </w:tcPr>
          <w:p w14:paraId="23DAE616" w14:textId="77777777" w:rsidR="00BB73A4" w:rsidRPr="00634DFB" w:rsidRDefault="00BB73A4" w:rsidP="00634DFB">
            <w:pPr>
              <w:jc w:val="center"/>
              <w:rPr>
                <w:rFonts w:asciiTheme="minorHAnsi" w:hAnsiTheme="minorHAnsi" w:cstheme="minorHAnsi"/>
                <w:bCs/>
                <w:sz w:val="20"/>
                <w:szCs w:val="20"/>
              </w:rPr>
            </w:pPr>
          </w:p>
        </w:tc>
        <w:tc>
          <w:tcPr>
            <w:tcW w:w="982" w:type="dxa"/>
            <w:shd w:val="clear" w:color="auto" w:fill="auto"/>
            <w:noWrap/>
            <w:vAlign w:val="bottom"/>
          </w:tcPr>
          <w:p w14:paraId="1FB99A5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17,265</w:t>
            </w:r>
          </w:p>
        </w:tc>
        <w:tc>
          <w:tcPr>
            <w:tcW w:w="1092" w:type="dxa"/>
            <w:shd w:val="clear" w:color="auto" w:fill="auto"/>
            <w:noWrap/>
            <w:vAlign w:val="bottom"/>
          </w:tcPr>
          <w:p w14:paraId="2E63700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37%</w:t>
            </w:r>
          </w:p>
        </w:tc>
        <w:tc>
          <w:tcPr>
            <w:tcW w:w="327" w:type="dxa"/>
            <w:shd w:val="clear" w:color="auto" w:fill="auto"/>
          </w:tcPr>
          <w:p w14:paraId="37CD5D4A" w14:textId="77777777" w:rsidR="00BB73A4" w:rsidRPr="00634DFB" w:rsidRDefault="00BB73A4" w:rsidP="00634DFB">
            <w:pPr>
              <w:jc w:val="center"/>
              <w:rPr>
                <w:rFonts w:asciiTheme="minorHAnsi" w:hAnsiTheme="minorHAnsi" w:cstheme="minorHAnsi"/>
                <w:bCs/>
                <w:sz w:val="20"/>
                <w:szCs w:val="20"/>
              </w:rPr>
            </w:pPr>
          </w:p>
        </w:tc>
        <w:tc>
          <w:tcPr>
            <w:tcW w:w="1092" w:type="dxa"/>
            <w:shd w:val="clear" w:color="auto" w:fill="auto"/>
            <w:noWrap/>
            <w:vAlign w:val="bottom"/>
          </w:tcPr>
          <w:p w14:paraId="5C80A1D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24,223</w:t>
            </w:r>
          </w:p>
        </w:tc>
        <w:tc>
          <w:tcPr>
            <w:tcW w:w="1092" w:type="dxa"/>
            <w:shd w:val="clear" w:color="auto" w:fill="auto"/>
            <w:noWrap/>
            <w:vAlign w:val="bottom"/>
          </w:tcPr>
          <w:p w14:paraId="4DCCC92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52%</w:t>
            </w:r>
          </w:p>
        </w:tc>
        <w:tc>
          <w:tcPr>
            <w:tcW w:w="327" w:type="dxa"/>
          </w:tcPr>
          <w:p w14:paraId="444D0102" w14:textId="77777777" w:rsidR="00BB73A4" w:rsidRPr="00634DFB" w:rsidRDefault="00BB73A4" w:rsidP="00634DFB">
            <w:pPr>
              <w:jc w:val="center"/>
              <w:rPr>
                <w:rFonts w:asciiTheme="minorHAnsi" w:hAnsiTheme="minorHAnsi" w:cstheme="minorHAnsi"/>
                <w:bCs/>
                <w:sz w:val="20"/>
                <w:szCs w:val="20"/>
              </w:rPr>
            </w:pPr>
          </w:p>
        </w:tc>
        <w:tc>
          <w:tcPr>
            <w:tcW w:w="1092" w:type="dxa"/>
            <w:vAlign w:val="bottom"/>
          </w:tcPr>
          <w:p w14:paraId="592C738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4,935</w:t>
            </w:r>
          </w:p>
        </w:tc>
        <w:tc>
          <w:tcPr>
            <w:tcW w:w="1092" w:type="dxa"/>
            <w:vAlign w:val="bottom"/>
          </w:tcPr>
          <w:p w14:paraId="1958FF07"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11%</w:t>
            </w:r>
          </w:p>
        </w:tc>
        <w:tc>
          <w:tcPr>
            <w:tcW w:w="327" w:type="dxa"/>
            <w:tcBorders>
              <w:left w:val="nil"/>
            </w:tcBorders>
          </w:tcPr>
          <w:p w14:paraId="063C6220" w14:textId="77777777" w:rsidR="00BB73A4" w:rsidRPr="00634DFB" w:rsidRDefault="00BB73A4" w:rsidP="00634DFB">
            <w:pPr>
              <w:jc w:val="right"/>
              <w:rPr>
                <w:rFonts w:asciiTheme="minorHAnsi" w:hAnsiTheme="minorHAnsi" w:cstheme="minorHAnsi"/>
                <w:sz w:val="20"/>
                <w:szCs w:val="20"/>
              </w:rPr>
            </w:pPr>
          </w:p>
        </w:tc>
      </w:tr>
      <w:tr w:rsidR="00BB73A4" w:rsidRPr="00634DFB" w14:paraId="7DFCDE29" w14:textId="77777777" w:rsidTr="00634DFB">
        <w:trPr>
          <w:trHeight w:val="304"/>
        </w:trPr>
        <w:tc>
          <w:tcPr>
            <w:tcW w:w="770" w:type="dxa"/>
            <w:tcBorders>
              <w:bottom w:val="single" w:sz="4" w:space="0" w:color="auto"/>
            </w:tcBorders>
            <w:shd w:val="clear" w:color="auto" w:fill="auto"/>
            <w:noWrap/>
            <w:vAlign w:val="bottom"/>
          </w:tcPr>
          <w:p w14:paraId="1EC7061D"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1201" w:type="dxa"/>
            <w:tcBorders>
              <w:bottom w:val="single" w:sz="4" w:space="0" w:color="auto"/>
            </w:tcBorders>
            <w:shd w:val="clear" w:color="auto" w:fill="auto"/>
            <w:noWrap/>
            <w:vAlign w:val="bottom"/>
          </w:tcPr>
          <w:p w14:paraId="54425044" w14:textId="77777777" w:rsidR="00BB73A4" w:rsidRPr="00634DFB" w:rsidRDefault="00BB73A4" w:rsidP="00634DFB">
            <w:pPr>
              <w:ind w:right="45"/>
              <w:jc w:val="right"/>
              <w:rPr>
                <w:rFonts w:asciiTheme="minorHAnsi" w:hAnsiTheme="minorHAnsi" w:cstheme="minorHAnsi"/>
                <w:bCs/>
                <w:sz w:val="20"/>
                <w:szCs w:val="20"/>
              </w:rPr>
            </w:pPr>
            <w:r w:rsidRPr="00634DFB">
              <w:rPr>
                <w:rFonts w:asciiTheme="minorHAnsi" w:hAnsiTheme="minorHAnsi" w:cstheme="minorHAnsi"/>
                <w:bCs/>
                <w:sz w:val="20"/>
                <w:szCs w:val="20"/>
              </w:rPr>
              <w:t>43,181</w:t>
            </w:r>
          </w:p>
        </w:tc>
        <w:tc>
          <w:tcPr>
            <w:tcW w:w="327" w:type="dxa"/>
            <w:tcBorders>
              <w:bottom w:val="single" w:sz="4" w:space="0" w:color="auto"/>
            </w:tcBorders>
          </w:tcPr>
          <w:p w14:paraId="0F0E105B" w14:textId="77777777" w:rsidR="00BB73A4" w:rsidRPr="00634DFB" w:rsidRDefault="00BB73A4" w:rsidP="00634DFB">
            <w:pPr>
              <w:jc w:val="center"/>
              <w:rPr>
                <w:rFonts w:asciiTheme="minorHAnsi" w:hAnsiTheme="minorHAnsi" w:cstheme="minorHAnsi"/>
                <w:bCs/>
                <w:sz w:val="20"/>
                <w:szCs w:val="20"/>
              </w:rPr>
            </w:pPr>
          </w:p>
        </w:tc>
        <w:tc>
          <w:tcPr>
            <w:tcW w:w="982" w:type="dxa"/>
            <w:tcBorders>
              <w:bottom w:val="single" w:sz="4" w:space="0" w:color="auto"/>
            </w:tcBorders>
            <w:shd w:val="clear" w:color="auto" w:fill="auto"/>
            <w:noWrap/>
            <w:vAlign w:val="bottom"/>
          </w:tcPr>
          <w:p w14:paraId="299629C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16,288</w:t>
            </w:r>
          </w:p>
        </w:tc>
        <w:tc>
          <w:tcPr>
            <w:tcW w:w="1092" w:type="dxa"/>
            <w:tcBorders>
              <w:bottom w:val="single" w:sz="4" w:space="0" w:color="auto"/>
            </w:tcBorders>
            <w:shd w:val="clear" w:color="auto" w:fill="auto"/>
            <w:noWrap/>
            <w:vAlign w:val="bottom"/>
          </w:tcPr>
          <w:p w14:paraId="00CCC1E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38%</w:t>
            </w:r>
          </w:p>
        </w:tc>
        <w:tc>
          <w:tcPr>
            <w:tcW w:w="327" w:type="dxa"/>
            <w:tcBorders>
              <w:bottom w:val="single" w:sz="4" w:space="0" w:color="auto"/>
            </w:tcBorders>
            <w:shd w:val="clear" w:color="auto" w:fill="auto"/>
          </w:tcPr>
          <w:p w14:paraId="4A36BCBD" w14:textId="77777777" w:rsidR="00BB73A4" w:rsidRPr="00634DFB" w:rsidRDefault="00BB73A4" w:rsidP="00634DFB">
            <w:pPr>
              <w:jc w:val="center"/>
              <w:rPr>
                <w:rFonts w:asciiTheme="minorHAnsi" w:hAnsiTheme="minorHAnsi" w:cstheme="minorHAnsi"/>
                <w:bCs/>
                <w:sz w:val="20"/>
                <w:szCs w:val="20"/>
              </w:rPr>
            </w:pPr>
          </w:p>
        </w:tc>
        <w:tc>
          <w:tcPr>
            <w:tcW w:w="1092" w:type="dxa"/>
            <w:tcBorders>
              <w:bottom w:val="single" w:sz="4" w:space="0" w:color="auto"/>
            </w:tcBorders>
            <w:shd w:val="clear" w:color="auto" w:fill="auto"/>
            <w:noWrap/>
            <w:vAlign w:val="bottom"/>
          </w:tcPr>
          <w:p w14:paraId="30F37CF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22,836</w:t>
            </w:r>
          </w:p>
        </w:tc>
        <w:tc>
          <w:tcPr>
            <w:tcW w:w="1092" w:type="dxa"/>
            <w:tcBorders>
              <w:bottom w:val="single" w:sz="4" w:space="0" w:color="auto"/>
            </w:tcBorders>
            <w:shd w:val="clear" w:color="auto" w:fill="auto"/>
            <w:noWrap/>
            <w:vAlign w:val="bottom"/>
          </w:tcPr>
          <w:p w14:paraId="080F1BE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53%</w:t>
            </w:r>
          </w:p>
        </w:tc>
        <w:tc>
          <w:tcPr>
            <w:tcW w:w="327" w:type="dxa"/>
            <w:tcBorders>
              <w:bottom w:val="single" w:sz="4" w:space="0" w:color="auto"/>
            </w:tcBorders>
          </w:tcPr>
          <w:p w14:paraId="46AD4707" w14:textId="77777777" w:rsidR="00BB73A4" w:rsidRPr="00634DFB" w:rsidRDefault="00BB73A4" w:rsidP="00634DFB">
            <w:pPr>
              <w:jc w:val="center"/>
              <w:rPr>
                <w:rFonts w:asciiTheme="minorHAnsi" w:hAnsiTheme="minorHAnsi" w:cstheme="minorHAnsi"/>
                <w:bCs/>
                <w:sz w:val="20"/>
                <w:szCs w:val="20"/>
              </w:rPr>
            </w:pPr>
          </w:p>
        </w:tc>
        <w:tc>
          <w:tcPr>
            <w:tcW w:w="1092" w:type="dxa"/>
            <w:tcBorders>
              <w:bottom w:val="single" w:sz="4" w:space="0" w:color="auto"/>
            </w:tcBorders>
            <w:vAlign w:val="bottom"/>
          </w:tcPr>
          <w:p w14:paraId="008AAB8B"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4,057</w:t>
            </w:r>
          </w:p>
        </w:tc>
        <w:tc>
          <w:tcPr>
            <w:tcW w:w="1092" w:type="dxa"/>
            <w:tcBorders>
              <w:bottom w:val="single" w:sz="4" w:space="0" w:color="auto"/>
            </w:tcBorders>
            <w:vAlign w:val="bottom"/>
          </w:tcPr>
          <w:p w14:paraId="62E3985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9%</w:t>
            </w:r>
          </w:p>
        </w:tc>
        <w:tc>
          <w:tcPr>
            <w:tcW w:w="327" w:type="dxa"/>
            <w:tcBorders>
              <w:left w:val="nil"/>
            </w:tcBorders>
          </w:tcPr>
          <w:p w14:paraId="5058E959" w14:textId="77777777" w:rsidR="00BB73A4" w:rsidRPr="00634DFB" w:rsidRDefault="00BB73A4" w:rsidP="00634DFB">
            <w:pPr>
              <w:jc w:val="right"/>
              <w:rPr>
                <w:rFonts w:asciiTheme="minorHAnsi" w:hAnsiTheme="minorHAnsi" w:cstheme="minorHAnsi"/>
                <w:sz w:val="20"/>
                <w:szCs w:val="20"/>
              </w:rPr>
            </w:pPr>
          </w:p>
        </w:tc>
      </w:tr>
    </w:tbl>
    <w:p w14:paraId="07ACE38E" w14:textId="77777777" w:rsidR="00BB73A4" w:rsidRPr="00634DFB" w:rsidRDefault="00BB73A4" w:rsidP="00634DFB">
      <w:pPr>
        <w:spacing w:line="276" w:lineRule="auto"/>
        <w:jc w:val="left"/>
        <w:rPr>
          <w:rFonts w:asciiTheme="minorHAnsi" w:eastAsiaTheme="minorHAnsi" w:hAnsiTheme="minorHAnsi" w:cstheme="minorBidi"/>
          <w:i/>
          <w:szCs w:val="22"/>
        </w:rPr>
      </w:pPr>
    </w:p>
    <w:p w14:paraId="0EA26B2C" w14:textId="77777777" w:rsidR="00BB73A4" w:rsidRPr="00634DFB" w:rsidRDefault="00BB73A4" w:rsidP="00634DFB">
      <w:pPr>
        <w:spacing w:after="200"/>
        <w:jc w:val="left"/>
        <w:rPr>
          <w:rFonts w:asciiTheme="minorHAnsi" w:eastAsiaTheme="minorHAnsi" w:hAnsiTheme="minorHAnsi" w:cstheme="minorBidi"/>
          <w:i/>
          <w:iCs/>
          <w:szCs w:val="18"/>
        </w:rPr>
      </w:pPr>
      <w:bookmarkStart w:id="37" w:name="_Toc63426363"/>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Arrests by Gender for 2004 through 2019</w:t>
      </w:r>
      <w:bookmarkEnd w:id="37"/>
    </w:p>
    <w:tbl>
      <w:tblPr>
        <w:tblW w:w="9424" w:type="dxa"/>
        <w:tblInd w:w="-10" w:type="dxa"/>
        <w:tblLook w:val="04A0" w:firstRow="1" w:lastRow="0" w:firstColumn="1" w:lastColumn="0" w:noHBand="0" w:noVBand="1"/>
      </w:tblPr>
      <w:tblGrid>
        <w:gridCol w:w="1105"/>
        <w:gridCol w:w="1317"/>
        <w:gridCol w:w="441"/>
        <w:gridCol w:w="1481"/>
        <w:gridCol w:w="1482"/>
        <w:gridCol w:w="635"/>
        <w:gridCol w:w="1270"/>
        <w:gridCol w:w="1693"/>
      </w:tblGrid>
      <w:tr w:rsidR="00BB73A4" w:rsidRPr="00634DFB" w14:paraId="4CD453CB" w14:textId="77777777" w:rsidTr="00634DFB">
        <w:trPr>
          <w:trHeight w:val="332"/>
        </w:trPr>
        <w:tc>
          <w:tcPr>
            <w:tcW w:w="1105" w:type="dxa"/>
            <w:tcBorders>
              <w:top w:val="single" w:sz="4" w:space="0" w:color="auto"/>
            </w:tcBorders>
            <w:shd w:val="clear" w:color="auto" w:fill="auto"/>
            <w:noWrap/>
            <w:vAlign w:val="bottom"/>
          </w:tcPr>
          <w:p w14:paraId="07F62D6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17" w:type="dxa"/>
            <w:vMerge w:val="restart"/>
            <w:tcBorders>
              <w:top w:val="single" w:sz="4" w:space="0" w:color="auto"/>
            </w:tcBorders>
            <w:shd w:val="clear" w:color="auto" w:fill="auto"/>
            <w:vAlign w:val="bottom"/>
          </w:tcPr>
          <w:p w14:paraId="0A37DD8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Arrests</w:t>
            </w:r>
          </w:p>
        </w:tc>
        <w:tc>
          <w:tcPr>
            <w:tcW w:w="441" w:type="dxa"/>
            <w:tcBorders>
              <w:top w:val="single" w:sz="4" w:space="0" w:color="auto"/>
            </w:tcBorders>
          </w:tcPr>
          <w:p w14:paraId="1C39234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963" w:type="dxa"/>
            <w:gridSpan w:val="2"/>
            <w:tcBorders>
              <w:top w:val="single" w:sz="4" w:space="0" w:color="auto"/>
              <w:bottom w:val="single" w:sz="4" w:space="0" w:color="auto"/>
            </w:tcBorders>
            <w:shd w:val="clear" w:color="auto" w:fill="auto"/>
            <w:vAlign w:val="bottom"/>
          </w:tcPr>
          <w:p w14:paraId="570A77D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635" w:type="dxa"/>
            <w:tcBorders>
              <w:top w:val="single" w:sz="4" w:space="0" w:color="auto"/>
            </w:tcBorders>
            <w:shd w:val="clear" w:color="auto" w:fill="auto"/>
            <w:vAlign w:val="bottom"/>
          </w:tcPr>
          <w:p w14:paraId="47A3426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963" w:type="dxa"/>
            <w:gridSpan w:val="2"/>
            <w:tcBorders>
              <w:top w:val="single" w:sz="4" w:space="0" w:color="auto"/>
              <w:bottom w:val="single" w:sz="4" w:space="0" w:color="auto"/>
            </w:tcBorders>
            <w:shd w:val="clear" w:color="auto" w:fill="auto"/>
            <w:vAlign w:val="bottom"/>
          </w:tcPr>
          <w:p w14:paraId="5D381D9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60D0AACD" w14:textId="77777777" w:rsidTr="00634DFB">
        <w:trPr>
          <w:trHeight w:val="621"/>
        </w:trPr>
        <w:tc>
          <w:tcPr>
            <w:tcW w:w="1105" w:type="dxa"/>
            <w:tcBorders>
              <w:bottom w:val="single" w:sz="4" w:space="0" w:color="auto"/>
            </w:tcBorders>
            <w:shd w:val="clear" w:color="auto" w:fill="auto"/>
            <w:noWrap/>
            <w:vAlign w:val="bottom"/>
            <w:hideMark/>
          </w:tcPr>
          <w:p w14:paraId="089F6B1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317" w:type="dxa"/>
            <w:vMerge/>
            <w:tcBorders>
              <w:bottom w:val="single" w:sz="4" w:space="0" w:color="auto"/>
            </w:tcBorders>
            <w:shd w:val="clear" w:color="auto" w:fill="auto"/>
            <w:vAlign w:val="bottom"/>
            <w:hideMark/>
          </w:tcPr>
          <w:p w14:paraId="66DC0AC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441" w:type="dxa"/>
            <w:tcBorders>
              <w:bottom w:val="single" w:sz="4" w:space="0" w:color="auto"/>
            </w:tcBorders>
          </w:tcPr>
          <w:p w14:paraId="229546D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81" w:type="dxa"/>
            <w:tcBorders>
              <w:top w:val="single" w:sz="4" w:space="0" w:color="auto"/>
              <w:bottom w:val="single" w:sz="4" w:space="0" w:color="auto"/>
            </w:tcBorders>
            <w:shd w:val="clear" w:color="auto" w:fill="auto"/>
            <w:vAlign w:val="bottom"/>
            <w:hideMark/>
          </w:tcPr>
          <w:p w14:paraId="53CB467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481" w:type="dxa"/>
            <w:tcBorders>
              <w:top w:val="single" w:sz="4" w:space="0" w:color="auto"/>
              <w:bottom w:val="single" w:sz="4" w:space="0" w:color="auto"/>
            </w:tcBorders>
            <w:shd w:val="clear" w:color="auto" w:fill="auto"/>
            <w:vAlign w:val="bottom"/>
            <w:hideMark/>
          </w:tcPr>
          <w:p w14:paraId="385B7BC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c>
          <w:tcPr>
            <w:tcW w:w="635" w:type="dxa"/>
            <w:tcBorders>
              <w:bottom w:val="single" w:sz="4" w:space="0" w:color="auto"/>
            </w:tcBorders>
            <w:shd w:val="clear" w:color="auto" w:fill="auto"/>
            <w:vAlign w:val="bottom"/>
          </w:tcPr>
          <w:p w14:paraId="28A869B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70" w:type="dxa"/>
            <w:tcBorders>
              <w:top w:val="single" w:sz="4" w:space="0" w:color="auto"/>
              <w:bottom w:val="single" w:sz="4" w:space="0" w:color="auto"/>
            </w:tcBorders>
            <w:shd w:val="clear" w:color="auto" w:fill="auto"/>
            <w:vAlign w:val="bottom"/>
            <w:hideMark/>
          </w:tcPr>
          <w:p w14:paraId="5FED7FCE"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693" w:type="dxa"/>
            <w:tcBorders>
              <w:top w:val="single" w:sz="4" w:space="0" w:color="auto"/>
              <w:bottom w:val="single" w:sz="4" w:space="0" w:color="auto"/>
            </w:tcBorders>
            <w:shd w:val="clear" w:color="auto" w:fill="auto"/>
            <w:vAlign w:val="bottom"/>
            <w:hideMark/>
          </w:tcPr>
          <w:p w14:paraId="354CDD4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r>
      <w:tr w:rsidR="00BB73A4" w:rsidRPr="00634DFB" w14:paraId="7E9CE8EB" w14:textId="77777777" w:rsidTr="00634DFB">
        <w:trPr>
          <w:trHeight w:val="300"/>
        </w:trPr>
        <w:tc>
          <w:tcPr>
            <w:tcW w:w="1105" w:type="dxa"/>
            <w:tcBorders>
              <w:top w:val="single" w:sz="4" w:space="0" w:color="auto"/>
            </w:tcBorders>
            <w:shd w:val="clear" w:color="auto" w:fill="auto"/>
            <w:noWrap/>
            <w:vAlign w:val="bottom"/>
            <w:hideMark/>
          </w:tcPr>
          <w:p w14:paraId="4035706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2004</w:t>
            </w:r>
          </w:p>
        </w:tc>
        <w:tc>
          <w:tcPr>
            <w:tcW w:w="1317" w:type="dxa"/>
            <w:tcBorders>
              <w:top w:val="single" w:sz="4" w:space="0" w:color="auto"/>
            </w:tcBorders>
            <w:shd w:val="clear" w:color="auto" w:fill="auto"/>
            <w:noWrap/>
            <w:vAlign w:val="bottom"/>
            <w:hideMark/>
          </w:tcPr>
          <w:p w14:paraId="5D26423C"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206,201</w:t>
            </w:r>
          </w:p>
        </w:tc>
        <w:tc>
          <w:tcPr>
            <w:tcW w:w="441" w:type="dxa"/>
            <w:tcBorders>
              <w:top w:val="single" w:sz="4" w:space="0" w:color="auto"/>
            </w:tcBorders>
          </w:tcPr>
          <w:p w14:paraId="1FC7ECB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tcBorders>
              <w:top w:val="single" w:sz="4" w:space="0" w:color="auto"/>
            </w:tcBorders>
            <w:shd w:val="clear" w:color="auto" w:fill="auto"/>
            <w:noWrap/>
            <w:vAlign w:val="bottom"/>
            <w:hideMark/>
          </w:tcPr>
          <w:p w14:paraId="53CFDD3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150,223</w:t>
            </w:r>
          </w:p>
        </w:tc>
        <w:tc>
          <w:tcPr>
            <w:tcW w:w="1481" w:type="dxa"/>
            <w:tcBorders>
              <w:top w:val="single" w:sz="4" w:space="0" w:color="auto"/>
            </w:tcBorders>
            <w:shd w:val="clear" w:color="auto" w:fill="auto"/>
            <w:noWrap/>
            <w:vAlign w:val="bottom"/>
            <w:hideMark/>
          </w:tcPr>
          <w:p w14:paraId="6865CF6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73%</w:t>
            </w:r>
          </w:p>
        </w:tc>
        <w:tc>
          <w:tcPr>
            <w:tcW w:w="635" w:type="dxa"/>
            <w:tcBorders>
              <w:top w:val="single" w:sz="4" w:space="0" w:color="auto"/>
            </w:tcBorders>
            <w:shd w:val="clear" w:color="auto" w:fill="auto"/>
          </w:tcPr>
          <w:p w14:paraId="24D1C4F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tcBorders>
              <w:top w:val="single" w:sz="4" w:space="0" w:color="auto"/>
            </w:tcBorders>
            <w:shd w:val="clear" w:color="auto" w:fill="auto"/>
            <w:noWrap/>
            <w:vAlign w:val="bottom"/>
            <w:hideMark/>
          </w:tcPr>
          <w:p w14:paraId="1E7EBDF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55,978</w:t>
            </w:r>
          </w:p>
        </w:tc>
        <w:tc>
          <w:tcPr>
            <w:tcW w:w="1693" w:type="dxa"/>
            <w:tcBorders>
              <w:top w:val="single" w:sz="4" w:space="0" w:color="auto"/>
            </w:tcBorders>
            <w:shd w:val="clear" w:color="auto" w:fill="auto"/>
            <w:noWrap/>
            <w:vAlign w:val="bottom"/>
            <w:hideMark/>
          </w:tcPr>
          <w:p w14:paraId="7F4B162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27%</w:t>
            </w:r>
          </w:p>
        </w:tc>
      </w:tr>
      <w:tr w:rsidR="00BB73A4" w:rsidRPr="00634DFB" w14:paraId="058538E6" w14:textId="77777777" w:rsidTr="00634DFB">
        <w:trPr>
          <w:trHeight w:val="300"/>
        </w:trPr>
        <w:tc>
          <w:tcPr>
            <w:tcW w:w="1105" w:type="dxa"/>
            <w:shd w:val="clear" w:color="auto" w:fill="auto"/>
            <w:noWrap/>
            <w:vAlign w:val="bottom"/>
            <w:hideMark/>
          </w:tcPr>
          <w:p w14:paraId="64A0862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2005</w:t>
            </w:r>
          </w:p>
        </w:tc>
        <w:tc>
          <w:tcPr>
            <w:tcW w:w="1317" w:type="dxa"/>
            <w:shd w:val="clear" w:color="auto" w:fill="auto"/>
            <w:noWrap/>
            <w:vAlign w:val="bottom"/>
            <w:hideMark/>
          </w:tcPr>
          <w:p w14:paraId="7D47F0C4"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222,512</w:t>
            </w:r>
          </w:p>
        </w:tc>
        <w:tc>
          <w:tcPr>
            <w:tcW w:w="441" w:type="dxa"/>
          </w:tcPr>
          <w:p w14:paraId="4BEC848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4BA58D5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163,663</w:t>
            </w:r>
          </w:p>
        </w:tc>
        <w:tc>
          <w:tcPr>
            <w:tcW w:w="1481" w:type="dxa"/>
            <w:shd w:val="clear" w:color="auto" w:fill="auto"/>
            <w:noWrap/>
            <w:vAlign w:val="bottom"/>
            <w:hideMark/>
          </w:tcPr>
          <w:p w14:paraId="292CB3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74%</w:t>
            </w:r>
          </w:p>
        </w:tc>
        <w:tc>
          <w:tcPr>
            <w:tcW w:w="635" w:type="dxa"/>
            <w:shd w:val="clear" w:color="auto" w:fill="auto"/>
          </w:tcPr>
          <w:p w14:paraId="32E0AF0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70A6DE8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58,849</w:t>
            </w:r>
          </w:p>
        </w:tc>
        <w:tc>
          <w:tcPr>
            <w:tcW w:w="1693" w:type="dxa"/>
            <w:shd w:val="clear" w:color="auto" w:fill="auto"/>
            <w:noWrap/>
            <w:vAlign w:val="bottom"/>
            <w:hideMark/>
          </w:tcPr>
          <w:p w14:paraId="4CB2E19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26%</w:t>
            </w:r>
          </w:p>
        </w:tc>
      </w:tr>
      <w:tr w:rsidR="00BB73A4" w:rsidRPr="00634DFB" w14:paraId="09C2B571" w14:textId="77777777" w:rsidTr="00634DFB">
        <w:trPr>
          <w:trHeight w:val="300"/>
        </w:trPr>
        <w:tc>
          <w:tcPr>
            <w:tcW w:w="1105" w:type="dxa"/>
            <w:shd w:val="clear" w:color="auto" w:fill="auto"/>
            <w:noWrap/>
            <w:vAlign w:val="bottom"/>
            <w:hideMark/>
          </w:tcPr>
          <w:p w14:paraId="62E4774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317" w:type="dxa"/>
            <w:shd w:val="clear" w:color="auto" w:fill="auto"/>
            <w:noWrap/>
            <w:vAlign w:val="bottom"/>
            <w:hideMark/>
          </w:tcPr>
          <w:p w14:paraId="71C04FE1"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232,849</w:t>
            </w:r>
          </w:p>
        </w:tc>
        <w:tc>
          <w:tcPr>
            <w:tcW w:w="441" w:type="dxa"/>
          </w:tcPr>
          <w:p w14:paraId="79C5655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24CCDAE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172,747</w:t>
            </w:r>
          </w:p>
        </w:tc>
        <w:tc>
          <w:tcPr>
            <w:tcW w:w="1481" w:type="dxa"/>
            <w:shd w:val="clear" w:color="auto" w:fill="auto"/>
            <w:noWrap/>
            <w:vAlign w:val="bottom"/>
            <w:hideMark/>
          </w:tcPr>
          <w:p w14:paraId="61F76B5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74%</w:t>
            </w:r>
          </w:p>
        </w:tc>
        <w:tc>
          <w:tcPr>
            <w:tcW w:w="635" w:type="dxa"/>
            <w:shd w:val="clear" w:color="auto" w:fill="auto"/>
          </w:tcPr>
          <w:p w14:paraId="6BDEFAF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644EE5A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60,102</w:t>
            </w:r>
          </w:p>
        </w:tc>
        <w:tc>
          <w:tcPr>
            <w:tcW w:w="1693" w:type="dxa"/>
            <w:shd w:val="clear" w:color="auto" w:fill="auto"/>
            <w:noWrap/>
            <w:vAlign w:val="bottom"/>
            <w:hideMark/>
          </w:tcPr>
          <w:p w14:paraId="41CDA86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26%</w:t>
            </w:r>
          </w:p>
        </w:tc>
      </w:tr>
      <w:tr w:rsidR="00BB73A4" w:rsidRPr="00634DFB" w14:paraId="3A841987" w14:textId="77777777" w:rsidTr="00634DFB">
        <w:trPr>
          <w:trHeight w:val="300"/>
        </w:trPr>
        <w:tc>
          <w:tcPr>
            <w:tcW w:w="1105" w:type="dxa"/>
            <w:shd w:val="clear" w:color="auto" w:fill="auto"/>
            <w:noWrap/>
            <w:vAlign w:val="bottom"/>
            <w:hideMark/>
          </w:tcPr>
          <w:p w14:paraId="0DB755B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317" w:type="dxa"/>
            <w:shd w:val="clear" w:color="auto" w:fill="auto"/>
            <w:noWrap/>
            <w:vAlign w:val="bottom"/>
            <w:hideMark/>
          </w:tcPr>
          <w:p w14:paraId="4D611B8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236,856</w:t>
            </w:r>
          </w:p>
        </w:tc>
        <w:tc>
          <w:tcPr>
            <w:tcW w:w="441" w:type="dxa"/>
          </w:tcPr>
          <w:p w14:paraId="216940F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5DEEFFE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175,449</w:t>
            </w:r>
          </w:p>
        </w:tc>
        <w:tc>
          <w:tcPr>
            <w:tcW w:w="1481" w:type="dxa"/>
            <w:shd w:val="clear" w:color="auto" w:fill="auto"/>
            <w:noWrap/>
            <w:vAlign w:val="bottom"/>
            <w:hideMark/>
          </w:tcPr>
          <w:p w14:paraId="34DD150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74%</w:t>
            </w:r>
          </w:p>
        </w:tc>
        <w:tc>
          <w:tcPr>
            <w:tcW w:w="635" w:type="dxa"/>
            <w:shd w:val="clear" w:color="auto" w:fill="auto"/>
          </w:tcPr>
          <w:p w14:paraId="207C263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55D2540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61,407</w:t>
            </w:r>
          </w:p>
        </w:tc>
        <w:tc>
          <w:tcPr>
            <w:tcW w:w="1693" w:type="dxa"/>
            <w:shd w:val="clear" w:color="auto" w:fill="auto"/>
            <w:noWrap/>
            <w:vAlign w:val="bottom"/>
            <w:hideMark/>
          </w:tcPr>
          <w:p w14:paraId="00EDB6A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26%</w:t>
            </w:r>
          </w:p>
        </w:tc>
      </w:tr>
      <w:tr w:rsidR="00BB73A4" w:rsidRPr="00634DFB" w14:paraId="0CEF9A28" w14:textId="77777777" w:rsidTr="00634DFB">
        <w:trPr>
          <w:trHeight w:val="300"/>
        </w:trPr>
        <w:tc>
          <w:tcPr>
            <w:tcW w:w="1105" w:type="dxa"/>
            <w:shd w:val="clear" w:color="auto" w:fill="auto"/>
            <w:noWrap/>
            <w:vAlign w:val="bottom"/>
            <w:hideMark/>
          </w:tcPr>
          <w:p w14:paraId="78D41E1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317" w:type="dxa"/>
            <w:shd w:val="clear" w:color="auto" w:fill="auto"/>
            <w:noWrap/>
            <w:vAlign w:val="bottom"/>
            <w:hideMark/>
          </w:tcPr>
          <w:p w14:paraId="7C94548A"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229,104</w:t>
            </w:r>
          </w:p>
        </w:tc>
        <w:tc>
          <w:tcPr>
            <w:tcW w:w="441" w:type="dxa"/>
          </w:tcPr>
          <w:p w14:paraId="617C24D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729E764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169,270</w:t>
            </w:r>
          </w:p>
        </w:tc>
        <w:tc>
          <w:tcPr>
            <w:tcW w:w="1481" w:type="dxa"/>
            <w:shd w:val="clear" w:color="auto" w:fill="auto"/>
            <w:noWrap/>
            <w:vAlign w:val="bottom"/>
            <w:hideMark/>
          </w:tcPr>
          <w:p w14:paraId="442BFBF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74%</w:t>
            </w:r>
          </w:p>
        </w:tc>
        <w:tc>
          <w:tcPr>
            <w:tcW w:w="635" w:type="dxa"/>
            <w:shd w:val="clear" w:color="auto" w:fill="auto"/>
          </w:tcPr>
          <w:p w14:paraId="666D6CD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0EF4A27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59,834</w:t>
            </w:r>
          </w:p>
        </w:tc>
        <w:tc>
          <w:tcPr>
            <w:tcW w:w="1693" w:type="dxa"/>
            <w:shd w:val="clear" w:color="auto" w:fill="auto"/>
            <w:noWrap/>
            <w:vAlign w:val="bottom"/>
            <w:hideMark/>
          </w:tcPr>
          <w:p w14:paraId="5A08569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26%</w:t>
            </w:r>
          </w:p>
        </w:tc>
      </w:tr>
      <w:tr w:rsidR="00BB73A4" w:rsidRPr="00634DFB" w14:paraId="4DFC9619" w14:textId="77777777" w:rsidTr="00634DFB">
        <w:trPr>
          <w:trHeight w:val="300"/>
        </w:trPr>
        <w:tc>
          <w:tcPr>
            <w:tcW w:w="1105" w:type="dxa"/>
            <w:shd w:val="clear" w:color="auto" w:fill="auto"/>
            <w:noWrap/>
            <w:vAlign w:val="bottom"/>
            <w:hideMark/>
          </w:tcPr>
          <w:p w14:paraId="5EF9B13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317" w:type="dxa"/>
            <w:shd w:val="clear" w:color="auto" w:fill="auto"/>
            <w:noWrap/>
            <w:vAlign w:val="bottom"/>
            <w:hideMark/>
          </w:tcPr>
          <w:p w14:paraId="2C0F9BA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204,696</w:t>
            </w:r>
          </w:p>
        </w:tc>
        <w:tc>
          <w:tcPr>
            <w:tcW w:w="441" w:type="dxa"/>
          </w:tcPr>
          <w:p w14:paraId="6DD2993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434C235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151,274</w:t>
            </w:r>
          </w:p>
        </w:tc>
        <w:tc>
          <w:tcPr>
            <w:tcW w:w="1481" w:type="dxa"/>
            <w:shd w:val="clear" w:color="auto" w:fill="auto"/>
            <w:noWrap/>
            <w:vAlign w:val="bottom"/>
            <w:hideMark/>
          </w:tcPr>
          <w:p w14:paraId="5AF4134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74%</w:t>
            </w:r>
          </w:p>
        </w:tc>
        <w:tc>
          <w:tcPr>
            <w:tcW w:w="635" w:type="dxa"/>
            <w:shd w:val="clear" w:color="auto" w:fill="auto"/>
          </w:tcPr>
          <w:p w14:paraId="6094426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32C3C7A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53,422</w:t>
            </w:r>
          </w:p>
        </w:tc>
        <w:tc>
          <w:tcPr>
            <w:tcW w:w="1693" w:type="dxa"/>
            <w:shd w:val="clear" w:color="auto" w:fill="auto"/>
            <w:noWrap/>
            <w:vAlign w:val="bottom"/>
            <w:hideMark/>
          </w:tcPr>
          <w:p w14:paraId="1BCE220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26%</w:t>
            </w:r>
          </w:p>
        </w:tc>
      </w:tr>
      <w:tr w:rsidR="00BB73A4" w:rsidRPr="00634DFB" w14:paraId="7E15487B" w14:textId="77777777" w:rsidTr="00634DFB">
        <w:trPr>
          <w:trHeight w:val="300"/>
        </w:trPr>
        <w:tc>
          <w:tcPr>
            <w:tcW w:w="1105" w:type="dxa"/>
            <w:shd w:val="clear" w:color="auto" w:fill="auto"/>
            <w:noWrap/>
            <w:vAlign w:val="bottom"/>
            <w:hideMark/>
          </w:tcPr>
          <w:p w14:paraId="6E172D5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317" w:type="dxa"/>
            <w:shd w:val="clear" w:color="auto" w:fill="auto"/>
            <w:noWrap/>
            <w:vAlign w:val="bottom"/>
            <w:hideMark/>
          </w:tcPr>
          <w:p w14:paraId="0A32A6BE"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185,867</w:t>
            </w:r>
          </w:p>
        </w:tc>
        <w:tc>
          <w:tcPr>
            <w:tcW w:w="441" w:type="dxa"/>
          </w:tcPr>
          <w:p w14:paraId="5433758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55319AB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135,795</w:t>
            </w:r>
          </w:p>
        </w:tc>
        <w:tc>
          <w:tcPr>
            <w:tcW w:w="1481" w:type="dxa"/>
            <w:shd w:val="clear" w:color="auto" w:fill="auto"/>
            <w:noWrap/>
            <w:vAlign w:val="bottom"/>
            <w:hideMark/>
          </w:tcPr>
          <w:p w14:paraId="6B08EE9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73%</w:t>
            </w:r>
          </w:p>
        </w:tc>
        <w:tc>
          <w:tcPr>
            <w:tcW w:w="635" w:type="dxa"/>
            <w:shd w:val="clear" w:color="auto" w:fill="auto"/>
          </w:tcPr>
          <w:p w14:paraId="50B5F2B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6F2D4AF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50,072</w:t>
            </w:r>
          </w:p>
        </w:tc>
        <w:tc>
          <w:tcPr>
            <w:tcW w:w="1693" w:type="dxa"/>
            <w:shd w:val="clear" w:color="auto" w:fill="auto"/>
            <w:noWrap/>
            <w:vAlign w:val="bottom"/>
            <w:hideMark/>
          </w:tcPr>
          <w:p w14:paraId="37A2DD6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27%</w:t>
            </w:r>
          </w:p>
        </w:tc>
      </w:tr>
      <w:tr w:rsidR="00BB73A4" w:rsidRPr="00634DFB" w14:paraId="5F8CCCF2" w14:textId="77777777" w:rsidTr="00634DFB">
        <w:trPr>
          <w:trHeight w:val="300"/>
        </w:trPr>
        <w:tc>
          <w:tcPr>
            <w:tcW w:w="1105" w:type="dxa"/>
            <w:shd w:val="clear" w:color="auto" w:fill="auto"/>
            <w:noWrap/>
            <w:vAlign w:val="bottom"/>
            <w:hideMark/>
          </w:tcPr>
          <w:p w14:paraId="118A852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317" w:type="dxa"/>
            <w:shd w:val="clear" w:color="auto" w:fill="auto"/>
            <w:noWrap/>
            <w:vAlign w:val="bottom"/>
            <w:hideMark/>
          </w:tcPr>
          <w:p w14:paraId="0A2212F1"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149,563</w:t>
            </w:r>
          </w:p>
        </w:tc>
        <w:tc>
          <w:tcPr>
            <w:tcW w:w="441" w:type="dxa"/>
          </w:tcPr>
          <w:p w14:paraId="583D53C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43C319C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107,653</w:t>
            </w:r>
          </w:p>
        </w:tc>
        <w:tc>
          <w:tcPr>
            <w:tcW w:w="1481" w:type="dxa"/>
            <w:shd w:val="clear" w:color="auto" w:fill="auto"/>
            <w:noWrap/>
            <w:vAlign w:val="bottom"/>
            <w:hideMark/>
          </w:tcPr>
          <w:p w14:paraId="2EC010F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72%</w:t>
            </w:r>
          </w:p>
        </w:tc>
        <w:tc>
          <w:tcPr>
            <w:tcW w:w="635" w:type="dxa"/>
            <w:shd w:val="clear" w:color="auto" w:fill="auto"/>
          </w:tcPr>
          <w:p w14:paraId="1958171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6379D59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41,910</w:t>
            </w:r>
          </w:p>
        </w:tc>
        <w:tc>
          <w:tcPr>
            <w:tcW w:w="1693" w:type="dxa"/>
            <w:shd w:val="clear" w:color="auto" w:fill="auto"/>
            <w:noWrap/>
            <w:vAlign w:val="bottom"/>
            <w:hideMark/>
          </w:tcPr>
          <w:p w14:paraId="5405048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28%</w:t>
            </w:r>
          </w:p>
        </w:tc>
      </w:tr>
      <w:tr w:rsidR="00BB73A4" w:rsidRPr="00634DFB" w14:paraId="24882216" w14:textId="77777777" w:rsidTr="00634DFB">
        <w:trPr>
          <w:trHeight w:val="300"/>
        </w:trPr>
        <w:tc>
          <w:tcPr>
            <w:tcW w:w="1105" w:type="dxa"/>
            <w:shd w:val="clear" w:color="auto" w:fill="auto"/>
            <w:noWrap/>
            <w:vAlign w:val="bottom"/>
            <w:hideMark/>
          </w:tcPr>
          <w:p w14:paraId="379F487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317" w:type="dxa"/>
            <w:shd w:val="clear" w:color="auto" w:fill="auto"/>
            <w:noWrap/>
            <w:vAlign w:val="bottom"/>
            <w:hideMark/>
          </w:tcPr>
          <w:p w14:paraId="74AAD96F"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120,720</w:t>
            </w:r>
          </w:p>
        </w:tc>
        <w:tc>
          <w:tcPr>
            <w:tcW w:w="441" w:type="dxa"/>
          </w:tcPr>
          <w:p w14:paraId="596474F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7DE88C2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87,286</w:t>
            </w:r>
          </w:p>
        </w:tc>
        <w:tc>
          <w:tcPr>
            <w:tcW w:w="1481" w:type="dxa"/>
            <w:shd w:val="clear" w:color="auto" w:fill="auto"/>
            <w:noWrap/>
            <w:vAlign w:val="bottom"/>
            <w:hideMark/>
          </w:tcPr>
          <w:p w14:paraId="5D56E07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72%</w:t>
            </w:r>
          </w:p>
        </w:tc>
        <w:tc>
          <w:tcPr>
            <w:tcW w:w="635" w:type="dxa"/>
            <w:shd w:val="clear" w:color="auto" w:fill="auto"/>
          </w:tcPr>
          <w:p w14:paraId="68EDCC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05C0EA9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33,434</w:t>
            </w:r>
          </w:p>
        </w:tc>
        <w:tc>
          <w:tcPr>
            <w:tcW w:w="1693" w:type="dxa"/>
            <w:shd w:val="clear" w:color="auto" w:fill="auto"/>
            <w:noWrap/>
            <w:vAlign w:val="bottom"/>
            <w:hideMark/>
          </w:tcPr>
          <w:p w14:paraId="54F3B58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28%</w:t>
            </w:r>
          </w:p>
        </w:tc>
      </w:tr>
      <w:tr w:rsidR="00BB73A4" w:rsidRPr="00634DFB" w14:paraId="0BD54386" w14:textId="77777777" w:rsidTr="00634DFB">
        <w:trPr>
          <w:trHeight w:val="300"/>
        </w:trPr>
        <w:tc>
          <w:tcPr>
            <w:tcW w:w="1105" w:type="dxa"/>
            <w:shd w:val="clear" w:color="auto" w:fill="auto"/>
            <w:noWrap/>
            <w:vAlign w:val="bottom"/>
            <w:hideMark/>
          </w:tcPr>
          <w:p w14:paraId="15906D4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317" w:type="dxa"/>
            <w:shd w:val="clear" w:color="auto" w:fill="auto"/>
            <w:noWrap/>
            <w:vAlign w:val="bottom"/>
            <w:hideMark/>
          </w:tcPr>
          <w:p w14:paraId="60BC001F"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96,937</w:t>
            </w:r>
          </w:p>
        </w:tc>
        <w:tc>
          <w:tcPr>
            <w:tcW w:w="441" w:type="dxa"/>
          </w:tcPr>
          <w:p w14:paraId="275D97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4C7F707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71,008</w:t>
            </w:r>
          </w:p>
        </w:tc>
        <w:tc>
          <w:tcPr>
            <w:tcW w:w="1481" w:type="dxa"/>
            <w:shd w:val="clear" w:color="auto" w:fill="auto"/>
            <w:noWrap/>
            <w:vAlign w:val="bottom"/>
            <w:hideMark/>
          </w:tcPr>
          <w:p w14:paraId="500ABB1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73%</w:t>
            </w:r>
          </w:p>
        </w:tc>
        <w:tc>
          <w:tcPr>
            <w:tcW w:w="635" w:type="dxa"/>
            <w:shd w:val="clear" w:color="auto" w:fill="auto"/>
          </w:tcPr>
          <w:p w14:paraId="46B7E86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185B6DB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25,929</w:t>
            </w:r>
          </w:p>
        </w:tc>
        <w:tc>
          <w:tcPr>
            <w:tcW w:w="1693" w:type="dxa"/>
            <w:shd w:val="clear" w:color="auto" w:fill="auto"/>
            <w:noWrap/>
            <w:vAlign w:val="bottom"/>
            <w:hideMark/>
          </w:tcPr>
          <w:p w14:paraId="068DDFF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27%</w:t>
            </w:r>
          </w:p>
        </w:tc>
      </w:tr>
      <w:tr w:rsidR="00BB73A4" w:rsidRPr="00634DFB" w14:paraId="710F8794" w14:textId="77777777" w:rsidTr="00634DFB">
        <w:trPr>
          <w:trHeight w:val="300"/>
        </w:trPr>
        <w:tc>
          <w:tcPr>
            <w:tcW w:w="1105" w:type="dxa"/>
            <w:shd w:val="clear" w:color="auto" w:fill="auto"/>
            <w:noWrap/>
            <w:vAlign w:val="bottom"/>
            <w:hideMark/>
          </w:tcPr>
          <w:p w14:paraId="0F8C21C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317" w:type="dxa"/>
            <w:shd w:val="clear" w:color="auto" w:fill="auto"/>
            <w:noWrap/>
            <w:vAlign w:val="bottom"/>
            <w:hideMark/>
          </w:tcPr>
          <w:p w14:paraId="0DF8AEAE"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86,823</w:t>
            </w:r>
          </w:p>
        </w:tc>
        <w:tc>
          <w:tcPr>
            <w:tcW w:w="441" w:type="dxa"/>
          </w:tcPr>
          <w:p w14:paraId="1852057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1DA80E7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63,221</w:t>
            </w:r>
          </w:p>
        </w:tc>
        <w:tc>
          <w:tcPr>
            <w:tcW w:w="1481" w:type="dxa"/>
            <w:shd w:val="clear" w:color="auto" w:fill="auto"/>
            <w:noWrap/>
            <w:vAlign w:val="bottom"/>
            <w:hideMark/>
          </w:tcPr>
          <w:p w14:paraId="5340484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73%</w:t>
            </w:r>
          </w:p>
        </w:tc>
        <w:tc>
          <w:tcPr>
            <w:tcW w:w="635" w:type="dxa"/>
            <w:shd w:val="clear" w:color="auto" w:fill="auto"/>
          </w:tcPr>
          <w:p w14:paraId="642152C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6D70D88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23,602</w:t>
            </w:r>
          </w:p>
        </w:tc>
        <w:tc>
          <w:tcPr>
            <w:tcW w:w="1693" w:type="dxa"/>
            <w:shd w:val="clear" w:color="auto" w:fill="auto"/>
            <w:noWrap/>
            <w:vAlign w:val="bottom"/>
            <w:hideMark/>
          </w:tcPr>
          <w:p w14:paraId="1D30B80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27%</w:t>
            </w:r>
          </w:p>
        </w:tc>
      </w:tr>
      <w:tr w:rsidR="00BB73A4" w:rsidRPr="00634DFB" w14:paraId="29D27087" w14:textId="77777777" w:rsidTr="00634DFB">
        <w:trPr>
          <w:trHeight w:val="300"/>
        </w:trPr>
        <w:tc>
          <w:tcPr>
            <w:tcW w:w="1105" w:type="dxa"/>
            <w:shd w:val="clear" w:color="auto" w:fill="auto"/>
            <w:noWrap/>
            <w:vAlign w:val="bottom"/>
            <w:hideMark/>
          </w:tcPr>
          <w:p w14:paraId="7BD11FB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317" w:type="dxa"/>
            <w:shd w:val="clear" w:color="auto" w:fill="auto"/>
            <w:noWrap/>
            <w:vAlign w:val="bottom"/>
            <w:hideMark/>
          </w:tcPr>
          <w:p w14:paraId="20BA9F8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71,923</w:t>
            </w:r>
          </w:p>
        </w:tc>
        <w:tc>
          <w:tcPr>
            <w:tcW w:w="441" w:type="dxa"/>
          </w:tcPr>
          <w:p w14:paraId="3285BA4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4F4737C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51,693</w:t>
            </w:r>
          </w:p>
        </w:tc>
        <w:tc>
          <w:tcPr>
            <w:tcW w:w="1481" w:type="dxa"/>
            <w:shd w:val="clear" w:color="auto" w:fill="auto"/>
            <w:noWrap/>
            <w:vAlign w:val="bottom"/>
            <w:hideMark/>
          </w:tcPr>
          <w:p w14:paraId="7A33201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72%</w:t>
            </w:r>
          </w:p>
        </w:tc>
        <w:tc>
          <w:tcPr>
            <w:tcW w:w="635" w:type="dxa"/>
            <w:shd w:val="clear" w:color="auto" w:fill="auto"/>
          </w:tcPr>
          <w:p w14:paraId="1663BE1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0B7F819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20,230</w:t>
            </w:r>
          </w:p>
        </w:tc>
        <w:tc>
          <w:tcPr>
            <w:tcW w:w="1693" w:type="dxa"/>
            <w:shd w:val="clear" w:color="auto" w:fill="auto"/>
            <w:noWrap/>
            <w:vAlign w:val="bottom"/>
            <w:hideMark/>
          </w:tcPr>
          <w:p w14:paraId="359B81E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28%</w:t>
            </w:r>
          </w:p>
        </w:tc>
      </w:tr>
      <w:tr w:rsidR="00BB73A4" w:rsidRPr="00634DFB" w14:paraId="59D5CEAB" w14:textId="77777777" w:rsidTr="00634DFB">
        <w:trPr>
          <w:trHeight w:val="315"/>
        </w:trPr>
        <w:tc>
          <w:tcPr>
            <w:tcW w:w="1105" w:type="dxa"/>
            <w:shd w:val="clear" w:color="auto" w:fill="auto"/>
            <w:noWrap/>
            <w:vAlign w:val="bottom"/>
            <w:hideMark/>
          </w:tcPr>
          <w:p w14:paraId="0933B21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317" w:type="dxa"/>
            <w:shd w:val="clear" w:color="auto" w:fill="auto"/>
            <w:noWrap/>
            <w:vAlign w:val="bottom"/>
            <w:hideMark/>
          </w:tcPr>
          <w:p w14:paraId="1F43643D"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62,743</w:t>
            </w:r>
          </w:p>
        </w:tc>
        <w:tc>
          <w:tcPr>
            <w:tcW w:w="441" w:type="dxa"/>
          </w:tcPr>
          <w:p w14:paraId="776929C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hideMark/>
          </w:tcPr>
          <w:p w14:paraId="1874011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44,980</w:t>
            </w:r>
          </w:p>
        </w:tc>
        <w:tc>
          <w:tcPr>
            <w:tcW w:w="1481" w:type="dxa"/>
            <w:shd w:val="clear" w:color="auto" w:fill="auto"/>
            <w:noWrap/>
            <w:vAlign w:val="bottom"/>
            <w:hideMark/>
          </w:tcPr>
          <w:p w14:paraId="355BCFA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72%</w:t>
            </w:r>
          </w:p>
        </w:tc>
        <w:tc>
          <w:tcPr>
            <w:tcW w:w="635" w:type="dxa"/>
            <w:shd w:val="clear" w:color="auto" w:fill="auto"/>
          </w:tcPr>
          <w:p w14:paraId="1E3A789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hideMark/>
          </w:tcPr>
          <w:p w14:paraId="4430E57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17,763</w:t>
            </w:r>
          </w:p>
        </w:tc>
        <w:tc>
          <w:tcPr>
            <w:tcW w:w="1693" w:type="dxa"/>
            <w:shd w:val="clear" w:color="auto" w:fill="auto"/>
            <w:noWrap/>
            <w:vAlign w:val="bottom"/>
            <w:hideMark/>
          </w:tcPr>
          <w:p w14:paraId="22DED67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28%</w:t>
            </w:r>
          </w:p>
        </w:tc>
      </w:tr>
      <w:tr w:rsidR="00BB73A4" w:rsidRPr="00634DFB" w14:paraId="39E081C1" w14:textId="77777777" w:rsidTr="00634DFB">
        <w:trPr>
          <w:trHeight w:val="315"/>
        </w:trPr>
        <w:tc>
          <w:tcPr>
            <w:tcW w:w="1105" w:type="dxa"/>
            <w:shd w:val="clear" w:color="auto" w:fill="auto"/>
            <w:noWrap/>
            <w:vAlign w:val="bottom"/>
          </w:tcPr>
          <w:p w14:paraId="7A666E9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sz w:val="20"/>
                <w:szCs w:val="20"/>
              </w:rPr>
              <w:t>2017</w:t>
            </w:r>
          </w:p>
        </w:tc>
        <w:tc>
          <w:tcPr>
            <w:tcW w:w="1317" w:type="dxa"/>
            <w:shd w:val="clear" w:color="auto" w:fill="auto"/>
            <w:noWrap/>
            <w:vAlign w:val="bottom"/>
          </w:tcPr>
          <w:p w14:paraId="46AE0D25"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56,249</w:t>
            </w:r>
          </w:p>
        </w:tc>
        <w:tc>
          <w:tcPr>
            <w:tcW w:w="441" w:type="dxa"/>
          </w:tcPr>
          <w:p w14:paraId="1E3B206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tcPr>
          <w:p w14:paraId="5D55FE3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41,017</w:t>
            </w:r>
          </w:p>
        </w:tc>
        <w:tc>
          <w:tcPr>
            <w:tcW w:w="1481" w:type="dxa"/>
            <w:shd w:val="clear" w:color="auto" w:fill="auto"/>
            <w:noWrap/>
            <w:vAlign w:val="bottom"/>
          </w:tcPr>
          <w:p w14:paraId="4706105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73%</w:t>
            </w:r>
          </w:p>
        </w:tc>
        <w:tc>
          <w:tcPr>
            <w:tcW w:w="635" w:type="dxa"/>
            <w:shd w:val="clear" w:color="auto" w:fill="auto"/>
          </w:tcPr>
          <w:p w14:paraId="4EADD8A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tcPr>
          <w:p w14:paraId="7E5E8DC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15,232</w:t>
            </w:r>
          </w:p>
        </w:tc>
        <w:tc>
          <w:tcPr>
            <w:tcW w:w="1693" w:type="dxa"/>
            <w:shd w:val="clear" w:color="auto" w:fill="auto"/>
            <w:noWrap/>
            <w:vAlign w:val="bottom"/>
          </w:tcPr>
          <w:p w14:paraId="0C732F0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27%</w:t>
            </w:r>
          </w:p>
        </w:tc>
      </w:tr>
      <w:tr w:rsidR="00BB73A4" w:rsidRPr="00634DFB" w14:paraId="45869C59" w14:textId="77777777" w:rsidTr="00634DFB">
        <w:trPr>
          <w:trHeight w:val="315"/>
        </w:trPr>
        <w:tc>
          <w:tcPr>
            <w:tcW w:w="1105" w:type="dxa"/>
            <w:shd w:val="clear" w:color="auto" w:fill="auto"/>
            <w:noWrap/>
            <w:vAlign w:val="bottom"/>
          </w:tcPr>
          <w:p w14:paraId="74DE8AE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sz w:val="20"/>
                <w:szCs w:val="20"/>
              </w:rPr>
              <w:t>2018</w:t>
            </w:r>
          </w:p>
        </w:tc>
        <w:tc>
          <w:tcPr>
            <w:tcW w:w="1317" w:type="dxa"/>
            <w:shd w:val="clear" w:color="auto" w:fill="auto"/>
            <w:noWrap/>
            <w:vAlign w:val="bottom"/>
          </w:tcPr>
          <w:p w14:paraId="188385D4"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46,423</w:t>
            </w:r>
          </w:p>
        </w:tc>
        <w:tc>
          <w:tcPr>
            <w:tcW w:w="441" w:type="dxa"/>
          </w:tcPr>
          <w:p w14:paraId="08B1DBA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shd w:val="clear" w:color="auto" w:fill="auto"/>
            <w:noWrap/>
            <w:vAlign w:val="bottom"/>
          </w:tcPr>
          <w:p w14:paraId="2A43592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33,559</w:t>
            </w:r>
          </w:p>
        </w:tc>
        <w:tc>
          <w:tcPr>
            <w:tcW w:w="1481" w:type="dxa"/>
            <w:shd w:val="clear" w:color="auto" w:fill="auto"/>
            <w:noWrap/>
            <w:vAlign w:val="bottom"/>
          </w:tcPr>
          <w:p w14:paraId="74BFE05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72%</w:t>
            </w:r>
          </w:p>
        </w:tc>
        <w:tc>
          <w:tcPr>
            <w:tcW w:w="635" w:type="dxa"/>
            <w:shd w:val="clear" w:color="auto" w:fill="auto"/>
          </w:tcPr>
          <w:p w14:paraId="000E6C2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shd w:val="clear" w:color="auto" w:fill="auto"/>
            <w:noWrap/>
            <w:vAlign w:val="bottom"/>
          </w:tcPr>
          <w:p w14:paraId="4457180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12,864</w:t>
            </w:r>
          </w:p>
        </w:tc>
        <w:tc>
          <w:tcPr>
            <w:tcW w:w="1693" w:type="dxa"/>
            <w:shd w:val="clear" w:color="auto" w:fill="auto"/>
            <w:noWrap/>
            <w:vAlign w:val="bottom"/>
          </w:tcPr>
          <w:p w14:paraId="5C4105C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28%</w:t>
            </w:r>
          </w:p>
        </w:tc>
      </w:tr>
      <w:tr w:rsidR="00BB73A4" w:rsidRPr="00634DFB" w14:paraId="160AD5F1" w14:textId="77777777" w:rsidTr="00634DFB">
        <w:trPr>
          <w:trHeight w:val="315"/>
        </w:trPr>
        <w:tc>
          <w:tcPr>
            <w:tcW w:w="1105" w:type="dxa"/>
            <w:tcBorders>
              <w:bottom w:val="single" w:sz="4" w:space="0" w:color="auto"/>
            </w:tcBorders>
            <w:shd w:val="clear" w:color="auto" w:fill="auto"/>
            <w:noWrap/>
            <w:vAlign w:val="bottom"/>
          </w:tcPr>
          <w:p w14:paraId="5828D70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sz w:val="20"/>
                <w:szCs w:val="20"/>
              </w:rPr>
              <w:t>2019</w:t>
            </w:r>
          </w:p>
        </w:tc>
        <w:tc>
          <w:tcPr>
            <w:tcW w:w="1317" w:type="dxa"/>
            <w:tcBorders>
              <w:bottom w:val="single" w:sz="4" w:space="0" w:color="auto"/>
            </w:tcBorders>
            <w:shd w:val="clear" w:color="auto" w:fill="auto"/>
            <w:noWrap/>
            <w:vAlign w:val="bottom"/>
          </w:tcPr>
          <w:p w14:paraId="31CCFE95"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43,181</w:t>
            </w:r>
          </w:p>
        </w:tc>
        <w:tc>
          <w:tcPr>
            <w:tcW w:w="441" w:type="dxa"/>
            <w:tcBorders>
              <w:bottom w:val="single" w:sz="4" w:space="0" w:color="auto"/>
            </w:tcBorders>
          </w:tcPr>
          <w:p w14:paraId="204F5CF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1" w:type="dxa"/>
            <w:tcBorders>
              <w:bottom w:val="single" w:sz="4" w:space="0" w:color="auto"/>
            </w:tcBorders>
            <w:shd w:val="clear" w:color="auto" w:fill="auto"/>
            <w:noWrap/>
            <w:vAlign w:val="bottom"/>
          </w:tcPr>
          <w:p w14:paraId="1FAE4A7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31,044</w:t>
            </w:r>
          </w:p>
        </w:tc>
        <w:tc>
          <w:tcPr>
            <w:tcW w:w="1481" w:type="dxa"/>
            <w:tcBorders>
              <w:bottom w:val="single" w:sz="4" w:space="0" w:color="auto"/>
            </w:tcBorders>
            <w:shd w:val="clear" w:color="auto" w:fill="auto"/>
            <w:noWrap/>
            <w:vAlign w:val="bottom"/>
          </w:tcPr>
          <w:p w14:paraId="7C6BB62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72%</w:t>
            </w:r>
          </w:p>
        </w:tc>
        <w:tc>
          <w:tcPr>
            <w:tcW w:w="635" w:type="dxa"/>
            <w:tcBorders>
              <w:bottom w:val="single" w:sz="4" w:space="0" w:color="auto"/>
            </w:tcBorders>
            <w:shd w:val="clear" w:color="auto" w:fill="auto"/>
          </w:tcPr>
          <w:p w14:paraId="4B38113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0" w:type="dxa"/>
            <w:tcBorders>
              <w:bottom w:val="single" w:sz="4" w:space="0" w:color="auto"/>
            </w:tcBorders>
            <w:shd w:val="clear" w:color="auto" w:fill="auto"/>
            <w:noWrap/>
            <w:vAlign w:val="bottom"/>
          </w:tcPr>
          <w:p w14:paraId="40F87DF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12,137</w:t>
            </w:r>
          </w:p>
        </w:tc>
        <w:tc>
          <w:tcPr>
            <w:tcW w:w="1693" w:type="dxa"/>
            <w:tcBorders>
              <w:bottom w:val="single" w:sz="4" w:space="0" w:color="auto"/>
            </w:tcBorders>
            <w:shd w:val="clear" w:color="auto" w:fill="auto"/>
            <w:noWrap/>
            <w:vAlign w:val="bottom"/>
          </w:tcPr>
          <w:p w14:paraId="1805153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28%</w:t>
            </w:r>
          </w:p>
        </w:tc>
      </w:tr>
    </w:tbl>
    <w:p w14:paraId="724D36D3" w14:textId="77777777" w:rsidR="00BB73A4" w:rsidRPr="00634DFB" w:rsidRDefault="00BB73A4" w:rsidP="00634DFB">
      <w:pPr>
        <w:spacing w:after="200"/>
        <w:jc w:val="left"/>
        <w:rPr>
          <w:rFonts w:asciiTheme="minorHAnsi" w:eastAsiaTheme="minorHAnsi" w:hAnsiTheme="minorHAnsi" w:cstheme="minorBidi"/>
          <w:i/>
          <w:iCs/>
          <w:szCs w:val="18"/>
        </w:rPr>
      </w:pPr>
    </w:p>
    <w:p w14:paraId="6423AE59" w14:textId="77777777" w:rsidR="00260459" w:rsidRDefault="00260459" w:rsidP="00634DFB">
      <w:pPr>
        <w:spacing w:after="200"/>
        <w:jc w:val="left"/>
        <w:rPr>
          <w:rFonts w:asciiTheme="minorHAnsi" w:eastAsiaTheme="minorHAnsi" w:hAnsiTheme="minorHAnsi" w:cstheme="minorBidi"/>
          <w:i/>
          <w:iCs/>
          <w:szCs w:val="18"/>
        </w:rPr>
      </w:pPr>
      <w:bookmarkStart w:id="38" w:name="_Toc63426364"/>
    </w:p>
    <w:p w14:paraId="173D41BA" w14:textId="6CF73E73"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Number of Juvenile Arrests by Offense Type &amp; Gender for 2006 through 2019</w:t>
      </w:r>
      <w:bookmarkEnd w:id="38"/>
    </w:p>
    <w:tbl>
      <w:tblPr>
        <w:tblW w:w="9370" w:type="dxa"/>
        <w:tblInd w:w="-10" w:type="dxa"/>
        <w:tblLayout w:type="fixed"/>
        <w:tblLook w:val="04A0" w:firstRow="1" w:lastRow="0" w:firstColumn="1" w:lastColumn="0" w:noHBand="0" w:noVBand="1"/>
      </w:tblPr>
      <w:tblGrid>
        <w:gridCol w:w="622"/>
        <w:gridCol w:w="1008"/>
        <w:gridCol w:w="270"/>
        <w:gridCol w:w="990"/>
        <w:gridCol w:w="1489"/>
        <w:gridCol w:w="1095"/>
        <w:gridCol w:w="242"/>
        <w:gridCol w:w="954"/>
        <w:gridCol w:w="1530"/>
        <w:gridCol w:w="1170"/>
      </w:tblGrid>
      <w:tr w:rsidR="00BB73A4" w:rsidRPr="00634DFB" w14:paraId="3A84F893" w14:textId="77777777" w:rsidTr="00634DFB">
        <w:trPr>
          <w:trHeight w:val="305"/>
        </w:trPr>
        <w:tc>
          <w:tcPr>
            <w:tcW w:w="622" w:type="dxa"/>
            <w:tcBorders>
              <w:top w:val="single" w:sz="4" w:space="0" w:color="auto"/>
            </w:tcBorders>
            <w:shd w:val="clear" w:color="auto" w:fill="auto"/>
            <w:noWrap/>
            <w:vAlign w:val="bottom"/>
          </w:tcPr>
          <w:p w14:paraId="240F46D4"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1008" w:type="dxa"/>
            <w:vMerge w:val="restart"/>
            <w:tcBorders>
              <w:top w:val="single" w:sz="4" w:space="0" w:color="auto"/>
            </w:tcBorders>
            <w:shd w:val="clear" w:color="auto" w:fill="auto"/>
            <w:vAlign w:val="bottom"/>
          </w:tcPr>
          <w:p w14:paraId="791CE6B7"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Total Arrests</w:t>
            </w:r>
          </w:p>
        </w:tc>
        <w:tc>
          <w:tcPr>
            <w:tcW w:w="270" w:type="dxa"/>
            <w:tcBorders>
              <w:top w:val="single" w:sz="4" w:space="0" w:color="auto"/>
            </w:tcBorders>
          </w:tcPr>
          <w:p w14:paraId="64CBE10E"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3574" w:type="dxa"/>
            <w:gridSpan w:val="3"/>
            <w:tcBorders>
              <w:top w:val="single" w:sz="4" w:space="0" w:color="auto"/>
              <w:bottom w:val="single" w:sz="4" w:space="0" w:color="auto"/>
            </w:tcBorders>
            <w:shd w:val="clear" w:color="auto" w:fill="auto"/>
            <w:vAlign w:val="bottom"/>
          </w:tcPr>
          <w:p w14:paraId="7C85C98C"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 xml:space="preserve">Male </w:t>
            </w:r>
          </w:p>
        </w:tc>
        <w:tc>
          <w:tcPr>
            <w:tcW w:w="242" w:type="dxa"/>
            <w:tcBorders>
              <w:top w:val="single" w:sz="4" w:space="0" w:color="auto"/>
            </w:tcBorders>
            <w:shd w:val="clear" w:color="auto" w:fill="auto"/>
            <w:vAlign w:val="bottom"/>
          </w:tcPr>
          <w:p w14:paraId="3391FC8B"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3654" w:type="dxa"/>
            <w:gridSpan w:val="3"/>
            <w:tcBorders>
              <w:top w:val="single" w:sz="4" w:space="0" w:color="auto"/>
              <w:bottom w:val="single" w:sz="4" w:space="0" w:color="auto"/>
            </w:tcBorders>
            <w:shd w:val="clear" w:color="auto" w:fill="auto"/>
            <w:vAlign w:val="bottom"/>
          </w:tcPr>
          <w:p w14:paraId="02921D91"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Female</w:t>
            </w:r>
          </w:p>
        </w:tc>
      </w:tr>
      <w:tr w:rsidR="00BB73A4" w:rsidRPr="00634DFB" w14:paraId="525C601D" w14:textId="77777777" w:rsidTr="00634DFB">
        <w:trPr>
          <w:trHeight w:val="305"/>
        </w:trPr>
        <w:tc>
          <w:tcPr>
            <w:tcW w:w="622" w:type="dxa"/>
            <w:tcBorders>
              <w:bottom w:val="single" w:sz="4" w:space="0" w:color="auto"/>
            </w:tcBorders>
            <w:shd w:val="clear" w:color="auto" w:fill="auto"/>
            <w:noWrap/>
            <w:vAlign w:val="bottom"/>
            <w:hideMark/>
          </w:tcPr>
          <w:p w14:paraId="1A410263" w14:textId="77777777" w:rsidR="00BB73A4" w:rsidRPr="00634DFB" w:rsidRDefault="00BB73A4" w:rsidP="00634DFB">
            <w:pPr>
              <w:spacing w:line="276" w:lineRule="auto"/>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08" w:type="dxa"/>
            <w:vMerge/>
            <w:tcBorders>
              <w:bottom w:val="single" w:sz="4" w:space="0" w:color="auto"/>
            </w:tcBorders>
            <w:shd w:val="clear" w:color="auto" w:fill="auto"/>
            <w:vAlign w:val="bottom"/>
            <w:hideMark/>
          </w:tcPr>
          <w:p w14:paraId="4B05586C"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270" w:type="dxa"/>
            <w:tcBorders>
              <w:bottom w:val="single" w:sz="4" w:space="0" w:color="auto"/>
            </w:tcBorders>
          </w:tcPr>
          <w:p w14:paraId="271DF383"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990" w:type="dxa"/>
            <w:tcBorders>
              <w:top w:val="single" w:sz="4" w:space="0" w:color="auto"/>
              <w:bottom w:val="single" w:sz="4" w:space="0" w:color="auto"/>
            </w:tcBorders>
            <w:shd w:val="clear" w:color="auto" w:fill="auto"/>
            <w:vAlign w:val="bottom"/>
            <w:hideMark/>
          </w:tcPr>
          <w:p w14:paraId="4313BEFB"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Felonies</w:t>
            </w:r>
          </w:p>
        </w:tc>
        <w:tc>
          <w:tcPr>
            <w:tcW w:w="1489" w:type="dxa"/>
            <w:tcBorders>
              <w:top w:val="single" w:sz="4" w:space="0" w:color="auto"/>
              <w:bottom w:val="single" w:sz="4" w:space="0" w:color="auto"/>
            </w:tcBorders>
            <w:shd w:val="clear" w:color="auto" w:fill="auto"/>
            <w:vAlign w:val="bottom"/>
            <w:hideMark/>
          </w:tcPr>
          <w:p w14:paraId="67928D94"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Misdemeanors</w:t>
            </w:r>
          </w:p>
        </w:tc>
        <w:tc>
          <w:tcPr>
            <w:tcW w:w="1095" w:type="dxa"/>
            <w:tcBorders>
              <w:top w:val="single" w:sz="4" w:space="0" w:color="auto"/>
              <w:bottom w:val="single" w:sz="4" w:space="0" w:color="auto"/>
            </w:tcBorders>
          </w:tcPr>
          <w:p w14:paraId="7C4E6444"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Offenses</w:t>
            </w:r>
          </w:p>
        </w:tc>
        <w:tc>
          <w:tcPr>
            <w:tcW w:w="242" w:type="dxa"/>
            <w:tcBorders>
              <w:bottom w:val="single" w:sz="4" w:space="0" w:color="auto"/>
            </w:tcBorders>
            <w:shd w:val="clear" w:color="auto" w:fill="auto"/>
            <w:vAlign w:val="bottom"/>
          </w:tcPr>
          <w:p w14:paraId="66698E6B"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954" w:type="dxa"/>
            <w:tcBorders>
              <w:top w:val="single" w:sz="4" w:space="0" w:color="auto"/>
              <w:bottom w:val="single" w:sz="4" w:space="0" w:color="auto"/>
            </w:tcBorders>
            <w:shd w:val="clear" w:color="auto" w:fill="auto"/>
            <w:vAlign w:val="bottom"/>
            <w:hideMark/>
          </w:tcPr>
          <w:p w14:paraId="7A8999AD"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Felonies</w:t>
            </w:r>
          </w:p>
        </w:tc>
        <w:tc>
          <w:tcPr>
            <w:tcW w:w="1530" w:type="dxa"/>
            <w:tcBorders>
              <w:top w:val="single" w:sz="4" w:space="0" w:color="auto"/>
              <w:bottom w:val="single" w:sz="4" w:space="0" w:color="auto"/>
            </w:tcBorders>
            <w:shd w:val="clear" w:color="auto" w:fill="auto"/>
            <w:vAlign w:val="bottom"/>
            <w:hideMark/>
          </w:tcPr>
          <w:p w14:paraId="0BD976E4"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Misdemeanors</w:t>
            </w:r>
          </w:p>
        </w:tc>
        <w:tc>
          <w:tcPr>
            <w:tcW w:w="1170" w:type="dxa"/>
            <w:tcBorders>
              <w:top w:val="single" w:sz="4" w:space="0" w:color="auto"/>
              <w:bottom w:val="single" w:sz="4" w:space="0" w:color="auto"/>
            </w:tcBorders>
          </w:tcPr>
          <w:p w14:paraId="30B2B1D1"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Offenses</w:t>
            </w:r>
          </w:p>
        </w:tc>
      </w:tr>
      <w:tr w:rsidR="00BB73A4" w:rsidRPr="00634DFB" w14:paraId="6D20E91C" w14:textId="77777777" w:rsidTr="00634DFB">
        <w:trPr>
          <w:trHeight w:val="300"/>
        </w:trPr>
        <w:tc>
          <w:tcPr>
            <w:tcW w:w="622" w:type="dxa"/>
            <w:shd w:val="clear" w:color="auto" w:fill="auto"/>
            <w:noWrap/>
            <w:vAlign w:val="bottom"/>
            <w:hideMark/>
          </w:tcPr>
          <w:p w14:paraId="3CE0136C"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08" w:type="dxa"/>
            <w:shd w:val="clear" w:color="auto" w:fill="auto"/>
            <w:noWrap/>
            <w:vAlign w:val="bottom"/>
            <w:hideMark/>
          </w:tcPr>
          <w:p w14:paraId="7B55FCBC"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232,849</w:t>
            </w:r>
          </w:p>
        </w:tc>
        <w:tc>
          <w:tcPr>
            <w:tcW w:w="270" w:type="dxa"/>
          </w:tcPr>
          <w:p w14:paraId="2CCDA4B8"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6834FA63"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54,399</w:t>
            </w:r>
          </w:p>
        </w:tc>
        <w:tc>
          <w:tcPr>
            <w:tcW w:w="1489" w:type="dxa"/>
            <w:shd w:val="clear" w:color="auto" w:fill="auto"/>
            <w:noWrap/>
            <w:vAlign w:val="bottom"/>
          </w:tcPr>
          <w:p w14:paraId="5376961C"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95,059</w:t>
            </w:r>
          </w:p>
        </w:tc>
        <w:tc>
          <w:tcPr>
            <w:tcW w:w="1095" w:type="dxa"/>
            <w:vAlign w:val="bottom"/>
          </w:tcPr>
          <w:p w14:paraId="07698A7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23,289</w:t>
            </w:r>
          </w:p>
        </w:tc>
        <w:tc>
          <w:tcPr>
            <w:tcW w:w="242" w:type="dxa"/>
            <w:shd w:val="clear" w:color="auto" w:fill="auto"/>
          </w:tcPr>
          <w:p w14:paraId="76F1A5FC"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2F799B93"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10,790</w:t>
            </w:r>
          </w:p>
        </w:tc>
        <w:tc>
          <w:tcPr>
            <w:tcW w:w="1530" w:type="dxa"/>
            <w:shd w:val="clear" w:color="auto" w:fill="auto"/>
            <w:noWrap/>
            <w:vAlign w:val="bottom"/>
          </w:tcPr>
          <w:p w14:paraId="675226F3"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36,105</w:t>
            </w:r>
          </w:p>
        </w:tc>
        <w:tc>
          <w:tcPr>
            <w:tcW w:w="1170" w:type="dxa"/>
            <w:vAlign w:val="bottom"/>
          </w:tcPr>
          <w:p w14:paraId="55AD1C3B"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13,207</w:t>
            </w:r>
          </w:p>
        </w:tc>
      </w:tr>
      <w:tr w:rsidR="00BB73A4" w:rsidRPr="00634DFB" w14:paraId="373E5099" w14:textId="77777777" w:rsidTr="00634DFB">
        <w:trPr>
          <w:trHeight w:val="300"/>
        </w:trPr>
        <w:tc>
          <w:tcPr>
            <w:tcW w:w="622" w:type="dxa"/>
            <w:shd w:val="clear" w:color="auto" w:fill="auto"/>
            <w:noWrap/>
            <w:vAlign w:val="bottom"/>
            <w:hideMark/>
          </w:tcPr>
          <w:p w14:paraId="229BC3AC"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08" w:type="dxa"/>
            <w:shd w:val="clear" w:color="auto" w:fill="auto"/>
            <w:noWrap/>
            <w:vAlign w:val="bottom"/>
            <w:hideMark/>
          </w:tcPr>
          <w:p w14:paraId="4CAE518F"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236,856</w:t>
            </w:r>
          </w:p>
        </w:tc>
        <w:tc>
          <w:tcPr>
            <w:tcW w:w="270" w:type="dxa"/>
          </w:tcPr>
          <w:p w14:paraId="567BBE01"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64350B25"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54,864</w:t>
            </w:r>
          </w:p>
        </w:tc>
        <w:tc>
          <w:tcPr>
            <w:tcW w:w="1489" w:type="dxa"/>
            <w:shd w:val="clear" w:color="auto" w:fill="auto"/>
            <w:noWrap/>
            <w:vAlign w:val="bottom"/>
          </w:tcPr>
          <w:p w14:paraId="61F9820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97,034</w:t>
            </w:r>
          </w:p>
        </w:tc>
        <w:tc>
          <w:tcPr>
            <w:tcW w:w="1095" w:type="dxa"/>
            <w:vAlign w:val="bottom"/>
          </w:tcPr>
          <w:p w14:paraId="3BFE1C7C"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23,551</w:t>
            </w:r>
          </w:p>
        </w:tc>
        <w:tc>
          <w:tcPr>
            <w:tcW w:w="242" w:type="dxa"/>
            <w:shd w:val="clear" w:color="auto" w:fill="auto"/>
          </w:tcPr>
          <w:p w14:paraId="1E97A800"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3B14D181"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11,327</w:t>
            </w:r>
          </w:p>
        </w:tc>
        <w:tc>
          <w:tcPr>
            <w:tcW w:w="1530" w:type="dxa"/>
            <w:shd w:val="clear" w:color="auto" w:fill="auto"/>
            <w:noWrap/>
            <w:vAlign w:val="bottom"/>
          </w:tcPr>
          <w:p w14:paraId="28B622F9"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37,595</w:t>
            </w:r>
          </w:p>
        </w:tc>
        <w:tc>
          <w:tcPr>
            <w:tcW w:w="1170" w:type="dxa"/>
            <w:vAlign w:val="bottom"/>
          </w:tcPr>
          <w:p w14:paraId="6E686D84"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12,485</w:t>
            </w:r>
          </w:p>
        </w:tc>
      </w:tr>
      <w:tr w:rsidR="00BB73A4" w:rsidRPr="00634DFB" w14:paraId="0B98B0D4" w14:textId="77777777" w:rsidTr="00634DFB">
        <w:trPr>
          <w:trHeight w:val="300"/>
        </w:trPr>
        <w:tc>
          <w:tcPr>
            <w:tcW w:w="622" w:type="dxa"/>
            <w:shd w:val="clear" w:color="auto" w:fill="auto"/>
            <w:noWrap/>
            <w:vAlign w:val="bottom"/>
            <w:hideMark/>
          </w:tcPr>
          <w:p w14:paraId="6CA6C9EE"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08" w:type="dxa"/>
            <w:shd w:val="clear" w:color="auto" w:fill="auto"/>
            <w:noWrap/>
            <w:vAlign w:val="bottom"/>
            <w:hideMark/>
          </w:tcPr>
          <w:p w14:paraId="559DB32F"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229,104</w:t>
            </w:r>
          </w:p>
        </w:tc>
        <w:tc>
          <w:tcPr>
            <w:tcW w:w="270" w:type="dxa"/>
          </w:tcPr>
          <w:p w14:paraId="1DEFF881"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1A1D2BF5"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53,880</w:t>
            </w:r>
          </w:p>
        </w:tc>
        <w:tc>
          <w:tcPr>
            <w:tcW w:w="1489" w:type="dxa"/>
            <w:shd w:val="clear" w:color="auto" w:fill="auto"/>
            <w:noWrap/>
            <w:vAlign w:val="bottom"/>
          </w:tcPr>
          <w:p w14:paraId="6C2C073B"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93,191</w:t>
            </w:r>
          </w:p>
        </w:tc>
        <w:tc>
          <w:tcPr>
            <w:tcW w:w="1095" w:type="dxa"/>
            <w:vAlign w:val="bottom"/>
          </w:tcPr>
          <w:p w14:paraId="701E493C"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22,199</w:t>
            </w:r>
          </w:p>
        </w:tc>
        <w:tc>
          <w:tcPr>
            <w:tcW w:w="242" w:type="dxa"/>
            <w:shd w:val="clear" w:color="auto" w:fill="auto"/>
          </w:tcPr>
          <w:p w14:paraId="54EC64BA"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0BE11CF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11,083</w:t>
            </w:r>
          </w:p>
        </w:tc>
        <w:tc>
          <w:tcPr>
            <w:tcW w:w="1530" w:type="dxa"/>
            <w:shd w:val="clear" w:color="auto" w:fill="auto"/>
            <w:noWrap/>
            <w:vAlign w:val="bottom"/>
          </w:tcPr>
          <w:p w14:paraId="56222BEA"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36,951</w:t>
            </w:r>
          </w:p>
        </w:tc>
        <w:tc>
          <w:tcPr>
            <w:tcW w:w="1170" w:type="dxa"/>
            <w:vAlign w:val="bottom"/>
          </w:tcPr>
          <w:p w14:paraId="77FBA292"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11,800</w:t>
            </w:r>
          </w:p>
        </w:tc>
      </w:tr>
      <w:tr w:rsidR="00BB73A4" w:rsidRPr="00634DFB" w14:paraId="204781CF" w14:textId="77777777" w:rsidTr="00634DFB">
        <w:trPr>
          <w:trHeight w:val="300"/>
        </w:trPr>
        <w:tc>
          <w:tcPr>
            <w:tcW w:w="622" w:type="dxa"/>
            <w:shd w:val="clear" w:color="auto" w:fill="auto"/>
            <w:noWrap/>
            <w:vAlign w:val="bottom"/>
            <w:hideMark/>
          </w:tcPr>
          <w:p w14:paraId="7BC47D2B"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08" w:type="dxa"/>
            <w:shd w:val="clear" w:color="auto" w:fill="auto"/>
            <w:noWrap/>
            <w:vAlign w:val="bottom"/>
            <w:hideMark/>
          </w:tcPr>
          <w:p w14:paraId="3C02D7C0"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204,696</w:t>
            </w:r>
          </w:p>
        </w:tc>
        <w:tc>
          <w:tcPr>
            <w:tcW w:w="270" w:type="dxa"/>
          </w:tcPr>
          <w:p w14:paraId="541BC7C7"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48CBEDC4"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48,693</w:t>
            </w:r>
          </w:p>
        </w:tc>
        <w:tc>
          <w:tcPr>
            <w:tcW w:w="1489" w:type="dxa"/>
            <w:shd w:val="clear" w:color="auto" w:fill="auto"/>
            <w:noWrap/>
            <w:vAlign w:val="bottom"/>
          </w:tcPr>
          <w:p w14:paraId="526D5530"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82,537</w:t>
            </w:r>
          </w:p>
        </w:tc>
        <w:tc>
          <w:tcPr>
            <w:tcW w:w="1095" w:type="dxa"/>
            <w:vAlign w:val="bottom"/>
          </w:tcPr>
          <w:p w14:paraId="4769FC3C"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20,044</w:t>
            </w:r>
          </w:p>
        </w:tc>
        <w:tc>
          <w:tcPr>
            <w:tcW w:w="242" w:type="dxa"/>
            <w:shd w:val="clear" w:color="auto" w:fill="auto"/>
          </w:tcPr>
          <w:p w14:paraId="47FE75EB"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07FE965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9,862</w:t>
            </w:r>
          </w:p>
        </w:tc>
        <w:tc>
          <w:tcPr>
            <w:tcW w:w="1530" w:type="dxa"/>
            <w:shd w:val="clear" w:color="auto" w:fill="auto"/>
            <w:noWrap/>
            <w:vAlign w:val="bottom"/>
          </w:tcPr>
          <w:p w14:paraId="4CDA0C2D"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33,414</w:t>
            </w:r>
          </w:p>
        </w:tc>
        <w:tc>
          <w:tcPr>
            <w:tcW w:w="1170" w:type="dxa"/>
            <w:vAlign w:val="bottom"/>
          </w:tcPr>
          <w:p w14:paraId="6411F742"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10,146</w:t>
            </w:r>
          </w:p>
        </w:tc>
      </w:tr>
      <w:tr w:rsidR="00BB73A4" w:rsidRPr="00634DFB" w14:paraId="302B0356" w14:textId="77777777" w:rsidTr="00634DFB">
        <w:trPr>
          <w:trHeight w:val="300"/>
        </w:trPr>
        <w:tc>
          <w:tcPr>
            <w:tcW w:w="622" w:type="dxa"/>
            <w:shd w:val="clear" w:color="auto" w:fill="auto"/>
            <w:noWrap/>
            <w:vAlign w:val="bottom"/>
            <w:hideMark/>
          </w:tcPr>
          <w:p w14:paraId="724BAC13"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08" w:type="dxa"/>
            <w:shd w:val="clear" w:color="auto" w:fill="auto"/>
            <w:noWrap/>
            <w:vAlign w:val="bottom"/>
            <w:hideMark/>
          </w:tcPr>
          <w:p w14:paraId="5C1558DA"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185,867</w:t>
            </w:r>
          </w:p>
        </w:tc>
        <w:tc>
          <w:tcPr>
            <w:tcW w:w="270" w:type="dxa"/>
          </w:tcPr>
          <w:p w14:paraId="39FE7817"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7251DC79"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43,164</w:t>
            </w:r>
          </w:p>
        </w:tc>
        <w:tc>
          <w:tcPr>
            <w:tcW w:w="1489" w:type="dxa"/>
            <w:shd w:val="clear" w:color="auto" w:fill="auto"/>
            <w:noWrap/>
            <w:vAlign w:val="bottom"/>
          </w:tcPr>
          <w:p w14:paraId="49841128"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74,314</w:t>
            </w:r>
          </w:p>
        </w:tc>
        <w:tc>
          <w:tcPr>
            <w:tcW w:w="1095" w:type="dxa"/>
            <w:vAlign w:val="bottom"/>
          </w:tcPr>
          <w:p w14:paraId="6A93077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18,317</w:t>
            </w:r>
          </w:p>
        </w:tc>
        <w:tc>
          <w:tcPr>
            <w:tcW w:w="242" w:type="dxa"/>
            <w:shd w:val="clear" w:color="auto" w:fill="auto"/>
          </w:tcPr>
          <w:p w14:paraId="25925B90"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7ACF7C6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8,856</w:t>
            </w:r>
          </w:p>
        </w:tc>
        <w:tc>
          <w:tcPr>
            <w:tcW w:w="1530" w:type="dxa"/>
            <w:shd w:val="clear" w:color="auto" w:fill="auto"/>
            <w:noWrap/>
            <w:vAlign w:val="bottom"/>
          </w:tcPr>
          <w:p w14:paraId="04E45423"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31,939</w:t>
            </w:r>
          </w:p>
        </w:tc>
        <w:tc>
          <w:tcPr>
            <w:tcW w:w="1170" w:type="dxa"/>
            <w:vAlign w:val="bottom"/>
          </w:tcPr>
          <w:p w14:paraId="467C789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9,277</w:t>
            </w:r>
          </w:p>
        </w:tc>
      </w:tr>
      <w:tr w:rsidR="00BB73A4" w:rsidRPr="00634DFB" w14:paraId="05433F0B" w14:textId="77777777" w:rsidTr="00634DFB">
        <w:trPr>
          <w:trHeight w:val="300"/>
        </w:trPr>
        <w:tc>
          <w:tcPr>
            <w:tcW w:w="622" w:type="dxa"/>
            <w:shd w:val="clear" w:color="auto" w:fill="auto"/>
            <w:noWrap/>
            <w:vAlign w:val="bottom"/>
            <w:hideMark/>
          </w:tcPr>
          <w:p w14:paraId="7D2BC2D8"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08" w:type="dxa"/>
            <w:shd w:val="clear" w:color="auto" w:fill="auto"/>
            <w:noWrap/>
            <w:vAlign w:val="bottom"/>
            <w:hideMark/>
          </w:tcPr>
          <w:p w14:paraId="12DED90C"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149,563</w:t>
            </w:r>
          </w:p>
        </w:tc>
        <w:tc>
          <w:tcPr>
            <w:tcW w:w="270" w:type="dxa"/>
          </w:tcPr>
          <w:p w14:paraId="0A396F83"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5877B95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35,870</w:t>
            </w:r>
          </w:p>
        </w:tc>
        <w:tc>
          <w:tcPr>
            <w:tcW w:w="1489" w:type="dxa"/>
            <w:shd w:val="clear" w:color="auto" w:fill="auto"/>
            <w:noWrap/>
            <w:vAlign w:val="bottom"/>
          </w:tcPr>
          <w:p w14:paraId="040F67FA"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57,202</w:t>
            </w:r>
          </w:p>
        </w:tc>
        <w:tc>
          <w:tcPr>
            <w:tcW w:w="1095" w:type="dxa"/>
            <w:vAlign w:val="bottom"/>
          </w:tcPr>
          <w:p w14:paraId="5E149BF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14,581</w:t>
            </w:r>
          </w:p>
        </w:tc>
        <w:tc>
          <w:tcPr>
            <w:tcW w:w="242" w:type="dxa"/>
            <w:shd w:val="clear" w:color="auto" w:fill="auto"/>
          </w:tcPr>
          <w:p w14:paraId="57B02AC5"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1C65B1D1"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7,533</w:t>
            </w:r>
          </w:p>
        </w:tc>
        <w:tc>
          <w:tcPr>
            <w:tcW w:w="1530" w:type="dxa"/>
            <w:shd w:val="clear" w:color="auto" w:fill="auto"/>
            <w:noWrap/>
            <w:vAlign w:val="bottom"/>
          </w:tcPr>
          <w:p w14:paraId="04636822"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27,131</w:t>
            </w:r>
          </w:p>
        </w:tc>
        <w:tc>
          <w:tcPr>
            <w:tcW w:w="1170" w:type="dxa"/>
            <w:vAlign w:val="bottom"/>
          </w:tcPr>
          <w:p w14:paraId="749EA595"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7,246</w:t>
            </w:r>
          </w:p>
        </w:tc>
      </w:tr>
      <w:tr w:rsidR="00BB73A4" w:rsidRPr="00634DFB" w14:paraId="01C27CA3" w14:textId="77777777" w:rsidTr="00634DFB">
        <w:trPr>
          <w:trHeight w:val="300"/>
        </w:trPr>
        <w:tc>
          <w:tcPr>
            <w:tcW w:w="622" w:type="dxa"/>
            <w:shd w:val="clear" w:color="auto" w:fill="auto"/>
            <w:noWrap/>
            <w:vAlign w:val="bottom"/>
            <w:hideMark/>
          </w:tcPr>
          <w:p w14:paraId="7FD62A7C"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08" w:type="dxa"/>
            <w:shd w:val="clear" w:color="auto" w:fill="auto"/>
            <w:noWrap/>
            <w:vAlign w:val="bottom"/>
            <w:hideMark/>
          </w:tcPr>
          <w:p w14:paraId="5628DEAB"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120,720</w:t>
            </w:r>
          </w:p>
        </w:tc>
        <w:tc>
          <w:tcPr>
            <w:tcW w:w="270" w:type="dxa"/>
          </w:tcPr>
          <w:p w14:paraId="78F31744"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20D0810B"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30,092</w:t>
            </w:r>
          </w:p>
        </w:tc>
        <w:tc>
          <w:tcPr>
            <w:tcW w:w="1489" w:type="dxa"/>
            <w:shd w:val="clear" w:color="auto" w:fill="auto"/>
            <w:noWrap/>
            <w:vAlign w:val="bottom"/>
          </w:tcPr>
          <w:p w14:paraId="79F347DA"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46,304</w:t>
            </w:r>
          </w:p>
        </w:tc>
        <w:tc>
          <w:tcPr>
            <w:tcW w:w="1095" w:type="dxa"/>
            <w:vAlign w:val="bottom"/>
          </w:tcPr>
          <w:p w14:paraId="051873A1"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10,890</w:t>
            </w:r>
          </w:p>
        </w:tc>
        <w:tc>
          <w:tcPr>
            <w:tcW w:w="242" w:type="dxa"/>
            <w:shd w:val="clear" w:color="auto" w:fill="auto"/>
          </w:tcPr>
          <w:p w14:paraId="16189DAA"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496542B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6,276</w:t>
            </w:r>
          </w:p>
        </w:tc>
        <w:tc>
          <w:tcPr>
            <w:tcW w:w="1530" w:type="dxa"/>
            <w:shd w:val="clear" w:color="auto" w:fill="auto"/>
            <w:noWrap/>
            <w:vAlign w:val="bottom"/>
          </w:tcPr>
          <w:p w14:paraId="4CBE77D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21,656</w:t>
            </w:r>
          </w:p>
        </w:tc>
        <w:tc>
          <w:tcPr>
            <w:tcW w:w="1170" w:type="dxa"/>
            <w:vAlign w:val="bottom"/>
          </w:tcPr>
          <w:p w14:paraId="420981B9"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5,502</w:t>
            </w:r>
          </w:p>
        </w:tc>
      </w:tr>
      <w:tr w:rsidR="00BB73A4" w:rsidRPr="00634DFB" w14:paraId="2C1BC752" w14:textId="77777777" w:rsidTr="00634DFB">
        <w:trPr>
          <w:trHeight w:val="300"/>
        </w:trPr>
        <w:tc>
          <w:tcPr>
            <w:tcW w:w="622" w:type="dxa"/>
            <w:shd w:val="clear" w:color="auto" w:fill="auto"/>
            <w:noWrap/>
            <w:vAlign w:val="bottom"/>
            <w:hideMark/>
          </w:tcPr>
          <w:p w14:paraId="1D34384F"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08" w:type="dxa"/>
            <w:shd w:val="clear" w:color="auto" w:fill="auto"/>
            <w:noWrap/>
            <w:vAlign w:val="bottom"/>
            <w:hideMark/>
          </w:tcPr>
          <w:p w14:paraId="7760DFED"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96,937</w:t>
            </w:r>
          </w:p>
        </w:tc>
        <w:tc>
          <w:tcPr>
            <w:tcW w:w="270" w:type="dxa"/>
          </w:tcPr>
          <w:p w14:paraId="5A7B84E7"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4FA66ADB"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25,757</w:t>
            </w:r>
          </w:p>
        </w:tc>
        <w:tc>
          <w:tcPr>
            <w:tcW w:w="1489" w:type="dxa"/>
            <w:shd w:val="clear" w:color="auto" w:fill="auto"/>
            <w:noWrap/>
            <w:vAlign w:val="bottom"/>
          </w:tcPr>
          <w:p w14:paraId="3E5E44B3"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37,546</w:t>
            </w:r>
          </w:p>
        </w:tc>
        <w:tc>
          <w:tcPr>
            <w:tcW w:w="1095" w:type="dxa"/>
            <w:vAlign w:val="bottom"/>
          </w:tcPr>
          <w:p w14:paraId="417E6B82"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7,887</w:t>
            </w:r>
          </w:p>
        </w:tc>
        <w:tc>
          <w:tcPr>
            <w:tcW w:w="242" w:type="dxa"/>
            <w:shd w:val="clear" w:color="auto" w:fill="auto"/>
          </w:tcPr>
          <w:p w14:paraId="29EF23F5" w14:textId="77777777" w:rsidR="00BB73A4" w:rsidRPr="00634DFB" w:rsidRDefault="00BB73A4" w:rsidP="00634DFB">
            <w:pPr>
              <w:spacing w:line="276" w:lineRule="auto"/>
              <w:jc w:val="center"/>
              <w:rPr>
                <w:rFonts w:asciiTheme="minorHAnsi" w:hAnsiTheme="minorHAnsi" w:cstheme="minorHAnsi"/>
                <w:sz w:val="20"/>
                <w:szCs w:val="20"/>
              </w:rPr>
            </w:pPr>
          </w:p>
        </w:tc>
        <w:tc>
          <w:tcPr>
            <w:tcW w:w="954" w:type="dxa"/>
            <w:shd w:val="clear" w:color="auto" w:fill="auto"/>
            <w:noWrap/>
            <w:vAlign w:val="bottom"/>
          </w:tcPr>
          <w:p w14:paraId="56433DA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5,237</w:t>
            </w:r>
          </w:p>
        </w:tc>
        <w:tc>
          <w:tcPr>
            <w:tcW w:w="1530" w:type="dxa"/>
            <w:shd w:val="clear" w:color="auto" w:fill="auto"/>
            <w:noWrap/>
            <w:vAlign w:val="bottom"/>
          </w:tcPr>
          <w:p w14:paraId="6CA10CBA"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16,769</w:t>
            </w:r>
          </w:p>
        </w:tc>
        <w:tc>
          <w:tcPr>
            <w:tcW w:w="1170" w:type="dxa"/>
            <w:vAlign w:val="bottom"/>
          </w:tcPr>
          <w:p w14:paraId="79722C5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3,923</w:t>
            </w:r>
          </w:p>
        </w:tc>
      </w:tr>
      <w:tr w:rsidR="00BB73A4" w:rsidRPr="00634DFB" w14:paraId="54E705AC" w14:textId="77777777" w:rsidTr="00634DFB">
        <w:trPr>
          <w:trHeight w:val="300"/>
        </w:trPr>
        <w:tc>
          <w:tcPr>
            <w:tcW w:w="622" w:type="dxa"/>
            <w:shd w:val="clear" w:color="auto" w:fill="auto"/>
            <w:noWrap/>
            <w:vAlign w:val="bottom"/>
            <w:hideMark/>
          </w:tcPr>
          <w:p w14:paraId="40BA53CE"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08" w:type="dxa"/>
            <w:shd w:val="clear" w:color="auto" w:fill="auto"/>
            <w:noWrap/>
            <w:vAlign w:val="bottom"/>
            <w:hideMark/>
          </w:tcPr>
          <w:p w14:paraId="472DD675"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86,823</w:t>
            </w:r>
          </w:p>
        </w:tc>
        <w:tc>
          <w:tcPr>
            <w:tcW w:w="270" w:type="dxa"/>
            <w:shd w:val="clear" w:color="auto" w:fill="auto"/>
            <w:vAlign w:val="bottom"/>
          </w:tcPr>
          <w:p w14:paraId="4489316D"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5E3A042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22,814</w:t>
            </w:r>
          </w:p>
        </w:tc>
        <w:tc>
          <w:tcPr>
            <w:tcW w:w="1489" w:type="dxa"/>
            <w:shd w:val="clear" w:color="auto" w:fill="auto"/>
            <w:noWrap/>
            <w:vAlign w:val="bottom"/>
          </w:tcPr>
          <w:p w14:paraId="72BE3909"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33,341</w:t>
            </w:r>
          </w:p>
        </w:tc>
        <w:tc>
          <w:tcPr>
            <w:tcW w:w="1095" w:type="dxa"/>
            <w:shd w:val="clear" w:color="auto" w:fill="auto"/>
            <w:noWrap/>
            <w:vAlign w:val="bottom"/>
          </w:tcPr>
          <w:p w14:paraId="069F0B8E"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7,066</w:t>
            </w:r>
          </w:p>
        </w:tc>
        <w:tc>
          <w:tcPr>
            <w:tcW w:w="242" w:type="dxa"/>
            <w:vAlign w:val="bottom"/>
          </w:tcPr>
          <w:p w14:paraId="1E8AEEAD"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shd w:val="clear" w:color="auto" w:fill="auto"/>
            <w:vAlign w:val="bottom"/>
          </w:tcPr>
          <w:p w14:paraId="52F31D24"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4,837</w:t>
            </w:r>
          </w:p>
        </w:tc>
        <w:tc>
          <w:tcPr>
            <w:tcW w:w="1530" w:type="dxa"/>
            <w:shd w:val="clear" w:color="auto" w:fill="auto"/>
            <w:noWrap/>
            <w:vAlign w:val="bottom"/>
          </w:tcPr>
          <w:p w14:paraId="53B1D40E"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14,950</w:t>
            </w:r>
          </w:p>
        </w:tc>
        <w:tc>
          <w:tcPr>
            <w:tcW w:w="1170" w:type="dxa"/>
            <w:vAlign w:val="bottom"/>
          </w:tcPr>
          <w:p w14:paraId="6820FF1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3,815</w:t>
            </w:r>
          </w:p>
        </w:tc>
      </w:tr>
      <w:tr w:rsidR="00BB73A4" w:rsidRPr="00634DFB" w14:paraId="0A190681" w14:textId="77777777" w:rsidTr="00634DFB">
        <w:trPr>
          <w:trHeight w:val="300"/>
        </w:trPr>
        <w:tc>
          <w:tcPr>
            <w:tcW w:w="622" w:type="dxa"/>
            <w:shd w:val="clear" w:color="auto" w:fill="auto"/>
            <w:noWrap/>
            <w:vAlign w:val="bottom"/>
            <w:hideMark/>
          </w:tcPr>
          <w:p w14:paraId="3DD17C0A"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08" w:type="dxa"/>
            <w:shd w:val="clear" w:color="auto" w:fill="auto"/>
            <w:noWrap/>
            <w:vAlign w:val="bottom"/>
            <w:hideMark/>
          </w:tcPr>
          <w:p w14:paraId="28905C55"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71,923</w:t>
            </w:r>
          </w:p>
        </w:tc>
        <w:tc>
          <w:tcPr>
            <w:tcW w:w="270" w:type="dxa"/>
            <w:shd w:val="clear" w:color="auto" w:fill="auto"/>
            <w:vAlign w:val="bottom"/>
          </w:tcPr>
          <w:p w14:paraId="4532F468"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4ED7173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17,879</w:t>
            </w:r>
          </w:p>
        </w:tc>
        <w:tc>
          <w:tcPr>
            <w:tcW w:w="1489" w:type="dxa"/>
            <w:shd w:val="clear" w:color="auto" w:fill="auto"/>
            <w:noWrap/>
            <w:vAlign w:val="bottom"/>
          </w:tcPr>
          <w:p w14:paraId="2CA2863A"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28,420</w:t>
            </w:r>
          </w:p>
        </w:tc>
        <w:tc>
          <w:tcPr>
            <w:tcW w:w="1095" w:type="dxa"/>
            <w:shd w:val="clear" w:color="auto" w:fill="auto"/>
            <w:noWrap/>
            <w:vAlign w:val="bottom"/>
          </w:tcPr>
          <w:p w14:paraId="7204327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5,394</w:t>
            </w:r>
          </w:p>
        </w:tc>
        <w:tc>
          <w:tcPr>
            <w:tcW w:w="242" w:type="dxa"/>
            <w:vAlign w:val="bottom"/>
          </w:tcPr>
          <w:p w14:paraId="2610DF71"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shd w:val="clear" w:color="auto" w:fill="auto"/>
            <w:vAlign w:val="bottom"/>
          </w:tcPr>
          <w:p w14:paraId="7058AE3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3,502</w:t>
            </w:r>
          </w:p>
        </w:tc>
        <w:tc>
          <w:tcPr>
            <w:tcW w:w="1530" w:type="dxa"/>
            <w:shd w:val="clear" w:color="auto" w:fill="auto"/>
            <w:noWrap/>
            <w:vAlign w:val="bottom"/>
          </w:tcPr>
          <w:p w14:paraId="15206EB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13,428</w:t>
            </w:r>
          </w:p>
        </w:tc>
        <w:tc>
          <w:tcPr>
            <w:tcW w:w="1170" w:type="dxa"/>
            <w:vAlign w:val="bottom"/>
          </w:tcPr>
          <w:p w14:paraId="18442A5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3,300</w:t>
            </w:r>
          </w:p>
        </w:tc>
      </w:tr>
      <w:tr w:rsidR="00BB73A4" w:rsidRPr="00634DFB" w14:paraId="645E22CB" w14:textId="77777777" w:rsidTr="00634DFB">
        <w:trPr>
          <w:trHeight w:val="315"/>
        </w:trPr>
        <w:tc>
          <w:tcPr>
            <w:tcW w:w="622" w:type="dxa"/>
            <w:shd w:val="clear" w:color="auto" w:fill="auto"/>
            <w:noWrap/>
            <w:vAlign w:val="bottom"/>
            <w:hideMark/>
          </w:tcPr>
          <w:p w14:paraId="7D1B2D7E"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08" w:type="dxa"/>
            <w:shd w:val="clear" w:color="auto" w:fill="auto"/>
            <w:noWrap/>
            <w:vAlign w:val="bottom"/>
            <w:hideMark/>
          </w:tcPr>
          <w:p w14:paraId="16AD488A"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62,743</w:t>
            </w:r>
          </w:p>
        </w:tc>
        <w:tc>
          <w:tcPr>
            <w:tcW w:w="270" w:type="dxa"/>
            <w:shd w:val="clear" w:color="auto" w:fill="auto"/>
            <w:vAlign w:val="bottom"/>
          </w:tcPr>
          <w:p w14:paraId="10C4A316"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62B14B5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16,344</w:t>
            </w:r>
          </w:p>
        </w:tc>
        <w:tc>
          <w:tcPr>
            <w:tcW w:w="1489" w:type="dxa"/>
            <w:shd w:val="clear" w:color="auto" w:fill="auto"/>
            <w:noWrap/>
            <w:vAlign w:val="bottom"/>
          </w:tcPr>
          <w:p w14:paraId="46A5672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24,251</w:t>
            </w:r>
          </w:p>
        </w:tc>
        <w:tc>
          <w:tcPr>
            <w:tcW w:w="1095" w:type="dxa"/>
            <w:shd w:val="clear" w:color="auto" w:fill="auto"/>
            <w:noWrap/>
            <w:vAlign w:val="bottom"/>
          </w:tcPr>
          <w:p w14:paraId="5274509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4,385</w:t>
            </w:r>
          </w:p>
        </w:tc>
        <w:tc>
          <w:tcPr>
            <w:tcW w:w="242" w:type="dxa"/>
            <w:vAlign w:val="bottom"/>
          </w:tcPr>
          <w:p w14:paraId="53447484"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shd w:val="clear" w:color="auto" w:fill="auto"/>
            <w:vAlign w:val="bottom"/>
          </w:tcPr>
          <w:p w14:paraId="0436C69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3,312</w:t>
            </w:r>
          </w:p>
        </w:tc>
        <w:tc>
          <w:tcPr>
            <w:tcW w:w="1530" w:type="dxa"/>
            <w:shd w:val="clear" w:color="auto" w:fill="auto"/>
            <w:noWrap/>
            <w:vAlign w:val="bottom"/>
          </w:tcPr>
          <w:p w14:paraId="446E6CF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11,505</w:t>
            </w:r>
          </w:p>
        </w:tc>
        <w:tc>
          <w:tcPr>
            <w:tcW w:w="1170" w:type="dxa"/>
            <w:vAlign w:val="bottom"/>
          </w:tcPr>
          <w:p w14:paraId="5B58450E"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2,946</w:t>
            </w:r>
          </w:p>
        </w:tc>
      </w:tr>
      <w:tr w:rsidR="00BB73A4" w:rsidRPr="00634DFB" w14:paraId="387D0A52" w14:textId="77777777" w:rsidTr="00634DFB">
        <w:trPr>
          <w:trHeight w:val="315"/>
        </w:trPr>
        <w:tc>
          <w:tcPr>
            <w:tcW w:w="622" w:type="dxa"/>
            <w:shd w:val="clear" w:color="auto" w:fill="auto"/>
            <w:noWrap/>
            <w:vAlign w:val="bottom"/>
          </w:tcPr>
          <w:p w14:paraId="0A69B77E"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1008" w:type="dxa"/>
            <w:shd w:val="clear" w:color="auto" w:fill="auto"/>
            <w:noWrap/>
            <w:vAlign w:val="bottom"/>
          </w:tcPr>
          <w:p w14:paraId="14B105E9"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56,249</w:t>
            </w:r>
          </w:p>
        </w:tc>
        <w:tc>
          <w:tcPr>
            <w:tcW w:w="270" w:type="dxa"/>
            <w:shd w:val="clear" w:color="auto" w:fill="auto"/>
            <w:vAlign w:val="bottom"/>
          </w:tcPr>
          <w:p w14:paraId="663C8AC4"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3BA47A3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16,166</w:t>
            </w:r>
          </w:p>
        </w:tc>
        <w:tc>
          <w:tcPr>
            <w:tcW w:w="1489" w:type="dxa"/>
            <w:shd w:val="clear" w:color="auto" w:fill="auto"/>
            <w:noWrap/>
            <w:vAlign w:val="bottom"/>
          </w:tcPr>
          <w:p w14:paraId="2FF150D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20,770</w:t>
            </w:r>
          </w:p>
        </w:tc>
        <w:tc>
          <w:tcPr>
            <w:tcW w:w="1095" w:type="dxa"/>
            <w:shd w:val="clear" w:color="auto" w:fill="auto"/>
            <w:noWrap/>
            <w:vAlign w:val="bottom"/>
          </w:tcPr>
          <w:p w14:paraId="57B83A0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4,081</w:t>
            </w:r>
          </w:p>
        </w:tc>
        <w:tc>
          <w:tcPr>
            <w:tcW w:w="242" w:type="dxa"/>
            <w:vAlign w:val="bottom"/>
          </w:tcPr>
          <w:p w14:paraId="5196EF2A"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shd w:val="clear" w:color="auto" w:fill="auto"/>
            <w:vAlign w:val="bottom"/>
          </w:tcPr>
          <w:p w14:paraId="2662092F"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3,207</w:t>
            </w:r>
          </w:p>
        </w:tc>
        <w:tc>
          <w:tcPr>
            <w:tcW w:w="1530" w:type="dxa"/>
            <w:shd w:val="clear" w:color="auto" w:fill="auto"/>
            <w:noWrap/>
            <w:vAlign w:val="bottom"/>
          </w:tcPr>
          <w:p w14:paraId="1A070B45"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9,276</w:t>
            </w:r>
          </w:p>
        </w:tc>
        <w:tc>
          <w:tcPr>
            <w:tcW w:w="1170" w:type="dxa"/>
            <w:vAlign w:val="bottom"/>
          </w:tcPr>
          <w:p w14:paraId="1B481C94"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2,749</w:t>
            </w:r>
          </w:p>
        </w:tc>
      </w:tr>
      <w:tr w:rsidR="00BB73A4" w:rsidRPr="00634DFB" w14:paraId="641053F0" w14:textId="77777777" w:rsidTr="00634DFB">
        <w:trPr>
          <w:trHeight w:val="315"/>
        </w:trPr>
        <w:tc>
          <w:tcPr>
            <w:tcW w:w="622" w:type="dxa"/>
            <w:shd w:val="clear" w:color="auto" w:fill="auto"/>
            <w:noWrap/>
            <w:vAlign w:val="bottom"/>
          </w:tcPr>
          <w:p w14:paraId="3001BA3E"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1008" w:type="dxa"/>
            <w:shd w:val="clear" w:color="auto" w:fill="auto"/>
            <w:noWrap/>
            <w:vAlign w:val="bottom"/>
          </w:tcPr>
          <w:p w14:paraId="4D5296D1"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46,423</w:t>
            </w:r>
          </w:p>
        </w:tc>
        <w:tc>
          <w:tcPr>
            <w:tcW w:w="270" w:type="dxa"/>
            <w:shd w:val="clear" w:color="auto" w:fill="auto"/>
            <w:vAlign w:val="bottom"/>
          </w:tcPr>
          <w:p w14:paraId="7470B5E6"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22FF40ED"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14,113</w:t>
            </w:r>
          </w:p>
        </w:tc>
        <w:tc>
          <w:tcPr>
            <w:tcW w:w="1489" w:type="dxa"/>
            <w:shd w:val="clear" w:color="auto" w:fill="auto"/>
            <w:noWrap/>
            <w:vAlign w:val="bottom"/>
          </w:tcPr>
          <w:p w14:paraId="356A8E0E"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16,643</w:t>
            </w:r>
          </w:p>
        </w:tc>
        <w:tc>
          <w:tcPr>
            <w:tcW w:w="1095" w:type="dxa"/>
            <w:shd w:val="clear" w:color="auto" w:fill="auto"/>
            <w:noWrap/>
            <w:vAlign w:val="bottom"/>
          </w:tcPr>
          <w:p w14:paraId="53D86D4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2,803</w:t>
            </w:r>
          </w:p>
        </w:tc>
        <w:tc>
          <w:tcPr>
            <w:tcW w:w="242" w:type="dxa"/>
            <w:vAlign w:val="bottom"/>
          </w:tcPr>
          <w:p w14:paraId="30E50D7E"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shd w:val="clear" w:color="auto" w:fill="auto"/>
            <w:vAlign w:val="bottom"/>
          </w:tcPr>
          <w:p w14:paraId="5E43664D"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3,152</w:t>
            </w:r>
          </w:p>
        </w:tc>
        <w:tc>
          <w:tcPr>
            <w:tcW w:w="1530" w:type="dxa"/>
            <w:shd w:val="clear" w:color="auto" w:fill="auto"/>
            <w:noWrap/>
            <w:vAlign w:val="bottom"/>
          </w:tcPr>
          <w:p w14:paraId="5AB87568"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7,580</w:t>
            </w:r>
          </w:p>
        </w:tc>
        <w:tc>
          <w:tcPr>
            <w:tcW w:w="1170" w:type="dxa"/>
            <w:vAlign w:val="bottom"/>
          </w:tcPr>
          <w:p w14:paraId="717D0406"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2,132</w:t>
            </w:r>
          </w:p>
        </w:tc>
      </w:tr>
      <w:tr w:rsidR="00BB73A4" w:rsidRPr="00634DFB" w14:paraId="75F9118B" w14:textId="77777777" w:rsidTr="00634DFB">
        <w:trPr>
          <w:trHeight w:val="315"/>
        </w:trPr>
        <w:tc>
          <w:tcPr>
            <w:tcW w:w="622" w:type="dxa"/>
            <w:tcBorders>
              <w:bottom w:val="single" w:sz="4" w:space="0" w:color="auto"/>
            </w:tcBorders>
            <w:shd w:val="clear" w:color="auto" w:fill="auto"/>
            <w:noWrap/>
            <w:vAlign w:val="bottom"/>
          </w:tcPr>
          <w:p w14:paraId="6170FE78"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1008" w:type="dxa"/>
            <w:tcBorders>
              <w:bottom w:val="single" w:sz="4" w:space="0" w:color="auto"/>
            </w:tcBorders>
            <w:shd w:val="clear" w:color="auto" w:fill="auto"/>
            <w:noWrap/>
            <w:vAlign w:val="bottom"/>
          </w:tcPr>
          <w:p w14:paraId="46DF2B18"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43,181</w:t>
            </w:r>
          </w:p>
        </w:tc>
        <w:tc>
          <w:tcPr>
            <w:tcW w:w="270" w:type="dxa"/>
            <w:tcBorders>
              <w:bottom w:val="single" w:sz="4" w:space="0" w:color="auto"/>
            </w:tcBorders>
            <w:shd w:val="clear" w:color="auto" w:fill="auto"/>
            <w:vAlign w:val="bottom"/>
          </w:tcPr>
          <w:p w14:paraId="7A8507F7"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tcBorders>
              <w:bottom w:val="single" w:sz="4" w:space="0" w:color="auto"/>
            </w:tcBorders>
            <w:vAlign w:val="bottom"/>
          </w:tcPr>
          <w:p w14:paraId="5C8F7D2C"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13,356</w:t>
            </w:r>
          </w:p>
        </w:tc>
        <w:tc>
          <w:tcPr>
            <w:tcW w:w="1489" w:type="dxa"/>
            <w:tcBorders>
              <w:bottom w:val="single" w:sz="4" w:space="0" w:color="auto"/>
            </w:tcBorders>
            <w:shd w:val="clear" w:color="auto" w:fill="auto"/>
            <w:noWrap/>
            <w:vAlign w:val="bottom"/>
          </w:tcPr>
          <w:p w14:paraId="07C1F74D"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15,398</w:t>
            </w:r>
          </w:p>
        </w:tc>
        <w:tc>
          <w:tcPr>
            <w:tcW w:w="1095" w:type="dxa"/>
            <w:tcBorders>
              <w:bottom w:val="single" w:sz="4" w:space="0" w:color="auto"/>
            </w:tcBorders>
            <w:shd w:val="clear" w:color="auto" w:fill="auto"/>
            <w:noWrap/>
            <w:vAlign w:val="bottom"/>
          </w:tcPr>
          <w:p w14:paraId="3738F12E"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2,290</w:t>
            </w:r>
          </w:p>
        </w:tc>
        <w:tc>
          <w:tcPr>
            <w:tcW w:w="242" w:type="dxa"/>
            <w:tcBorders>
              <w:bottom w:val="single" w:sz="4" w:space="0" w:color="auto"/>
            </w:tcBorders>
            <w:vAlign w:val="bottom"/>
          </w:tcPr>
          <w:p w14:paraId="1E8951FF" w14:textId="77777777" w:rsidR="00BB73A4" w:rsidRPr="00634DFB" w:rsidRDefault="00BB73A4" w:rsidP="00634DFB">
            <w:pPr>
              <w:spacing w:line="276" w:lineRule="auto"/>
              <w:jc w:val="center"/>
              <w:rPr>
                <w:rFonts w:ascii="Calibri" w:eastAsiaTheme="minorHAnsi" w:hAnsi="Calibri" w:cs="Calibri"/>
                <w:sz w:val="20"/>
                <w:szCs w:val="20"/>
              </w:rPr>
            </w:pPr>
          </w:p>
        </w:tc>
        <w:tc>
          <w:tcPr>
            <w:tcW w:w="954" w:type="dxa"/>
            <w:tcBorders>
              <w:bottom w:val="single" w:sz="4" w:space="0" w:color="auto"/>
            </w:tcBorders>
            <w:shd w:val="clear" w:color="auto" w:fill="auto"/>
            <w:vAlign w:val="bottom"/>
          </w:tcPr>
          <w:p w14:paraId="151B66C7"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2,932</w:t>
            </w:r>
          </w:p>
        </w:tc>
        <w:tc>
          <w:tcPr>
            <w:tcW w:w="1530" w:type="dxa"/>
            <w:tcBorders>
              <w:bottom w:val="single" w:sz="4" w:space="0" w:color="auto"/>
            </w:tcBorders>
            <w:shd w:val="clear" w:color="auto" w:fill="auto"/>
            <w:noWrap/>
            <w:vAlign w:val="bottom"/>
          </w:tcPr>
          <w:p w14:paraId="57428A2D"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7,438</w:t>
            </w:r>
          </w:p>
        </w:tc>
        <w:tc>
          <w:tcPr>
            <w:tcW w:w="1170" w:type="dxa"/>
            <w:tcBorders>
              <w:bottom w:val="single" w:sz="4" w:space="0" w:color="auto"/>
            </w:tcBorders>
            <w:vAlign w:val="bottom"/>
          </w:tcPr>
          <w:p w14:paraId="2EBBCECB" w14:textId="77777777" w:rsidR="00BB73A4" w:rsidRPr="00634DFB" w:rsidRDefault="00BB73A4" w:rsidP="00634DFB">
            <w:pPr>
              <w:spacing w:line="276" w:lineRule="auto"/>
              <w:jc w:val="center"/>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1,767</w:t>
            </w:r>
          </w:p>
        </w:tc>
      </w:tr>
    </w:tbl>
    <w:p w14:paraId="6F22EC7E" w14:textId="77777777" w:rsidR="00BB73A4" w:rsidRPr="00634DFB" w:rsidRDefault="00BB73A4" w:rsidP="00634DFB">
      <w:pPr>
        <w:spacing w:line="276" w:lineRule="auto"/>
        <w:jc w:val="left"/>
        <w:rPr>
          <w:rFonts w:asciiTheme="minorHAnsi" w:eastAsiaTheme="minorHAnsi" w:hAnsiTheme="minorHAnsi" w:cstheme="minorBidi"/>
          <w:szCs w:val="22"/>
        </w:rPr>
      </w:pPr>
    </w:p>
    <w:p w14:paraId="29D7864D" w14:textId="77777777" w:rsidR="00BB73A4" w:rsidRPr="00634DFB" w:rsidRDefault="00BB73A4" w:rsidP="00634DFB">
      <w:pPr>
        <w:spacing w:line="276" w:lineRule="auto"/>
        <w:jc w:val="left"/>
        <w:rPr>
          <w:rFonts w:asciiTheme="minorHAnsi" w:eastAsiaTheme="minorHAnsi" w:hAnsiTheme="minorHAnsi" w:cstheme="minorBidi"/>
          <w:szCs w:val="22"/>
        </w:rPr>
      </w:pPr>
    </w:p>
    <w:p w14:paraId="4C47FA6F" w14:textId="77777777" w:rsidR="00BB73A4" w:rsidRPr="00634DFB" w:rsidRDefault="00BB73A4" w:rsidP="00634DFB">
      <w:pPr>
        <w:spacing w:after="200"/>
        <w:jc w:val="left"/>
        <w:rPr>
          <w:rFonts w:asciiTheme="minorHAnsi" w:eastAsiaTheme="minorHAnsi" w:hAnsiTheme="minorHAnsi" w:cstheme="minorBidi"/>
          <w:i/>
          <w:iCs/>
          <w:szCs w:val="18"/>
        </w:rPr>
      </w:pPr>
      <w:bookmarkStart w:id="39" w:name="_Toc63426365"/>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Arrests by Gender &amp; Offense Type for 2006 through 2019</w:t>
      </w:r>
      <w:bookmarkEnd w:id="39"/>
    </w:p>
    <w:tbl>
      <w:tblPr>
        <w:tblW w:w="9370" w:type="dxa"/>
        <w:tblInd w:w="-10" w:type="dxa"/>
        <w:tblLayout w:type="fixed"/>
        <w:tblLook w:val="04A0" w:firstRow="1" w:lastRow="0" w:firstColumn="1" w:lastColumn="0" w:noHBand="0" w:noVBand="1"/>
      </w:tblPr>
      <w:tblGrid>
        <w:gridCol w:w="622"/>
        <w:gridCol w:w="1008"/>
        <w:gridCol w:w="270"/>
        <w:gridCol w:w="990"/>
        <w:gridCol w:w="1489"/>
        <w:gridCol w:w="1095"/>
        <w:gridCol w:w="242"/>
        <w:gridCol w:w="954"/>
        <w:gridCol w:w="1530"/>
        <w:gridCol w:w="1170"/>
      </w:tblGrid>
      <w:tr w:rsidR="00BB73A4" w:rsidRPr="00634DFB" w14:paraId="0F7FFA23" w14:textId="77777777" w:rsidTr="00634DFB">
        <w:trPr>
          <w:trHeight w:val="305"/>
        </w:trPr>
        <w:tc>
          <w:tcPr>
            <w:tcW w:w="622" w:type="dxa"/>
            <w:tcBorders>
              <w:top w:val="single" w:sz="4" w:space="0" w:color="auto"/>
            </w:tcBorders>
            <w:shd w:val="clear" w:color="auto" w:fill="auto"/>
            <w:noWrap/>
            <w:vAlign w:val="bottom"/>
          </w:tcPr>
          <w:p w14:paraId="005F5297"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1008" w:type="dxa"/>
            <w:vMerge w:val="restart"/>
            <w:tcBorders>
              <w:top w:val="single" w:sz="4" w:space="0" w:color="auto"/>
            </w:tcBorders>
            <w:shd w:val="clear" w:color="auto" w:fill="auto"/>
            <w:vAlign w:val="bottom"/>
          </w:tcPr>
          <w:p w14:paraId="63F00B4C"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Total Arrests</w:t>
            </w:r>
          </w:p>
        </w:tc>
        <w:tc>
          <w:tcPr>
            <w:tcW w:w="270" w:type="dxa"/>
            <w:tcBorders>
              <w:top w:val="single" w:sz="4" w:space="0" w:color="auto"/>
            </w:tcBorders>
          </w:tcPr>
          <w:p w14:paraId="0AEE5568"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3574" w:type="dxa"/>
            <w:gridSpan w:val="3"/>
            <w:tcBorders>
              <w:top w:val="single" w:sz="4" w:space="0" w:color="auto"/>
              <w:bottom w:val="single" w:sz="4" w:space="0" w:color="auto"/>
            </w:tcBorders>
            <w:shd w:val="clear" w:color="auto" w:fill="auto"/>
            <w:vAlign w:val="bottom"/>
          </w:tcPr>
          <w:p w14:paraId="744F1CC4"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 xml:space="preserve">Male </w:t>
            </w:r>
          </w:p>
        </w:tc>
        <w:tc>
          <w:tcPr>
            <w:tcW w:w="242" w:type="dxa"/>
            <w:tcBorders>
              <w:top w:val="single" w:sz="4" w:space="0" w:color="auto"/>
            </w:tcBorders>
            <w:shd w:val="clear" w:color="auto" w:fill="auto"/>
            <w:vAlign w:val="bottom"/>
          </w:tcPr>
          <w:p w14:paraId="1A0F8EEE"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3654" w:type="dxa"/>
            <w:gridSpan w:val="3"/>
            <w:tcBorders>
              <w:top w:val="single" w:sz="4" w:space="0" w:color="auto"/>
              <w:bottom w:val="single" w:sz="4" w:space="0" w:color="auto"/>
            </w:tcBorders>
            <w:shd w:val="clear" w:color="auto" w:fill="auto"/>
            <w:vAlign w:val="bottom"/>
          </w:tcPr>
          <w:p w14:paraId="61EB0086"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Female</w:t>
            </w:r>
          </w:p>
        </w:tc>
      </w:tr>
      <w:tr w:rsidR="00BB73A4" w:rsidRPr="00634DFB" w14:paraId="4D64D7C0" w14:textId="77777777" w:rsidTr="00634DFB">
        <w:trPr>
          <w:trHeight w:val="305"/>
        </w:trPr>
        <w:tc>
          <w:tcPr>
            <w:tcW w:w="622" w:type="dxa"/>
            <w:tcBorders>
              <w:bottom w:val="single" w:sz="4" w:space="0" w:color="auto"/>
            </w:tcBorders>
            <w:shd w:val="clear" w:color="auto" w:fill="auto"/>
            <w:noWrap/>
            <w:vAlign w:val="bottom"/>
            <w:hideMark/>
          </w:tcPr>
          <w:p w14:paraId="3BABC1F1" w14:textId="77777777" w:rsidR="00BB73A4" w:rsidRPr="00634DFB" w:rsidRDefault="00BB73A4" w:rsidP="00634DFB">
            <w:pPr>
              <w:spacing w:line="276" w:lineRule="auto"/>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08" w:type="dxa"/>
            <w:vMerge/>
            <w:tcBorders>
              <w:bottom w:val="single" w:sz="4" w:space="0" w:color="auto"/>
            </w:tcBorders>
            <w:shd w:val="clear" w:color="auto" w:fill="auto"/>
            <w:vAlign w:val="bottom"/>
            <w:hideMark/>
          </w:tcPr>
          <w:p w14:paraId="473C215A"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270" w:type="dxa"/>
            <w:tcBorders>
              <w:bottom w:val="single" w:sz="4" w:space="0" w:color="auto"/>
            </w:tcBorders>
          </w:tcPr>
          <w:p w14:paraId="68D85BA0"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990" w:type="dxa"/>
            <w:tcBorders>
              <w:top w:val="single" w:sz="4" w:space="0" w:color="auto"/>
              <w:bottom w:val="single" w:sz="4" w:space="0" w:color="auto"/>
            </w:tcBorders>
            <w:shd w:val="clear" w:color="auto" w:fill="auto"/>
            <w:vAlign w:val="bottom"/>
            <w:hideMark/>
          </w:tcPr>
          <w:p w14:paraId="4F3FF279"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Felonies</w:t>
            </w:r>
          </w:p>
        </w:tc>
        <w:tc>
          <w:tcPr>
            <w:tcW w:w="1489" w:type="dxa"/>
            <w:tcBorders>
              <w:top w:val="single" w:sz="4" w:space="0" w:color="auto"/>
              <w:bottom w:val="single" w:sz="4" w:space="0" w:color="auto"/>
            </w:tcBorders>
            <w:shd w:val="clear" w:color="auto" w:fill="auto"/>
            <w:vAlign w:val="bottom"/>
            <w:hideMark/>
          </w:tcPr>
          <w:p w14:paraId="6345F4A1"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Misdemeanors</w:t>
            </w:r>
          </w:p>
        </w:tc>
        <w:tc>
          <w:tcPr>
            <w:tcW w:w="1095" w:type="dxa"/>
            <w:tcBorders>
              <w:top w:val="single" w:sz="4" w:space="0" w:color="auto"/>
              <w:bottom w:val="single" w:sz="4" w:space="0" w:color="auto"/>
            </w:tcBorders>
          </w:tcPr>
          <w:p w14:paraId="0DC6BB2E"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Offenses</w:t>
            </w:r>
          </w:p>
        </w:tc>
        <w:tc>
          <w:tcPr>
            <w:tcW w:w="242" w:type="dxa"/>
            <w:tcBorders>
              <w:bottom w:val="single" w:sz="4" w:space="0" w:color="auto"/>
            </w:tcBorders>
            <w:shd w:val="clear" w:color="auto" w:fill="auto"/>
            <w:vAlign w:val="bottom"/>
          </w:tcPr>
          <w:p w14:paraId="1C077C66" w14:textId="77777777" w:rsidR="00BB73A4" w:rsidRPr="00634DFB" w:rsidRDefault="00BB73A4" w:rsidP="00634DFB">
            <w:pPr>
              <w:spacing w:line="276" w:lineRule="auto"/>
              <w:jc w:val="center"/>
              <w:rPr>
                <w:rFonts w:asciiTheme="minorHAnsi" w:hAnsiTheme="minorHAnsi" w:cstheme="minorHAnsi"/>
                <w:b/>
                <w:bCs/>
                <w:sz w:val="20"/>
                <w:szCs w:val="20"/>
              </w:rPr>
            </w:pPr>
          </w:p>
        </w:tc>
        <w:tc>
          <w:tcPr>
            <w:tcW w:w="954" w:type="dxa"/>
            <w:tcBorders>
              <w:top w:val="single" w:sz="4" w:space="0" w:color="auto"/>
              <w:bottom w:val="single" w:sz="4" w:space="0" w:color="auto"/>
            </w:tcBorders>
            <w:shd w:val="clear" w:color="auto" w:fill="auto"/>
            <w:vAlign w:val="bottom"/>
            <w:hideMark/>
          </w:tcPr>
          <w:p w14:paraId="663C20BB"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Felonies</w:t>
            </w:r>
          </w:p>
        </w:tc>
        <w:tc>
          <w:tcPr>
            <w:tcW w:w="1530" w:type="dxa"/>
            <w:tcBorders>
              <w:top w:val="single" w:sz="4" w:space="0" w:color="auto"/>
              <w:bottom w:val="single" w:sz="4" w:space="0" w:color="auto"/>
            </w:tcBorders>
            <w:shd w:val="clear" w:color="auto" w:fill="auto"/>
            <w:vAlign w:val="bottom"/>
            <w:hideMark/>
          </w:tcPr>
          <w:p w14:paraId="2BC0914F"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Misdemeanors</w:t>
            </w:r>
          </w:p>
        </w:tc>
        <w:tc>
          <w:tcPr>
            <w:tcW w:w="1170" w:type="dxa"/>
            <w:tcBorders>
              <w:top w:val="single" w:sz="4" w:space="0" w:color="auto"/>
              <w:bottom w:val="single" w:sz="4" w:space="0" w:color="auto"/>
            </w:tcBorders>
          </w:tcPr>
          <w:p w14:paraId="15934258" w14:textId="77777777" w:rsidR="00BB73A4" w:rsidRPr="00634DFB" w:rsidRDefault="00BB73A4" w:rsidP="00634DFB">
            <w:pPr>
              <w:spacing w:line="276" w:lineRule="auto"/>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Offenses</w:t>
            </w:r>
          </w:p>
        </w:tc>
      </w:tr>
      <w:tr w:rsidR="00BB73A4" w:rsidRPr="00634DFB" w14:paraId="312406B7" w14:textId="77777777" w:rsidTr="00634DFB">
        <w:trPr>
          <w:trHeight w:val="300"/>
        </w:trPr>
        <w:tc>
          <w:tcPr>
            <w:tcW w:w="622" w:type="dxa"/>
            <w:shd w:val="clear" w:color="auto" w:fill="auto"/>
            <w:noWrap/>
            <w:vAlign w:val="bottom"/>
            <w:hideMark/>
          </w:tcPr>
          <w:p w14:paraId="30B5B9EA"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08" w:type="dxa"/>
            <w:shd w:val="clear" w:color="auto" w:fill="auto"/>
            <w:noWrap/>
            <w:vAlign w:val="bottom"/>
            <w:hideMark/>
          </w:tcPr>
          <w:p w14:paraId="46AA25B1"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232,849</w:t>
            </w:r>
          </w:p>
        </w:tc>
        <w:tc>
          <w:tcPr>
            <w:tcW w:w="270" w:type="dxa"/>
          </w:tcPr>
          <w:p w14:paraId="0874CF6C"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044606B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23%</w:t>
            </w:r>
          </w:p>
        </w:tc>
        <w:tc>
          <w:tcPr>
            <w:tcW w:w="1489" w:type="dxa"/>
            <w:shd w:val="clear" w:color="auto" w:fill="auto"/>
            <w:noWrap/>
            <w:vAlign w:val="bottom"/>
          </w:tcPr>
          <w:p w14:paraId="0D7CD2A8"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41%</w:t>
            </w:r>
          </w:p>
        </w:tc>
        <w:tc>
          <w:tcPr>
            <w:tcW w:w="1095" w:type="dxa"/>
            <w:vAlign w:val="bottom"/>
          </w:tcPr>
          <w:p w14:paraId="08AA3CA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05E52F9B"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4460007C"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31FF713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w:t>
            </w:r>
          </w:p>
        </w:tc>
        <w:tc>
          <w:tcPr>
            <w:tcW w:w="1170" w:type="dxa"/>
            <w:vAlign w:val="bottom"/>
          </w:tcPr>
          <w:p w14:paraId="2FA6E82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6%</w:t>
            </w:r>
          </w:p>
        </w:tc>
      </w:tr>
      <w:tr w:rsidR="00BB73A4" w:rsidRPr="00634DFB" w14:paraId="1E86D291" w14:textId="77777777" w:rsidTr="00634DFB">
        <w:trPr>
          <w:trHeight w:val="300"/>
        </w:trPr>
        <w:tc>
          <w:tcPr>
            <w:tcW w:w="622" w:type="dxa"/>
            <w:shd w:val="clear" w:color="auto" w:fill="auto"/>
            <w:noWrap/>
            <w:vAlign w:val="bottom"/>
            <w:hideMark/>
          </w:tcPr>
          <w:p w14:paraId="4E227452"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08" w:type="dxa"/>
            <w:shd w:val="clear" w:color="auto" w:fill="auto"/>
            <w:noWrap/>
            <w:vAlign w:val="bottom"/>
            <w:hideMark/>
          </w:tcPr>
          <w:p w14:paraId="1AD53F77"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236,856</w:t>
            </w:r>
          </w:p>
        </w:tc>
        <w:tc>
          <w:tcPr>
            <w:tcW w:w="270" w:type="dxa"/>
          </w:tcPr>
          <w:p w14:paraId="01F06B43"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7F4F9133"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23%</w:t>
            </w:r>
          </w:p>
        </w:tc>
        <w:tc>
          <w:tcPr>
            <w:tcW w:w="1489" w:type="dxa"/>
            <w:shd w:val="clear" w:color="auto" w:fill="auto"/>
            <w:noWrap/>
            <w:vAlign w:val="bottom"/>
          </w:tcPr>
          <w:p w14:paraId="2A8243A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41%</w:t>
            </w:r>
          </w:p>
        </w:tc>
        <w:tc>
          <w:tcPr>
            <w:tcW w:w="1095" w:type="dxa"/>
            <w:vAlign w:val="bottom"/>
          </w:tcPr>
          <w:p w14:paraId="6269F3E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15BF7C8E"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6E1A0290"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76E14A3E"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w:t>
            </w:r>
          </w:p>
        </w:tc>
        <w:tc>
          <w:tcPr>
            <w:tcW w:w="1170" w:type="dxa"/>
            <w:vAlign w:val="bottom"/>
          </w:tcPr>
          <w:p w14:paraId="3BEA172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55563D73" w14:textId="77777777" w:rsidTr="00634DFB">
        <w:trPr>
          <w:trHeight w:val="300"/>
        </w:trPr>
        <w:tc>
          <w:tcPr>
            <w:tcW w:w="622" w:type="dxa"/>
            <w:shd w:val="clear" w:color="auto" w:fill="auto"/>
            <w:noWrap/>
            <w:vAlign w:val="bottom"/>
            <w:hideMark/>
          </w:tcPr>
          <w:p w14:paraId="3548BC46"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08" w:type="dxa"/>
            <w:shd w:val="clear" w:color="auto" w:fill="auto"/>
            <w:noWrap/>
            <w:vAlign w:val="bottom"/>
            <w:hideMark/>
          </w:tcPr>
          <w:p w14:paraId="426B9ABA"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229,104</w:t>
            </w:r>
          </w:p>
        </w:tc>
        <w:tc>
          <w:tcPr>
            <w:tcW w:w="270" w:type="dxa"/>
          </w:tcPr>
          <w:p w14:paraId="351BAE7B"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0201878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24%</w:t>
            </w:r>
          </w:p>
        </w:tc>
        <w:tc>
          <w:tcPr>
            <w:tcW w:w="1489" w:type="dxa"/>
            <w:shd w:val="clear" w:color="auto" w:fill="auto"/>
            <w:noWrap/>
            <w:vAlign w:val="bottom"/>
          </w:tcPr>
          <w:p w14:paraId="0FB89CD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41%</w:t>
            </w:r>
          </w:p>
        </w:tc>
        <w:tc>
          <w:tcPr>
            <w:tcW w:w="1095" w:type="dxa"/>
            <w:vAlign w:val="bottom"/>
          </w:tcPr>
          <w:p w14:paraId="386574F8"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2745138E"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200BF0AD"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051CD84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w:t>
            </w:r>
          </w:p>
        </w:tc>
        <w:tc>
          <w:tcPr>
            <w:tcW w:w="1170" w:type="dxa"/>
            <w:vAlign w:val="bottom"/>
          </w:tcPr>
          <w:p w14:paraId="3EA1841E"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00B45506" w14:textId="77777777" w:rsidTr="00634DFB">
        <w:trPr>
          <w:trHeight w:val="300"/>
        </w:trPr>
        <w:tc>
          <w:tcPr>
            <w:tcW w:w="622" w:type="dxa"/>
            <w:shd w:val="clear" w:color="auto" w:fill="auto"/>
            <w:noWrap/>
            <w:vAlign w:val="bottom"/>
            <w:hideMark/>
          </w:tcPr>
          <w:p w14:paraId="68805AB6"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08" w:type="dxa"/>
            <w:shd w:val="clear" w:color="auto" w:fill="auto"/>
            <w:noWrap/>
            <w:vAlign w:val="bottom"/>
            <w:hideMark/>
          </w:tcPr>
          <w:p w14:paraId="1F24F493"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204,696</w:t>
            </w:r>
          </w:p>
        </w:tc>
        <w:tc>
          <w:tcPr>
            <w:tcW w:w="270" w:type="dxa"/>
          </w:tcPr>
          <w:p w14:paraId="67C779ED"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6A9D60B9"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24%</w:t>
            </w:r>
          </w:p>
        </w:tc>
        <w:tc>
          <w:tcPr>
            <w:tcW w:w="1489" w:type="dxa"/>
            <w:shd w:val="clear" w:color="auto" w:fill="auto"/>
            <w:noWrap/>
            <w:vAlign w:val="bottom"/>
          </w:tcPr>
          <w:p w14:paraId="32947B1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40%</w:t>
            </w:r>
          </w:p>
        </w:tc>
        <w:tc>
          <w:tcPr>
            <w:tcW w:w="1095" w:type="dxa"/>
            <w:vAlign w:val="bottom"/>
          </w:tcPr>
          <w:p w14:paraId="0541F73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4EB4FF99"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10BE6089"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728A13F9"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16%</w:t>
            </w:r>
          </w:p>
        </w:tc>
        <w:tc>
          <w:tcPr>
            <w:tcW w:w="1170" w:type="dxa"/>
            <w:vAlign w:val="bottom"/>
          </w:tcPr>
          <w:p w14:paraId="362D3E1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7B2ED0BA" w14:textId="77777777" w:rsidTr="00634DFB">
        <w:trPr>
          <w:trHeight w:val="300"/>
        </w:trPr>
        <w:tc>
          <w:tcPr>
            <w:tcW w:w="622" w:type="dxa"/>
            <w:shd w:val="clear" w:color="auto" w:fill="auto"/>
            <w:noWrap/>
            <w:vAlign w:val="bottom"/>
            <w:hideMark/>
          </w:tcPr>
          <w:p w14:paraId="212E7809"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08" w:type="dxa"/>
            <w:shd w:val="clear" w:color="auto" w:fill="auto"/>
            <w:noWrap/>
            <w:vAlign w:val="bottom"/>
            <w:hideMark/>
          </w:tcPr>
          <w:p w14:paraId="0EBFB53C"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185,867</w:t>
            </w:r>
          </w:p>
        </w:tc>
        <w:tc>
          <w:tcPr>
            <w:tcW w:w="270" w:type="dxa"/>
          </w:tcPr>
          <w:p w14:paraId="6B98741B"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52AB25E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23%</w:t>
            </w:r>
          </w:p>
        </w:tc>
        <w:tc>
          <w:tcPr>
            <w:tcW w:w="1489" w:type="dxa"/>
            <w:shd w:val="clear" w:color="auto" w:fill="auto"/>
            <w:noWrap/>
            <w:vAlign w:val="bottom"/>
          </w:tcPr>
          <w:p w14:paraId="0ADB164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40%</w:t>
            </w:r>
          </w:p>
        </w:tc>
        <w:tc>
          <w:tcPr>
            <w:tcW w:w="1095" w:type="dxa"/>
            <w:vAlign w:val="bottom"/>
          </w:tcPr>
          <w:p w14:paraId="11F223B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1151FF3A"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11B90753"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025AB7EC"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17%</w:t>
            </w:r>
          </w:p>
        </w:tc>
        <w:tc>
          <w:tcPr>
            <w:tcW w:w="1170" w:type="dxa"/>
            <w:vAlign w:val="bottom"/>
          </w:tcPr>
          <w:p w14:paraId="6D4E981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58A47557" w14:textId="77777777" w:rsidTr="00634DFB">
        <w:trPr>
          <w:trHeight w:val="300"/>
        </w:trPr>
        <w:tc>
          <w:tcPr>
            <w:tcW w:w="622" w:type="dxa"/>
            <w:shd w:val="clear" w:color="auto" w:fill="auto"/>
            <w:noWrap/>
            <w:vAlign w:val="bottom"/>
            <w:hideMark/>
          </w:tcPr>
          <w:p w14:paraId="4E0A5CE4"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08" w:type="dxa"/>
            <w:shd w:val="clear" w:color="auto" w:fill="auto"/>
            <w:noWrap/>
            <w:vAlign w:val="bottom"/>
            <w:hideMark/>
          </w:tcPr>
          <w:p w14:paraId="7E9A7143"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149,563</w:t>
            </w:r>
          </w:p>
        </w:tc>
        <w:tc>
          <w:tcPr>
            <w:tcW w:w="270" w:type="dxa"/>
          </w:tcPr>
          <w:p w14:paraId="05F820C3"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1B0D916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24%</w:t>
            </w:r>
          </w:p>
        </w:tc>
        <w:tc>
          <w:tcPr>
            <w:tcW w:w="1489" w:type="dxa"/>
            <w:shd w:val="clear" w:color="auto" w:fill="auto"/>
            <w:noWrap/>
            <w:vAlign w:val="bottom"/>
          </w:tcPr>
          <w:p w14:paraId="7290484D"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38%</w:t>
            </w:r>
          </w:p>
        </w:tc>
        <w:tc>
          <w:tcPr>
            <w:tcW w:w="1095" w:type="dxa"/>
            <w:vAlign w:val="bottom"/>
          </w:tcPr>
          <w:p w14:paraId="2432A60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10%</w:t>
            </w:r>
          </w:p>
        </w:tc>
        <w:tc>
          <w:tcPr>
            <w:tcW w:w="242" w:type="dxa"/>
            <w:shd w:val="clear" w:color="auto" w:fill="auto"/>
          </w:tcPr>
          <w:p w14:paraId="46188F0C"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373488C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7570878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18%</w:t>
            </w:r>
          </w:p>
        </w:tc>
        <w:tc>
          <w:tcPr>
            <w:tcW w:w="1170" w:type="dxa"/>
            <w:vAlign w:val="bottom"/>
          </w:tcPr>
          <w:p w14:paraId="790BE6DC"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246BA7C9" w14:textId="77777777" w:rsidTr="00634DFB">
        <w:trPr>
          <w:trHeight w:val="300"/>
        </w:trPr>
        <w:tc>
          <w:tcPr>
            <w:tcW w:w="622" w:type="dxa"/>
            <w:shd w:val="clear" w:color="auto" w:fill="auto"/>
            <w:noWrap/>
            <w:vAlign w:val="bottom"/>
            <w:hideMark/>
          </w:tcPr>
          <w:p w14:paraId="38366857"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08" w:type="dxa"/>
            <w:shd w:val="clear" w:color="auto" w:fill="auto"/>
            <w:noWrap/>
            <w:vAlign w:val="bottom"/>
            <w:hideMark/>
          </w:tcPr>
          <w:p w14:paraId="1A4DB45D"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120,720</w:t>
            </w:r>
          </w:p>
        </w:tc>
        <w:tc>
          <w:tcPr>
            <w:tcW w:w="270" w:type="dxa"/>
          </w:tcPr>
          <w:p w14:paraId="320D16B3"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3B2C8C5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25%</w:t>
            </w:r>
          </w:p>
        </w:tc>
        <w:tc>
          <w:tcPr>
            <w:tcW w:w="1489" w:type="dxa"/>
            <w:shd w:val="clear" w:color="auto" w:fill="auto"/>
            <w:noWrap/>
            <w:vAlign w:val="bottom"/>
          </w:tcPr>
          <w:p w14:paraId="3711ECF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38%</w:t>
            </w:r>
          </w:p>
        </w:tc>
        <w:tc>
          <w:tcPr>
            <w:tcW w:w="1095" w:type="dxa"/>
            <w:vAlign w:val="bottom"/>
          </w:tcPr>
          <w:p w14:paraId="45BC41AE"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9%</w:t>
            </w:r>
          </w:p>
        </w:tc>
        <w:tc>
          <w:tcPr>
            <w:tcW w:w="242" w:type="dxa"/>
            <w:shd w:val="clear" w:color="auto" w:fill="auto"/>
          </w:tcPr>
          <w:p w14:paraId="62307F69"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7994B8C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5980CD9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18%</w:t>
            </w:r>
          </w:p>
        </w:tc>
        <w:tc>
          <w:tcPr>
            <w:tcW w:w="1170" w:type="dxa"/>
            <w:vAlign w:val="bottom"/>
          </w:tcPr>
          <w:p w14:paraId="3D5C9923"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240398A6" w14:textId="77777777" w:rsidTr="00634DFB">
        <w:trPr>
          <w:trHeight w:val="300"/>
        </w:trPr>
        <w:tc>
          <w:tcPr>
            <w:tcW w:w="622" w:type="dxa"/>
            <w:shd w:val="clear" w:color="auto" w:fill="auto"/>
            <w:noWrap/>
            <w:vAlign w:val="bottom"/>
            <w:hideMark/>
          </w:tcPr>
          <w:p w14:paraId="51109C37"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08" w:type="dxa"/>
            <w:shd w:val="clear" w:color="auto" w:fill="auto"/>
            <w:noWrap/>
            <w:vAlign w:val="bottom"/>
            <w:hideMark/>
          </w:tcPr>
          <w:p w14:paraId="0545CDCA"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96,937</w:t>
            </w:r>
          </w:p>
        </w:tc>
        <w:tc>
          <w:tcPr>
            <w:tcW w:w="270" w:type="dxa"/>
          </w:tcPr>
          <w:p w14:paraId="61F46FC2" w14:textId="77777777" w:rsidR="00BB73A4" w:rsidRPr="00634DFB" w:rsidRDefault="00BB73A4" w:rsidP="00634DFB">
            <w:pPr>
              <w:spacing w:line="276" w:lineRule="auto"/>
              <w:jc w:val="right"/>
              <w:rPr>
                <w:rFonts w:asciiTheme="minorHAnsi" w:hAnsiTheme="minorHAnsi" w:cstheme="minorHAnsi"/>
                <w:sz w:val="20"/>
                <w:szCs w:val="20"/>
              </w:rPr>
            </w:pPr>
          </w:p>
        </w:tc>
        <w:tc>
          <w:tcPr>
            <w:tcW w:w="990" w:type="dxa"/>
            <w:shd w:val="clear" w:color="auto" w:fill="auto"/>
            <w:noWrap/>
            <w:vAlign w:val="bottom"/>
          </w:tcPr>
          <w:p w14:paraId="79705A3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27%</w:t>
            </w:r>
          </w:p>
        </w:tc>
        <w:tc>
          <w:tcPr>
            <w:tcW w:w="1489" w:type="dxa"/>
            <w:shd w:val="clear" w:color="auto" w:fill="auto"/>
            <w:noWrap/>
            <w:vAlign w:val="bottom"/>
          </w:tcPr>
          <w:p w14:paraId="6641C9A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39%</w:t>
            </w:r>
          </w:p>
        </w:tc>
        <w:tc>
          <w:tcPr>
            <w:tcW w:w="1095" w:type="dxa"/>
            <w:vAlign w:val="bottom"/>
          </w:tcPr>
          <w:p w14:paraId="04E28F4C"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8%</w:t>
            </w:r>
          </w:p>
        </w:tc>
        <w:tc>
          <w:tcPr>
            <w:tcW w:w="242" w:type="dxa"/>
            <w:shd w:val="clear" w:color="auto" w:fill="auto"/>
          </w:tcPr>
          <w:p w14:paraId="02A018DA" w14:textId="77777777" w:rsidR="00BB73A4" w:rsidRPr="00634DFB" w:rsidRDefault="00BB73A4" w:rsidP="00634DFB">
            <w:pPr>
              <w:spacing w:line="276" w:lineRule="auto"/>
              <w:jc w:val="right"/>
              <w:rPr>
                <w:rFonts w:asciiTheme="minorHAnsi" w:hAnsiTheme="minorHAnsi" w:cstheme="minorHAnsi"/>
                <w:sz w:val="20"/>
                <w:szCs w:val="20"/>
              </w:rPr>
            </w:pPr>
          </w:p>
        </w:tc>
        <w:tc>
          <w:tcPr>
            <w:tcW w:w="954" w:type="dxa"/>
            <w:shd w:val="clear" w:color="auto" w:fill="auto"/>
            <w:noWrap/>
            <w:vAlign w:val="bottom"/>
          </w:tcPr>
          <w:p w14:paraId="52E60630"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5D88329C"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17%</w:t>
            </w:r>
          </w:p>
        </w:tc>
        <w:tc>
          <w:tcPr>
            <w:tcW w:w="1170" w:type="dxa"/>
            <w:vAlign w:val="bottom"/>
          </w:tcPr>
          <w:p w14:paraId="4D0A6CF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w:t>
            </w:r>
          </w:p>
        </w:tc>
      </w:tr>
      <w:tr w:rsidR="00BB73A4" w:rsidRPr="00634DFB" w14:paraId="6CA0F59D" w14:textId="77777777" w:rsidTr="00634DFB">
        <w:trPr>
          <w:trHeight w:val="300"/>
        </w:trPr>
        <w:tc>
          <w:tcPr>
            <w:tcW w:w="622" w:type="dxa"/>
            <w:shd w:val="clear" w:color="auto" w:fill="auto"/>
            <w:noWrap/>
            <w:vAlign w:val="bottom"/>
            <w:hideMark/>
          </w:tcPr>
          <w:p w14:paraId="3903EC60"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08" w:type="dxa"/>
            <w:shd w:val="clear" w:color="auto" w:fill="auto"/>
            <w:noWrap/>
            <w:vAlign w:val="bottom"/>
            <w:hideMark/>
          </w:tcPr>
          <w:p w14:paraId="668FF112"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86,823</w:t>
            </w:r>
          </w:p>
        </w:tc>
        <w:tc>
          <w:tcPr>
            <w:tcW w:w="270" w:type="dxa"/>
            <w:shd w:val="clear" w:color="auto" w:fill="auto"/>
            <w:vAlign w:val="bottom"/>
          </w:tcPr>
          <w:p w14:paraId="3B202358"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5AF8BEB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26%</w:t>
            </w:r>
          </w:p>
        </w:tc>
        <w:tc>
          <w:tcPr>
            <w:tcW w:w="1489" w:type="dxa"/>
            <w:shd w:val="clear" w:color="auto" w:fill="auto"/>
            <w:noWrap/>
            <w:vAlign w:val="bottom"/>
          </w:tcPr>
          <w:p w14:paraId="13B91A7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38%</w:t>
            </w:r>
          </w:p>
        </w:tc>
        <w:tc>
          <w:tcPr>
            <w:tcW w:w="1095" w:type="dxa"/>
            <w:shd w:val="clear" w:color="auto" w:fill="auto"/>
            <w:noWrap/>
            <w:vAlign w:val="bottom"/>
          </w:tcPr>
          <w:p w14:paraId="3F3A2D77"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8%</w:t>
            </w:r>
          </w:p>
        </w:tc>
        <w:tc>
          <w:tcPr>
            <w:tcW w:w="242" w:type="dxa"/>
            <w:vAlign w:val="bottom"/>
          </w:tcPr>
          <w:p w14:paraId="35EEF1F7"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shd w:val="clear" w:color="auto" w:fill="auto"/>
            <w:vAlign w:val="bottom"/>
          </w:tcPr>
          <w:p w14:paraId="2AC5725D"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6%</w:t>
            </w:r>
          </w:p>
        </w:tc>
        <w:tc>
          <w:tcPr>
            <w:tcW w:w="1530" w:type="dxa"/>
            <w:shd w:val="clear" w:color="auto" w:fill="auto"/>
            <w:noWrap/>
            <w:vAlign w:val="bottom"/>
          </w:tcPr>
          <w:p w14:paraId="73C1274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17%</w:t>
            </w:r>
          </w:p>
        </w:tc>
        <w:tc>
          <w:tcPr>
            <w:tcW w:w="1170" w:type="dxa"/>
            <w:vAlign w:val="bottom"/>
          </w:tcPr>
          <w:p w14:paraId="540C082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w:t>
            </w:r>
          </w:p>
        </w:tc>
      </w:tr>
      <w:tr w:rsidR="00BB73A4" w:rsidRPr="00634DFB" w14:paraId="6D0D5AA3" w14:textId="77777777" w:rsidTr="00634DFB">
        <w:trPr>
          <w:trHeight w:val="300"/>
        </w:trPr>
        <w:tc>
          <w:tcPr>
            <w:tcW w:w="622" w:type="dxa"/>
            <w:shd w:val="clear" w:color="auto" w:fill="auto"/>
            <w:noWrap/>
            <w:vAlign w:val="bottom"/>
            <w:hideMark/>
          </w:tcPr>
          <w:p w14:paraId="75FB6C23"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08" w:type="dxa"/>
            <w:shd w:val="clear" w:color="auto" w:fill="auto"/>
            <w:noWrap/>
            <w:vAlign w:val="bottom"/>
            <w:hideMark/>
          </w:tcPr>
          <w:p w14:paraId="49706E54"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71,923</w:t>
            </w:r>
          </w:p>
        </w:tc>
        <w:tc>
          <w:tcPr>
            <w:tcW w:w="270" w:type="dxa"/>
            <w:shd w:val="clear" w:color="auto" w:fill="auto"/>
            <w:vAlign w:val="bottom"/>
          </w:tcPr>
          <w:p w14:paraId="794570D7"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7806F09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25%</w:t>
            </w:r>
          </w:p>
        </w:tc>
        <w:tc>
          <w:tcPr>
            <w:tcW w:w="1489" w:type="dxa"/>
            <w:shd w:val="clear" w:color="auto" w:fill="auto"/>
            <w:noWrap/>
            <w:vAlign w:val="bottom"/>
          </w:tcPr>
          <w:p w14:paraId="3D4A022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40%</w:t>
            </w:r>
          </w:p>
        </w:tc>
        <w:tc>
          <w:tcPr>
            <w:tcW w:w="1095" w:type="dxa"/>
            <w:shd w:val="clear" w:color="auto" w:fill="auto"/>
            <w:noWrap/>
            <w:vAlign w:val="bottom"/>
          </w:tcPr>
          <w:p w14:paraId="5B41EF94"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w:t>
            </w:r>
          </w:p>
        </w:tc>
        <w:tc>
          <w:tcPr>
            <w:tcW w:w="242" w:type="dxa"/>
            <w:vAlign w:val="bottom"/>
          </w:tcPr>
          <w:p w14:paraId="0B90F74E"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shd w:val="clear" w:color="auto" w:fill="auto"/>
            <w:vAlign w:val="bottom"/>
          </w:tcPr>
          <w:p w14:paraId="536C2C73"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77F20BB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19%</w:t>
            </w:r>
          </w:p>
        </w:tc>
        <w:tc>
          <w:tcPr>
            <w:tcW w:w="1170" w:type="dxa"/>
            <w:vAlign w:val="bottom"/>
          </w:tcPr>
          <w:p w14:paraId="1BB7964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2832372B" w14:textId="77777777" w:rsidTr="00634DFB">
        <w:trPr>
          <w:trHeight w:val="315"/>
        </w:trPr>
        <w:tc>
          <w:tcPr>
            <w:tcW w:w="622" w:type="dxa"/>
            <w:shd w:val="clear" w:color="auto" w:fill="auto"/>
            <w:noWrap/>
            <w:vAlign w:val="bottom"/>
            <w:hideMark/>
          </w:tcPr>
          <w:p w14:paraId="345B238A"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08" w:type="dxa"/>
            <w:shd w:val="clear" w:color="auto" w:fill="auto"/>
            <w:noWrap/>
            <w:vAlign w:val="bottom"/>
            <w:hideMark/>
          </w:tcPr>
          <w:p w14:paraId="276F3695"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sz w:val="20"/>
                <w:szCs w:val="20"/>
              </w:rPr>
              <w:t>62,743</w:t>
            </w:r>
          </w:p>
        </w:tc>
        <w:tc>
          <w:tcPr>
            <w:tcW w:w="270" w:type="dxa"/>
            <w:shd w:val="clear" w:color="auto" w:fill="auto"/>
            <w:vAlign w:val="bottom"/>
          </w:tcPr>
          <w:p w14:paraId="708DB69C"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07A37FA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26%</w:t>
            </w:r>
          </w:p>
        </w:tc>
        <w:tc>
          <w:tcPr>
            <w:tcW w:w="1489" w:type="dxa"/>
            <w:shd w:val="clear" w:color="auto" w:fill="auto"/>
            <w:noWrap/>
            <w:vAlign w:val="bottom"/>
          </w:tcPr>
          <w:p w14:paraId="2663E7D5"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39%</w:t>
            </w:r>
          </w:p>
        </w:tc>
        <w:tc>
          <w:tcPr>
            <w:tcW w:w="1095" w:type="dxa"/>
            <w:shd w:val="clear" w:color="auto" w:fill="auto"/>
            <w:noWrap/>
            <w:vAlign w:val="bottom"/>
          </w:tcPr>
          <w:p w14:paraId="61C18D8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7%</w:t>
            </w:r>
          </w:p>
        </w:tc>
        <w:tc>
          <w:tcPr>
            <w:tcW w:w="242" w:type="dxa"/>
            <w:vAlign w:val="bottom"/>
          </w:tcPr>
          <w:p w14:paraId="595F41E4"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shd w:val="clear" w:color="auto" w:fill="auto"/>
            <w:vAlign w:val="bottom"/>
          </w:tcPr>
          <w:p w14:paraId="366FBD77"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c>
          <w:tcPr>
            <w:tcW w:w="1530" w:type="dxa"/>
            <w:shd w:val="clear" w:color="auto" w:fill="auto"/>
            <w:noWrap/>
            <w:vAlign w:val="bottom"/>
          </w:tcPr>
          <w:p w14:paraId="77C45EC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18%</w:t>
            </w:r>
          </w:p>
        </w:tc>
        <w:tc>
          <w:tcPr>
            <w:tcW w:w="1170" w:type="dxa"/>
            <w:vAlign w:val="bottom"/>
          </w:tcPr>
          <w:p w14:paraId="4376309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5%</w:t>
            </w:r>
          </w:p>
        </w:tc>
      </w:tr>
      <w:tr w:rsidR="00BB73A4" w:rsidRPr="00634DFB" w14:paraId="599EC0E7" w14:textId="77777777" w:rsidTr="00634DFB">
        <w:trPr>
          <w:trHeight w:val="315"/>
        </w:trPr>
        <w:tc>
          <w:tcPr>
            <w:tcW w:w="622" w:type="dxa"/>
            <w:shd w:val="clear" w:color="auto" w:fill="auto"/>
            <w:noWrap/>
            <w:vAlign w:val="bottom"/>
          </w:tcPr>
          <w:p w14:paraId="297B3634"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1008" w:type="dxa"/>
            <w:shd w:val="clear" w:color="auto" w:fill="auto"/>
            <w:noWrap/>
            <w:vAlign w:val="bottom"/>
          </w:tcPr>
          <w:p w14:paraId="76DB2A9A"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56,249</w:t>
            </w:r>
          </w:p>
        </w:tc>
        <w:tc>
          <w:tcPr>
            <w:tcW w:w="270" w:type="dxa"/>
            <w:shd w:val="clear" w:color="auto" w:fill="auto"/>
            <w:vAlign w:val="bottom"/>
          </w:tcPr>
          <w:p w14:paraId="50FE3B3F"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4433CFE8"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29%</w:t>
            </w:r>
          </w:p>
        </w:tc>
        <w:tc>
          <w:tcPr>
            <w:tcW w:w="1489" w:type="dxa"/>
            <w:shd w:val="clear" w:color="auto" w:fill="auto"/>
            <w:noWrap/>
            <w:vAlign w:val="bottom"/>
          </w:tcPr>
          <w:p w14:paraId="12BBBFF7"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37%</w:t>
            </w:r>
          </w:p>
        </w:tc>
        <w:tc>
          <w:tcPr>
            <w:tcW w:w="1095" w:type="dxa"/>
            <w:shd w:val="clear" w:color="auto" w:fill="auto"/>
            <w:noWrap/>
            <w:vAlign w:val="bottom"/>
          </w:tcPr>
          <w:p w14:paraId="47C0218D"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7%</w:t>
            </w:r>
          </w:p>
        </w:tc>
        <w:tc>
          <w:tcPr>
            <w:tcW w:w="242" w:type="dxa"/>
            <w:vAlign w:val="bottom"/>
          </w:tcPr>
          <w:p w14:paraId="30D3E841"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shd w:val="clear" w:color="auto" w:fill="auto"/>
            <w:vAlign w:val="bottom"/>
          </w:tcPr>
          <w:p w14:paraId="4C81CAC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6%</w:t>
            </w:r>
          </w:p>
        </w:tc>
        <w:tc>
          <w:tcPr>
            <w:tcW w:w="1530" w:type="dxa"/>
            <w:shd w:val="clear" w:color="auto" w:fill="auto"/>
            <w:noWrap/>
            <w:vAlign w:val="bottom"/>
          </w:tcPr>
          <w:p w14:paraId="2A4CDA82"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16%</w:t>
            </w:r>
          </w:p>
        </w:tc>
        <w:tc>
          <w:tcPr>
            <w:tcW w:w="1170" w:type="dxa"/>
            <w:vAlign w:val="bottom"/>
          </w:tcPr>
          <w:p w14:paraId="6167792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5%</w:t>
            </w:r>
          </w:p>
        </w:tc>
      </w:tr>
      <w:tr w:rsidR="00BB73A4" w:rsidRPr="00634DFB" w14:paraId="7665BBD0" w14:textId="77777777" w:rsidTr="00634DFB">
        <w:trPr>
          <w:trHeight w:val="315"/>
        </w:trPr>
        <w:tc>
          <w:tcPr>
            <w:tcW w:w="622" w:type="dxa"/>
            <w:shd w:val="clear" w:color="auto" w:fill="auto"/>
            <w:noWrap/>
            <w:vAlign w:val="bottom"/>
          </w:tcPr>
          <w:p w14:paraId="3A5B368F"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1008" w:type="dxa"/>
            <w:shd w:val="clear" w:color="auto" w:fill="auto"/>
            <w:noWrap/>
            <w:vAlign w:val="bottom"/>
          </w:tcPr>
          <w:p w14:paraId="5848E137"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46,423</w:t>
            </w:r>
          </w:p>
        </w:tc>
        <w:tc>
          <w:tcPr>
            <w:tcW w:w="270" w:type="dxa"/>
            <w:shd w:val="clear" w:color="auto" w:fill="auto"/>
            <w:vAlign w:val="bottom"/>
          </w:tcPr>
          <w:p w14:paraId="7EF4EFF1"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vAlign w:val="bottom"/>
          </w:tcPr>
          <w:p w14:paraId="15A5DF26"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30%</w:t>
            </w:r>
          </w:p>
        </w:tc>
        <w:tc>
          <w:tcPr>
            <w:tcW w:w="1489" w:type="dxa"/>
            <w:shd w:val="clear" w:color="auto" w:fill="auto"/>
            <w:noWrap/>
            <w:vAlign w:val="bottom"/>
          </w:tcPr>
          <w:p w14:paraId="176E6C2E"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36%</w:t>
            </w:r>
          </w:p>
        </w:tc>
        <w:tc>
          <w:tcPr>
            <w:tcW w:w="1095" w:type="dxa"/>
            <w:shd w:val="clear" w:color="auto" w:fill="auto"/>
            <w:noWrap/>
            <w:vAlign w:val="bottom"/>
          </w:tcPr>
          <w:p w14:paraId="0238DD1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6%</w:t>
            </w:r>
          </w:p>
        </w:tc>
        <w:tc>
          <w:tcPr>
            <w:tcW w:w="242" w:type="dxa"/>
            <w:vAlign w:val="bottom"/>
          </w:tcPr>
          <w:p w14:paraId="5A8717B8"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shd w:val="clear" w:color="auto" w:fill="auto"/>
            <w:vAlign w:val="bottom"/>
          </w:tcPr>
          <w:p w14:paraId="0BA5CF8E"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7%</w:t>
            </w:r>
          </w:p>
        </w:tc>
        <w:tc>
          <w:tcPr>
            <w:tcW w:w="1530" w:type="dxa"/>
            <w:shd w:val="clear" w:color="auto" w:fill="auto"/>
            <w:noWrap/>
            <w:vAlign w:val="bottom"/>
          </w:tcPr>
          <w:p w14:paraId="73183FAB"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16%</w:t>
            </w:r>
          </w:p>
        </w:tc>
        <w:tc>
          <w:tcPr>
            <w:tcW w:w="1170" w:type="dxa"/>
            <w:vAlign w:val="bottom"/>
          </w:tcPr>
          <w:p w14:paraId="044F6F19"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5%</w:t>
            </w:r>
          </w:p>
        </w:tc>
      </w:tr>
      <w:tr w:rsidR="00BB73A4" w:rsidRPr="00634DFB" w14:paraId="2D125E05" w14:textId="77777777" w:rsidTr="00634DFB">
        <w:trPr>
          <w:trHeight w:val="315"/>
        </w:trPr>
        <w:tc>
          <w:tcPr>
            <w:tcW w:w="622" w:type="dxa"/>
            <w:tcBorders>
              <w:bottom w:val="single" w:sz="4" w:space="0" w:color="auto"/>
            </w:tcBorders>
            <w:shd w:val="clear" w:color="auto" w:fill="auto"/>
            <w:noWrap/>
            <w:vAlign w:val="bottom"/>
          </w:tcPr>
          <w:p w14:paraId="37E3216F" w14:textId="77777777" w:rsidR="00BB73A4" w:rsidRPr="00634DFB" w:rsidRDefault="00BB73A4" w:rsidP="00634DFB">
            <w:pPr>
              <w:spacing w:line="276" w:lineRule="auto"/>
              <w:jc w:val="left"/>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1008" w:type="dxa"/>
            <w:tcBorders>
              <w:bottom w:val="single" w:sz="4" w:space="0" w:color="auto"/>
            </w:tcBorders>
            <w:shd w:val="clear" w:color="auto" w:fill="auto"/>
            <w:noWrap/>
            <w:vAlign w:val="bottom"/>
          </w:tcPr>
          <w:p w14:paraId="1F86775E" w14:textId="77777777" w:rsidR="00BB73A4" w:rsidRPr="00634DFB" w:rsidRDefault="00BB73A4" w:rsidP="00634DFB">
            <w:pPr>
              <w:spacing w:line="276" w:lineRule="auto"/>
              <w:ind w:right="45"/>
              <w:jc w:val="right"/>
              <w:rPr>
                <w:rFonts w:asciiTheme="minorHAnsi" w:hAnsiTheme="minorHAnsi" w:cstheme="minorHAnsi"/>
                <w:sz w:val="20"/>
                <w:szCs w:val="20"/>
              </w:rPr>
            </w:pPr>
            <w:r w:rsidRPr="00634DFB">
              <w:rPr>
                <w:rFonts w:asciiTheme="minorHAnsi" w:hAnsiTheme="minorHAnsi" w:cstheme="minorHAnsi"/>
                <w:bCs/>
                <w:sz w:val="20"/>
                <w:szCs w:val="20"/>
              </w:rPr>
              <w:t>43,181</w:t>
            </w:r>
          </w:p>
        </w:tc>
        <w:tc>
          <w:tcPr>
            <w:tcW w:w="270" w:type="dxa"/>
            <w:tcBorders>
              <w:bottom w:val="single" w:sz="4" w:space="0" w:color="auto"/>
            </w:tcBorders>
            <w:shd w:val="clear" w:color="auto" w:fill="auto"/>
            <w:vAlign w:val="bottom"/>
          </w:tcPr>
          <w:p w14:paraId="049E150A" w14:textId="77777777" w:rsidR="00BB73A4" w:rsidRPr="00634DFB" w:rsidRDefault="00BB73A4" w:rsidP="00634DFB">
            <w:pPr>
              <w:spacing w:line="276" w:lineRule="auto"/>
              <w:ind w:right="45"/>
              <w:jc w:val="right"/>
              <w:rPr>
                <w:rFonts w:asciiTheme="minorHAnsi" w:hAnsiTheme="minorHAnsi" w:cstheme="minorHAnsi"/>
                <w:sz w:val="20"/>
                <w:szCs w:val="20"/>
              </w:rPr>
            </w:pPr>
          </w:p>
        </w:tc>
        <w:tc>
          <w:tcPr>
            <w:tcW w:w="990" w:type="dxa"/>
            <w:tcBorders>
              <w:bottom w:val="single" w:sz="4" w:space="0" w:color="auto"/>
            </w:tcBorders>
            <w:vAlign w:val="bottom"/>
          </w:tcPr>
          <w:p w14:paraId="3F99C37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31%</w:t>
            </w:r>
          </w:p>
        </w:tc>
        <w:tc>
          <w:tcPr>
            <w:tcW w:w="1489" w:type="dxa"/>
            <w:tcBorders>
              <w:bottom w:val="single" w:sz="4" w:space="0" w:color="auto"/>
            </w:tcBorders>
            <w:shd w:val="clear" w:color="auto" w:fill="auto"/>
            <w:noWrap/>
            <w:vAlign w:val="bottom"/>
          </w:tcPr>
          <w:p w14:paraId="08ECE48F"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36%</w:t>
            </w:r>
          </w:p>
        </w:tc>
        <w:tc>
          <w:tcPr>
            <w:tcW w:w="1095" w:type="dxa"/>
            <w:tcBorders>
              <w:bottom w:val="single" w:sz="4" w:space="0" w:color="auto"/>
            </w:tcBorders>
            <w:shd w:val="clear" w:color="auto" w:fill="auto"/>
            <w:noWrap/>
            <w:vAlign w:val="bottom"/>
          </w:tcPr>
          <w:p w14:paraId="0308EF23"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5%</w:t>
            </w:r>
          </w:p>
        </w:tc>
        <w:tc>
          <w:tcPr>
            <w:tcW w:w="242" w:type="dxa"/>
            <w:tcBorders>
              <w:bottom w:val="single" w:sz="4" w:space="0" w:color="auto"/>
            </w:tcBorders>
            <w:vAlign w:val="bottom"/>
          </w:tcPr>
          <w:p w14:paraId="08CAB323" w14:textId="77777777" w:rsidR="00BB73A4" w:rsidRPr="00634DFB" w:rsidRDefault="00BB73A4" w:rsidP="00634DFB">
            <w:pPr>
              <w:spacing w:line="276" w:lineRule="auto"/>
              <w:jc w:val="right"/>
              <w:rPr>
                <w:rFonts w:ascii="Calibri" w:eastAsiaTheme="minorHAnsi" w:hAnsi="Calibri" w:cs="Calibri"/>
                <w:sz w:val="20"/>
                <w:szCs w:val="20"/>
              </w:rPr>
            </w:pPr>
          </w:p>
        </w:tc>
        <w:tc>
          <w:tcPr>
            <w:tcW w:w="954" w:type="dxa"/>
            <w:tcBorders>
              <w:bottom w:val="single" w:sz="4" w:space="0" w:color="auto"/>
            </w:tcBorders>
            <w:shd w:val="clear" w:color="auto" w:fill="auto"/>
            <w:vAlign w:val="bottom"/>
          </w:tcPr>
          <w:p w14:paraId="6346F9A4"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7%</w:t>
            </w:r>
          </w:p>
        </w:tc>
        <w:tc>
          <w:tcPr>
            <w:tcW w:w="1530" w:type="dxa"/>
            <w:tcBorders>
              <w:bottom w:val="single" w:sz="4" w:space="0" w:color="auto"/>
            </w:tcBorders>
            <w:shd w:val="clear" w:color="auto" w:fill="auto"/>
            <w:noWrap/>
            <w:vAlign w:val="bottom"/>
          </w:tcPr>
          <w:p w14:paraId="34E3F4B1"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17%</w:t>
            </w:r>
          </w:p>
        </w:tc>
        <w:tc>
          <w:tcPr>
            <w:tcW w:w="1170" w:type="dxa"/>
            <w:tcBorders>
              <w:bottom w:val="single" w:sz="4" w:space="0" w:color="auto"/>
            </w:tcBorders>
            <w:vAlign w:val="bottom"/>
          </w:tcPr>
          <w:p w14:paraId="282EF8FA" w14:textId="77777777" w:rsidR="00BB73A4" w:rsidRPr="00634DFB" w:rsidRDefault="00BB73A4" w:rsidP="00634DFB">
            <w:pPr>
              <w:spacing w:line="276" w:lineRule="auto"/>
              <w:jc w:val="right"/>
              <w:rPr>
                <w:rFonts w:asciiTheme="minorHAnsi" w:eastAsiaTheme="minorHAnsi" w:hAnsiTheme="minorHAnsi" w:cstheme="minorBidi"/>
                <w:sz w:val="20"/>
                <w:szCs w:val="20"/>
              </w:rPr>
            </w:pPr>
            <w:r w:rsidRPr="00634DFB">
              <w:rPr>
                <w:rFonts w:ascii="Calibri" w:eastAsiaTheme="minorHAnsi" w:hAnsi="Calibri" w:cs="Calibri"/>
                <w:color w:val="000000"/>
                <w:sz w:val="20"/>
                <w:szCs w:val="20"/>
              </w:rPr>
              <w:t>4%</w:t>
            </w:r>
          </w:p>
        </w:tc>
      </w:tr>
    </w:tbl>
    <w:p w14:paraId="3B39A42A"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155AA78" w14:textId="77777777" w:rsidR="00260459" w:rsidRDefault="00260459" w:rsidP="00634DFB">
      <w:pPr>
        <w:spacing w:after="200"/>
        <w:jc w:val="left"/>
        <w:rPr>
          <w:rFonts w:asciiTheme="minorHAnsi" w:eastAsiaTheme="minorHAnsi" w:hAnsiTheme="minorHAnsi" w:cstheme="minorBidi"/>
          <w:i/>
          <w:iCs/>
          <w:szCs w:val="18"/>
        </w:rPr>
      </w:pPr>
      <w:bookmarkStart w:id="40" w:name="_Toc63426366"/>
    </w:p>
    <w:p w14:paraId="44218F24" w14:textId="77777777" w:rsidR="00260459" w:rsidRDefault="00260459" w:rsidP="00634DFB">
      <w:pPr>
        <w:spacing w:after="200"/>
        <w:jc w:val="left"/>
        <w:rPr>
          <w:rFonts w:asciiTheme="minorHAnsi" w:eastAsiaTheme="minorHAnsi" w:hAnsiTheme="minorHAnsi" w:cstheme="minorBidi"/>
          <w:i/>
          <w:iCs/>
          <w:szCs w:val="18"/>
        </w:rPr>
      </w:pPr>
    </w:p>
    <w:p w14:paraId="2D5BB594" w14:textId="6E797244"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Arrests by Age for 2004 through 2019</w:t>
      </w:r>
      <w:bookmarkEnd w:id="40"/>
    </w:p>
    <w:tbl>
      <w:tblPr>
        <w:tblW w:w="9693" w:type="dxa"/>
        <w:tblInd w:w="-10" w:type="dxa"/>
        <w:tblLook w:val="04A0" w:firstRow="1" w:lastRow="0" w:firstColumn="1" w:lastColumn="0" w:noHBand="0" w:noVBand="1"/>
      </w:tblPr>
      <w:tblGrid>
        <w:gridCol w:w="749"/>
        <w:gridCol w:w="1321"/>
        <w:gridCol w:w="483"/>
        <w:gridCol w:w="1044"/>
        <w:gridCol w:w="1252"/>
        <w:gridCol w:w="267"/>
        <w:gridCol w:w="930"/>
        <w:gridCol w:w="1030"/>
        <w:gridCol w:w="267"/>
        <w:gridCol w:w="1053"/>
        <w:gridCol w:w="1030"/>
        <w:gridCol w:w="267"/>
      </w:tblGrid>
      <w:tr w:rsidR="00BB73A4" w:rsidRPr="00634DFB" w14:paraId="083D4985" w14:textId="77777777" w:rsidTr="00634DFB">
        <w:trPr>
          <w:trHeight w:val="313"/>
        </w:trPr>
        <w:tc>
          <w:tcPr>
            <w:tcW w:w="0" w:type="auto"/>
            <w:tcBorders>
              <w:top w:val="single" w:sz="4" w:space="0" w:color="auto"/>
            </w:tcBorders>
            <w:shd w:val="clear" w:color="auto" w:fill="auto"/>
            <w:noWrap/>
            <w:vAlign w:val="bottom"/>
          </w:tcPr>
          <w:p w14:paraId="3251ABD5" w14:textId="77777777" w:rsidR="00BB73A4" w:rsidRPr="00634DFB" w:rsidRDefault="00BB73A4" w:rsidP="00634DFB">
            <w:pPr>
              <w:jc w:val="center"/>
              <w:rPr>
                <w:rFonts w:asciiTheme="minorHAnsi" w:hAnsiTheme="minorHAnsi" w:cstheme="minorHAnsi"/>
                <w:b/>
                <w:bCs/>
                <w:sz w:val="20"/>
                <w:szCs w:val="20"/>
              </w:rPr>
            </w:pPr>
          </w:p>
        </w:tc>
        <w:tc>
          <w:tcPr>
            <w:tcW w:w="1321" w:type="dxa"/>
            <w:vMerge w:val="restart"/>
            <w:tcBorders>
              <w:top w:val="single" w:sz="4" w:space="0" w:color="auto"/>
            </w:tcBorders>
            <w:shd w:val="clear" w:color="auto" w:fill="auto"/>
            <w:vAlign w:val="bottom"/>
          </w:tcPr>
          <w:p w14:paraId="0239E5A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Total Arrests</w:t>
            </w:r>
          </w:p>
        </w:tc>
        <w:tc>
          <w:tcPr>
            <w:tcW w:w="483" w:type="dxa"/>
            <w:tcBorders>
              <w:top w:val="single" w:sz="4" w:space="0" w:color="auto"/>
            </w:tcBorders>
          </w:tcPr>
          <w:p w14:paraId="022BA790"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5FC7F0C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146C7B8C"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20CC6EB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5DC05FE9"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382C4A0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vAlign w:val="bottom"/>
          </w:tcPr>
          <w:p w14:paraId="1620ED53"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0BE6710F" w14:textId="77777777" w:rsidTr="00634DFB">
        <w:trPr>
          <w:trHeight w:val="313"/>
        </w:trPr>
        <w:tc>
          <w:tcPr>
            <w:tcW w:w="0" w:type="auto"/>
            <w:tcBorders>
              <w:bottom w:val="single" w:sz="4" w:space="0" w:color="auto"/>
            </w:tcBorders>
            <w:shd w:val="clear" w:color="auto" w:fill="auto"/>
            <w:noWrap/>
            <w:vAlign w:val="bottom"/>
            <w:hideMark/>
          </w:tcPr>
          <w:p w14:paraId="323A27EB"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321" w:type="dxa"/>
            <w:vMerge/>
            <w:tcBorders>
              <w:bottom w:val="single" w:sz="4" w:space="0" w:color="auto"/>
            </w:tcBorders>
            <w:shd w:val="clear" w:color="auto" w:fill="auto"/>
            <w:vAlign w:val="bottom"/>
            <w:hideMark/>
          </w:tcPr>
          <w:p w14:paraId="7C1A297A" w14:textId="77777777" w:rsidR="00BB73A4" w:rsidRPr="00634DFB" w:rsidRDefault="00BB73A4" w:rsidP="00634DFB">
            <w:pPr>
              <w:jc w:val="center"/>
              <w:rPr>
                <w:rFonts w:asciiTheme="minorHAnsi" w:hAnsiTheme="minorHAnsi" w:cstheme="minorHAnsi"/>
                <w:b/>
                <w:bCs/>
                <w:sz w:val="20"/>
                <w:szCs w:val="20"/>
              </w:rPr>
            </w:pPr>
          </w:p>
        </w:tc>
        <w:tc>
          <w:tcPr>
            <w:tcW w:w="483" w:type="dxa"/>
            <w:tcBorders>
              <w:bottom w:val="single" w:sz="4" w:space="0" w:color="auto"/>
            </w:tcBorders>
          </w:tcPr>
          <w:p w14:paraId="12B615A0"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6E68489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31B645F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38A6DEAF"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74B9C42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15A5F6B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1AF5898B"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58AA578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19ED0BE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35EE23F6"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7824C978" w14:textId="77777777" w:rsidTr="00634DFB">
        <w:trPr>
          <w:trHeight w:val="359"/>
        </w:trPr>
        <w:tc>
          <w:tcPr>
            <w:tcW w:w="0" w:type="auto"/>
            <w:tcBorders>
              <w:top w:val="single" w:sz="4" w:space="0" w:color="auto"/>
            </w:tcBorders>
            <w:shd w:val="clear" w:color="auto" w:fill="auto"/>
            <w:noWrap/>
            <w:vAlign w:val="bottom"/>
            <w:hideMark/>
          </w:tcPr>
          <w:p w14:paraId="228BF40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2004</w:t>
            </w:r>
          </w:p>
        </w:tc>
        <w:tc>
          <w:tcPr>
            <w:tcW w:w="1321" w:type="dxa"/>
            <w:tcBorders>
              <w:top w:val="single" w:sz="4" w:space="0" w:color="auto"/>
            </w:tcBorders>
            <w:shd w:val="clear" w:color="auto" w:fill="auto"/>
            <w:noWrap/>
            <w:vAlign w:val="bottom"/>
            <w:hideMark/>
          </w:tcPr>
          <w:p w14:paraId="6E1CED54"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206,201</w:t>
            </w:r>
          </w:p>
        </w:tc>
        <w:tc>
          <w:tcPr>
            <w:tcW w:w="483" w:type="dxa"/>
            <w:tcBorders>
              <w:top w:val="single" w:sz="4" w:space="0" w:color="auto"/>
            </w:tcBorders>
          </w:tcPr>
          <w:p w14:paraId="66C9B257" w14:textId="77777777" w:rsidR="00BB73A4" w:rsidRPr="00634DFB" w:rsidRDefault="00BB73A4" w:rsidP="00634DFB">
            <w:pPr>
              <w:jc w:val="right"/>
              <w:rPr>
                <w:rFonts w:asciiTheme="minorHAnsi" w:hAnsiTheme="minorHAnsi" w:cstheme="minorHAnsi"/>
                <w:sz w:val="20"/>
                <w:szCs w:val="20"/>
              </w:rPr>
            </w:pPr>
          </w:p>
        </w:tc>
        <w:tc>
          <w:tcPr>
            <w:tcW w:w="0" w:type="auto"/>
            <w:tcBorders>
              <w:top w:val="single" w:sz="4" w:space="0" w:color="auto"/>
            </w:tcBorders>
            <w:shd w:val="clear" w:color="auto" w:fill="auto"/>
            <w:noWrap/>
            <w:vAlign w:val="bottom"/>
          </w:tcPr>
          <w:p w14:paraId="62CB93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4,474</w:t>
            </w:r>
          </w:p>
        </w:tc>
        <w:tc>
          <w:tcPr>
            <w:tcW w:w="0" w:type="auto"/>
            <w:tcBorders>
              <w:top w:val="single" w:sz="4" w:space="0" w:color="auto"/>
            </w:tcBorders>
            <w:shd w:val="clear" w:color="auto" w:fill="auto"/>
            <w:noWrap/>
            <w:vAlign w:val="bottom"/>
          </w:tcPr>
          <w:p w14:paraId="36D896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tcBorders>
              <w:top w:val="single" w:sz="4" w:space="0" w:color="auto"/>
            </w:tcBorders>
            <w:shd w:val="clear" w:color="auto" w:fill="auto"/>
          </w:tcPr>
          <w:p w14:paraId="2E093513" w14:textId="77777777" w:rsidR="00BB73A4" w:rsidRPr="00634DFB" w:rsidRDefault="00BB73A4" w:rsidP="00634DFB">
            <w:pPr>
              <w:jc w:val="center"/>
              <w:rPr>
                <w:rFonts w:asciiTheme="minorHAnsi" w:hAnsiTheme="minorHAnsi" w:cstheme="minorHAnsi"/>
                <w:sz w:val="20"/>
                <w:szCs w:val="20"/>
              </w:rPr>
            </w:pPr>
          </w:p>
        </w:tc>
        <w:tc>
          <w:tcPr>
            <w:tcW w:w="0" w:type="auto"/>
            <w:tcBorders>
              <w:top w:val="single" w:sz="4" w:space="0" w:color="auto"/>
            </w:tcBorders>
            <w:shd w:val="clear" w:color="auto" w:fill="auto"/>
            <w:noWrap/>
            <w:vAlign w:val="bottom"/>
          </w:tcPr>
          <w:p w14:paraId="3245DE3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58,125</w:t>
            </w:r>
          </w:p>
        </w:tc>
        <w:tc>
          <w:tcPr>
            <w:tcW w:w="0" w:type="auto"/>
            <w:tcBorders>
              <w:top w:val="single" w:sz="4" w:space="0" w:color="auto"/>
            </w:tcBorders>
            <w:shd w:val="clear" w:color="auto" w:fill="auto"/>
            <w:noWrap/>
            <w:vAlign w:val="bottom"/>
          </w:tcPr>
          <w:p w14:paraId="3D6B96D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28%</w:t>
            </w:r>
          </w:p>
        </w:tc>
        <w:tc>
          <w:tcPr>
            <w:tcW w:w="0" w:type="auto"/>
            <w:tcBorders>
              <w:top w:val="single" w:sz="4" w:space="0" w:color="auto"/>
            </w:tcBorders>
          </w:tcPr>
          <w:p w14:paraId="63857C6E" w14:textId="77777777" w:rsidR="00BB73A4" w:rsidRPr="00634DFB" w:rsidRDefault="00BB73A4" w:rsidP="00634DFB">
            <w:pPr>
              <w:jc w:val="center"/>
              <w:rPr>
                <w:rFonts w:asciiTheme="minorHAnsi" w:hAnsiTheme="minorHAnsi" w:cstheme="minorHAnsi"/>
                <w:sz w:val="20"/>
                <w:szCs w:val="20"/>
              </w:rPr>
            </w:pPr>
          </w:p>
        </w:tc>
        <w:tc>
          <w:tcPr>
            <w:tcW w:w="0" w:type="auto"/>
            <w:tcBorders>
              <w:top w:val="single" w:sz="4" w:space="0" w:color="auto"/>
            </w:tcBorders>
            <w:vAlign w:val="bottom"/>
          </w:tcPr>
          <w:p w14:paraId="1303841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143,602</w:t>
            </w:r>
          </w:p>
        </w:tc>
        <w:tc>
          <w:tcPr>
            <w:tcW w:w="0" w:type="auto"/>
            <w:tcBorders>
              <w:top w:val="single" w:sz="4" w:space="0" w:color="auto"/>
            </w:tcBorders>
            <w:vAlign w:val="bottom"/>
          </w:tcPr>
          <w:p w14:paraId="08F04B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70%</w:t>
            </w:r>
          </w:p>
        </w:tc>
        <w:tc>
          <w:tcPr>
            <w:tcW w:w="0" w:type="auto"/>
            <w:tcBorders>
              <w:top w:val="single" w:sz="4" w:space="0" w:color="auto"/>
            </w:tcBorders>
          </w:tcPr>
          <w:p w14:paraId="059D21C2" w14:textId="77777777" w:rsidR="00BB73A4" w:rsidRPr="00634DFB" w:rsidRDefault="00BB73A4" w:rsidP="00634DFB">
            <w:pPr>
              <w:jc w:val="right"/>
              <w:rPr>
                <w:rFonts w:asciiTheme="minorHAnsi" w:hAnsiTheme="minorHAnsi" w:cstheme="minorHAnsi"/>
                <w:sz w:val="20"/>
                <w:szCs w:val="20"/>
              </w:rPr>
            </w:pPr>
          </w:p>
        </w:tc>
      </w:tr>
      <w:tr w:rsidR="00BB73A4" w:rsidRPr="00634DFB" w14:paraId="69E00066" w14:textId="77777777" w:rsidTr="00634DFB">
        <w:trPr>
          <w:trHeight w:val="308"/>
        </w:trPr>
        <w:tc>
          <w:tcPr>
            <w:tcW w:w="0" w:type="auto"/>
            <w:shd w:val="clear" w:color="auto" w:fill="auto"/>
            <w:noWrap/>
            <w:vAlign w:val="bottom"/>
            <w:hideMark/>
          </w:tcPr>
          <w:p w14:paraId="3651F11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2005</w:t>
            </w:r>
          </w:p>
        </w:tc>
        <w:tc>
          <w:tcPr>
            <w:tcW w:w="1321" w:type="dxa"/>
            <w:shd w:val="clear" w:color="auto" w:fill="auto"/>
            <w:noWrap/>
            <w:vAlign w:val="bottom"/>
            <w:hideMark/>
          </w:tcPr>
          <w:p w14:paraId="0099BF05"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222,512</w:t>
            </w:r>
          </w:p>
        </w:tc>
        <w:tc>
          <w:tcPr>
            <w:tcW w:w="483" w:type="dxa"/>
          </w:tcPr>
          <w:p w14:paraId="2541CBE1"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8373E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4,667</w:t>
            </w:r>
          </w:p>
        </w:tc>
        <w:tc>
          <w:tcPr>
            <w:tcW w:w="0" w:type="auto"/>
            <w:shd w:val="clear" w:color="auto" w:fill="auto"/>
            <w:noWrap/>
            <w:vAlign w:val="bottom"/>
          </w:tcPr>
          <w:p w14:paraId="2A74B9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shd w:val="clear" w:color="auto" w:fill="auto"/>
          </w:tcPr>
          <w:p w14:paraId="5AFBB2F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50E8CE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60,409</w:t>
            </w:r>
          </w:p>
        </w:tc>
        <w:tc>
          <w:tcPr>
            <w:tcW w:w="0" w:type="auto"/>
            <w:shd w:val="clear" w:color="auto" w:fill="auto"/>
            <w:noWrap/>
            <w:vAlign w:val="bottom"/>
          </w:tcPr>
          <w:p w14:paraId="1A40FA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27%</w:t>
            </w:r>
          </w:p>
        </w:tc>
        <w:tc>
          <w:tcPr>
            <w:tcW w:w="0" w:type="auto"/>
          </w:tcPr>
          <w:p w14:paraId="49DB8B2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675B4B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157,436</w:t>
            </w:r>
          </w:p>
        </w:tc>
        <w:tc>
          <w:tcPr>
            <w:tcW w:w="0" w:type="auto"/>
            <w:vAlign w:val="bottom"/>
          </w:tcPr>
          <w:p w14:paraId="6CA221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71%</w:t>
            </w:r>
          </w:p>
        </w:tc>
        <w:tc>
          <w:tcPr>
            <w:tcW w:w="0" w:type="auto"/>
          </w:tcPr>
          <w:p w14:paraId="22FD48D6" w14:textId="77777777" w:rsidR="00BB73A4" w:rsidRPr="00634DFB" w:rsidRDefault="00BB73A4" w:rsidP="00634DFB">
            <w:pPr>
              <w:jc w:val="right"/>
              <w:rPr>
                <w:rFonts w:asciiTheme="minorHAnsi" w:hAnsiTheme="minorHAnsi" w:cstheme="minorHAnsi"/>
                <w:sz w:val="20"/>
                <w:szCs w:val="20"/>
              </w:rPr>
            </w:pPr>
          </w:p>
        </w:tc>
      </w:tr>
      <w:tr w:rsidR="00BB73A4" w:rsidRPr="00634DFB" w14:paraId="7E6ED125" w14:textId="77777777" w:rsidTr="00634DFB">
        <w:trPr>
          <w:trHeight w:val="308"/>
        </w:trPr>
        <w:tc>
          <w:tcPr>
            <w:tcW w:w="0" w:type="auto"/>
            <w:shd w:val="clear" w:color="auto" w:fill="auto"/>
            <w:noWrap/>
            <w:vAlign w:val="bottom"/>
            <w:hideMark/>
          </w:tcPr>
          <w:p w14:paraId="517C2DE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321" w:type="dxa"/>
            <w:shd w:val="clear" w:color="auto" w:fill="auto"/>
            <w:noWrap/>
            <w:vAlign w:val="bottom"/>
            <w:hideMark/>
          </w:tcPr>
          <w:p w14:paraId="23FA09DB"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232,849</w:t>
            </w:r>
          </w:p>
        </w:tc>
        <w:tc>
          <w:tcPr>
            <w:tcW w:w="483" w:type="dxa"/>
          </w:tcPr>
          <w:p w14:paraId="4A58D19A"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C6DDFE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4,701</w:t>
            </w:r>
          </w:p>
        </w:tc>
        <w:tc>
          <w:tcPr>
            <w:tcW w:w="0" w:type="auto"/>
            <w:shd w:val="clear" w:color="auto" w:fill="auto"/>
            <w:noWrap/>
            <w:vAlign w:val="bottom"/>
          </w:tcPr>
          <w:p w14:paraId="2E3299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shd w:val="clear" w:color="auto" w:fill="auto"/>
          </w:tcPr>
          <w:p w14:paraId="6646DA4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72FD75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64,122</w:t>
            </w:r>
          </w:p>
        </w:tc>
        <w:tc>
          <w:tcPr>
            <w:tcW w:w="0" w:type="auto"/>
            <w:shd w:val="clear" w:color="auto" w:fill="auto"/>
            <w:noWrap/>
            <w:vAlign w:val="bottom"/>
          </w:tcPr>
          <w:p w14:paraId="116400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28%</w:t>
            </w:r>
          </w:p>
        </w:tc>
        <w:tc>
          <w:tcPr>
            <w:tcW w:w="0" w:type="auto"/>
          </w:tcPr>
          <w:p w14:paraId="4482E2B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C40C0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164,026</w:t>
            </w:r>
          </w:p>
        </w:tc>
        <w:tc>
          <w:tcPr>
            <w:tcW w:w="0" w:type="auto"/>
            <w:vAlign w:val="bottom"/>
          </w:tcPr>
          <w:p w14:paraId="0B2115A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70%</w:t>
            </w:r>
          </w:p>
        </w:tc>
        <w:tc>
          <w:tcPr>
            <w:tcW w:w="0" w:type="auto"/>
          </w:tcPr>
          <w:p w14:paraId="0F48FF17" w14:textId="77777777" w:rsidR="00BB73A4" w:rsidRPr="00634DFB" w:rsidRDefault="00BB73A4" w:rsidP="00634DFB">
            <w:pPr>
              <w:jc w:val="right"/>
              <w:rPr>
                <w:rFonts w:asciiTheme="minorHAnsi" w:hAnsiTheme="minorHAnsi" w:cstheme="minorHAnsi"/>
                <w:sz w:val="20"/>
                <w:szCs w:val="20"/>
              </w:rPr>
            </w:pPr>
          </w:p>
        </w:tc>
      </w:tr>
      <w:tr w:rsidR="00BB73A4" w:rsidRPr="00634DFB" w14:paraId="0C93C913" w14:textId="77777777" w:rsidTr="00634DFB">
        <w:trPr>
          <w:trHeight w:val="308"/>
        </w:trPr>
        <w:tc>
          <w:tcPr>
            <w:tcW w:w="0" w:type="auto"/>
            <w:shd w:val="clear" w:color="auto" w:fill="auto"/>
            <w:noWrap/>
            <w:vAlign w:val="bottom"/>
            <w:hideMark/>
          </w:tcPr>
          <w:p w14:paraId="7C5A76B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321" w:type="dxa"/>
            <w:shd w:val="clear" w:color="auto" w:fill="auto"/>
            <w:noWrap/>
            <w:vAlign w:val="bottom"/>
            <w:hideMark/>
          </w:tcPr>
          <w:p w14:paraId="3588670D"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236,856</w:t>
            </w:r>
          </w:p>
        </w:tc>
        <w:tc>
          <w:tcPr>
            <w:tcW w:w="483" w:type="dxa"/>
          </w:tcPr>
          <w:p w14:paraId="4CE6363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6BAA35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4,393</w:t>
            </w:r>
          </w:p>
        </w:tc>
        <w:tc>
          <w:tcPr>
            <w:tcW w:w="0" w:type="auto"/>
            <w:shd w:val="clear" w:color="auto" w:fill="auto"/>
            <w:noWrap/>
            <w:vAlign w:val="bottom"/>
          </w:tcPr>
          <w:p w14:paraId="31180A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shd w:val="clear" w:color="auto" w:fill="auto"/>
          </w:tcPr>
          <w:p w14:paraId="02672DC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B53769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61,647</w:t>
            </w:r>
          </w:p>
        </w:tc>
        <w:tc>
          <w:tcPr>
            <w:tcW w:w="0" w:type="auto"/>
            <w:shd w:val="clear" w:color="auto" w:fill="auto"/>
            <w:noWrap/>
            <w:vAlign w:val="bottom"/>
          </w:tcPr>
          <w:p w14:paraId="5BFA710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26%</w:t>
            </w:r>
          </w:p>
        </w:tc>
        <w:tc>
          <w:tcPr>
            <w:tcW w:w="0" w:type="auto"/>
          </w:tcPr>
          <w:p w14:paraId="31CE098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8507B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170,816</w:t>
            </w:r>
          </w:p>
        </w:tc>
        <w:tc>
          <w:tcPr>
            <w:tcW w:w="0" w:type="auto"/>
            <w:vAlign w:val="bottom"/>
          </w:tcPr>
          <w:p w14:paraId="52AE0A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72%</w:t>
            </w:r>
          </w:p>
        </w:tc>
        <w:tc>
          <w:tcPr>
            <w:tcW w:w="0" w:type="auto"/>
          </w:tcPr>
          <w:p w14:paraId="79C4C3AD" w14:textId="77777777" w:rsidR="00BB73A4" w:rsidRPr="00634DFB" w:rsidRDefault="00BB73A4" w:rsidP="00634DFB">
            <w:pPr>
              <w:jc w:val="right"/>
              <w:rPr>
                <w:rFonts w:asciiTheme="minorHAnsi" w:hAnsiTheme="minorHAnsi" w:cstheme="minorHAnsi"/>
                <w:sz w:val="20"/>
                <w:szCs w:val="20"/>
              </w:rPr>
            </w:pPr>
          </w:p>
        </w:tc>
      </w:tr>
      <w:tr w:rsidR="00BB73A4" w:rsidRPr="00634DFB" w14:paraId="49641D79" w14:textId="77777777" w:rsidTr="00634DFB">
        <w:trPr>
          <w:trHeight w:val="308"/>
        </w:trPr>
        <w:tc>
          <w:tcPr>
            <w:tcW w:w="0" w:type="auto"/>
            <w:shd w:val="clear" w:color="auto" w:fill="auto"/>
            <w:noWrap/>
            <w:vAlign w:val="bottom"/>
            <w:hideMark/>
          </w:tcPr>
          <w:p w14:paraId="1C958FE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321" w:type="dxa"/>
            <w:shd w:val="clear" w:color="auto" w:fill="auto"/>
            <w:noWrap/>
            <w:vAlign w:val="bottom"/>
            <w:hideMark/>
          </w:tcPr>
          <w:p w14:paraId="30BD8A7F"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229,104</w:t>
            </w:r>
          </w:p>
        </w:tc>
        <w:tc>
          <w:tcPr>
            <w:tcW w:w="483" w:type="dxa"/>
          </w:tcPr>
          <w:p w14:paraId="7277093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BA996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3,647</w:t>
            </w:r>
          </w:p>
        </w:tc>
        <w:tc>
          <w:tcPr>
            <w:tcW w:w="0" w:type="auto"/>
            <w:shd w:val="clear" w:color="auto" w:fill="auto"/>
            <w:noWrap/>
            <w:vAlign w:val="bottom"/>
          </w:tcPr>
          <w:p w14:paraId="13FD32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shd w:val="clear" w:color="auto" w:fill="auto"/>
          </w:tcPr>
          <w:p w14:paraId="73878DA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25307A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58,767</w:t>
            </w:r>
          </w:p>
        </w:tc>
        <w:tc>
          <w:tcPr>
            <w:tcW w:w="0" w:type="auto"/>
            <w:shd w:val="clear" w:color="auto" w:fill="auto"/>
            <w:noWrap/>
            <w:vAlign w:val="bottom"/>
          </w:tcPr>
          <w:p w14:paraId="365886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26%</w:t>
            </w:r>
          </w:p>
        </w:tc>
        <w:tc>
          <w:tcPr>
            <w:tcW w:w="0" w:type="auto"/>
          </w:tcPr>
          <w:p w14:paraId="7D3EF65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37D59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166,690</w:t>
            </w:r>
          </w:p>
        </w:tc>
        <w:tc>
          <w:tcPr>
            <w:tcW w:w="0" w:type="auto"/>
            <w:vAlign w:val="bottom"/>
          </w:tcPr>
          <w:p w14:paraId="2ADC5AC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73%</w:t>
            </w:r>
          </w:p>
        </w:tc>
        <w:tc>
          <w:tcPr>
            <w:tcW w:w="0" w:type="auto"/>
          </w:tcPr>
          <w:p w14:paraId="62935656" w14:textId="77777777" w:rsidR="00BB73A4" w:rsidRPr="00634DFB" w:rsidRDefault="00BB73A4" w:rsidP="00634DFB">
            <w:pPr>
              <w:jc w:val="right"/>
              <w:rPr>
                <w:rFonts w:asciiTheme="minorHAnsi" w:hAnsiTheme="minorHAnsi" w:cstheme="minorHAnsi"/>
                <w:sz w:val="20"/>
                <w:szCs w:val="20"/>
              </w:rPr>
            </w:pPr>
          </w:p>
        </w:tc>
      </w:tr>
      <w:tr w:rsidR="00BB73A4" w:rsidRPr="00634DFB" w14:paraId="135A714B" w14:textId="77777777" w:rsidTr="00634DFB">
        <w:trPr>
          <w:trHeight w:val="308"/>
        </w:trPr>
        <w:tc>
          <w:tcPr>
            <w:tcW w:w="0" w:type="auto"/>
            <w:shd w:val="clear" w:color="auto" w:fill="auto"/>
            <w:noWrap/>
            <w:vAlign w:val="bottom"/>
            <w:hideMark/>
          </w:tcPr>
          <w:p w14:paraId="20CB8AF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321" w:type="dxa"/>
            <w:shd w:val="clear" w:color="auto" w:fill="auto"/>
            <w:noWrap/>
            <w:vAlign w:val="bottom"/>
            <w:hideMark/>
          </w:tcPr>
          <w:p w14:paraId="3B9E0D2D"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204,696</w:t>
            </w:r>
          </w:p>
        </w:tc>
        <w:tc>
          <w:tcPr>
            <w:tcW w:w="483" w:type="dxa"/>
          </w:tcPr>
          <w:p w14:paraId="396C581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C7BE4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2,883</w:t>
            </w:r>
          </w:p>
        </w:tc>
        <w:tc>
          <w:tcPr>
            <w:tcW w:w="0" w:type="auto"/>
            <w:shd w:val="clear" w:color="auto" w:fill="auto"/>
            <w:noWrap/>
            <w:vAlign w:val="bottom"/>
          </w:tcPr>
          <w:p w14:paraId="07EEC98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6EB5243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63A4CD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51,146</w:t>
            </w:r>
          </w:p>
        </w:tc>
        <w:tc>
          <w:tcPr>
            <w:tcW w:w="0" w:type="auto"/>
            <w:shd w:val="clear" w:color="auto" w:fill="auto"/>
            <w:noWrap/>
            <w:vAlign w:val="bottom"/>
          </w:tcPr>
          <w:p w14:paraId="75A269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25%</w:t>
            </w:r>
          </w:p>
        </w:tc>
        <w:tc>
          <w:tcPr>
            <w:tcW w:w="0" w:type="auto"/>
          </w:tcPr>
          <w:p w14:paraId="72C5E40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CC9355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150,667</w:t>
            </w:r>
          </w:p>
        </w:tc>
        <w:tc>
          <w:tcPr>
            <w:tcW w:w="0" w:type="auto"/>
            <w:vAlign w:val="bottom"/>
          </w:tcPr>
          <w:p w14:paraId="3E0EF9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5F747FDF" w14:textId="77777777" w:rsidR="00BB73A4" w:rsidRPr="00634DFB" w:rsidRDefault="00BB73A4" w:rsidP="00634DFB">
            <w:pPr>
              <w:jc w:val="right"/>
              <w:rPr>
                <w:rFonts w:asciiTheme="minorHAnsi" w:hAnsiTheme="minorHAnsi" w:cstheme="minorHAnsi"/>
                <w:sz w:val="20"/>
                <w:szCs w:val="20"/>
              </w:rPr>
            </w:pPr>
          </w:p>
        </w:tc>
      </w:tr>
      <w:tr w:rsidR="00BB73A4" w:rsidRPr="00634DFB" w14:paraId="322F517A" w14:textId="77777777" w:rsidTr="00634DFB">
        <w:trPr>
          <w:trHeight w:val="308"/>
        </w:trPr>
        <w:tc>
          <w:tcPr>
            <w:tcW w:w="0" w:type="auto"/>
            <w:shd w:val="clear" w:color="auto" w:fill="auto"/>
            <w:noWrap/>
            <w:vAlign w:val="bottom"/>
            <w:hideMark/>
          </w:tcPr>
          <w:p w14:paraId="0FB9179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321" w:type="dxa"/>
            <w:shd w:val="clear" w:color="auto" w:fill="auto"/>
            <w:noWrap/>
            <w:vAlign w:val="bottom"/>
            <w:hideMark/>
          </w:tcPr>
          <w:p w14:paraId="4ACA2743"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185,867</w:t>
            </w:r>
          </w:p>
        </w:tc>
        <w:tc>
          <w:tcPr>
            <w:tcW w:w="483" w:type="dxa"/>
          </w:tcPr>
          <w:p w14:paraId="48510C6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855CE2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2,462</w:t>
            </w:r>
          </w:p>
        </w:tc>
        <w:tc>
          <w:tcPr>
            <w:tcW w:w="0" w:type="auto"/>
            <w:shd w:val="clear" w:color="auto" w:fill="auto"/>
            <w:noWrap/>
            <w:vAlign w:val="bottom"/>
          </w:tcPr>
          <w:p w14:paraId="3ED3200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4480DFF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F1E149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46,222</w:t>
            </w:r>
          </w:p>
        </w:tc>
        <w:tc>
          <w:tcPr>
            <w:tcW w:w="0" w:type="auto"/>
            <w:shd w:val="clear" w:color="auto" w:fill="auto"/>
            <w:noWrap/>
            <w:vAlign w:val="bottom"/>
          </w:tcPr>
          <w:p w14:paraId="60091F0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25%</w:t>
            </w:r>
          </w:p>
        </w:tc>
        <w:tc>
          <w:tcPr>
            <w:tcW w:w="0" w:type="auto"/>
          </w:tcPr>
          <w:p w14:paraId="58F91E0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801A00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137,183</w:t>
            </w:r>
          </w:p>
        </w:tc>
        <w:tc>
          <w:tcPr>
            <w:tcW w:w="0" w:type="auto"/>
            <w:vAlign w:val="bottom"/>
          </w:tcPr>
          <w:p w14:paraId="2164E9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376B808C" w14:textId="77777777" w:rsidR="00BB73A4" w:rsidRPr="00634DFB" w:rsidRDefault="00BB73A4" w:rsidP="00634DFB">
            <w:pPr>
              <w:jc w:val="right"/>
              <w:rPr>
                <w:rFonts w:asciiTheme="minorHAnsi" w:hAnsiTheme="minorHAnsi" w:cstheme="minorHAnsi"/>
                <w:sz w:val="20"/>
                <w:szCs w:val="20"/>
              </w:rPr>
            </w:pPr>
          </w:p>
        </w:tc>
      </w:tr>
      <w:tr w:rsidR="00BB73A4" w:rsidRPr="00634DFB" w14:paraId="4A9D97C2" w14:textId="77777777" w:rsidTr="00634DFB">
        <w:trPr>
          <w:trHeight w:val="308"/>
        </w:trPr>
        <w:tc>
          <w:tcPr>
            <w:tcW w:w="0" w:type="auto"/>
            <w:shd w:val="clear" w:color="auto" w:fill="auto"/>
            <w:noWrap/>
            <w:vAlign w:val="bottom"/>
            <w:hideMark/>
          </w:tcPr>
          <w:p w14:paraId="5C558E4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321" w:type="dxa"/>
            <w:shd w:val="clear" w:color="auto" w:fill="auto"/>
            <w:noWrap/>
            <w:vAlign w:val="bottom"/>
            <w:hideMark/>
          </w:tcPr>
          <w:p w14:paraId="593F6B1E"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149,563</w:t>
            </w:r>
          </w:p>
        </w:tc>
        <w:tc>
          <w:tcPr>
            <w:tcW w:w="483" w:type="dxa"/>
          </w:tcPr>
          <w:p w14:paraId="70FD426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EE84CF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2,032</w:t>
            </w:r>
          </w:p>
        </w:tc>
        <w:tc>
          <w:tcPr>
            <w:tcW w:w="0" w:type="auto"/>
            <w:shd w:val="clear" w:color="auto" w:fill="auto"/>
            <w:noWrap/>
            <w:vAlign w:val="bottom"/>
          </w:tcPr>
          <w:p w14:paraId="70DD95B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7FC6771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BD351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36,632</w:t>
            </w:r>
          </w:p>
        </w:tc>
        <w:tc>
          <w:tcPr>
            <w:tcW w:w="0" w:type="auto"/>
            <w:shd w:val="clear" w:color="auto" w:fill="auto"/>
            <w:noWrap/>
            <w:vAlign w:val="bottom"/>
          </w:tcPr>
          <w:p w14:paraId="74EC378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24%</w:t>
            </w:r>
          </w:p>
        </w:tc>
        <w:tc>
          <w:tcPr>
            <w:tcW w:w="0" w:type="auto"/>
          </w:tcPr>
          <w:p w14:paraId="251A535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DFCE83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110,899</w:t>
            </w:r>
          </w:p>
        </w:tc>
        <w:tc>
          <w:tcPr>
            <w:tcW w:w="0" w:type="auto"/>
            <w:vAlign w:val="bottom"/>
          </w:tcPr>
          <w:p w14:paraId="6A660A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67A546E4" w14:textId="77777777" w:rsidR="00BB73A4" w:rsidRPr="00634DFB" w:rsidRDefault="00BB73A4" w:rsidP="00634DFB">
            <w:pPr>
              <w:jc w:val="right"/>
              <w:rPr>
                <w:rFonts w:asciiTheme="minorHAnsi" w:hAnsiTheme="minorHAnsi" w:cstheme="minorHAnsi"/>
                <w:sz w:val="20"/>
                <w:szCs w:val="20"/>
              </w:rPr>
            </w:pPr>
          </w:p>
        </w:tc>
      </w:tr>
      <w:tr w:rsidR="00BB73A4" w:rsidRPr="00634DFB" w14:paraId="45AF3AA5" w14:textId="77777777" w:rsidTr="00634DFB">
        <w:trPr>
          <w:trHeight w:val="308"/>
        </w:trPr>
        <w:tc>
          <w:tcPr>
            <w:tcW w:w="0" w:type="auto"/>
            <w:shd w:val="clear" w:color="auto" w:fill="auto"/>
            <w:noWrap/>
            <w:vAlign w:val="bottom"/>
            <w:hideMark/>
          </w:tcPr>
          <w:p w14:paraId="1AD3BBC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321" w:type="dxa"/>
            <w:shd w:val="clear" w:color="auto" w:fill="auto"/>
            <w:noWrap/>
            <w:vAlign w:val="bottom"/>
            <w:hideMark/>
          </w:tcPr>
          <w:p w14:paraId="47D79403"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120,720</w:t>
            </w:r>
          </w:p>
        </w:tc>
        <w:tc>
          <w:tcPr>
            <w:tcW w:w="483" w:type="dxa"/>
          </w:tcPr>
          <w:p w14:paraId="3456254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7E228F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1,912</w:t>
            </w:r>
          </w:p>
        </w:tc>
        <w:tc>
          <w:tcPr>
            <w:tcW w:w="0" w:type="auto"/>
            <w:shd w:val="clear" w:color="auto" w:fill="auto"/>
            <w:noWrap/>
            <w:vAlign w:val="bottom"/>
          </w:tcPr>
          <w:p w14:paraId="6A4A10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w:t>
            </w:r>
          </w:p>
        </w:tc>
        <w:tc>
          <w:tcPr>
            <w:tcW w:w="0" w:type="auto"/>
            <w:shd w:val="clear" w:color="auto" w:fill="auto"/>
          </w:tcPr>
          <w:p w14:paraId="3654B76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B0CB7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29,687</w:t>
            </w:r>
          </w:p>
        </w:tc>
        <w:tc>
          <w:tcPr>
            <w:tcW w:w="0" w:type="auto"/>
            <w:shd w:val="clear" w:color="auto" w:fill="auto"/>
            <w:noWrap/>
            <w:vAlign w:val="bottom"/>
          </w:tcPr>
          <w:p w14:paraId="61E37F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25%</w:t>
            </w:r>
          </w:p>
        </w:tc>
        <w:tc>
          <w:tcPr>
            <w:tcW w:w="0" w:type="auto"/>
          </w:tcPr>
          <w:p w14:paraId="6FAE39A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9E67DC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89,121</w:t>
            </w:r>
          </w:p>
        </w:tc>
        <w:tc>
          <w:tcPr>
            <w:tcW w:w="0" w:type="auto"/>
            <w:vAlign w:val="bottom"/>
          </w:tcPr>
          <w:p w14:paraId="6A73370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61138A58" w14:textId="77777777" w:rsidR="00BB73A4" w:rsidRPr="00634DFB" w:rsidRDefault="00BB73A4" w:rsidP="00634DFB">
            <w:pPr>
              <w:jc w:val="right"/>
              <w:rPr>
                <w:rFonts w:asciiTheme="minorHAnsi" w:hAnsiTheme="minorHAnsi" w:cstheme="minorHAnsi"/>
                <w:sz w:val="20"/>
                <w:szCs w:val="20"/>
              </w:rPr>
            </w:pPr>
          </w:p>
        </w:tc>
      </w:tr>
      <w:tr w:rsidR="00BB73A4" w:rsidRPr="00634DFB" w14:paraId="1CC8C20A" w14:textId="77777777" w:rsidTr="00634DFB">
        <w:trPr>
          <w:trHeight w:val="308"/>
        </w:trPr>
        <w:tc>
          <w:tcPr>
            <w:tcW w:w="0" w:type="auto"/>
            <w:shd w:val="clear" w:color="auto" w:fill="auto"/>
            <w:noWrap/>
            <w:vAlign w:val="bottom"/>
            <w:hideMark/>
          </w:tcPr>
          <w:p w14:paraId="6E699C4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321" w:type="dxa"/>
            <w:shd w:val="clear" w:color="auto" w:fill="auto"/>
            <w:noWrap/>
            <w:vAlign w:val="bottom"/>
            <w:hideMark/>
          </w:tcPr>
          <w:p w14:paraId="649CABC0"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96,937</w:t>
            </w:r>
          </w:p>
        </w:tc>
        <w:tc>
          <w:tcPr>
            <w:tcW w:w="483" w:type="dxa"/>
          </w:tcPr>
          <w:p w14:paraId="6975D6DD"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8C0CE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1,394</w:t>
            </w:r>
          </w:p>
        </w:tc>
        <w:tc>
          <w:tcPr>
            <w:tcW w:w="0" w:type="auto"/>
            <w:shd w:val="clear" w:color="auto" w:fill="auto"/>
            <w:noWrap/>
            <w:vAlign w:val="bottom"/>
          </w:tcPr>
          <w:p w14:paraId="47C3B1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396A6E3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3143C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23,715</w:t>
            </w:r>
          </w:p>
        </w:tc>
        <w:tc>
          <w:tcPr>
            <w:tcW w:w="0" w:type="auto"/>
            <w:shd w:val="clear" w:color="auto" w:fill="auto"/>
            <w:noWrap/>
            <w:vAlign w:val="bottom"/>
          </w:tcPr>
          <w:p w14:paraId="7A62F87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24%</w:t>
            </w:r>
          </w:p>
        </w:tc>
        <w:tc>
          <w:tcPr>
            <w:tcW w:w="0" w:type="auto"/>
          </w:tcPr>
          <w:p w14:paraId="41E3870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0C043F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71,828</w:t>
            </w:r>
          </w:p>
        </w:tc>
        <w:tc>
          <w:tcPr>
            <w:tcW w:w="0" w:type="auto"/>
            <w:vAlign w:val="bottom"/>
          </w:tcPr>
          <w:p w14:paraId="7AFBBFC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26F84055" w14:textId="77777777" w:rsidR="00BB73A4" w:rsidRPr="00634DFB" w:rsidRDefault="00BB73A4" w:rsidP="00634DFB">
            <w:pPr>
              <w:jc w:val="right"/>
              <w:rPr>
                <w:rFonts w:asciiTheme="minorHAnsi" w:hAnsiTheme="minorHAnsi" w:cstheme="minorHAnsi"/>
                <w:sz w:val="20"/>
                <w:szCs w:val="20"/>
              </w:rPr>
            </w:pPr>
          </w:p>
        </w:tc>
      </w:tr>
      <w:tr w:rsidR="00BB73A4" w:rsidRPr="00634DFB" w14:paraId="7E9FE93F" w14:textId="77777777" w:rsidTr="00634DFB">
        <w:trPr>
          <w:trHeight w:val="310"/>
        </w:trPr>
        <w:tc>
          <w:tcPr>
            <w:tcW w:w="0" w:type="auto"/>
            <w:shd w:val="clear" w:color="auto" w:fill="auto"/>
            <w:noWrap/>
            <w:vAlign w:val="bottom"/>
            <w:hideMark/>
          </w:tcPr>
          <w:p w14:paraId="5CC8C63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321" w:type="dxa"/>
            <w:shd w:val="clear" w:color="auto" w:fill="auto"/>
            <w:noWrap/>
            <w:vAlign w:val="bottom"/>
            <w:hideMark/>
          </w:tcPr>
          <w:p w14:paraId="1D68D186"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86,823</w:t>
            </w:r>
          </w:p>
        </w:tc>
        <w:tc>
          <w:tcPr>
            <w:tcW w:w="483" w:type="dxa"/>
          </w:tcPr>
          <w:p w14:paraId="593AB53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C47711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1,181</w:t>
            </w:r>
          </w:p>
        </w:tc>
        <w:tc>
          <w:tcPr>
            <w:tcW w:w="0" w:type="auto"/>
            <w:shd w:val="clear" w:color="auto" w:fill="auto"/>
            <w:noWrap/>
            <w:vAlign w:val="bottom"/>
          </w:tcPr>
          <w:p w14:paraId="1BC9BB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251E5596"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7C623B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21,145</w:t>
            </w:r>
          </w:p>
        </w:tc>
        <w:tc>
          <w:tcPr>
            <w:tcW w:w="0" w:type="auto"/>
            <w:shd w:val="clear" w:color="auto" w:fill="auto"/>
            <w:noWrap/>
            <w:vAlign w:val="bottom"/>
          </w:tcPr>
          <w:p w14:paraId="27554DF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24%</w:t>
            </w:r>
          </w:p>
        </w:tc>
        <w:tc>
          <w:tcPr>
            <w:tcW w:w="0" w:type="auto"/>
          </w:tcPr>
          <w:p w14:paraId="0E9BF94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0B80E9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64,497</w:t>
            </w:r>
          </w:p>
        </w:tc>
        <w:tc>
          <w:tcPr>
            <w:tcW w:w="0" w:type="auto"/>
            <w:vAlign w:val="bottom"/>
          </w:tcPr>
          <w:p w14:paraId="0015586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4DEC55AF" w14:textId="77777777" w:rsidR="00BB73A4" w:rsidRPr="00634DFB" w:rsidRDefault="00BB73A4" w:rsidP="00634DFB">
            <w:pPr>
              <w:jc w:val="right"/>
              <w:rPr>
                <w:rFonts w:asciiTheme="minorHAnsi" w:hAnsiTheme="minorHAnsi" w:cstheme="minorHAnsi"/>
                <w:sz w:val="20"/>
                <w:szCs w:val="20"/>
              </w:rPr>
            </w:pPr>
          </w:p>
        </w:tc>
      </w:tr>
      <w:tr w:rsidR="00BB73A4" w:rsidRPr="00634DFB" w14:paraId="14F8B806" w14:textId="77777777" w:rsidTr="00634DFB">
        <w:trPr>
          <w:trHeight w:val="310"/>
        </w:trPr>
        <w:tc>
          <w:tcPr>
            <w:tcW w:w="0" w:type="auto"/>
            <w:shd w:val="clear" w:color="auto" w:fill="auto"/>
            <w:noWrap/>
            <w:vAlign w:val="bottom"/>
            <w:hideMark/>
          </w:tcPr>
          <w:p w14:paraId="57C4191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321" w:type="dxa"/>
            <w:shd w:val="clear" w:color="auto" w:fill="auto"/>
            <w:noWrap/>
            <w:vAlign w:val="bottom"/>
            <w:hideMark/>
          </w:tcPr>
          <w:p w14:paraId="19033CEF"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71,923</w:t>
            </w:r>
          </w:p>
        </w:tc>
        <w:tc>
          <w:tcPr>
            <w:tcW w:w="483" w:type="dxa"/>
          </w:tcPr>
          <w:p w14:paraId="2C454B6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96B94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984</w:t>
            </w:r>
          </w:p>
        </w:tc>
        <w:tc>
          <w:tcPr>
            <w:tcW w:w="0" w:type="auto"/>
            <w:shd w:val="clear" w:color="auto" w:fill="auto"/>
            <w:noWrap/>
            <w:vAlign w:val="bottom"/>
          </w:tcPr>
          <w:p w14:paraId="2F1B8F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4F5A97E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183299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17,459</w:t>
            </w:r>
          </w:p>
        </w:tc>
        <w:tc>
          <w:tcPr>
            <w:tcW w:w="0" w:type="auto"/>
            <w:shd w:val="clear" w:color="auto" w:fill="auto"/>
            <w:noWrap/>
            <w:vAlign w:val="bottom"/>
          </w:tcPr>
          <w:p w14:paraId="7FDEDB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24%</w:t>
            </w:r>
          </w:p>
        </w:tc>
        <w:tc>
          <w:tcPr>
            <w:tcW w:w="0" w:type="auto"/>
          </w:tcPr>
          <w:p w14:paraId="2392A5B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BEC9E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53,480</w:t>
            </w:r>
          </w:p>
        </w:tc>
        <w:tc>
          <w:tcPr>
            <w:tcW w:w="0" w:type="auto"/>
            <w:vAlign w:val="bottom"/>
          </w:tcPr>
          <w:p w14:paraId="4F91E3F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2AE45760" w14:textId="77777777" w:rsidR="00BB73A4" w:rsidRPr="00634DFB" w:rsidRDefault="00BB73A4" w:rsidP="00634DFB">
            <w:pPr>
              <w:jc w:val="right"/>
              <w:rPr>
                <w:rFonts w:asciiTheme="minorHAnsi" w:hAnsiTheme="minorHAnsi" w:cstheme="minorHAnsi"/>
                <w:sz w:val="20"/>
                <w:szCs w:val="20"/>
              </w:rPr>
            </w:pPr>
          </w:p>
        </w:tc>
      </w:tr>
      <w:tr w:rsidR="00BB73A4" w:rsidRPr="00634DFB" w14:paraId="1CAD1D18" w14:textId="77777777" w:rsidTr="00634DFB">
        <w:trPr>
          <w:trHeight w:val="310"/>
        </w:trPr>
        <w:tc>
          <w:tcPr>
            <w:tcW w:w="0" w:type="auto"/>
            <w:shd w:val="clear" w:color="auto" w:fill="auto"/>
            <w:noWrap/>
            <w:vAlign w:val="bottom"/>
            <w:hideMark/>
          </w:tcPr>
          <w:p w14:paraId="24B86FD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321" w:type="dxa"/>
            <w:shd w:val="clear" w:color="auto" w:fill="auto"/>
            <w:noWrap/>
            <w:vAlign w:val="bottom"/>
            <w:hideMark/>
          </w:tcPr>
          <w:p w14:paraId="52A80ECE"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sz w:val="20"/>
                <w:szCs w:val="20"/>
              </w:rPr>
              <w:t>62,743</w:t>
            </w:r>
          </w:p>
        </w:tc>
        <w:tc>
          <w:tcPr>
            <w:tcW w:w="483" w:type="dxa"/>
          </w:tcPr>
          <w:p w14:paraId="144CE46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4E32F0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804</w:t>
            </w:r>
          </w:p>
        </w:tc>
        <w:tc>
          <w:tcPr>
            <w:tcW w:w="0" w:type="auto"/>
            <w:shd w:val="clear" w:color="auto" w:fill="auto"/>
            <w:noWrap/>
            <w:vAlign w:val="bottom"/>
          </w:tcPr>
          <w:p w14:paraId="7A8F7F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w:t>
            </w:r>
          </w:p>
        </w:tc>
        <w:tc>
          <w:tcPr>
            <w:tcW w:w="0" w:type="auto"/>
            <w:shd w:val="clear" w:color="auto" w:fill="auto"/>
          </w:tcPr>
          <w:p w14:paraId="6E2E47C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0849E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15,716</w:t>
            </w:r>
          </w:p>
        </w:tc>
        <w:tc>
          <w:tcPr>
            <w:tcW w:w="0" w:type="auto"/>
            <w:shd w:val="clear" w:color="auto" w:fill="auto"/>
            <w:noWrap/>
            <w:vAlign w:val="bottom"/>
          </w:tcPr>
          <w:p w14:paraId="7AB1E1D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25%</w:t>
            </w:r>
          </w:p>
        </w:tc>
        <w:tc>
          <w:tcPr>
            <w:tcW w:w="0" w:type="auto"/>
          </w:tcPr>
          <w:p w14:paraId="1532279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0257E2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46,223</w:t>
            </w:r>
          </w:p>
        </w:tc>
        <w:tc>
          <w:tcPr>
            <w:tcW w:w="0" w:type="auto"/>
            <w:vAlign w:val="bottom"/>
          </w:tcPr>
          <w:p w14:paraId="7964B39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74%</w:t>
            </w:r>
          </w:p>
        </w:tc>
        <w:tc>
          <w:tcPr>
            <w:tcW w:w="0" w:type="auto"/>
          </w:tcPr>
          <w:p w14:paraId="274BA95D" w14:textId="77777777" w:rsidR="00BB73A4" w:rsidRPr="00634DFB" w:rsidRDefault="00BB73A4" w:rsidP="00634DFB">
            <w:pPr>
              <w:jc w:val="right"/>
              <w:rPr>
                <w:rFonts w:asciiTheme="minorHAnsi" w:hAnsiTheme="minorHAnsi" w:cstheme="minorHAnsi"/>
                <w:sz w:val="20"/>
                <w:szCs w:val="20"/>
              </w:rPr>
            </w:pPr>
          </w:p>
        </w:tc>
      </w:tr>
      <w:tr w:rsidR="00BB73A4" w:rsidRPr="00634DFB" w14:paraId="2A4264B9" w14:textId="77777777" w:rsidTr="00634DFB">
        <w:trPr>
          <w:trHeight w:val="310"/>
        </w:trPr>
        <w:tc>
          <w:tcPr>
            <w:tcW w:w="0" w:type="auto"/>
            <w:shd w:val="clear" w:color="auto" w:fill="auto"/>
            <w:noWrap/>
            <w:vAlign w:val="bottom"/>
          </w:tcPr>
          <w:p w14:paraId="3841E00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1321" w:type="dxa"/>
            <w:shd w:val="clear" w:color="auto" w:fill="auto"/>
            <w:noWrap/>
            <w:vAlign w:val="bottom"/>
          </w:tcPr>
          <w:p w14:paraId="523D7E15"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bCs/>
                <w:sz w:val="20"/>
                <w:szCs w:val="20"/>
              </w:rPr>
              <w:t>56,249</w:t>
            </w:r>
          </w:p>
        </w:tc>
        <w:tc>
          <w:tcPr>
            <w:tcW w:w="483" w:type="dxa"/>
          </w:tcPr>
          <w:p w14:paraId="1C1AD54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C74E2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777</w:t>
            </w:r>
          </w:p>
        </w:tc>
        <w:tc>
          <w:tcPr>
            <w:tcW w:w="0" w:type="auto"/>
            <w:shd w:val="clear" w:color="auto" w:fill="auto"/>
            <w:noWrap/>
            <w:vAlign w:val="bottom"/>
          </w:tcPr>
          <w:p w14:paraId="3B34770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0" w:type="auto"/>
            <w:shd w:val="clear" w:color="auto" w:fill="auto"/>
          </w:tcPr>
          <w:p w14:paraId="66C6F1B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934508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14,637</w:t>
            </w:r>
          </w:p>
        </w:tc>
        <w:tc>
          <w:tcPr>
            <w:tcW w:w="0" w:type="auto"/>
            <w:shd w:val="clear" w:color="auto" w:fill="auto"/>
            <w:noWrap/>
            <w:vAlign w:val="bottom"/>
          </w:tcPr>
          <w:p w14:paraId="67020A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26%</w:t>
            </w:r>
          </w:p>
        </w:tc>
        <w:tc>
          <w:tcPr>
            <w:tcW w:w="0" w:type="auto"/>
          </w:tcPr>
          <w:p w14:paraId="545431A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D00CE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40,835</w:t>
            </w:r>
          </w:p>
        </w:tc>
        <w:tc>
          <w:tcPr>
            <w:tcW w:w="0" w:type="auto"/>
            <w:vAlign w:val="bottom"/>
          </w:tcPr>
          <w:p w14:paraId="630E062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73%</w:t>
            </w:r>
          </w:p>
        </w:tc>
        <w:tc>
          <w:tcPr>
            <w:tcW w:w="0" w:type="auto"/>
          </w:tcPr>
          <w:p w14:paraId="2C0DD8C9" w14:textId="77777777" w:rsidR="00BB73A4" w:rsidRPr="00634DFB" w:rsidRDefault="00BB73A4" w:rsidP="00634DFB">
            <w:pPr>
              <w:jc w:val="right"/>
              <w:rPr>
                <w:rFonts w:asciiTheme="minorHAnsi" w:hAnsiTheme="minorHAnsi" w:cstheme="minorHAnsi"/>
                <w:sz w:val="20"/>
                <w:szCs w:val="20"/>
              </w:rPr>
            </w:pPr>
          </w:p>
        </w:tc>
      </w:tr>
      <w:tr w:rsidR="00BB73A4" w:rsidRPr="00634DFB" w14:paraId="17DF549B" w14:textId="77777777" w:rsidTr="00634DFB">
        <w:trPr>
          <w:trHeight w:val="310"/>
        </w:trPr>
        <w:tc>
          <w:tcPr>
            <w:tcW w:w="0" w:type="auto"/>
            <w:shd w:val="clear" w:color="auto" w:fill="auto"/>
            <w:noWrap/>
            <w:vAlign w:val="bottom"/>
          </w:tcPr>
          <w:p w14:paraId="501ECE8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1321" w:type="dxa"/>
            <w:shd w:val="clear" w:color="auto" w:fill="auto"/>
            <w:noWrap/>
            <w:vAlign w:val="bottom"/>
          </w:tcPr>
          <w:p w14:paraId="48E69352"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bCs/>
                <w:sz w:val="20"/>
                <w:szCs w:val="20"/>
              </w:rPr>
              <w:t>46,423</w:t>
            </w:r>
          </w:p>
        </w:tc>
        <w:tc>
          <w:tcPr>
            <w:tcW w:w="483" w:type="dxa"/>
          </w:tcPr>
          <w:p w14:paraId="50AE8F0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3B2AC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636</w:t>
            </w:r>
          </w:p>
        </w:tc>
        <w:tc>
          <w:tcPr>
            <w:tcW w:w="0" w:type="auto"/>
            <w:shd w:val="clear" w:color="auto" w:fill="auto"/>
            <w:noWrap/>
            <w:vAlign w:val="bottom"/>
          </w:tcPr>
          <w:p w14:paraId="0891A9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0" w:type="auto"/>
            <w:shd w:val="clear" w:color="auto" w:fill="auto"/>
          </w:tcPr>
          <w:p w14:paraId="572D34B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C4BE5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12,186</w:t>
            </w:r>
          </w:p>
        </w:tc>
        <w:tc>
          <w:tcPr>
            <w:tcW w:w="0" w:type="auto"/>
            <w:shd w:val="clear" w:color="auto" w:fill="auto"/>
            <w:noWrap/>
            <w:vAlign w:val="bottom"/>
          </w:tcPr>
          <w:p w14:paraId="06BFF3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26%</w:t>
            </w:r>
          </w:p>
        </w:tc>
        <w:tc>
          <w:tcPr>
            <w:tcW w:w="0" w:type="auto"/>
          </w:tcPr>
          <w:p w14:paraId="0CEEAB2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B28F5F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33,601</w:t>
            </w:r>
          </w:p>
        </w:tc>
        <w:tc>
          <w:tcPr>
            <w:tcW w:w="0" w:type="auto"/>
            <w:vAlign w:val="bottom"/>
          </w:tcPr>
          <w:p w14:paraId="2D702BA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w:t>
            </w:r>
          </w:p>
        </w:tc>
        <w:tc>
          <w:tcPr>
            <w:tcW w:w="0" w:type="auto"/>
          </w:tcPr>
          <w:p w14:paraId="43470D8B" w14:textId="77777777" w:rsidR="00BB73A4" w:rsidRPr="00634DFB" w:rsidRDefault="00BB73A4" w:rsidP="00634DFB">
            <w:pPr>
              <w:jc w:val="right"/>
              <w:rPr>
                <w:rFonts w:asciiTheme="minorHAnsi" w:hAnsiTheme="minorHAnsi" w:cstheme="minorHAnsi"/>
                <w:sz w:val="20"/>
                <w:szCs w:val="20"/>
              </w:rPr>
            </w:pPr>
          </w:p>
        </w:tc>
      </w:tr>
      <w:tr w:rsidR="00BB73A4" w:rsidRPr="00634DFB" w14:paraId="3B833DDC" w14:textId="77777777" w:rsidTr="00634DFB">
        <w:trPr>
          <w:trHeight w:val="310"/>
        </w:trPr>
        <w:tc>
          <w:tcPr>
            <w:tcW w:w="0" w:type="auto"/>
            <w:tcBorders>
              <w:bottom w:val="single" w:sz="4" w:space="0" w:color="auto"/>
            </w:tcBorders>
            <w:shd w:val="clear" w:color="auto" w:fill="auto"/>
            <w:noWrap/>
            <w:vAlign w:val="bottom"/>
          </w:tcPr>
          <w:p w14:paraId="6DBD803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1321" w:type="dxa"/>
            <w:tcBorders>
              <w:bottom w:val="single" w:sz="4" w:space="0" w:color="auto"/>
            </w:tcBorders>
            <w:shd w:val="clear" w:color="auto" w:fill="auto"/>
            <w:noWrap/>
            <w:vAlign w:val="bottom"/>
          </w:tcPr>
          <w:p w14:paraId="19EDC4BC" w14:textId="77777777" w:rsidR="00BB73A4" w:rsidRPr="00634DFB" w:rsidRDefault="00BB73A4" w:rsidP="00634DFB">
            <w:pPr>
              <w:ind w:right="45"/>
              <w:jc w:val="right"/>
              <w:rPr>
                <w:rFonts w:asciiTheme="minorHAnsi" w:hAnsiTheme="minorHAnsi" w:cstheme="minorHAnsi"/>
                <w:sz w:val="20"/>
                <w:szCs w:val="20"/>
              </w:rPr>
            </w:pPr>
            <w:r w:rsidRPr="00634DFB">
              <w:rPr>
                <w:rFonts w:asciiTheme="minorHAnsi" w:hAnsiTheme="minorHAnsi" w:cstheme="minorHAnsi"/>
                <w:bCs/>
                <w:sz w:val="20"/>
                <w:szCs w:val="20"/>
              </w:rPr>
              <w:t>43,181</w:t>
            </w:r>
          </w:p>
        </w:tc>
        <w:tc>
          <w:tcPr>
            <w:tcW w:w="483" w:type="dxa"/>
            <w:tcBorders>
              <w:bottom w:val="single" w:sz="4" w:space="0" w:color="auto"/>
            </w:tcBorders>
          </w:tcPr>
          <w:p w14:paraId="51A11DAA"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2CFBD3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402</w:t>
            </w:r>
          </w:p>
        </w:tc>
        <w:tc>
          <w:tcPr>
            <w:tcW w:w="0" w:type="auto"/>
            <w:tcBorders>
              <w:bottom w:val="single" w:sz="4" w:space="0" w:color="auto"/>
            </w:tcBorders>
            <w:shd w:val="clear" w:color="auto" w:fill="auto"/>
            <w:noWrap/>
            <w:vAlign w:val="bottom"/>
          </w:tcPr>
          <w:p w14:paraId="53EEDA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0" w:type="auto"/>
            <w:tcBorders>
              <w:bottom w:val="single" w:sz="4" w:space="0" w:color="auto"/>
            </w:tcBorders>
            <w:shd w:val="clear" w:color="auto" w:fill="auto"/>
          </w:tcPr>
          <w:p w14:paraId="0D50A93C"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6A792A0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Theme="minorHAnsi" w:eastAsiaTheme="minorHAnsi" w:hAnsiTheme="minorHAnsi" w:cstheme="minorHAnsi"/>
                <w:sz w:val="20"/>
                <w:szCs w:val="20"/>
              </w:rPr>
              <w:t>12,117</w:t>
            </w:r>
          </w:p>
        </w:tc>
        <w:tc>
          <w:tcPr>
            <w:tcW w:w="0" w:type="auto"/>
            <w:tcBorders>
              <w:bottom w:val="single" w:sz="4" w:space="0" w:color="auto"/>
            </w:tcBorders>
            <w:shd w:val="clear" w:color="auto" w:fill="auto"/>
            <w:noWrap/>
            <w:vAlign w:val="bottom"/>
          </w:tcPr>
          <w:p w14:paraId="454F2AF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28%</w:t>
            </w:r>
          </w:p>
        </w:tc>
        <w:tc>
          <w:tcPr>
            <w:tcW w:w="0" w:type="auto"/>
            <w:tcBorders>
              <w:bottom w:val="single" w:sz="4" w:space="0" w:color="auto"/>
            </w:tcBorders>
          </w:tcPr>
          <w:p w14:paraId="092FEAF9"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0E5610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30,662</w:t>
            </w:r>
          </w:p>
        </w:tc>
        <w:tc>
          <w:tcPr>
            <w:tcW w:w="0" w:type="auto"/>
            <w:tcBorders>
              <w:bottom w:val="single" w:sz="4" w:space="0" w:color="auto"/>
            </w:tcBorders>
            <w:vAlign w:val="bottom"/>
          </w:tcPr>
          <w:p w14:paraId="16C3C14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0" w:type="auto"/>
            <w:tcBorders>
              <w:bottom w:val="single" w:sz="4" w:space="0" w:color="auto"/>
            </w:tcBorders>
          </w:tcPr>
          <w:p w14:paraId="6ED9FB1B" w14:textId="77777777" w:rsidR="00BB73A4" w:rsidRPr="00634DFB" w:rsidRDefault="00BB73A4" w:rsidP="00634DFB">
            <w:pPr>
              <w:jc w:val="right"/>
              <w:rPr>
                <w:rFonts w:asciiTheme="minorHAnsi" w:hAnsiTheme="minorHAnsi" w:cstheme="minorHAnsi"/>
                <w:sz w:val="20"/>
                <w:szCs w:val="20"/>
              </w:rPr>
            </w:pPr>
          </w:p>
        </w:tc>
      </w:tr>
    </w:tbl>
    <w:p w14:paraId="00EEFAF0" w14:textId="6B1D71DF" w:rsidR="00BB73A4" w:rsidRDefault="00BB73A4" w:rsidP="00634DFB">
      <w:pPr>
        <w:spacing w:line="276" w:lineRule="auto"/>
        <w:jc w:val="left"/>
        <w:rPr>
          <w:rFonts w:asciiTheme="minorHAnsi" w:eastAsiaTheme="minorHAnsi" w:hAnsiTheme="minorHAnsi" w:cstheme="minorBidi"/>
          <w:szCs w:val="22"/>
        </w:rPr>
      </w:pPr>
    </w:p>
    <w:p w14:paraId="63A66A0D" w14:textId="77777777" w:rsidR="00BB73A4" w:rsidRPr="00634DFB" w:rsidRDefault="00BB73A4" w:rsidP="00634DFB">
      <w:pPr>
        <w:spacing w:line="276" w:lineRule="auto"/>
        <w:jc w:val="left"/>
        <w:rPr>
          <w:rFonts w:asciiTheme="minorHAnsi" w:eastAsiaTheme="minorHAnsi" w:hAnsiTheme="minorHAnsi" w:cstheme="minorBidi"/>
          <w:szCs w:val="22"/>
        </w:rPr>
      </w:pPr>
    </w:p>
    <w:p w14:paraId="38EB0C41" w14:textId="77777777" w:rsidR="00BB73A4" w:rsidRPr="00634DFB" w:rsidRDefault="00BB73A4" w:rsidP="00634DFB">
      <w:pPr>
        <w:spacing w:after="200"/>
        <w:jc w:val="left"/>
        <w:rPr>
          <w:rFonts w:asciiTheme="minorHAnsi" w:eastAsiaTheme="minorHAnsi" w:hAnsiTheme="minorHAnsi" w:cstheme="minorBidi"/>
          <w:iCs/>
          <w:szCs w:val="18"/>
        </w:rPr>
      </w:pPr>
      <w:bookmarkStart w:id="41" w:name="_Toc63426367"/>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Arrests by Race/Ethnicity for 2004 through 2019</w:t>
      </w:r>
      <w:bookmarkEnd w:id="41"/>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1DC622CB" w14:textId="77777777" w:rsidTr="00634DFB">
        <w:trPr>
          <w:trHeight w:val="305"/>
        </w:trPr>
        <w:tc>
          <w:tcPr>
            <w:tcW w:w="635" w:type="dxa"/>
            <w:tcBorders>
              <w:top w:val="single" w:sz="4" w:space="0" w:color="auto"/>
            </w:tcBorders>
            <w:shd w:val="clear" w:color="auto" w:fill="auto"/>
            <w:noWrap/>
            <w:vAlign w:val="bottom"/>
          </w:tcPr>
          <w:p w14:paraId="2C41F960"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7A08909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Arrests</w:t>
            </w:r>
          </w:p>
        </w:tc>
        <w:tc>
          <w:tcPr>
            <w:tcW w:w="270" w:type="dxa"/>
            <w:tcBorders>
              <w:top w:val="single" w:sz="4" w:space="0" w:color="auto"/>
            </w:tcBorders>
          </w:tcPr>
          <w:p w14:paraId="35A00451"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56D25CE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Blacks </w:t>
            </w:r>
          </w:p>
        </w:tc>
        <w:tc>
          <w:tcPr>
            <w:tcW w:w="270" w:type="dxa"/>
            <w:tcBorders>
              <w:top w:val="single" w:sz="4" w:space="0" w:color="auto"/>
            </w:tcBorders>
            <w:shd w:val="clear" w:color="auto" w:fill="auto"/>
            <w:vAlign w:val="bottom"/>
          </w:tcPr>
          <w:p w14:paraId="5F42328D"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099A2D0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7ABD5AC6"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4D504ED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1CEDAA7C"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64B20DB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1361C763" w14:textId="77777777" w:rsidTr="00634DFB">
        <w:trPr>
          <w:trHeight w:val="305"/>
        </w:trPr>
        <w:tc>
          <w:tcPr>
            <w:tcW w:w="635" w:type="dxa"/>
            <w:tcBorders>
              <w:bottom w:val="single" w:sz="4" w:space="0" w:color="auto"/>
            </w:tcBorders>
            <w:shd w:val="clear" w:color="auto" w:fill="auto"/>
            <w:noWrap/>
            <w:vAlign w:val="bottom"/>
            <w:hideMark/>
          </w:tcPr>
          <w:p w14:paraId="55318762"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82398EF"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38AEFCF7"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2C2B580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5DD35F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626C7017"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75150C0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437A608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8D6C123"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71BC333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C063E4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768F9CD4"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7E8060F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E147F3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08EA571C" w14:textId="77777777" w:rsidTr="00634DFB">
        <w:trPr>
          <w:trHeight w:val="350"/>
        </w:trPr>
        <w:tc>
          <w:tcPr>
            <w:tcW w:w="635" w:type="dxa"/>
            <w:tcBorders>
              <w:top w:val="single" w:sz="4" w:space="0" w:color="auto"/>
            </w:tcBorders>
            <w:shd w:val="clear" w:color="auto" w:fill="auto"/>
            <w:noWrap/>
            <w:vAlign w:val="bottom"/>
            <w:hideMark/>
          </w:tcPr>
          <w:p w14:paraId="292AE95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2004</w:t>
            </w:r>
          </w:p>
        </w:tc>
        <w:tc>
          <w:tcPr>
            <w:tcW w:w="990" w:type="dxa"/>
            <w:tcBorders>
              <w:top w:val="single" w:sz="4" w:space="0" w:color="auto"/>
            </w:tcBorders>
            <w:shd w:val="clear" w:color="auto" w:fill="auto"/>
            <w:noWrap/>
            <w:vAlign w:val="bottom"/>
            <w:hideMark/>
          </w:tcPr>
          <w:p w14:paraId="6E46C0A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206,201</w:t>
            </w:r>
          </w:p>
        </w:tc>
        <w:tc>
          <w:tcPr>
            <w:tcW w:w="270" w:type="dxa"/>
            <w:tcBorders>
              <w:top w:val="single" w:sz="4" w:space="0" w:color="auto"/>
            </w:tcBorders>
          </w:tcPr>
          <w:p w14:paraId="2B592E18"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top w:val="single" w:sz="4" w:space="0" w:color="auto"/>
            </w:tcBorders>
            <w:shd w:val="clear" w:color="auto" w:fill="auto"/>
            <w:noWrap/>
            <w:vAlign w:val="bottom"/>
          </w:tcPr>
          <w:p w14:paraId="174A12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36,283 </w:t>
            </w:r>
          </w:p>
        </w:tc>
        <w:tc>
          <w:tcPr>
            <w:tcW w:w="900" w:type="dxa"/>
            <w:tcBorders>
              <w:top w:val="single" w:sz="4" w:space="0" w:color="auto"/>
            </w:tcBorders>
            <w:shd w:val="clear" w:color="auto" w:fill="auto"/>
            <w:noWrap/>
            <w:vAlign w:val="bottom"/>
          </w:tcPr>
          <w:p w14:paraId="0FAFED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tcBorders>
              <w:top w:val="single" w:sz="4" w:space="0" w:color="auto"/>
            </w:tcBorders>
            <w:shd w:val="clear" w:color="auto" w:fill="auto"/>
            <w:vAlign w:val="bottom"/>
          </w:tcPr>
          <w:p w14:paraId="6B468883"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tcBorders>
              <w:top w:val="single" w:sz="4" w:space="0" w:color="auto"/>
            </w:tcBorders>
            <w:shd w:val="clear" w:color="auto" w:fill="auto"/>
            <w:noWrap/>
            <w:vAlign w:val="bottom"/>
          </w:tcPr>
          <w:p w14:paraId="0BF0026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95,700 </w:t>
            </w:r>
          </w:p>
        </w:tc>
        <w:tc>
          <w:tcPr>
            <w:tcW w:w="900" w:type="dxa"/>
            <w:tcBorders>
              <w:top w:val="single" w:sz="4" w:space="0" w:color="auto"/>
            </w:tcBorders>
            <w:shd w:val="clear" w:color="auto" w:fill="auto"/>
            <w:noWrap/>
            <w:vAlign w:val="bottom"/>
          </w:tcPr>
          <w:p w14:paraId="1197EF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Borders>
              <w:top w:val="single" w:sz="4" w:space="0" w:color="auto"/>
            </w:tcBorders>
            <w:vAlign w:val="bottom"/>
          </w:tcPr>
          <w:p w14:paraId="0CC12917"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tcBorders>
              <w:top w:val="single" w:sz="4" w:space="0" w:color="auto"/>
            </w:tcBorders>
            <w:vAlign w:val="bottom"/>
          </w:tcPr>
          <w:p w14:paraId="695200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60,008 </w:t>
            </w:r>
          </w:p>
        </w:tc>
        <w:tc>
          <w:tcPr>
            <w:tcW w:w="900" w:type="dxa"/>
            <w:tcBorders>
              <w:top w:val="single" w:sz="4" w:space="0" w:color="auto"/>
            </w:tcBorders>
            <w:vAlign w:val="bottom"/>
          </w:tcPr>
          <w:p w14:paraId="09E9B0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tcBorders>
              <w:top w:val="single" w:sz="4" w:space="0" w:color="auto"/>
            </w:tcBorders>
            <w:vAlign w:val="bottom"/>
          </w:tcPr>
          <w:p w14:paraId="65343A33"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tcBorders>
              <w:top w:val="single" w:sz="4" w:space="0" w:color="auto"/>
            </w:tcBorders>
            <w:vAlign w:val="bottom"/>
          </w:tcPr>
          <w:p w14:paraId="1FA99DC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14,210 </w:t>
            </w:r>
          </w:p>
        </w:tc>
        <w:tc>
          <w:tcPr>
            <w:tcW w:w="900" w:type="dxa"/>
            <w:tcBorders>
              <w:top w:val="single" w:sz="4" w:space="0" w:color="auto"/>
            </w:tcBorders>
            <w:vAlign w:val="bottom"/>
          </w:tcPr>
          <w:p w14:paraId="4916C0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7217FD59" w14:textId="77777777" w:rsidTr="00634DFB">
        <w:trPr>
          <w:trHeight w:val="300"/>
        </w:trPr>
        <w:tc>
          <w:tcPr>
            <w:tcW w:w="635" w:type="dxa"/>
            <w:shd w:val="clear" w:color="auto" w:fill="auto"/>
            <w:noWrap/>
            <w:vAlign w:val="bottom"/>
            <w:hideMark/>
          </w:tcPr>
          <w:p w14:paraId="211C91B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2005</w:t>
            </w:r>
          </w:p>
        </w:tc>
        <w:tc>
          <w:tcPr>
            <w:tcW w:w="990" w:type="dxa"/>
            <w:shd w:val="clear" w:color="auto" w:fill="auto"/>
            <w:noWrap/>
            <w:vAlign w:val="bottom"/>
            <w:hideMark/>
          </w:tcPr>
          <w:p w14:paraId="600F947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222,512</w:t>
            </w:r>
          </w:p>
        </w:tc>
        <w:tc>
          <w:tcPr>
            <w:tcW w:w="270" w:type="dxa"/>
          </w:tcPr>
          <w:p w14:paraId="50C06C4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106DD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38,395 </w:t>
            </w:r>
          </w:p>
        </w:tc>
        <w:tc>
          <w:tcPr>
            <w:tcW w:w="900" w:type="dxa"/>
            <w:shd w:val="clear" w:color="auto" w:fill="auto"/>
            <w:noWrap/>
            <w:vAlign w:val="bottom"/>
          </w:tcPr>
          <w:p w14:paraId="7F5BF0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05208D5C"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4CDBA7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107,699 </w:t>
            </w:r>
          </w:p>
        </w:tc>
        <w:tc>
          <w:tcPr>
            <w:tcW w:w="900" w:type="dxa"/>
            <w:shd w:val="clear" w:color="auto" w:fill="auto"/>
            <w:noWrap/>
            <w:vAlign w:val="bottom"/>
          </w:tcPr>
          <w:p w14:paraId="21AAA39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2A5219E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2AB811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61,456 </w:t>
            </w:r>
          </w:p>
        </w:tc>
        <w:tc>
          <w:tcPr>
            <w:tcW w:w="900" w:type="dxa"/>
            <w:vAlign w:val="bottom"/>
          </w:tcPr>
          <w:p w14:paraId="727E75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78610945"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3DAD8D9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14,962 </w:t>
            </w:r>
          </w:p>
        </w:tc>
        <w:tc>
          <w:tcPr>
            <w:tcW w:w="900" w:type="dxa"/>
            <w:vAlign w:val="bottom"/>
          </w:tcPr>
          <w:p w14:paraId="461D6E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1F03A0CE" w14:textId="77777777" w:rsidTr="00634DFB">
        <w:trPr>
          <w:trHeight w:val="300"/>
        </w:trPr>
        <w:tc>
          <w:tcPr>
            <w:tcW w:w="635" w:type="dxa"/>
            <w:shd w:val="clear" w:color="auto" w:fill="auto"/>
            <w:noWrap/>
            <w:vAlign w:val="bottom"/>
            <w:hideMark/>
          </w:tcPr>
          <w:p w14:paraId="1D5F331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683811F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232,849</w:t>
            </w:r>
          </w:p>
        </w:tc>
        <w:tc>
          <w:tcPr>
            <w:tcW w:w="270" w:type="dxa"/>
          </w:tcPr>
          <w:p w14:paraId="4A16CA7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761E9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40,586 </w:t>
            </w:r>
          </w:p>
        </w:tc>
        <w:tc>
          <w:tcPr>
            <w:tcW w:w="900" w:type="dxa"/>
            <w:shd w:val="clear" w:color="auto" w:fill="auto"/>
            <w:noWrap/>
            <w:vAlign w:val="bottom"/>
          </w:tcPr>
          <w:p w14:paraId="3247F5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0DA1D7BD"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14DE35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115,520 </w:t>
            </w:r>
          </w:p>
        </w:tc>
        <w:tc>
          <w:tcPr>
            <w:tcW w:w="900" w:type="dxa"/>
            <w:shd w:val="clear" w:color="auto" w:fill="auto"/>
            <w:noWrap/>
            <w:vAlign w:val="bottom"/>
          </w:tcPr>
          <w:p w14:paraId="2BC649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7100FC11"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4DD301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62,093 </w:t>
            </w:r>
          </w:p>
        </w:tc>
        <w:tc>
          <w:tcPr>
            <w:tcW w:w="900" w:type="dxa"/>
            <w:vAlign w:val="bottom"/>
          </w:tcPr>
          <w:p w14:paraId="32EB7A8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0EC99B5D"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75A095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14,650 </w:t>
            </w:r>
          </w:p>
        </w:tc>
        <w:tc>
          <w:tcPr>
            <w:tcW w:w="900" w:type="dxa"/>
            <w:vAlign w:val="bottom"/>
          </w:tcPr>
          <w:p w14:paraId="04251E2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4FA86EE" w14:textId="77777777" w:rsidTr="00634DFB">
        <w:trPr>
          <w:trHeight w:val="300"/>
        </w:trPr>
        <w:tc>
          <w:tcPr>
            <w:tcW w:w="635" w:type="dxa"/>
            <w:shd w:val="clear" w:color="auto" w:fill="auto"/>
            <w:noWrap/>
            <w:vAlign w:val="bottom"/>
            <w:hideMark/>
          </w:tcPr>
          <w:p w14:paraId="693CCD5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5C9F2A0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236,856</w:t>
            </w:r>
          </w:p>
        </w:tc>
        <w:tc>
          <w:tcPr>
            <w:tcW w:w="270" w:type="dxa"/>
          </w:tcPr>
          <w:p w14:paraId="611CF03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E3850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40,882 </w:t>
            </w:r>
          </w:p>
        </w:tc>
        <w:tc>
          <w:tcPr>
            <w:tcW w:w="900" w:type="dxa"/>
            <w:shd w:val="clear" w:color="auto" w:fill="auto"/>
            <w:noWrap/>
            <w:vAlign w:val="bottom"/>
          </w:tcPr>
          <w:p w14:paraId="416FC6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7814224A"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377469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119,897 </w:t>
            </w:r>
          </w:p>
        </w:tc>
        <w:tc>
          <w:tcPr>
            <w:tcW w:w="900" w:type="dxa"/>
            <w:shd w:val="clear" w:color="auto" w:fill="auto"/>
            <w:noWrap/>
            <w:vAlign w:val="bottom"/>
          </w:tcPr>
          <w:p w14:paraId="080C57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5C80357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3D9111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61,357 </w:t>
            </w:r>
          </w:p>
        </w:tc>
        <w:tc>
          <w:tcPr>
            <w:tcW w:w="900" w:type="dxa"/>
            <w:vAlign w:val="bottom"/>
          </w:tcPr>
          <w:p w14:paraId="014B81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vAlign w:val="bottom"/>
          </w:tcPr>
          <w:p w14:paraId="48AB232F"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871AA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14,720 </w:t>
            </w:r>
          </w:p>
        </w:tc>
        <w:tc>
          <w:tcPr>
            <w:tcW w:w="900" w:type="dxa"/>
            <w:vAlign w:val="bottom"/>
          </w:tcPr>
          <w:p w14:paraId="6B9C44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D4922C2" w14:textId="77777777" w:rsidTr="00634DFB">
        <w:trPr>
          <w:trHeight w:val="300"/>
        </w:trPr>
        <w:tc>
          <w:tcPr>
            <w:tcW w:w="635" w:type="dxa"/>
            <w:shd w:val="clear" w:color="auto" w:fill="auto"/>
            <w:noWrap/>
            <w:vAlign w:val="bottom"/>
            <w:hideMark/>
          </w:tcPr>
          <w:p w14:paraId="7A17373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67AF3D1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229,104</w:t>
            </w:r>
          </w:p>
        </w:tc>
        <w:tc>
          <w:tcPr>
            <w:tcW w:w="270" w:type="dxa"/>
          </w:tcPr>
          <w:p w14:paraId="48C8311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3110C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38,198 </w:t>
            </w:r>
          </w:p>
        </w:tc>
        <w:tc>
          <w:tcPr>
            <w:tcW w:w="900" w:type="dxa"/>
            <w:shd w:val="clear" w:color="auto" w:fill="auto"/>
            <w:noWrap/>
            <w:vAlign w:val="bottom"/>
          </w:tcPr>
          <w:p w14:paraId="0018E0E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5579521D"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2A500B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121,120 </w:t>
            </w:r>
          </w:p>
        </w:tc>
        <w:tc>
          <w:tcPr>
            <w:tcW w:w="900" w:type="dxa"/>
            <w:shd w:val="clear" w:color="auto" w:fill="auto"/>
            <w:noWrap/>
            <w:vAlign w:val="bottom"/>
          </w:tcPr>
          <w:p w14:paraId="5BE7B3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62D5C5F8"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3E189B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55,612 </w:t>
            </w:r>
          </w:p>
        </w:tc>
        <w:tc>
          <w:tcPr>
            <w:tcW w:w="900" w:type="dxa"/>
            <w:vAlign w:val="bottom"/>
          </w:tcPr>
          <w:p w14:paraId="511BFA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396E939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2205EB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14,174 </w:t>
            </w:r>
          </w:p>
        </w:tc>
        <w:tc>
          <w:tcPr>
            <w:tcW w:w="900" w:type="dxa"/>
            <w:vAlign w:val="bottom"/>
          </w:tcPr>
          <w:p w14:paraId="0EDE9D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4A6A38C" w14:textId="77777777" w:rsidTr="00634DFB">
        <w:trPr>
          <w:trHeight w:val="300"/>
        </w:trPr>
        <w:tc>
          <w:tcPr>
            <w:tcW w:w="635" w:type="dxa"/>
            <w:shd w:val="clear" w:color="auto" w:fill="auto"/>
            <w:noWrap/>
            <w:vAlign w:val="bottom"/>
            <w:hideMark/>
          </w:tcPr>
          <w:p w14:paraId="49C711A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74FC9E0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204,696</w:t>
            </w:r>
          </w:p>
        </w:tc>
        <w:tc>
          <w:tcPr>
            <w:tcW w:w="270" w:type="dxa"/>
          </w:tcPr>
          <w:p w14:paraId="1A46C65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833A4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33,676 </w:t>
            </w:r>
          </w:p>
        </w:tc>
        <w:tc>
          <w:tcPr>
            <w:tcW w:w="900" w:type="dxa"/>
            <w:shd w:val="clear" w:color="auto" w:fill="auto"/>
            <w:noWrap/>
            <w:vAlign w:val="bottom"/>
          </w:tcPr>
          <w:p w14:paraId="6045A1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6A44A28B"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661CA9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110,083 </w:t>
            </w:r>
          </w:p>
        </w:tc>
        <w:tc>
          <w:tcPr>
            <w:tcW w:w="900" w:type="dxa"/>
            <w:shd w:val="clear" w:color="auto" w:fill="auto"/>
            <w:noWrap/>
            <w:vAlign w:val="bottom"/>
          </w:tcPr>
          <w:p w14:paraId="74B1C2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628CCF4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4EF9C07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48,383 </w:t>
            </w:r>
          </w:p>
        </w:tc>
        <w:tc>
          <w:tcPr>
            <w:tcW w:w="900" w:type="dxa"/>
            <w:vAlign w:val="bottom"/>
          </w:tcPr>
          <w:p w14:paraId="5E59B3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32418165"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160DDE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12,554 </w:t>
            </w:r>
          </w:p>
        </w:tc>
        <w:tc>
          <w:tcPr>
            <w:tcW w:w="900" w:type="dxa"/>
            <w:vAlign w:val="bottom"/>
          </w:tcPr>
          <w:p w14:paraId="2D19DF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BF72F10" w14:textId="77777777" w:rsidTr="00634DFB">
        <w:trPr>
          <w:trHeight w:val="300"/>
        </w:trPr>
        <w:tc>
          <w:tcPr>
            <w:tcW w:w="635" w:type="dxa"/>
            <w:shd w:val="clear" w:color="auto" w:fill="auto"/>
            <w:noWrap/>
            <w:vAlign w:val="bottom"/>
            <w:hideMark/>
          </w:tcPr>
          <w:p w14:paraId="17DD187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17FF4DB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185,867</w:t>
            </w:r>
          </w:p>
        </w:tc>
        <w:tc>
          <w:tcPr>
            <w:tcW w:w="270" w:type="dxa"/>
          </w:tcPr>
          <w:p w14:paraId="385534D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7D890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29,797 </w:t>
            </w:r>
          </w:p>
        </w:tc>
        <w:tc>
          <w:tcPr>
            <w:tcW w:w="900" w:type="dxa"/>
            <w:shd w:val="clear" w:color="auto" w:fill="auto"/>
            <w:noWrap/>
            <w:vAlign w:val="bottom"/>
          </w:tcPr>
          <w:p w14:paraId="0A2EE5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4429ABD1"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0DB136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101,811 </w:t>
            </w:r>
          </w:p>
        </w:tc>
        <w:tc>
          <w:tcPr>
            <w:tcW w:w="900" w:type="dxa"/>
            <w:shd w:val="clear" w:color="auto" w:fill="auto"/>
            <w:noWrap/>
            <w:vAlign w:val="bottom"/>
          </w:tcPr>
          <w:p w14:paraId="629735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5DD9C1A1"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05E61B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43,065 </w:t>
            </w:r>
          </w:p>
        </w:tc>
        <w:tc>
          <w:tcPr>
            <w:tcW w:w="900" w:type="dxa"/>
            <w:vAlign w:val="bottom"/>
          </w:tcPr>
          <w:p w14:paraId="67C91B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29291D29"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29506C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11,194 </w:t>
            </w:r>
          </w:p>
        </w:tc>
        <w:tc>
          <w:tcPr>
            <w:tcW w:w="900" w:type="dxa"/>
            <w:vAlign w:val="bottom"/>
          </w:tcPr>
          <w:p w14:paraId="0D6377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E7D58E7" w14:textId="77777777" w:rsidTr="00634DFB">
        <w:trPr>
          <w:trHeight w:val="300"/>
        </w:trPr>
        <w:tc>
          <w:tcPr>
            <w:tcW w:w="635" w:type="dxa"/>
            <w:shd w:val="clear" w:color="auto" w:fill="auto"/>
            <w:noWrap/>
            <w:vAlign w:val="bottom"/>
            <w:hideMark/>
          </w:tcPr>
          <w:p w14:paraId="14D558E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57BF379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149,563</w:t>
            </w:r>
          </w:p>
        </w:tc>
        <w:tc>
          <w:tcPr>
            <w:tcW w:w="270" w:type="dxa"/>
          </w:tcPr>
          <w:p w14:paraId="5DC511E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C4D51B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24,899 </w:t>
            </w:r>
          </w:p>
        </w:tc>
        <w:tc>
          <w:tcPr>
            <w:tcW w:w="900" w:type="dxa"/>
            <w:shd w:val="clear" w:color="auto" w:fill="auto"/>
            <w:noWrap/>
            <w:vAlign w:val="bottom"/>
          </w:tcPr>
          <w:p w14:paraId="6D43CDA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5D35CEF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7452D7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81,469 </w:t>
            </w:r>
          </w:p>
        </w:tc>
        <w:tc>
          <w:tcPr>
            <w:tcW w:w="900" w:type="dxa"/>
            <w:shd w:val="clear" w:color="auto" w:fill="auto"/>
            <w:noWrap/>
            <w:vAlign w:val="bottom"/>
          </w:tcPr>
          <w:p w14:paraId="291642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55FD331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6D9EE25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34,349 </w:t>
            </w:r>
          </w:p>
        </w:tc>
        <w:tc>
          <w:tcPr>
            <w:tcW w:w="900" w:type="dxa"/>
            <w:vAlign w:val="bottom"/>
          </w:tcPr>
          <w:p w14:paraId="035EC2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65643B8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514C19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8,846 </w:t>
            </w:r>
          </w:p>
        </w:tc>
        <w:tc>
          <w:tcPr>
            <w:tcW w:w="900" w:type="dxa"/>
            <w:vAlign w:val="bottom"/>
          </w:tcPr>
          <w:p w14:paraId="6F71DE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1C60A13" w14:textId="77777777" w:rsidTr="00634DFB">
        <w:trPr>
          <w:trHeight w:val="300"/>
        </w:trPr>
        <w:tc>
          <w:tcPr>
            <w:tcW w:w="635" w:type="dxa"/>
            <w:shd w:val="clear" w:color="auto" w:fill="auto"/>
            <w:noWrap/>
            <w:vAlign w:val="bottom"/>
            <w:hideMark/>
          </w:tcPr>
          <w:p w14:paraId="29C88EA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0E1481F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120,720</w:t>
            </w:r>
          </w:p>
        </w:tc>
        <w:tc>
          <w:tcPr>
            <w:tcW w:w="270" w:type="dxa"/>
          </w:tcPr>
          <w:p w14:paraId="43C9D10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06477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20,652 </w:t>
            </w:r>
          </w:p>
        </w:tc>
        <w:tc>
          <w:tcPr>
            <w:tcW w:w="900" w:type="dxa"/>
            <w:shd w:val="clear" w:color="auto" w:fill="auto"/>
            <w:noWrap/>
            <w:vAlign w:val="bottom"/>
          </w:tcPr>
          <w:p w14:paraId="195586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010E686F"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20C914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65,324 </w:t>
            </w:r>
          </w:p>
        </w:tc>
        <w:tc>
          <w:tcPr>
            <w:tcW w:w="900" w:type="dxa"/>
            <w:shd w:val="clear" w:color="auto" w:fill="auto"/>
            <w:noWrap/>
            <w:vAlign w:val="bottom"/>
          </w:tcPr>
          <w:p w14:paraId="5D2D42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2C684A90"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38014C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27,616 </w:t>
            </w:r>
          </w:p>
        </w:tc>
        <w:tc>
          <w:tcPr>
            <w:tcW w:w="900" w:type="dxa"/>
            <w:vAlign w:val="bottom"/>
          </w:tcPr>
          <w:p w14:paraId="24D460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028E5A4B"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2A2AA99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7,128 </w:t>
            </w:r>
          </w:p>
        </w:tc>
        <w:tc>
          <w:tcPr>
            <w:tcW w:w="900" w:type="dxa"/>
            <w:vAlign w:val="bottom"/>
          </w:tcPr>
          <w:p w14:paraId="41B9D8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623DDC5" w14:textId="77777777" w:rsidTr="00634DFB">
        <w:trPr>
          <w:trHeight w:val="300"/>
        </w:trPr>
        <w:tc>
          <w:tcPr>
            <w:tcW w:w="635" w:type="dxa"/>
            <w:shd w:val="clear" w:color="auto" w:fill="auto"/>
            <w:noWrap/>
            <w:vAlign w:val="bottom"/>
            <w:hideMark/>
          </w:tcPr>
          <w:p w14:paraId="757D3C2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6079F91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96,937</w:t>
            </w:r>
          </w:p>
        </w:tc>
        <w:tc>
          <w:tcPr>
            <w:tcW w:w="270" w:type="dxa"/>
          </w:tcPr>
          <w:p w14:paraId="4256B01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2AD508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17,050 </w:t>
            </w:r>
          </w:p>
        </w:tc>
        <w:tc>
          <w:tcPr>
            <w:tcW w:w="900" w:type="dxa"/>
            <w:shd w:val="clear" w:color="auto" w:fill="auto"/>
            <w:noWrap/>
            <w:vAlign w:val="bottom"/>
          </w:tcPr>
          <w:p w14:paraId="1DF7D2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4755D7FF"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434C2A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52,580 </w:t>
            </w:r>
          </w:p>
        </w:tc>
        <w:tc>
          <w:tcPr>
            <w:tcW w:w="900" w:type="dxa"/>
            <w:shd w:val="clear" w:color="auto" w:fill="auto"/>
            <w:noWrap/>
            <w:vAlign w:val="bottom"/>
          </w:tcPr>
          <w:p w14:paraId="5C15BA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488E728A"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1BCCE3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21,586 </w:t>
            </w:r>
          </w:p>
        </w:tc>
        <w:tc>
          <w:tcPr>
            <w:tcW w:w="900" w:type="dxa"/>
            <w:vAlign w:val="bottom"/>
          </w:tcPr>
          <w:p w14:paraId="1E3B28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5E87B5B2"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175265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5,721 </w:t>
            </w:r>
          </w:p>
        </w:tc>
        <w:tc>
          <w:tcPr>
            <w:tcW w:w="900" w:type="dxa"/>
            <w:vAlign w:val="bottom"/>
          </w:tcPr>
          <w:p w14:paraId="4F1CFD0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F5097F6" w14:textId="77777777" w:rsidTr="00634DFB">
        <w:trPr>
          <w:trHeight w:val="300"/>
        </w:trPr>
        <w:tc>
          <w:tcPr>
            <w:tcW w:w="635" w:type="dxa"/>
            <w:shd w:val="clear" w:color="auto" w:fill="auto"/>
            <w:noWrap/>
            <w:vAlign w:val="bottom"/>
            <w:hideMark/>
          </w:tcPr>
          <w:p w14:paraId="48FF9B7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10FB25D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86,823</w:t>
            </w:r>
          </w:p>
        </w:tc>
        <w:tc>
          <w:tcPr>
            <w:tcW w:w="270" w:type="dxa"/>
          </w:tcPr>
          <w:p w14:paraId="0DE6FF7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1E292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15,683 </w:t>
            </w:r>
          </w:p>
        </w:tc>
        <w:tc>
          <w:tcPr>
            <w:tcW w:w="900" w:type="dxa"/>
            <w:shd w:val="clear" w:color="auto" w:fill="auto"/>
            <w:noWrap/>
            <w:vAlign w:val="bottom"/>
          </w:tcPr>
          <w:p w14:paraId="1C1D18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234C06A0"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36A6DF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46,862 </w:t>
            </w:r>
          </w:p>
        </w:tc>
        <w:tc>
          <w:tcPr>
            <w:tcW w:w="900" w:type="dxa"/>
            <w:shd w:val="clear" w:color="auto" w:fill="auto"/>
            <w:noWrap/>
            <w:vAlign w:val="bottom"/>
          </w:tcPr>
          <w:p w14:paraId="3AD60E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40E4C336"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2321CF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19,265 </w:t>
            </w:r>
          </w:p>
        </w:tc>
        <w:tc>
          <w:tcPr>
            <w:tcW w:w="900" w:type="dxa"/>
            <w:vAlign w:val="bottom"/>
          </w:tcPr>
          <w:p w14:paraId="6333753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4825AEC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8AFE2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5,013 </w:t>
            </w:r>
          </w:p>
        </w:tc>
        <w:tc>
          <w:tcPr>
            <w:tcW w:w="900" w:type="dxa"/>
            <w:vAlign w:val="bottom"/>
          </w:tcPr>
          <w:p w14:paraId="3E842A1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1973CF1" w14:textId="77777777" w:rsidTr="00634DFB">
        <w:trPr>
          <w:trHeight w:val="300"/>
        </w:trPr>
        <w:tc>
          <w:tcPr>
            <w:tcW w:w="635" w:type="dxa"/>
            <w:shd w:val="clear" w:color="auto" w:fill="auto"/>
            <w:noWrap/>
            <w:vAlign w:val="bottom"/>
            <w:hideMark/>
          </w:tcPr>
          <w:p w14:paraId="01E2BB1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7231466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71,923</w:t>
            </w:r>
          </w:p>
        </w:tc>
        <w:tc>
          <w:tcPr>
            <w:tcW w:w="270" w:type="dxa"/>
          </w:tcPr>
          <w:p w14:paraId="676631A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68C0E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13,434 </w:t>
            </w:r>
          </w:p>
        </w:tc>
        <w:tc>
          <w:tcPr>
            <w:tcW w:w="900" w:type="dxa"/>
            <w:shd w:val="clear" w:color="auto" w:fill="auto"/>
            <w:noWrap/>
            <w:vAlign w:val="bottom"/>
          </w:tcPr>
          <w:p w14:paraId="560DFE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71F52CAE"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65BFF51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38,379 </w:t>
            </w:r>
          </w:p>
        </w:tc>
        <w:tc>
          <w:tcPr>
            <w:tcW w:w="900" w:type="dxa"/>
            <w:shd w:val="clear" w:color="auto" w:fill="auto"/>
            <w:noWrap/>
            <w:vAlign w:val="bottom"/>
          </w:tcPr>
          <w:p w14:paraId="102B349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648CB97A"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05B461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15,929 </w:t>
            </w:r>
          </w:p>
        </w:tc>
        <w:tc>
          <w:tcPr>
            <w:tcW w:w="900" w:type="dxa"/>
            <w:vAlign w:val="bottom"/>
          </w:tcPr>
          <w:p w14:paraId="740D3FB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3B5255FA"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0B933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4,181 </w:t>
            </w:r>
          </w:p>
        </w:tc>
        <w:tc>
          <w:tcPr>
            <w:tcW w:w="900" w:type="dxa"/>
            <w:vAlign w:val="bottom"/>
          </w:tcPr>
          <w:p w14:paraId="3BF7EE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1A65A73" w14:textId="77777777" w:rsidTr="00634DFB">
        <w:trPr>
          <w:trHeight w:val="315"/>
        </w:trPr>
        <w:tc>
          <w:tcPr>
            <w:tcW w:w="635" w:type="dxa"/>
            <w:shd w:val="clear" w:color="auto" w:fill="auto"/>
            <w:noWrap/>
            <w:vAlign w:val="bottom"/>
            <w:hideMark/>
          </w:tcPr>
          <w:p w14:paraId="1209C0C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1B35098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color w:val="000000"/>
                <w:sz w:val="20"/>
                <w:szCs w:val="20"/>
              </w:rPr>
              <w:t>62,743</w:t>
            </w:r>
          </w:p>
        </w:tc>
        <w:tc>
          <w:tcPr>
            <w:tcW w:w="270" w:type="dxa"/>
          </w:tcPr>
          <w:p w14:paraId="5CBB503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90135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12,008 </w:t>
            </w:r>
          </w:p>
        </w:tc>
        <w:tc>
          <w:tcPr>
            <w:tcW w:w="900" w:type="dxa"/>
            <w:shd w:val="clear" w:color="auto" w:fill="auto"/>
            <w:noWrap/>
            <w:vAlign w:val="bottom"/>
          </w:tcPr>
          <w:p w14:paraId="5E6C9D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07E022DC"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3CA6179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33,556 </w:t>
            </w:r>
          </w:p>
        </w:tc>
        <w:tc>
          <w:tcPr>
            <w:tcW w:w="900" w:type="dxa"/>
            <w:shd w:val="clear" w:color="auto" w:fill="auto"/>
            <w:noWrap/>
            <w:vAlign w:val="bottom"/>
          </w:tcPr>
          <w:p w14:paraId="4AE46C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381B9B6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162527D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13,551 </w:t>
            </w:r>
          </w:p>
        </w:tc>
        <w:tc>
          <w:tcPr>
            <w:tcW w:w="900" w:type="dxa"/>
            <w:vAlign w:val="bottom"/>
          </w:tcPr>
          <w:p w14:paraId="2A772FA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396B5EB3"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71CD4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3,628 </w:t>
            </w:r>
          </w:p>
        </w:tc>
        <w:tc>
          <w:tcPr>
            <w:tcW w:w="900" w:type="dxa"/>
            <w:vAlign w:val="bottom"/>
          </w:tcPr>
          <w:p w14:paraId="581A3D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81403F3" w14:textId="77777777" w:rsidTr="00634DFB">
        <w:trPr>
          <w:trHeight w:val="315"/>
        </w:trPr>
        <w:tc>
          <w:tcPr>
            <w:tcW w:w="635" w:type="dxa"/>
            <w:shd w:val="clear" w:color="auto" w:fill="auto"/>
            <w:noWrap/>
            <w:vAlign w:val="bottom"/>
          </w:tcPr>
          <w:p w14:paraId="65E89F0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2828D02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56,249</w:t>
            </w:r>
          </w:p>
        </w:tc>
        <w:tc>
          <w:tcPr>
            <w:tcW w:w="270" w:type="dxa"/>
          </w:tcPr>
          <w:p w14:paraId="40C6C8A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50C900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11,566 </w:t>
            </w:r>
          </w:p>
        </w:tc>
        <w:tc>
          <w:tcPr>
            <w:tcW w:w="900" w:type="dxa"/>
            <w:shd w:val="clear" w:color="auto" w:fill="auto"/>
            <w:noWrap/>
            <w:vAlign w:val="bottom"/>
          </w:tcPr>
          <w:p w14:paraId="6DFD27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vAlign w:val="bottom"/>
          </w:tcPr>
          <w:p w14:paraId="23F31203"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3F06CA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29,334 </w:t>
            </w:r>
          </w:p>
        </w:tc>
        <w:tc>
          <w:tcPr>
            <w:tcW w:w="900" w:type="dxa"/>
            <w:shd w:val="clear" w:color="auto" w:fill="auto"/>
            <w:noWrap/>
            <w:vAlign w:val="bottom"/>
          </w:tcPr>
          <w:p w14:paraId="02930F9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5ECA59E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13E75C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11,810 </w:t>
            </w:r>
          </w:p>
        </w:tc>
        <w:tc>
          <w:tcPr>
            <w:tcW w:w="900" w:type="dxa"/>
            <w:vAlign w:val="bottom"/>
          </w:tcPr>
          <w:p w14:paraId="2DD7F8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vAlign w:val="bottom"/>
          </w:tcPr>
          <w:p w14:paraId="516ECD2B"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22C1C84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3,539 </w:t>
            </w:r>
          </w:p>
        </w:tc>
        <w:tc>
          <w:tcPr>
            <w:tcW w:w="900" w:type="dxa"/>
            <w:vAlign w:val="bottom"/>
          </w:tcPr>
          <w:p w14:paraId="7F2D4D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56768B2" w14:textId="77777777" w:rsidTr="00634DFB">
        <w:trPr>
          <w:trHeight w:val="315"/>
        </w:trPr>
        <w:tc>
          <w:tcPr>
            <w:tcW w:w="635" w:type="dxa"/>
            <w:shd w:val="clear" w:color="auto" w:fill="auto"/>
            <w:noWrap/>
            <w:vAlign w:val="bottom"/>
          </w:tcPr>
          <w:p w14:paraId="02E83C4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225C14D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46,423</w:t>
            </w:r>
          </w:p>
        </w:tc>
        <w:tc>
          <w:tcPr>
            <w:tcW w:w="270" w:type="dxa"/>
          </w:tcPr>
          <w:p w14:paraId="4198D27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ECF76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9,738 </w:t>
            </w:r>
          </w:p>
        </w:tc>
        <w:tc>
          <w:tcPr>
            <w:tcW w:w="900" w:type="dxa"/>
            <w:shd w:val="clear" w:color="auto" w:fill="auto"/>
            <w:noWrap/>
            <w:vAlign w:val="bottom"/>
          </w:tcPr>
          <w:p w14:paraId="1807A0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vAlign w:val="bottom"/>
          </w:tcPr>
          <w:p w14:paraId="77A3A6C1"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shd w:val="clear" w:color="auto" w:fill="auto"/>
            <w:noWrap/>
            <w:vAlign w:val="bottom"/>
          </w:tcPr>
          <w:p w14:paraId="5C413C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24,696 </w:t>
            </w:r>
          </w:p>
        </w:tc>
        <w:tc>
          <w:tcPr>
            <w:tcW w:w="900" w:type="dxa"/>
            <w:shd w:val="clear" w:color="auto" w:fill="auto"/>
            <w:noWrap/>
            <w:vAlign w:val="bottom"/>
          </w:tcPr>
          <w:p w14:paraId="4DC5E2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3B9BC9DD"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vAlign w:val="bottom"/>
          </w:tcPr>
          <w:p w14:paraId="629BFD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9,191 </w:t>
            </w:r>
          </w:p>
        </w:tc>
        <w:tc>
          <w:tcPr>
            <w:tcW w:w="900" w:type="dxa"/>
            <w:vAlign w:val="bottom"/>
          </w:tcPr>
          <w:p w14:paraId="156745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vAlign w:val="bottom"/>
          </w:tcPr>
          <w:p w14:paraId="35CF0DE8"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vAlign w:val="bottom"/>
          </w:tcPr>
          <w:p w14:paraId="63554F4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2,798 </w:t>
            </w:r>
          </w:p>
        </w:tc>
        <w:tc>
          <w:tcPr>
            <w:tcW w:w="900" w:type="dxa"/>
            <w:vAlign w:val="bottom"/>
          </w:tcPr>
          <w:p w14:paraId="5ACE3F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406C08B" w14:textId="77777777" w:rsidTr="00634DFB">
        <w:trPr>
          <w:trHeight w:val="315"/>
        </w:trPr>
        <w:tc>
          <w:tcPr>
            <w:tcW w:w="635" w:type="dxa"/>
            <w:tcBorders>
              <w:bottom w:val="single" w:sz="4" w:space="0" w:color="auto"/>
            </w:tcBorders>
            <w:shd w:val="clear" w:color="auto" w:fill="auto"/>
            <w:noWrap/>
            <w:vAlign w:val="bottom"/>
          </w:tcPr>
          <w:p w14:paraId="5B2841E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3275924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Theme="minorHAnsi" w:hAnsiTheme="minorHAnsi" w:cstheme="minorHAnsi"/>
                <w:bCs/>
                <w:sz w:val="20"/>
                <w:szCs w:val="20"/>
              </w:rPr>
              <w:t>43,181</w:t>
            </w:r>
          </w:p>
        </w:tc>
        <w:tc>
          <w:tcPr>
            <w:tcW w:w="270" w:type="dxa"/>
            <w:tcBorders>
              <w:bottom w:val="single" w:sz="4" w:space="0" w:color="auto"/>
            </w:tcBorders>
          </w:tcPr>
          <w:p w14:paraId="6378EF87"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3189EA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9,031 </w:t>
            </w:r>
          </w:p>
        </w:tc>
        <w:tc>
          <w:tcPr>
            <w:tcW w:w="900" w:type="dxa"/>
            <w:tcBorders>
              <w:bottom w:val="single" w:sz="4" w:space="0" w:color="auto"/>
            </w:tcBorders>
            <w:shd w:val="clear" w:color="auto" w:fill="auto"/>
            <w:noWrap/>
            <w:vAlign w:val="bottom"/>
          </w:tcPr>
          <w:p w14:paraId="12E4F70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tcBorders>
              <w:bottom w:val="single" w:sz="4" w:space="0" w:color="auto"/>
            </w:tcBorders>
            <w:shd w:val="clear" w:color="auto" w:fill="auto"/>
            <w:vAlign w:val="bottom"/>
          </w:tcPr>
          <w:p w14:paraId="74E57625"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tcBorders>
              <w:bottom w:val="single" w:sz="4" w:space="0" w:color="auto"/>
            </w:tcBorders>
            <w:shd w:val="clear" w:color="auto" w:fill="auto"/>
            <w:noWrap/>
            <w:vAlign w:val="bottom"/>
          </w:tcPr>
          <w:p w14:paraId="21F268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23,000 </w:t>
            </w:r>
          </w:p>
        </w:tc>
        <w:tc>
          <w:tcPr>
            <w:tcW w:w="900" w:type="dxa"/>
            <w:tcBorders>
              <w:bottom w:val="single" w:sz="4" w:space="0" w:color="auto"/>
            </w:tcBorders>
            <w:shd w:val="clear" w:color="auto" w:fill="auto"/>
            <w:noWrap/>
            <w:vAlign w:val="bottom"/>
          </w:tcPr>
          <w:p w14:paraId="6BAEF1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Borders>
              <w:bottom w:val="single" w:sz="4" w:space="0" w:color="auto"/>
            </w:tcBorders>
            <w:vAlign w:val="bottom"/>
          </w:tcPr>
          <w:p w14:paraId="31860D64"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900" w:type="dxa"/>
            <w:tcBorders>
              <w:bottom w:val="single" w:sz="4" w:space="0" w:color="auto"/>
            </w:tcBorders>
            <w:vAlign w:val="bottom"/>
          </w:tcPr>
          <w:p w14:paraId="7EBC7B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8,609 </w:t>
            </w:r>
          </w:p>
        </w:tc>
        <w:tc>
          <w:tcPr>
            <w:tcW w:w="900" w:type="dxa"/>
            <w:tcBorders>
              <w:bottom w:val="single" w:sz="4" w:space="0" w:color="auto"/>
            </w:tcBorders>
            <w:vAlign w:val="bottom"/>
          </w:tcPr>
          <w:p w14:paraId="1FE1D7E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tcBorders>
              <w:bottom w:val="single" w:sz="4" w:space="0" w:color="auto"/>
            </w:tcBorders>
            <w:vAlign w:val="bottom"/>
          </w:tcPr>
          <w:p w14:paraId="36252937"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 </w:t>
            </w:r>
          </w:p>
        </w:tc>
        <w:tc>
          <w:tcPr>
            <w:tcW w:w="810" w:type="dxa"/>
            <w:tcBorders>
              <w:bottom w:val="single" w:sz="4" w:space="0" w:color="auto"/>
            </w:tcBorders>
            <w:vAlign w:val="bottom"/>
          </w:tcPr>
          <w:p w14:paraId="4AAAEA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 xml:space="preserve">2,541 </w:t>
            </w:r>
          </w:p>
        </w:tc>
        <w:tc>
          <w:tcPr>
            <w:tcW w:w="900" w:type="dxa"/>
            <w:tcBorders>
              <w:bottom w:val="single" w:sz="4" w:space="0" w:color="auto"/>
            </w:tcBorders>
            <w:vAlign w:val="bottom"/>
          </w:tcPr>
          <w:p w14:paraId="19F195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bl>
    <w:p w14:paraId="5723EA17" w14:textId="77777777" w:rsidR="00BB73A4" w:rsidRDefault="00BB73A4" w:rsidP="00634DFB">
      <w:pPr>
        <w:spacing w:after="200"/>
        <w:jc w:val="left"/>
        <w:rPr>
          <w:rFonts w:asciiTheme="minorHAnsi" w:eastAsiaTheme="minorHAnsi" w:hAnsiTheme="minorHAnsi" w:cstheme="minorBidi"/>
          <w:i/>
          <w:iCs/>
          <w:szCs w:val="18"/>
        </w:rPr>
      </w:pPr>
      <w:bookmarkStart w:id="42" w:name="_Toc63426609"/>
    </w:p>
    <w:p w14:paraId="72157A05" w14:textId="66B20984"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Arrests by Race/Ethnicity for 2004 through 2019</w:t>
      </w:r>
      <w:bookmarkEnd w:id="42"/>
    </w:p>
    <w:p w14:paraId="3CF716BD" w14:textId="77777777" w:rsidR="00BB73A4" w:rsidRPr="00634DFB" w:rsidRDefault="00BB73A4" w:rsidP="00634DFB">
      <w:pPr>
        <w:spacing w:line="276"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4F45ACE9" wp14:editId="3F07377E">
            <wp:extent cx="6115050" cy="3409950"/>
            <wp:effectExtent l="0" t="0" r="0" b="0"/>
            <wp:docPr id="14" name="Chart 14">
              <a:extLst xmlns:a="http://schemas.openxmlformats.org/drawingml/2006/main">
                <a:ext uri="{FF2B5EF4-FFF2-40B4-BE49-F238E27FC236}">
                  <a16:creationId xmlns:a16="http://schemas.microsoft.com/office/drawing/2014/main" id="{BF375B3C-BB0C-4FCA-A89B-B5D6BC828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14:paraId="319D682D" w14:textId="17D845BB" w:rsidR="00BB73A4" w:rsidRPr="00634DFB" w:rsidRDefault="00BB73A4" w:rsidP="00634DFB">
      <w:pPr>
        <w:spacing w:after="160" w:line="259" w:lineRule="auto"/>
        <w:jc w:val="left"/>
        <w:rPr>
          <w:rFonts w:asciiTheme="minorHAnsi" w:eastAsiaTheme="minorHAnsi" w:hAnsiTheme="minorHAnsi" w:cstheme="minorBidi"/>
          <w:b/>
          <w:color w:val="0070C0"/>
          <w:sz w:val="24"/>
        </w:rPr>
      </w:pPr>
    </w:p>
    <w:p w14:paraId="7EB24941" w14:textId="77777777" w:rsidR="00BB73A4" w:rsidRPr="00E965EB"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43" w:name="_Toc63425919"/>
      <w:r w:rsidRPr="00E965EB">
        <w:rPr>
          <w:rFonts w:eastAsiaTheme="majorEastAsia" w:cs="Arial"/>
          <w:color w:val="2F5496" w:themeColor="accent1" w:themeShade="BF"/>
          <w:sz w:val="26"/>
          <w:szCs w:val="26"/>
        </w:rPr>
        <w:t>2.  Juvenile Referrals</w:t>
      </w:r>
      <w:bookmarkEnd w:id="43"/>
      <w:r w:rsidRPr="00E965EB">
        <w:rPr>
          <w:rFonts w:eastAsiaTheme="majorEastAsia" w:cs="Arial"/>
          <w:color w:val="2F5496" w:themeColor="accent1" w:themeShade="BF"/>
          <w:sz w:val="26"/>
          <w:szCs w:val="26"/>
        </w:rPr>
        <w:t xml:space="preserve"> </w:t>
      </w:r>
    </w:p>
    <w:p w14:paraId="18B14AB0" w14:textId="77777777" w:rsidR="00BB73A4" w:rsidRPr="00634DFB" w:rsidRDefault="00BB73A4" w:rsidP="00634DFB">
      <w:pPr>
        <w:spacing w:line="276" w:lineRule="auto"/>
        <w:jc w:val="left"/>
        <w:rPr>
          <w:rFonts w:asciiTheme="minorHAnsi" w:eastAsiaTheme="minorHAnsi" w:hAnsiTheme="minorHAnsi" w:cstheme="minorBidi"/>
          <w:szCs w:val="22"/>
        </w:rPr>
      </w:pPr>
    </w:p>
    <w:p w14:paraId="648AF004" w14:textId="77777777" w:rsidR="00BB73A4" w:rsidRPr="00E965EB" w:rsidRDefault="00BB73A4" w:rsidP="00EB35A5">
      <w:pPr>
        <w:keepNext/>
        <w:keepLines/>
        <w:numPr>
          <w:ilvl w:val="0"/>
          <w:numId w:val="18"/>
        </w:numPr>
        <w:spacing w:before="40" w:after="160" w:line="259" w:lineRule="auto"/>
        <w:ind w:left="0" w:firstLine="0"/>
        <w:jc w:val="left"/>
        <w:outlineLvl w:val="1"/>
        <w:rPr>
          <w:rFonts w:eastAsiaTheme="majorEastAsia" w:cs="Arial"/>
          <w:color w:val="2F5496" w:themeColor="accent1" w:themeShade="BF"/>
          <w:sz w:val="24"/>
        </w:rPr>
      </w:pPr>
      <w:bookmarkStart w:id="44" w:name="_Toc63425920"/>
      <w:r w:rsidRPr="00E965EB">
        <w:rPr>
          <w:rFonts w:eastAsiaTheme="majorEastAsia" w:cs="Arial"/>
          <w:color w:val="2F5496" w:themeColor="accent1" w:themeShade="BF"/>
          <w:sz w:val="24"/>
        </w:rPr>
        <w:t>2.1 Juvenile Referrals to Probation</w:t>
      </w:r>
      <w:bookmarkEnd w:id="44"/>
    </w:p>
    <w:p w14:paraId="4126BE7E"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Tables 7, 8, and 9 below provide trend data for juvenile referrals to probation departments by gender, age, and race, respectively. Figure 2 displays the percent of referrals to probation by race and ethnicity. A referral is defined as a juvenile who is brought to the attention of the probation department for alleged behavior under Welfare and Institutions Code Section 601 and 602. Juveniles can be referred by a variety of sources including law enforcement, schools, parents, public agencies, private agencies, individuals, or transfers from another county or state. The largest percentage of referrals come from law enforcement. Trends in juvenile referrals to probation are described below.</w:t>
      </w:r>
    </w:p>
    <w:p w14:paraId="0666B6FA" w14:textId="77777777" w:rsidR="00BB73A4" w:rsidRPr="00E965EB" w:rsidRDefault="00BB73A4" w:rsidP="00634DFB">
      <w:pPr>
        <w:spacing w:line="276" w:lineRule="auto"/>
        <w:jc w:val="left"/>
        <w:rPr>
          <w:rFonts w:eastAsiaTheme="minorHAnsi" w:cs="Arial"/>
          <w:sz w:val="24"/>
        </w:rPr>
      </w:pPr>
    </w:p>
    <w:p w14:paraId="2D864813"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 xml:space="preserve">Total Juvenile Referrals to Probation </w:t>
      </w:r>
      <w:r w:rsidRPr="00E965EB">
        <w:rPr>
          <w:rFonts w:eastAsiaTheme="minorHAnsi" w:cs="Arial"/>
          <w:iCs/>
          <w:sz w:val="24"/>
        </w:rPr>
        <w:t xml:space="preserve">(Tables 7 - 9) </w:t>
      </w:r>
      <w:r w:rsidRPr="00E965EB">
        <w:rPr>
          <w:rFonts w:eastAsiaTheme="minorHAnsi" w:cs="Arial"/>
          <w:i/>
          <w:sz w:val="24"/>
        </w:rPr>
        <w:t xml:space="preserve">– </w:t>
      </w:r>
      <w:r w:rsidRPr="00E965EB">
        <w:rPr>
          <w:rFonts w:eastAsiaTheme="minorHAnsi" w:cs="Arial"/>
          <w:iCs/>
          <w:sz w:val="24"/>
        </w:rPr>
        <w:t>Referrals increased from 2006 through 2008 reaching a peak of 220,896 in 2008. Referrals have since decreased reaching their lowest point in 2019 with 59,371 referrals, representing a 73.1 percent decrease since 2008.</w:t>
      </w:r>
    </w:p>
    <w:p w14:paraId="1387BDAC" w14:textId="567D3C68" w:rsidR="00BB73A4" w:rsidRPr="00260459"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 xml:space="preserve">Referrals by Gender </w:t>
      </w:r>
      <w:r w:rsidRPr="00E965EB">
        <w:rPr>
          <w:rFonts w:eastAsiaTheme="minorHAnsi" w:cs="Arial"/>
          <w:iCs/>
          <w:sz w:val="24"/>
        </w:rPr>
        <w:t>(Table 7)</w:t>
      </w:r>
      <w:r w:rsidRPr="00E965EB">
        <w:rPr>
          <w:rFonts w:eastAsiaTheme="minorHAnsi" w:cs="Arial"/>
          <w:i/>
          <w:sz w:val="24"/>
        </w:rPr>
        <w:t xml:space="preserve"> – </w:t>
      </w:r>
      <w:r w:rsidRPr="00E965EB">
        <w:rPr>
          <w:rFonts w:eastAsiaTheme="minorHAnsi" w:cs="Arial"/>
          <w:iCs/>
          <w:sz w:val="24"/>
        </w:rPr>
        <w:t>For the 59,371 referrals in 2019, 75 percent were for males and 25 percent were for females. Percent by gender has remained consistent over the years.</w:t>
      </w:r>
    </w:p>
    <w:p w14:paraId="1D8343F1" w14:textId="77777777" w:rsidR="00260459" w:rsidRPr="00E965EB" w:rsidRDefault="00260459" w:rsidP="00260459">
      <w:pPr>
        <w:spacing w:after="160" w:line="276" w:lineRule="auto"/>
        <w:ind w:left="720"/>
        <w:contextualSpacing/>
        <w:jc w:val="left"/>
        <w:rPr>
          <w:rFonts w:eastAsiaTheme="minorHAnsi" w:cs="Arial"/>
          <w:sz w:val="24"/>
        </w:rPr>
      </w:pPr>
    </w:p>
    <w:p w14:paraId="59842EDF"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iCs/>
          <w:sz w:val="24"/>
        </w:rPr>
        <w:t xml:space="preserve">Referrals by Age </w:t>
      </w:r>
      <w:r w:rsidRPr="00E965EB">
        <w:rPr>
          <w:rFonts w:eastAsiaTheme="minorHAnsi" w:cs="Arial"/>
          <w:sz w:val="24"/>
        </w:rPr>
        <w:t>(Table 8) – For the 59,371 referrals in 2019, 67 percent were for 15-17 year-olds, 12 percent were 18-24 year-olds and 20 percent were for 12-14 year-olds. Percent of referrals for 12-14 year-olds have decreased slightly from 21 percent in 2006 to 20 percent in 2019, percent of 18-24 year-olds have slightly increased from 8 percent in 2006 to 12 percent in 2019, and percent of 15-17 year-olds have slightly decreased from 69 percent in 2006 to 67 percent in 2019.</w:t>
      </w:r>
    </w:p>
    <w:p w14:paraId="3F07147A" w14:textId="77777777" w:rsidR="00BB73A4" w:rsidRPr="00E965EB" w:rsidRDefault="00BB73A4" w:rsidP="00EB35A5">
      <w:pPr>
        <w:numPr>
          <w:ilvl w:val="0"/>
          <w:numId w:val="20"/>
        </w:numPr>
        <w:spacing w:after="160" w:line="276" w:lineRule="auto"/>
        <w:contextualSpacing/>
        <w:jc w:val="left"/>
        <w:rPr>
          <w:rFonts w:eastAsiaTheme="minorHAnsi" w:cs="Arial"/>
          <w:iCs/>
          <w:sz w:val="24"/>
        </w:rPr>
      </w:pPr>
      <w:r w:rsidRPr="00E965EB">
        <w:rPr>
          <w:rFonts w:eastAsiaTheme="minorHAnsi" w:cs="Arial"/>
          <w:i/>
          <w:sz w:val="24"/>
        </w:rPr>
        <w:t xml:space="preserve">Referrals by Race/Ethnicity </w:t>
      </w:r>
      <w:r w:rsidRPr="00E965EB">
        <w:rPr>
          <w:rFonts w:eastAsiaTheme="minorHAnsi" w:cs="Arial"/>
          <w:iCs/>
          <w:sz w:val="24"/>
        </w:rPr>
        <w:t>(Table 9, Figure 2)</w:t>
      </w:r>
      <w:r w:rsidRPr="00E965EB">
        <w:rPr>
          <w:rFonts w:eastAsiaTheme="minorHAnsi" w:cs="Arial"/>
          <w:i/>
          <w:sz w:val="24"/>
        </w:rPr>
        <w:t xml:space="preserve"> – </w:t>
      </w:r>
      <w:r w:rsidRPr="00E965EB">
        <w:rPr>
          <w:rFonts w:eastAsiaTheme="minorHAnsi" w:cs="Arial"/>
          <w:iCs/>
          <w:sz w:val="24"/>
        </w:rPr>
        <w:t>For the 59,371 referrals in 2019, 20 percent were Black, 54 percent were Hispanic, 19 percent were White, and 7 percent Other. Percent of referrals have increased for Hispanics from 46 percent in 2006 to 54 percent in 2019 and decreased for Whites from 27 percent in 2006 to 19 percent in 2019. Percent for Black and Other juveniles have remained consistent over the years.</w:t>
      </w:r>
    </w:p>
    <w:p w14:paraId="0DA962A4" w14:textId="77777777" w:rsidR="00BB73A4" w:rsidRPr="00634DFB" w:rsidRDefault="00BB73A4" w:rsidP="00634DFB">
      <w:pPr>
        <w:spacing w:line="276" w:lineRule="auto"/>
        <w:ind w:left="720"/>
        <w:contextualSpacing/>
        <w:jc w:val="left"/>
        <w:rPr>
          <w:rFonts w:asciiTheme="minorHAnsi" w:eastAsiaTheme="minorHAnsi" w:hAnsiTheme="minorHAnsi" w:cstheme="minorBidi"/>
          <w:iCs/>
          <w:sz w:val="12"/>
          <w:szCs w:val="12"/>
        </w:rPr>
      </w:pPr>
    </w:p>
    <w:p w14:paraId="3B23C56F" w14:textId="77777777" w:rsidR="00BB73A4" w:rsidRPr="00634DFB" w:rsidRDefault="00BB73A4" w:rsidP="00634DFB">
      <w:pPr>
        <w:spacing w:line="276" w:lineRule="auto"/>
        <w:ind w:left="720"/>
        <w:contextualSpacing/>
        <w:jc w:val="left"/>
        <w:rPr>
          <w:rFonts w:asciiTheme="minorHAnsi" w:eastAsiaTheme="minorHAnsi" w:hAnsiTheme="minorHAnsi" w:cstheme="minorBidi"/>
          <w:iCs/>
          <w:sz w:val="12"/>
          <w:szCs w:val="12"/>
        </w:rPr>
      </w:pPr>
    </w:p>
    <w:p w14:paraId="6659F901" w14:textId="77777777" w:rsidR="00BB73A4" w:rsidRPr="00634DFB" w:rsidRDefault="00BB73A4" w:rsidP="00634DFB">
      <w:pPr>
        <w:spacing w:after="200"/>
        <w:jc w:val="left"/>
        <w:rPr>
          <w:rFonts w:asciiTheme="minorHAnsi" w:eastAsiaTheme="minorHAnsi" w:hAnsiTheme="minorHAnsi" w:cstheme="minorBidi"/>
          <w:iCs/>
          <w:szCs w:val="18"/>
        </w:rPr>
      </w:pPr>
      <w:bookmarkStart w:id="45" w:name="_Toc63426368"/>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Referrals to Probation by Gender for 2006 through 2019</w:t>
      </w:r>
      <w:bookmarkEnd w:id="45"/>
    </w:p>
    <w:tbl>
      <w:tblPr>
        <w:tblW w:w="9800" w:type="dxa"/>
        <w:tblInd w:w="-10" w:type="dxa"/>
        <w:tblLook w:val="04A0" w:firstRow="1" w:lastRow="0" w:firstColumn="1" w:lastColumn="0" w:noHBand="0" w:noVBand="1"/>
      </w:tblPr>
      <w:tblGrid>
        <w:gridCol w:w="1149"/>
        <w:gridCol w:w="1369"/>
        <w:gridCol w:w="457"/>
        <w:gridCol w:w="1541"/>
        <w:gridCol w:w="1542"/>
        <w:gridCol w:w="659"/>
        <w:gridCol w:w="1320"/>
        <w:gridCol w:w="1763"/>
      </w:tblGrid>
      <w:tr w:rsidR="00BB73A4" w:rsidRPr="00634DFB" w14:paraId="7C36D3BC" w14:textId="77777777" w:rsidTr="00634DFB">
        <w:trPr>
          <w:trHeight w:val="348"/>
        </w:trPr>
        <w:tc>
          <w:tcPr>
            <w:tcW w:w="1149" w:type="dxa"/>
            <w:tcBorders>
              <w:top w:val="single" w:sz="4" w:space="0" w:color="auto"/>
            </w:tcBorders>
            <w:shd w:val="clear" w:color="auto" w:fill="auto"/>
            <w:noWrap/>
            <w:vAlign w:val="bottom"/>
          </w:tcPr>
          <w:p w14:paraId="24B298B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69" w:type="dxa"/>
            <w:vMerge w:val="restart"/>
            <w:tcBorders>
              <w:top w:val="single" w:sz="4" w:space="0" w:color="auto"/>
            </w:tcBorders>
            <w:shd w:val="clear" w:color="auto" w:fill="auto"/>
            <w:vAlign w:val="bottom"/>
          </w:tcPr>
          <w:p w14:paraId="7299A042"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Referrals</w:t>
            </w:r>
          </w:p>
        </w:tc>
        <w:tc>
          <w:tcPr>
            <w:tcW w:w="457" w:type="dxa"/>
            <w:tcBorders>
              <w:top w:val="single" w:sz="4" w:space="0" w:color="auto"/>
            </w:tcBorders>
          </w:tcPr>
          <w:p w14:paraId="0AA606E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83" w:type="dxa"/>
            <w:gridSpan w:val="2"/>
            <w:tcBorders>
              <w:top w:val="single" w:sz="4" w:space="0" w:color="auto"/>
              <w:bottom w:val="single" w:sz="4" w:space="0" w:color="auto"/>
            </w:tcBorders>
            <w:shd w:val="clear" w:color="auto" w:fill="auto"/>
            <w:vAlign w:val="bottom"/>
          </w:tcPr>
          <w:p w14:paraId="1E62A5CE"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659" w:type="dxa"/>
            <w:tcBorders>
              <w:top w:val="single" w:sz="4" w:space="0" w:color="auto"/>
            </w:tcBorders>
            <w:shd w:val="clear" w:color="auto" w:fill="auto"/>
            <w:vAlign w:val="bottom"/>
          </w:tcPr>
          <w:p w14:paraId="497F8EE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83" w:type="dxa"/>
            <w:gridSpan w:val="2"/>
            <w:tcBorders>
              <w:top w:val="single" w:sz="4" w:space="0" w:color="auto"/>
              <w:bottom w:val="single" w:sz="4" w:space="0" w:color="auto"/>
            </w:tcBorders>
            <w:shd w:val="clear" w:color="auto" w:fill="auto"/>
            <w:vAlign w:val="bottom"/>
          </w:tcPr>
          <w:p w14:paraId="3D9AF1B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56EA3E61" w14:textId="77777777" w:rsidTr="00634DFB">
        <w:trPr>
          <w:trHeight w:val="650"/>
        </w:trPr>
        <w:tc>
          <w:tcPr>
            <w:tcW w:w="1149" w:type="dxa"/>
            <w:tcBorders>
              <w:bottom w:val="single" w:sz="4" w:space="0" w:color="auto"/>
            </w:tcBorders>
            <w:shd w:val="clear" w:color="auto" w:fill="auto"/>
            <w:noWrap/>
            <w:vAlign w:val="bottom"/>
            <w:hideMark/>
          </w:tcPr>
          <w:p w14:paraId="5E65DB9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369" w:type="dxa"/>
            <w:vMerge/>
            <w:tcBorders>
              <w:bottom w:val="single" w:sz="4" w:space="0" w:color="auto"/>
            </w:tcBorders>
            <w:shd w:val="clear" w:color="auto" w:fill="auto"/>
            <w:vAlign w:val="bottom"/>
            <w:hideMark/>
          </w:tcPr>
          <w:p w14:paraId="04A6194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457" w:type="dxa"/>
            <w:tcBorders>
              <w:bottom w:val="single" w:sz="4" w:space="0" w:color="auto"/>
            </w:tcBorders>
          </w:tcPr>
          <w:p w14:paraId="7324A86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41" w:type="dxa"/>
            <w:tcBorders>
              <w:top w:val="single" w:sz="4" w:space="0" w:color="auto"/>
              <w:bottom w:val="single" w:sz="4" w:space="0" w:color="auto"/>
            </w:tcBorders>
            <w:shd w:val="clear" w:color="auto" w:fill="auto"/>
            <w:vAlign w:val="bottom"/>
            <w:hideMark/>
          </w:tcPr>
          <w:p w14:paraId="605E9CE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41" w:type="dxa"/>
            <w:tcBorders>
              <w:top w:val="single" w:sz="4" w:space="0" w:color="auto"/>
              <w:bottom w:val="single" w:sz="4" w:space="0" w:color="auto"/>
            </w:tcBorders>
            <w:shd w:val="clear" w:color="auto" w:fill="auto"/>
            <w:vAlign w:val="bottom"/>
            <w:hideMark/>
          </w:tcPr>
          <w:p w14:paraId="28B5A65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c>
          <w:tcPr>
            <w:tcW w:w="659" w:type="dxa"/>
            <w:tcBorders>
              <w:bottom w:val="single" w:sz="4" w:space="0" w:color="auto"/>
            </w:tcBorders>
            <w:shd w:val="clear" w:color="auto" w:fill="auto"/>
            <w:vAlign w:val="bottom"/>
          </w:tcPr>
          <w:p w14:paraId="5BBAB3A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20" w:type="dxa"/>
            <w:tcBorders>
              <w:top w:val="single" w:sz="4" w:space="0" w:color="auto"/>
              <w:bottom w:val="single" w:sz="4" w:space="0" w:color="auto"/>
            </w:tcBorders>
            <w:shd w:val="clear" w:color="auto" w:fill="auto"/>
            <w:vAlign w:val="bottom"/>
            <w:hideMark/>
          </w:tcPr>
          <w:p w14:paraId="248A6D3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763" w:type="dxa"/>
            <w:tcBorders>
              <w:top w:val="single" w:sz="4" w:space="0" w:color="auto"/>
              <w:bottom w:val="single" w:sz="4" w:space="0" w:color="auto"/>
            </w:tcBorders>
            <w:shd w:val="clear" w:color="auto" w:fill="auto"/>
            <w:vAlign w:val="bottom"/>
            <w:hideMark/>
          </w:tcPr>
          <w:p w14:paraId="6D8D0AF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r>
      <w:tr w:rsidR="00BB73A4" w:rsidRPr="00634DFB" w14:paraId="0F8E696F" w14:textId="77777777" w:rsidTr="00634DFB">
        <w:trPr>
          <w:trHeight w:val="313"/>
        </w:trPr>
        <w:tc>
          <w:tcPr>
            <w:tcW w:w="1149" w:type="dxa"/>
            <w:shd w:val="clear" w:color="auto" w:fill="auto"/>
            <w:noWrap/>
            <w:vAlign w:val="bottom"/>
            <w:hideMark/>
          </w:tcPr>
          <w:p w14:paraId="7368064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369" w:type="dxa"/>
            <w:shd w:val="clear" w:color="auto" w:fill="auto"/>
            <w:noWrap/>
            <w:vAlign w:val="bottom"/>
            <w:hideMark/>
          </w:tcPr>
          <w:p w14:paraId="78C6837F"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207,298</w:t>
            </w:r>
          </w:p>
        </w:tc>
        <w:tc>
          <w:tcPr>
            <w:tcW w:w="457" w:type="dxa"/>
          </w:tcPr>
          <w:p w14:paraId="72AFA2E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570A982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158,834</w:t>
            </w:r>
          </w:p>
        </w:tc>
        <w:tc>
          <w:tcPr>
            <w:tcW w:w="1541" w:type="dxa"/>
            <w:shd w:val="clear" w:color="auto" w:fill="auto"/>
            <w:noWrap/>
            <w:vAlign w:val="bottom"/>
            <w:hideMark/>
          </w:tcPr>
          <w:p w14:paraId="4C7B9DE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659" w:type="dxa"/>
            <w:shd w:val="clear" w:color="auto" w:fill="auto"/>
          </w:tcPr>
          <w:p w14:paraId="3D64A3C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58EC818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48,464</w:t>
            </w:r>
          </w:p>
        </w:tc>
        <w:tc>
          <w:tcPr>
            <w:tcW w:w="1763" w:type="dxa"/>
            <w:shd w:val="clear" w:color="auto" w:fill="auto"/>
            <w:noWrap/>
            <w:vAlign w:val="bottom"/>
            <w:hideMark/>
          </w:tcPr>
          <w:p w14:paraId="04320FA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23%</w:t>
            </w:r>
          </w:p>
        </w:tc>
      </w:tr>
      <w:tr w:rsidR="00BB73A4" w:rsidRPr="00634DFB" w14:paraId="6AB8A474" w14:textId="77777777" w:rsidTr="00634DFB">
        <w:trPr>
          <w:trHeight w:val="313"/>
        </w:trPr>
        <w:tc>
          <w:tcPr>
            <w:tcW w:w="1149" w:type="dxa"/>
            <w:shd w:val="clear" w:color="auto" w:fill="auto"/>
            <w:noWrap/>
            <w:vAlign w:val="bottom"/>
            <w:hideMark/>
          </w:tcPr>
          <w:p w14:paraId="656F87E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369" w:type="dxa"/>
            <w:shd w:val="clear" w:color="auto" w:fill="auto"/>
            <w:noWrap/>
            <w:vAlign w:val="bottom"/>
            <w:hideMark/>
          </w:tcPr>
          <w:p w14:paraId="02BDE584"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203,526</w:t>
            </w:r>
          </w:p>
        </w:tc>
        <w:tc>
          <w:tcPr>
            <w:tcW w:w="457" w:type="dxa"/>
          </w:tcPr>
          <w:p w14:paraId="4A1AB3B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7D6C9D1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156,390</w:t>
            </w:r>
          </w:p>
        </w:tc>
        <w:tc>
          <w:tcPr>
            <w:tcW w:w="1541" w:type="dxa"/>
            <w:shd w:val="clear" w:color="auto" w:fill="auto"/>
            <w:noWrap/>
            <w:vAlign w:val="bottom"/>
            <w:hideMark/>
          </w:tcPr>
          <w:p w14:paraId="4AD35BA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659" w:type="dxa"/>
            <w:shd w:val="clear" w:color="auto" w:fill="auto"/>
          </w:tcPr>
          <w:p w14:paraId="296F65C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31A0CD9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47,136</w:t>
            </w:r>
          </w:p>
        </w:tc>
        <w:tc>
          <w:tcPr>
            <w:tcW w:w="1763" w:type="dxa"/>
            <w:shd w:val="clear" w:color="auto" w:fill="auto"/>
            <w:noWrap/>
            <w:vAlign w:val="bottom"/>
            <w:hideMark/>
          </w:tcPr>
          <w:p w14:paraId="00FC50E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23%</w:t>
            </w:r>
          </w:p>
        </w:tc>
      </w:tr>
      <w:tr w:rsidR="00BB73A4" w:rsidRPr="00634DFB" w14:paraId="24257B9D" w14:textId="77777777" w:rsidTr="00634DFB">
        <w:trPr>
          <w:trHeight w:val="313"/>
        </w:trPr>
        <w:tc>
          <w:tcPr>
            <w:tcW w:w="1149" w:type="dxa"/>
            <w:shd w:val="clear" w:color="auto" w:fill="auto"/>
            <w:noWrap/>
            <w:vAlign w:val="bottom"/>
            <w:hideMark/>
          </w:tcPr>
          <w:p w14:paraId="4889DD9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369" w:type="dxa"/>
            <w:shd w:val="clear" w:color="auto" w:fill="auto"/>
            <w:noWrap/>
            <w:vAlign w:val="bottom"/>
            <w:hideMark/>
          </w:tcPr>
          <w:p w14:paraId="6C07D5C8"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220,896</w:t>
            </w:r>
          </w:p>
        </w:tc>
        <w:tc>
          <w:tcPr>
            <w:tcW w:w="457" w:type="dxa"/>
          </w:tcPr>
          <w:p w14:paraId="03A13C4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5B91B1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170,209</w:t>
            </w:r>
          </w:p>
        </w:tc>
        <w:tc>
          <w:tcPr>
            <w:tcW w:w="1541" w:type="dxa"/>
            <w:shd w:val="clear" w:color="auto" w:fill="auto"/>
            <w:noWrap/>
            <w:vAlign w:val="bottom"/>
            <w:hideMark/>
          </w:tcPr>
          <w:p w14:paraId="7F5A23C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659" w:type="dxa"/>
            <w:shd w:val="clear" w:color="auto" w:fill="auto"/>
          </w:tcPr>
          <w:p w14:paraId="401C1CC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1189E0A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50,687</w:t>
            </w:r>
          </w:p>
        </w:tc>
        <w:tc>
          <w:tcPr>
            <w:tcW w:w="1763" w:type="dxa"/>
            <w:shd w:val="clear" w:color="auto" w:fill="auto"/>
            <w:noWrap/>
            <w:vAlign w:val="bottom"/>
            <w:hideMark/>
          </w:tcPr>
          <w:p w14:paraId="717B598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23%</w:t>
            </w:r>
          </w:p>
        </w:tc>
      </w:tr>
      <w:tr w:rsidR="00BB73A4" w:rsidRPr="00634DFB" w14:paraId="16012606" w14:textId="77777777" w:rsidTr="00634DFB">
        <w:trPr>
          <w:trHeight w:val="313"/>
        </w:trPr>
        <w:tc>
          <w:tcPr>
            <w:tcW w:w="1149" w:type="dxa"/>
            <w:shd w:val="clear" w:color="auto" w:fill="auto"/>
            <w:noWrap/>
            <w:vAlign w:val="bottom"/>
            <w:hideMark/>
          </w:tcPr>
          <w:p w14:paraId="4D03F01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369" w:type="dxa"/>
            <w:shd w:val="clear" w:color="auto" w:fill="auto"/>
            <w:noWrap/>
            <w:vAlign w:val="bottom"/>
            <w:hideMark/>
          </w:tcPr>
          <w:p w14:paraId="2B1F0CE2"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207,568</w:t>
            </w:r>
          </w:p>
        </w:tc>
        <w:tc>
          <w:tcPr>
            <w:tcW w:w="457" w:type="dxa"/>
          </w:tcPr>
          <w:p w14:paraId="613E021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22E3B50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159,701</w:t>
            </w:r>
          </w:p>
        </w:tc>
        <w:tc>
          <w:tcPr>
            <w:tcW w:w="1541" w:type="dxa"/>
            <w:shd w:val="clear" w:color="auto" w:fill="auto"/>
            <w:noWrap/>
            <w:vAlign w:val="bottom"/>
            <w:hideMark/>
          </w:tcPr>
          <w:p w14:paraId="14A3B01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659" w:type="dxa"/>
            <w:shd w:val="clear" w:color="auto" w:fill="auto"/>
          </w:tcPr>
          <w:p w14:paraId="66A8570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632053A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47,867</w:t>
            </w:r>
          </w:p>
        </w:tc>
        <w:tc>
          <w:tcPr>
            <w:tcW w:w="1763" w:type="dxa"/>
            <w:shd w:val="clear" w:color="auto" w:fill="auto"/>
            <w:noWrap/>
            <w:vAlign w:val="bottom"/>
            <w:hideMark/>
          </w:tcPr>
          <w:p w14:paraId="6A35336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23%</w:t>
            </w:r>
          </w:p>
        </w:tc>
      </w:tr>
      <w:tr w:rsidR="00BB73A4" w:rsidRPr="00634DFB" w14:paraId="18477CC6" w14:textId="77777777" w:rsidTr="00634DFB">
        <w:trPr>
          <w:trHeight w:val="313"/>
        </w:trPr>
        <w:tc>
          <w:tcPr>
            <w:tcW w:w="1149" w:type="dxa"/>
            <w:shd w:val="clear" w:color="auto" w:fill="auto"/>
            <w:noWrap/>
            <w:vAlign w:val="bottom"/>
            <w:hideMark/>
          </w:tcPr>
          <w:p w14:paraId="451C6B7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369" w:type="dxa"/>
            <w:shd w:val="clear" w:color="auto" w:fill="auto"/>
            <w:noWrap/>
            <w:vAlign w:val="bottom"/>
            <w:hideMark/>
          </w:tcPr>
          <w:p w14:paraId="6E54031B"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186,019</w:t>
            </w:r>
          </w:p>
        </w:tc>
        <w:tc>
          <w:tcPr>
            <w:tcW w:w="457" w:type="dxa"/>
          </w:tcPr>
          <w:p w14:paraId="280810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58627C3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143,153</w:t>
            </w:r>
          </w:p>
        </w:tc>
        <w:tc>
          <w:tcPr>
            <w:tcW w:w="1541" w:type="dxa"/>
            <w:shd w:val="clear" w:color="auto" w:fill="auto"/>
            <w:noWrap/>
            <w:vAlign w:val="bottom"/>
            <w:hideMark/>
          </w:tcPr>
          <w:p w14:paraId="55446EA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659" w:type="dxa"/>
            <w:shd w:val="clear" w:color="auto" w:fill="auto"/>
          </w:tcPr>
          <w:p w14:paraId="3D569FC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3F3BEF8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42,866</w:t>
            </w:r>
          </w:p>
        </w:tc>
        <w:tc>
          <w:tcPr>
            <w:tcW w:w="1763" w:type="dxa"/>
            <w:shd w:val="clear" w:color="auto" w:fill="auto"/>
            <w:noWrap/>
            <w:vAlign w:val="bottom"/>
            <w:hideMark/>
          </w:tcPr>
          <w:p w14:paraId="7960F94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23%</w:t>
            </w:r>
          </w:p>
        </w:tc>
      </w:tr>
      <w:tr w:rsidR="00BB73A4" w:rsidRPr="00634DFB" w14:paraId="71801534" w14:textId="77777777" w:rsidTr="00634DFB">
        <w:trPr>
          <w:trHeight w:val="313"/>
        </w:trPr>
        <w:tc>
          <w:tcPr>
            <w:tcW w:w="1149" w:type="dxa"/>
            <w:shd w:val="clear" w:color="auto" w:fill="auto"/>
            <w:noWrap/>
            <w:vAlign w:val="bottom"/>
            <w:hideMark/>
          </w:tcPr>
          <w:p w14:paraId="098A6E1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369" w:type="dxa"/>
            <w:shd w:val="clear" w:color="auto" w:fill="auto"/>
            <w:noWrap/>
            <w:vAlign w:val="bottom"/>
            <w:hideMark/>
          </w:tcPr>
          <w:p w14:paraId="1EAEC1CD"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148,250</w:t>
            </w:r>
          </w:p>
        </w:tc>
        <w:tc>
          <w:tcPr>
            <w:tcW w:w="457" w:type="dxa"/>
          </w:tcPr>
          <w:p w14:paraId="314D8D9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073DDBE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112,550</w:t>
            </w:r>
          </w:p>
        </w:tc>
        <w:tc>
          <w:tcPr>
            <w:tcW w:w="1541" w:type="dxa"/>
            <w:shd w:val="clear" w:color="auto" w:fill="auto"/>
            <w:noWrap/>
            <w:vAlign w:val="bottom"/>
            <w:hideMark/>
          </w:tcPr>
          <w:p w14:paraId="6B2B1FE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70732CE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0D8F0B1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35,700</w:t>
            </w:r>
          </w:p>
        </w:tc>
        <w:tc>
          <w:tcPr>
            <w:tcW w:w="1763" w:type="dxa"/>
            <w:shd w:val="clear" w:color="auto" w:fill="auto"/>
            <w:noWrap/>
            <w:vAlign w:val="bottom"/>
            <w:hideMark/>
          </w:tcPr>
          <w:p w14:paraId="43AA25F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24%</w:t>
            </w:r>
          </w:p>
        </w:tc>
      </w:tr>
      <w:tr w:rsidR="00BB73A4" w:rsidRPr="00634DFB" w14:paraId="1FE27F34" w14:textId="77777777" w:rsidTr="00634DFB">
        <w:trPr>
          <w:trHeight w:val="313"/>
        </w:trPr>
        <w:tc>
          <w:tcPr>
            <w:tcW w:w="1149" w:type="dxa"/>
            <w:shd w:val="clear" w:color="auto" w:fill="auto"/>
            <w:noWrap/>
            <w:vAlign w:val="bottom"/>
            <w:hideMark/>
          </w:tcPr>
          <w:p w14:paraId="59BA51D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369" w:type="dxa"/>
            <w:shd w:val="clear" w:color="auto" w:fill="auto"/>
            <w:noWrap/>
            <w:vAlign w:val="bottom"/>
            <w:hideMark/>
          </w:tcPr>
          <w:p w14:paraId="5BE393BA"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125,474</w:t>
            </w:r>
          </w:p>
        </w:tc>
        <w:tc>
          <w:tcPr>
            <w:tcW w:w="457" w:type="dxa"/>
          </w:tcPr>
          <w:p w14:paraId="44A73DD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5EFCDAF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95,655</w:t>
            </w:r>
          </w:p>
        </w:tc>
        <w:tc>
          <w:tcPr>
            <w:tcW w:w="1541" w:type="dxa"/>
            <w:shd w:val="clear" w:color="auto" w:fill="auto"/>
            <w:noWrap/>
            <w:vAlign w:val="bottom"/>
            <w:hideMark/>
          </w:tcPr>
          <w:p w14:paraId="256A135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7175055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315AA37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29,819</w:t>
            </w:r>
          </w:p>
        </w:tc>
        <w:tc>
          <w:tcPr>
            <w:tcW w:w="1763" w:type="dxa"/>
            <w:shd w:val="clear" w:color="auto" w:fill="auto"/>
            <w:noWrap/>
            <w:vAlign w:val="bottom"/>
            <w:hideMark/>
          </w:tcPr>
          <w:p w14:paraId="7D3CC87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24%</w:t>
            </w:r>
          </w:p>
        </w:tc>
      </w:tr>
      <w:tr w:rsidR="00BB73A4" w:rsidRPr="00634DFB" w14:paraId="69FBD43B" w14:textId="77777777" w:rsidTr="00634DFB">
        <w:trPr>
          <w:trHeight w:val="313"/>
        </w:trPr>
        <w:tc>
          <w:tcPr>
            <w:tcW w:w="1149" w:type="dxa"/>
            <w:shd w:val="clear" w:color="auto" w:fill="auto"/>
            <w:noWrap/>
            <w:vAlign w:val="bottom"/>
            <w:hideMark/>
          </w:tcPr>
          <w:p w14:paraId="4F36B3F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369" w:type="dxa"/>
            <w:shd w:val="clear" w:color="auto" w:fill="auto"/>
            <w:noWrap/>
            <w:vAlign w:val="bottom"/>
            <w:hideMark/>
          </w:tcPr>
          <w:p w14:paraId="00A244C0"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111,988</w:t>
            </w:r>
          </w:p>
        </w:tc>
        <w:tc>
          <w:tcPr>
            <w:tcW w:w="457" w:type="dxa"/>
          </w:tcPr>
          <w:p w14:paraId="6C343A9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2AB784B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85,550</w:t>
            </w:r>
          </w:p>
        </w:tc>
        <w:tc>
          <w:tcPr>
            <w:tcW w:w="1541" w:type="dxa"/>
            <w:shd w:val="clear" w:color="auto" w:fill="auto"/>
            <w:noWrap/>
            <w:vAlign w:val="bottom"/>
            <w:hideMark/>
          </w:tcPr>
          <w:p w14:paraId="5D6B8D7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021FDDE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1B9103E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26,438</w:t>
            </w:r>
          </w:p>
        </w:tc>
        <w:tc>
          <w:tcPr>
            <w:tcW w:w="1763" w:type="dxa"/>
            <w:shd w:val="clear" w:color="auto" w:fill="auto"/>
            <w:noWrap/>
            <w:vAlign w:val="bottom"/>
            <w:hideMark/>
          </w:tcPr>
          <w:p w14:paraId="254F304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24%</w:t>
            </w:r>
          </w:p>
        </w:tc>
      </w:tr>
      <w:tr w:rsidR="00BB73A4" w:rsidRPr="00634DFB" w14:paraId="4DC82B3C" w14:textId="77777777" w:rsidTr="00634DFB">
        <w:trPr>
          <w:trHeight w:val="313"/>
        </w:trPr>
        <w:tc>
          <w:tcPr>
            <w:tcW w:w="1149" w:type="dxa"/>
            <w:shd w:val="clear" w:color="auto" w:fill="auto"/>
            <w:noWrap/>
            <w:vAlign w:val="bottom"/>
            <w:hideMark/>
          </w:tcPr>
          <w:p w14:paraId="7D09BD5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369" w:type="dxa"/>
            <w:shd w:val="clear" w:color="auto" w:fill="auto"/>
            <w:noWrap/>
            <w:vAlign w:val="bottom"/>
            <w:hideMark/>
          </w:tcPr>
          <w:p w14:paraId="79B28222"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101,531</w:t>
            </w:r>
          </w:p>
        </w:tc>
        <w:tc>
          <w:tcPr>
            <w:tcW w:w="457" w:type="dxa"/>
          </w:tcPr>
          <w:p w14:paraId="50373B2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71E60BA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77,284</w:t>
            </w:r>
          </w:p>
        </w:tc>
        <w:tc>
          <w:tcPr>
            <w:tcW w:w="1541" w:type="dxa"/>
            <w:shd w:val="clear" w:color="auto" w:fill="auto"/>
            <w:noWrap/>
            <w:vAlign w:val="bottom"/>
            <w:hideMark/>
          </w:tcPr>
          <w:p w14:paraId="215B065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3C0F732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37C16B7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24,247</w:t>
            </w:r>
          </w:p>
        </w:tc>
        <w:tc>
          <w:tcPr>
            <w:tcW w:w="1763" w:type="dxa"/>
            <w:shd w:val="clear" w:color="auto" w:fill="auto"/>
            <w:noWrap/>
            <w:vAlign w:val="bottom"/>
            <w:hideMark/>
          </w:tcPr>
          <w:p w14:paraId="1243CAC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24%</w:t>
            </w:r>
          </w:p>
        </w:tc>
      </w:tr>
      <w:tr w:rsidR="00BB73A4" w:rsidRPr="00634DFB" w14:paraId="19989838" w14:textId="77777777" w:rsidTr="00634DFB">
        <w:trPr>
          <w:trHeight w:val="83"/>
        </w:trPr>
        <w:tc>
          <w:tcPr>
            <w:tcW w:w="1149" w:type="dxa"/>
            <w:shd w:val="clear" w:color="auto" w:fill="auto"/>
            <w:noWrap/>
            <w:vAlign w:val="bottom"/>
            <w:hideMark/>
          </w:tcPr>
          <w:p w14:paraId="132F73F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369" w:type="dxa"/>
            <w:shd w:val="clear" w:color="auto" w:fill="auto"/>
            <w:noWrap/>
            <w:vAlign w:val="bottom"/>
            <w:hideMark/>
          </w:tcPr>
          <w:p w14:paraId="1E7FA18B"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86,539</w:t>
            </w:r>
          </w:p>
        </w:tc>
        <w:tc>
          <w:tcPr>
            <w:tcW w:w="457" w:type="dxa"/>
          </w:tcPr>
          <w:p w14:paraId="216525C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40679D7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64,942</w:t>
            </w:r>
          </w:p>
        </w:tc>
        <w:tc>
          <w:tcPr>
            <w:tcW w:w="1541" w:type="dxa"/>
            <w:shd w:val="clear" w:color="auto" w:fill="auto"/>
            <w:noWrap/>
            <w:vAlign w:val="bottom"/>
            <w:hideMark/>
          </w:tcPr>
          <w:p w14:paraId="6211757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75%</w:t>
            </w:r>
          </w:p>
        </w:tc>
        <w:tc>
          <w:tcPr>
            <w:tcW w:w="659" w:type="dxa"/>
            <w:shd w:val="clear" w:color="auto" w:fill="auto"/>
          </w:tcPr>
          <w:p w14:paraId="52D5154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539E089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21,597</w:t>
            </w:r>
          </w:p>
        </w:tc>
        <w:tc>
          <w:tcPr>
            <w:tcW w:w="1763" w:type="dxa"/>
            <w:shd w:val="clear" w:color="auto" w:fill="auto"/>
            <w:noWrap/>
            <w:vAlign w:val="bottom"/>
            <w:hideMark/>
          </w:tcPr>
          <w:p w14:paraId="70BCE48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25%</w:t>
            </w:r>
          </w:p>
        </w:tc>
      </w:tr>
      <w:tr w:rsidR="00BB73A4" w:rsidRPr="00634DFB" w14:paraId="3D8987DB" w14:textId="77777777" w:rsidTr="00634DFB">
        <w:trPr>
          <w:trHeight w:val="331"/>
        </w:trPr>
        <w:tc>
          <w:tcPr>
            <w:tcW w:w="1149" w:type="dxa"/>
            <w:shd w:val="clear" w:color="auto" w:fill="auto"/>
            <w:noWrap/>
            <w:vAlign w:val="bottom"/>
            <w:hideMark/>
          </w:tcPr>
          <w:p w14:paraId="0E14493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369" w:type="dxa"/>
            <w:shd w:val="clear" w:color="auto" w:fill="auto"/>
            <w:noWrap/>
            <w:vAlign w:val="bottom"/>
            <w:hideMark/>
          </w:tcPr>
          <w:p w14:paraId="3B4A0858"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77,509</w:t>
            </w:r>
          </w:p>
        </w:tc>
        <w:tc>
          <w:tcPr>
            <w:tcW w:w="457" w:type="dxa"/>
          </w:tcPr>
          <w:p w14:paraId="222EDC6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hideMark/>
          </w:tcPr>
          <w:p w14:paraId="7AC948D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58,288</w:t>
            </w:r>
          </w:p>
        </w:tc>
        <w:tc>
          <w:tcPr>
            <w:tcW w:w="1541" w:type="dxa"/>
            <w:shd w:val="clear" w:color="auto" w:fill="auto"/>
            <w:noWrap/>
            <w:vAlign w:val="bottom"/>
            <w:hideMark/>
          </w:tcPr>
          <w:p w14:paraId="16FCEE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75%</w:t>
            </w:r>
          </w:p>
        </w:tc>
        <w:tc>
          <w:tcPr>
            <w:tcW w:w="659" w:type="dxa"/>
            <w:shd w:val="clear" w:color="auto" w:fill="auto"/>
          </w:tcPr>
          <w:p w14:paraId="005D12B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hideMark/>
          </w:tcPr>
          <w:p w14:paraId="0DA4460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19,221</w:t>
            </w:r>
          </w:p>
        </w:tc>
        <w:tc>
          <w:tcPr>
            <w:tcW w:w="1763" w:type="dxa"/>
            <w:shd w:val="clear" w:color="auto" w:fill="auto"/>
            <w:noWrap/>
            <w:vAlign w:val="bottom"/>
            <w:hideMark/>
          </w:tcPr>
          <w:p w14:paraId="721F804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25%</w:t>
            </w:r>
          </w:p>
        </w:tc>
      </w:tr>
      <w:tr w:rsidR="00BB73A4" w:rsidRPr="00634DFB" w14:paraId="26A6320A" w14:textId="77777777" w:rsidTr="00634DFB">
        <w:trPr>
          <w:trHeight w:val="331"/>
        </w:trPr>
        <w:tc>
          <w:tcPr>
            <w:tcW w:w="1149" w:type="dxa"/>
            <w:shd w:val="clear" w:color="auto" w:fill="auto"/>
            <w:noWrap/>
            <w:vAlign w:val="bottom"/>
          </w:tcPr>
          <w:p w14:paraId="602DBB0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369" w:type="dxa"/>
            <w:shd w:val="clear" w:color="auto" w:fill="auto"/>
            <w:noWrap/>
            <w:vAlign w:val="bottom"/>
          </w:tcPr>
          <w:p w14:paraId="556D70B5"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71,791</w:t>
            </w:r>
          </w:p>
        </w:tc>
        <w:tc>
          <w:tcPr>
            <w:tcW w:w="457" w:type="dxa"/>
          </w:tcPr>
          <w:p w14:paraId="6289B62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tcPr>
          <w:p w14:paraId="581EE82A"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54,430</w:t>
            </w:r>
          </w:p>
        </w:tc>
        <w:tc>
          <w:tcPr>
            <w:tcW w:w="1541" w:type="dxa"/>
            <w:shd w:val="clear" w:color="auto" w:fill="auto"/>
            <w:noWrap/>
            <w:vAlign w:val="bottom"/>
          </w:tcPr>
          <w:p w14:paraId="34BD6ADA"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61B8EDA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tcPr>
          <w:p w14:paraId="0E8141C9"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17,361</w:t>
            </w:r>
          </w:p>
        </w:tc>
        <w:tc>
          <w:tcPr>
            <w:tcW w:w="1763" w:type="dxa"/>
            <w:shd w:val="clear" w:color="auto" w:fill="auto"/>
            <w:noWrap/>
            <w:vAlign w:val="bottom"/>
          </w:tcPr>
          <w:p w14:paraId="0FC57F02"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24%</w:t>
            </w:r>
          </w:p>
        </w:tc>
      </w:tr>
      <w:tr w:rsidR="00BB73A4" w:rsidRPr="00634DFB" w14:paraId="6C608B32" w14:textId="77777777" w:rsidTr="00634DFB">
        <w:trPr>
          <w:trHeight w:val="331"/>
        </w:trPr>
        <w:tc>
          <w:tcPr>
            <w:tcW w:w="1149" w:type="dxa"/>
            <w:shd w:val="clear" w:color="auto" w:fill="auto"/>
            <w:noWrap/>
            <w:vAlign w:val="bottom"/>
          </w:tcPr>
          <w:p w14:paraId="50DA79F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369" w:type="dxa"/>
            <w:shd w:val="clear" w:color="auto" w:fill="auto"/>
            <w:noWrap/>
            <w:vAlign w:val="bottom"/>
          </w:tcPr>
          <w:p w14:paraId="68857B0D"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65,020</w:t>
            </w:r>
          </w:p>
        </w:tc>
        <w:tc>
          <w:tcPr>
            <w:tcW w:w="457" w:type="dxa"/>
          </w:tcPr>
          <w:p w14:paraId="63CE93C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shd w:val="clear" w:color="auto" w:fill="auto"/>
            <w:noWrap/>
            <w:vAlign w:val="bottom"/>
          </w:tcPr>
          <w:p w14:paraId="07078B37"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49,261</w:t>
            </w:r>
          </w:p>
        </w:tc>
        <w:tc>
          <w:tcPr>
            <w:tcW w:w="1541" w:type="dxa"/>
            <w:shd w:val="clear" w:color="auto" w:fill="auto"/>
            <w:noWrap/>
            <w:vAlign w:val="bottom"/>
          </w:tcPr>
          <w:p w14:paraId="47747B9F"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76%</w:t>
            </w:r>
          </w:p>
        </w:tc>
        <w:tc>
          <w:tcPr>
            <w:tcW w:w="659" w:type="dxa"/>
            <w:shd w:val="clear" w:color="auto" w:fill="auto"/>
          </w:tcPr>
          <w:p w14:paraId="5AB756E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shd w:val="clear" w:color="auto" w:fill="auto"/>
            <w:noWrap/>
            <w:vAlign w:val="bottom"/>
          </w:tcPr>
          <w:p w14:paraId="468DDB72"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15,759</w:t>
            </w:r>
          </w:p>
        </w:tc>
        <w:tc>
          <w:tcPr>
            <w:tcW w:w="1763" w:type="dxa"/>
            <w:shd w:val="clear" w:color="auto" w:fill="auto"/>
            <w:noWrap/>
            <w:vAlign w:val="bottom"/>
          </w:tcPr>
          <w:p w14:paraId="4B288419"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24%</w:t>
            </w:r>
          </w:p>
        </w:tc>
      </w:tr>
      <w:tr w:rsidR="00BB73A4" w:rsidRPr="00634DFB" w14:paraId="4A6951A4" w14:textId="77777777" w:rsidTr="00634DFB">
        <w:trPr>
          <w:trHeight w:val="331"/>
        </w:trPr>
        <w:tc>
          <w:tcPr>
            <w:tcW w:w="1149" w:type="dxa"/>
            <w:tcBorders>
              <w:bottom w:val="single" w:sz="4" w:space="0" w:color="auto"/>
            </w:tcBorders>
            <w:shd w:val="clear" w:color="auto" w:fill="auto"/>
            <w:noWrap/>
            <w:vAlign w:val="bottom"/>
          </w:tcPr>
          <w:p w14:paraId="4EC8EE6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369" w:type="dxa"/>
            <w:tcBorders>
              <w:bottom w:val="single" w:sz="4" w:space="0" w:color="auto"/>
            </w:tcBorders>
            <w:shd w:val="clear" w:color="auto" w:fill="auto"/>
            <w:noWrap/>
            <w:vAlign w:val="bottom"/>
          </w:tcPr>
          <w:p w14:paraId="0D6DEAC4"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59,371</w:t>
            </w:r>
          </w:p>
        </w:tc>
        <w:tc>
          <w:tcPr>
            <w:tcW w:w="457" w:type="dxa"/>
            <w:tcBorders>
              <w:bottom w:val="single" w:sz="4" w:space="0" w:color="auto"/>
            </w:tcBorders>
          </w:tcPr>
          <w:p w14:paraId="4CD4076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41" w:type="dxa"/>
            <w:tcBorders>
              <w:bottom w:val="single" w:sz="4" w:space="0" w:color="auto"/>
            </w:tcBorders>
            <w:shd w:val="clear" w:color="auto" w:fill="auto"/>
            <w:noWrap/>
            <w:vAlign w:val="bottom"/>
          </w:tcPr>
          <w:p w14:paraId="7D2D5FC5"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44,729</w:t>
            </w:r>
          </w:p>
        </w:tc>
        <w:tc>
          <w:tcPr>
            <w:tcW w:w="1541" w:type="dxa"/>
            <w:tcBorders>
              <w:bottom w:val="single" w:sz="4" w:space="0" w:color="auto"/>
            </w:tcBorders>
            <w:shd w:val="clear" w:color="auto" w:fill="auto"/>
            <w:noWrap/>
            <w:vAlign w:val="bottom"/>
          </w:tcPr>
          <w:p w14:paraId="50C008D8"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75%</w:t>
            </w:r>
          </w:p>
        </w:tc>
        <w:tc>
          <w:tcPr>
            <w:tcW w:w="659" w:type="dxa"/>
            <w:tcBorders>
              <w:bottom w:val="single" w:sz="4" w:space="0" w:color="auto"/>
            </w:tcBorders>
            <w:shd w:val="clear" w:color="auto" w:fill="auto"/>
          </w:tcPr>
          <w:p w14:paraId="72201F1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20" w:type="dxa"/>
            <w:tcBorders>
              <w:bottom w:val="single" w:sz="4" w:space="0" w:color="auto"/>
            </w:tcBorders>
            <w:shd w:val="clear" w:color="auto" w:fill="auto"/>
            <w:noWrap/>
            <w:vAlign w:val="bottom"/>
          </w:tcPr>
          <w:p w14:paraId="55564A70"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14,642</w:t>
            </w:r>
          </w:p>
        </w:tc>
        <w:tc>
          <w:tcPr>
            <w:tcW w:w="1763" w:type="dxa"/>
            <w:tcBorders>
              <w:bottom w:val="single" w:sz="4" w:space="0" w:color="auto"/>
            </w:tcBorders>
            <w:shd w:val="clear" w:color="auto" w:fill="auto"/>
            <w:noWrap/>
            <w:vAlign w:val="bottom"/>
          </w:tcPr>
          <w:p w14:paraId="6A729FCC"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25%</w:t>
            </w:r>
          </w:p>
        </w:tc>
      </w:tr>
    </w:tbl>
    <w:p w14:paraId="456DD612" w14:textId="77777777" w:rsidR="00BB73A4" w:rsidRPr="00634DFB" w:rsidRDefault="00BB73A4" w:rsidP="00634DFB">
      <w:pPr>
        <w:spacing w:after="200"/>
        <w:jc w:val="left"/>
        <w:rPr>
          <w:rFonts w:asciiTheme="minorHAnsi" w:eastAsiaTheme="minorHAnsi" w:hAnsiTheme="minorHAnsi" w:cstheme="minorBidi"/>
          <w:i/>
          <w:iCs/>
          <w:szCs w:val="18"/>
        </w:rPr>
      </w:pPr>
    </w:p>
    <w:p w14:paraId="21BA540C" w14:textId="4FD22614" w:rsidR="00BB73A4" w:rsidRDefault="00BB73A4" w:rsidP="00634DFB">
      <w:pPr>
        <w:spacing w:after="160" w:line="259" w:lineRule="auto"/>
        <w:jc w:val="left"/>
        <w:rPr>
          <w:rFonts w:asciiTheme="minorHAnsi" w:eastAsiaTheme="minorHAnsi" w:hAnsiTheme="minorHAnsi" w:cstheme="minorBidi"/>
          <w:szCs w:val="22"/>
        </w:rPr>
      </w:pPr>
    </w:p>
    <w:p w14:paraId="4C0BA994" w14:textId="76756436" w:rsidR="00260459" w:rsidRDefault="00260459" w:rsidP="00634DFB">
      <w:pPr>
        <w:spacing w:after="160" w:line="259" w:lineRule="auto"/>
        <w:jc w:val="left"/>
        <w:rPr>
          <w:rFonts w:asciiTheme="minorHAnsi" w:eastAsiaTheme="minorHAnsi" w:hAnsiTheme="minorHAnsi" w:cstheme="minorBidi"/>
          <w:szCs w:val="22"/>
        </w:rPr>
      </w:pPr>
    </w:p>
    <w:p w14:paraId="10925678" w14:textId="73F2F0B1" w:rsidR="00260459" w:rsidRDefault="00260459" w:rsidP="00634DFB">
      <w:pPr>
        <w:spacing w:after="160" w:line="259" w:lineRule="auto"/>
        <w:jc w:val="left"/>
        <w:rPr>
          <w:rFonts w:asciiTheme="minorHAnsi" w:eastAsiaTheme="minorHAnsi" w:hAnsiTheme="minorHAnsi" w:cstheme="minorBidi"/>
          <w:szCs w:val="22"/>
        </w:rPr>
      </w:pPr>
    </w:p>
    <w:p w14:paraId="4A08AF62" w14:textId="55EED0DB" w:rsidR="00260459" w:rsidRDefault="00260459" w:rsidP="00634DFB">
      <w:pPr>
        <w:spacing w:after="160" w:line="259" w:lineRule="auto"/>
        <w:jc w:val="left"/>
        <w:rPr>
          <w:rFonts w:asciiTheme="minorHAnsi" w:eastAsiaTheme="minorHAnsi" w:hAnsiTheme="minorHAnsi" w:cstheme="minorBidi"/>
          <w:szCs w:val="22"/>
        </w:rPr>
      </w:pPr>
    </w:p>
    <w:p w14:paraId="45CF48F6" w14:textId="2BA7C94B" w:rsidR="00260459" w:rsidRDefault="00260459" w:rsidP="00634DFB">
      <w:pPr>
        <w:spacing w:after="160" w:line="259" w:lineRule="auto"/>
        <w:jc w:val="left"/>
        <w:rPr>
          <w:rFonts w:asciiTheme="minorHAnsi" w:eastAsiaTheme="minorHAnsi" w:hAnsiTheme="minorHAnsi" w:cstheme="minorBidi"/>
          <w:szCs w:val="22"/>
        </w:rPr>
      </w:pPr>
    </w:p>
    <w:p w14:paraId="5EE21CD5" w14:textId="77777777" w:rsidR="00260459" w:rsidRPr="00634DFB" w:rsidRDefault="00260459" w:rsidP="00634DFB">
      <w:pPr>
        <w:spacing w:after="160" w:line="259" w:lineRule="auto"/>
        <w:jc w:val="left"/>
        <w:rPr>
          <w:rFonts w:asciiTheme="minorHAnsi" w:eastAsiaTheme="minorHAnsi" w:hAnsiTheme="minorHAnsi" w:cstheme="minorBidi"/>
          <w:szCs w:val="22"/>
        </w:rPr>
      </w:pPr>
    </w:p>
    <w:p w14:paraId="04370C3B" w14:textId="77777777" w:rsidR="00BB73A4" w:rsidRPr="00634DFB" w:rsidRDefault="00BB73A4" w:rsidP="00634DFB">
      <w:pPr>
        <w:spacing w:after="200"/>
        <w:jc w:val="left"/>
        <w:rPr>
          <w:rFonts w:asciiTheme="minorHAnsi" w:eastAsiaTheme="minorHAnsi" w:hAnsiTheme="minorHAnsi" w:cstheme="minorBidi"/>
          <w:i/>
          <w:iCs/>
          <w:szCs w:val="18"/>
        </w:rPr>
      </w:pPr>
      <w:bookmarkStart w:id="46" w:name="_Toc63426369"/>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Referrals to Probation by Age for 2006 through 2019</w:t>
      </w:r>
      <w:bookmarkEnd w:id="46"/>
    </w:p>
    <w:tbl>
      <w:tblPr>
        <w:tblW w:w="9820" w:type="dxa"/>
        <w:tblInd w:w="-10" w:type="dxa"/>
        <w:tblLayout w:type="fixed"/>
        <w:tblLook w:val="04A0" w:firstRow="1" w:lastRow="0" w:firstColumn="1" w:lastColumn="0" w:noHBand="0" w:noVBand="1"/>
      </w:tblPr>
      <w:tblGrid>
        <w:gridCol w:w="622"/>
        <w:gridCol w:w="1098"/>
        <w:gridCol w:w="402"/>
        <w:gridCol w:w="868"/>
        <w:gridCol w:w="1041"/>
        <w:gridCol w:w="236"/>
        <w:gridCol w:w="773"/>
        <w:gridCol w:w="856"/>
        <w:gridCol w:w="236"/>
        <w:gridCol w:w="875"/>
        <w:gridCol w:w="856"/>
        <w:gridCol w:w="236"/>
        <w:gridCol w:w="821"/>
        <w:gridCol w:w="900"/>
      </w:tblGrid>
      <w:tr w:rsidR="00BB73A4" w:rsidRPr="00634DFB" w14:paraId="503576D0" w14:textId="77777777" w:rsidTr="00634DFB">
        <w:trPr>
          <w:trHeight w:val="305"/>
        </w:trPr>
        <w:tc>
          <w:tcPr>
            <w:tcW w:w="622" w:type="dxa"/>
            <w:tcBorders>
              <w:top w:val="single" w:sz="4" w:space="0" w:color="auto"/>
            </w:tcBorders>
            <w:shd w:val="clear" w:color="auto" w:fill="auto"/>
            <w:noWrap/>
            <w:vAlign w:val="bottom"/>
          </w:tcPr>
          <w:p w14:paraId="4EDCEBEE" w14:textId="77777777" w:rsidR="00BB73A4" w:rsidRPr="00634DFB" w:rsidRDefault="00BB73A4" w:rsidP="00634DFB">
            <w:pPr>
              <w:jc w:val="center"/>
              <w:rPr>
                <w:rFonts w:asciiTheme="minorHAnsi" w:hAnsiTheme="minorHAnsi" w:cstheme="minorHAnsi"/>
                <w:b/>
                <w:bCs/>
                <w:sz w:val="20"/>
                <w:szCs w:val="20"/>
              </w:rPr>
            </w:pPr>
            <w:bookmarkStart w:id="47" w:name="_Hlk501704432"/>
          </w:p>
        </w:tc>
        <w:tc>
          <w:tcPr>
            <w:tcW w:w="1098" w:type="dxa"/>
            <w:vMerge w:val="restart"/>
            <w:tcBorders>
              <w:top w:val="single" w:sz="4" w:space="0" w:color="auto"/>
            </w:tcBorders>
            <w:shd w:val="clear" w:color="auto" w:fill="auto"/>
            <w:vAlign w:val="bottom"/>
          </w:tcPr>
          <w:p w14:paraId="0C53E1A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 xml:space="preserve">Total </w:t>
            </w:r>
            <w:r w:rsidRPr="00634DFB">
              <w:rPr>
                <w:rFonts w:asciiTheme="minorHAnsi" w:hAnsiTheme="minorHAnsi" w:cstheme="minorHAnsi"/>
                <w:b/>
                <w:bCs/>
                <w:color w:val="000000"/>
                <w:sz w:val="20"/>
                <w:szCs w:val="20"/>
              </w:rPr>
              <w:t>Referrals</w:t>
            </w:r>
          </w:p>
        </w:tc>
        <w:tc>
          <w:tcPr>
            <w:tcW w:w="402" w:type="dxa"/>
            <w:tcBorders>
              <w:top w:val="single" w:sz="4" w:space="0" w:color="auto"/>
            </w:tcBorders>
          </w:tcPr>
          <w:p w14:paraId="0904957E"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0FE7C3B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494CEFA5" w14:textId="77777777" w:rsidR="00BB73A4" w:rsidRPr="00634DFB" w:rsidRDefault="00BB73A4" w:rsidP="00634DFB">
            <w:pPr>
              <w:jc w:val="center"/>
              <w:rPr>
                <w:rFonts w:asciiTheme="minorHAnsi" w:hAnsiTheme="minorHAnsi" w:cstheme="minorHAnsi"/>
                <w:b/>
                <w:bCs/>
                <w:sz w:val="20"/>
                <w:szCs w:val="20"/>
              </w:rPr>
            </w:pPr>
          </w:p>
        </w:tc>
        <w:tc>
          <w:tcPr>
            <w:tcW w:w="1629" w:type="dxa"/>
            <w:gridSpan w:val="2"/>
            <w:tcBorders>
              <w:top w:val="single" w:sz="4" w:space="0" w:color="auto"/>
              <w:bottom w:val="single" w:sz="4" w:space="0" w:color="auto"/>
            </w:tcBorders>
            <w:shd w:val="clear" w:color="auto" w:fill="auto"/>
            <w:vAlign w:val="bottom"/>
          </w:tcPr>
          <w:p w14:paraId="2792597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347E2F59" w14:textId="77777777" w:rsidR="00BB73A4" w:rsidRPr="00634DFB" w:rsidRDefault="00BB73A4" w:rsidP="00634DFB">
            <w:pPr>
              <w:jc w:val="center"/>
              <w:rPr>
                <w:rFonts w:asciiTheme="minorHAnsi" w:hAnsiTheme="minorHAnsi" w:cstheme="minorHAnsi"/>
                <w:b/>
                <w:bCs/>
                <w:sz w:val="20"/>
                <w:szCs w:val="20"/>
              </w:rPr>
            </w:pPr>
          </w:p>
        </w:tc>
        <w:tc>
          <w:tcPr>
            <w:tcW w:w="1731" w:type="dxa"/>
            <w:gridSpan w:val="2"/>
            <w:tcBorders>
              <w:top w:val="single" w:sz="4" w:space="0" w:color="auto"/>
              <w:bottom w:val="single" w:sz="4" w:space="0" w:color="auto"/>
            </w:tcBorders>
            <w:vAlign w:val="bottom"/>
          </w:tcPr>
          <w:p w14:paraId="67EB475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tcBorders>
          </w:tcPr>
          <w:p w14:paraId="481DB96A" w14:textId="77777777" w:rsidR="00BB73A4" w:rsidRPr="00634DFB" w:rsidRDefault="00BB73A4" w:rsidP="00634DFB">
            <w:pPr>
              <w:jc w:val="center"/>
              <w:rPr>
                <w:rFonts w:asciiTheme="minorHAnsi" w:hAnsiTheme="minorHAnsi" w:cstheme="minorHAnsi"/>
                <w:b/>
                <w:bCs/>
                <w:sz w:val="20"/>
                <w:szCs w:val="20"/>
              </w:rPr>
            </w:pPr>
          </w:p>
        </w:tc>
        <w:tc>
          <w:tcPr>
            <w:tcW w:w="1721" w:type="dxa"/>
            <w:gridSpan w:val="2"/>
            <w:tcBorders>
              <w:top w:val="single" w:sz="4" w:space="0" w:color="auto"/>
              <w:left w:val="nil"/>
              <w:bottom w:val="single" w:sz="4" w:space="0" w:color="auto"/>
            </w:tcBorders>
            <w:vAlign w:val="bottom"/>
          </w:tcPr>
          <w:p w14:paraId="375EF04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49587288" w14:textId="77777777" w:rsidTr="00634DFB">
        <w:trPr>
          <w:trHeight w:val="305"/>
        </w:trPr>
        <w:tc>
          <w:tcPr>
            <w:tcW w:w="622" w:type="dxa"/>
            <w:tcBorders>
              <w:bottom w:val="single" w:sz="4" w:space="0" w:color="auto"/>
            </w:tcBorders>
            <w:shd w:val="clear" w:color="auto" w:fill="auto"/>
            <w:noWrap/>
            <w:vAlign w:val="bottom"/>
            <w:hideMark/>
          </w:tcPr>
          <w:p w14:paraId="2E1BF649"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98" w:type="dxa"/>
            <w:vMerge/>
            <w:tcBorders>
              <w:bottom w:val="single" w:sz="4" w:space="0" w:color="auto"/>
            </w:tcBorders>
            <w:shd w:val="clear" w:color="auto" w:fill="auto"/>
            <w:vAlign w:val="bottom"/>
            <w:hideMark/>
          </w:tcPr>
          <w:p w14:paraId="01C41781"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5AC66031"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076517B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4C4B7EC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074B7415" w14:textId="77777777" w:rsidR="00BB73A4" w:rsidRPr="00634DFB" w:rsidRDefault="00BB73A4" w:rsidP="00634DFB">
            <w:pPr>
              <w:jc w:val="center"/>
              <w:rPr>
                <w:rFonts w:asciiTheme="minorHAnsi" w:hAnsiTheme="minorHAnsi" w:cstheme="minorHAnsi"/>
                <w:b/>
                <w:bCs/>
                <w:sz w:val="20"/>
                <w:szCs w:val="20"/>
              </w:rPr>
            </w:pPr>
          </w:p>
        </w:tc>
        <w:tc>
          <w:tcPr>
            <w:tcW w:w="773" w:type="dxa"/>
            <w:tcBorders>
              <w:top w:val="single" w:sz="4" w:space="0" w:color="auto"/>
              <w:bottom w:val="single" w:sz="4" w:space="0" w:color="auto"/>
            </w:tcBorders>
            <w:shd w:val="clear" w:color="auto" w:fill="auto"/>
            <w:vAlign w:val="bottom"/>
            <w:hideMark/>
          </w:tcPr>
          <w:p w14:paraId="74B110A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56" w:type="dxa"/>
            <w:tcBorders>
              <w:top w:val="single" w:sz="4" w:space="0" w:color="auto"/>
              <w:bottom w:val="single" w:sz="4" w:space="0" w:color="auto"/>
            </w:tcBorders>
            <w:shd w:val="clear" w:color="auto" w:fill="auto"/>
            <w:vAlign w:val="bottom"/>
            <w:hideMark/>
          </w:tcPr>
          <w:p w14:paraId="47D904B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6B972B9C" w14:textId="77777777" w:rsidR="00BB73A4" w:rsidRPr="00634DFB" w:rsidRDefault="00BB73A4" w:rsidP="00634DFB">
            <w:pPr>
              <w:jc w:val="center"/>
              <w:rPr>
                <w:rFonts w:asciiTheme="minorHAnsi" w:hAnsiTheme="minorHAnsi" w:cstheme="minorHAnsi"/>
                <w:b/>
                <w:bCs/>
                <w:sz w:val="20"/>
                <w:szCs w:val="20"/>
              </w:rPr>
            </w:pPr>
          </w:p>
        </w:tc>
        <w:tc>
          <w:tcPr>
            <w:tcW w:w="875" w:type="dxa"/>
            <w:tcBorders>
              <w:top w:val="single" w:sz="4" w:space="0" w:color="auto"/>
              <w:bottom w:val="single" w:sz="4" w:space="0" w:color="auto"/>
            </w:tcBorders>
            <w:vAlign w:val="bottom"/>
          </w:tcPr>
          <w:p w14:paraId="2170E9E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56" w:type="dxa"/>
            <w:tcBorders>
              <w:top w:val="single" w:sz="4" w:space="0" w:color="auto"/>
              <w:bottom w:val="single" w:sz="4" w:space="0" w:color="auto"/>
            </w:tcBorders>
            <w:vAlign w:val="bottom"/>
          </w:tcPr>
          <w:p w14:paraId="03CACC1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vAlign w:val="bottom"/>
          </w:tcPr>
          <w:p w14:paraId="16046187" w14:textId="77777777" w:rsidR="00BB73A4" w:rsidRPr="00634DFB" w:rsidRDefault="00BB73A4" w:rsidP="00634DFB">
            <w:pPr>
              <w:jc w:val="center"/>
              <w:rPr>
                <w:rFonts w:asciiTheme="minorHAnsi" w:hAnsiTheme="minorHAnsi" w:cstheme="minorHAnsi"/>
                <w:b/>
                <w:bCs/>
                <w:sz w:val="20"/>
                <w:szCs w:val="20"/>
              </w:rPr>
            </w:pPr>
          </w:p>
        </w:tc>
        <w:tc>
          <w:tcPr>
            <w:tcW w:w="821" w:type="dxa"/>
            <w:tcBorders>
              <w:top w:val="single" w:sz="4" w:space="0" w:color="auto"/>
              <w:left w:val="nil"/>
              <w:bottom w:val="single" w:sz="4" w:space="0" w:color="auto"/>
            </w:tcBorders>
            <w:vAlign w:val="bottom"/>
          </w:tcPr>
          <w:p w14:paraId="411E435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900" w:type="dxa"/>
            <w:tcBorders>
              <w:top w:val="single" w:sz="4" w:space="0" w:color="auto"/>
              <w:bottom w:val="single" w:sz="4" w:space="0" w:color="auto"/>
            </w:tcBorders>
            <w:vAlign w:val="bottom"/>
          </w:tcPr>
          <w:p w14:paraId="410A75D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125FD779" w14:textId="77777777" w:rsidTr="00634DFB">
        <w:trPr>
          <w:trHeight w:val="300"/>
        </w:trPr>
        <w:tc>
          <w:tcPr>
            <w:tcW w:w="622" w:type="dxa"/>
            <w:shd w:val="clear" w:color="auto" w:fill="auto"/>
            <w:noWrap/>
            <w:vAlign w:val="bottom"/>
            <w:hideMark/>
          </w:tcPr>
          <w:p w14:paraId="612E9DA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98" w:type="dxa"/>
            <w:shd w:val="clear" w:color="auto" w:fill="auto"/>
            <w:noWrap/>
            <w:vAlign w:val="bottom"/>
            <w:hideMark/>
          </w:tcPr>
          <w:p w14:paraId="5463E09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207,298</w:t>
            </w:r>
          </w:p>
        </w:tc>
        <w:tc>
          <w:tcPr>
            <w:tcW w:w="402" w:type="dxa"/>
          </w:tcPr>
          <w:p w14:paraId="16AD0762"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70109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2,655</w:t>
            </w:r>
          </w:p>
        </w:tc>
        <w:tc>
          <w:tcPr>
            <w:tcW w:w="1041" w:type="dxa"/>
            <w:shd w:val="clear" w:color="auto" w:fill="auto"/>
            <w:noWrap/>
            <w:vAlign w:val="bottom"/>
          </w:tcPr>
          <w:p w14:paraId="4DD097D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565ECEC7"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0E2F8B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43,955</w:t>
            </w:r>
          </w:p>
        </w:tc>
        <w:tc>
          <w:tcPr>
            <w:tcW w:w="856" w:type="dxa"/>
            <w:shd w:val="clear" w:color="auto" w:fill="auto"/>
            <w:noWrap/>
            <w:vAlign w:val="bottom"/>
          </w:tcPr>
          <w:p w14:paraId="5112F3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21%</w:t>
            </w:r>
          </w:p>
        </w:tc>
        <w:tc>
          <w:tcPr>
            <w:tcW w:w="236" w:type="dxa"/>
          </w:tcPr>
          <w:p w14:paraId="5F0E2F77"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3E3FC0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143,209</w:t>
            </w:r>
          </w:p>
        </w:tc>
        <w:tc>
          <w:tcPr>
            <w:tcW w:w="856" w:type="dxa"/>
            <w:vAlign w:val="bottom"/>
          </w:tcPr>
          <w:p w14:paraId="2EC5C1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69%</w:t>
            </w:r>
          </w:p>
        </w:tc>
        <w:tc>
          <w:tcPr>
            <w:tcW w:w="236" w:type="dxa"/>
            <w:tcBorders>
              <w:top w:val="single" w:sz="4" w:space="0" w:color="auto"/>
            </w:tcBorders>
          </w:tcPr>
          <w:p w14:paraId="738C1D69" w14:textId="77777777" w:rsidR="00BB73A4" w:rsidRPr="00634DFB" w:rsidRDefault="00BB73A4" w:rsidP="00634DFB">
            <w:pPr>
              <w:jc w:val="center"/>
              <w:rPr>
                <w:rFonts w:asciiTheme="minorHAnsi" w:hAnsiTheme="minorHAnsi" w:cstheme="minorHAnsi"/>
                <w:sz w:val="20"/>
                <w:szCs w:val="20"/>
              </w:rPr>
            </w:pPr>
          </w:p>
        </w:tc>
        <w:tc>
          <w:tcPr>
            <w:tcW w:w="821" w:type="dxa"/>
            <w:tcBorders>
              <w:top w:val="single" w:sz="4" w:space="0" w:color="auto"/>
              <w:left w:val="nil"/>
            </w:tcBorders>
            <w:vAlign w:val="bottom"/>
          </w:tcPr>
          <w:p w14:paraId="6151317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17,479</w:t>
            </w:r>
          </w:p>
        </w:tc>
        <w:tc>
          <w:tcPr>
            <w:tcW w:w="900" w:type="dxa"/>
            <w:tcBorders>
              <w:top w:val="single" w:sz="4" w:space="0" w:color="auto"/>
            </w:tcBorders>
            <w:vAlign w:val="bottom"/>
          </w:tcPr>
          <w:p w14:paraId="02E47B6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r>
      <w:tr w:rsidR="00BB73A4" w:rsidRPr="00634DFB" w14:paraId="5755236D" w14:textId="77777777" w:rsidTr="00634DFB">
        <w:trPr>
          <w:trHeight w:val="300"/>
        </w:trPr>
        <w:tc>
          <w:tcPr>
            <w:tcW w:w="622" w:type="dxa"/>
            <w:shd w:val="clear" w:color="auto" w:fill="auto"/>
            <w:noWrap/>
            <w:vAlign w:val="bottom"/>
            <w:hideMark/>
          </w:tcPr>
          <w:p w14:paraId="01D9EC6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98" w:type="dxa"/>
            <w:shd w:val="clear" w:color="auto" w:fill="auto"/>
            <w:noWrap/>
            <w:vAlign w:val="bottom"/>
            <w:hideMark/>
          </w:tcPr>
          <w:p w14:paraId="204E81F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203,526</w:t>
            </w:r>
          </w:p>
        </w:tc>
        <w:tc>
          <w:tcPr>
            <w:tcW w:w="402" w:type="dxa"/>
          </w:tcPr>
          <w:p w14:paraId="7EDD693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F1ACE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2,295</w:t>
            </w:r>
          </w:p>
        </w:tc>
        <w:tc>
          <w:tcPr>
            <w:tcW w:w="1041" w:type="dxa"/>
            <w:shd w:val="clear" w:color="auto" w:fill="auto"/>
            <w:noWrap/>
            <w:vAlign w:val="bottom"/>
          </w:tcPr>
          <w:p w14:paraId="12677A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26E43589"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BE6954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41,171</w:t>
            </w:r>
          </w:p>
        </w:tc>
        <w:tc>
          <w:tcPr>
            <w:tcW w:w="856" w:type="dxa"/>
            <w:shd w:val="clear" w:color="auto" w:fill="auto"/>
            <w:noWrap/>
            <w:vAlign w:val="bottom"/>
          </w:tcPr>
          <w:p w14:paraId="77F963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20%</w:t>
            </w:r>
          </w:p>
        </w:tc>
        <w:tc>
          <w:tcPr>
            <w:tcW w:w="236" w:type="dxa"/>
          </w:tcPr>
          <w:p w14:paraId="3565C4D2"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1C3C84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141,379</w:t>
            </w:r>
          </w:p>
        </w:tc>
        <w:tc>
          <w:tcPr>
            <w:tcW w:w="856" w:type="dxa"/>
            <w:vAlign w:val="bottom"/>
          </w:tcPr>
          <w:p w14:paraId="58B8F43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69%</w:t>
            </w:r>
          </w:p>
        </w:tc>
        <w:tc>
          <w:tcPr>
            <w:tcW w:w="236" w:type="dxa"/>
          </w:tcPr>
          <w:p w14:paraId="4A7EF3F8"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03625E3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18,681</w:t>
            </w:r>
          </w:p>
        </w:tc>
        <w:tc>
          <w:tcPr>
            <w:tcW w:w="900" w:type="dxa"/>
            <w:vAlign w:val="bottom"/>
          </w:tcPr>
          <w:p w14:paraId="6FC4434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72DC4890" w14:textId="77777777" w:rsidTr="00634DFB">
        <w:trPr>
          <w:trHeight w:val="300"/>
        </w:trPr>
        <w:tc>
          <w:tcPr>
            <w:tcW w:w="622" w:type="dxa"/>
            <w:shd w:val="clear" w:color="auto" w:fill="auto"/>
            <w:noWrap/>
            <w:vAlign w:val="bottom"/>
            <w:hideMark/>
          </w:tcPr>
          <w:p w14:paraId="783CEE8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98" w:type="dxa"/>
            <w:shd w:val="clear" w:color="auto" w:fill="auto"/>
            <w:noWrap/>
            <w:vAlign w:val="bottom"/>
            <w:hideMark/>
          </w:tcPr>
          <w:p w14:paraId="54979A6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220,896</w:t>
            </w:r>
          </w:p>
        </w:tc>
        <w:tc>
          <w:tcPr>
            <w:tcW w:w="402" w:type="dxa"/>
          </w:tcPr>
          <w:p w14:paraId="570AD727"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5ECD16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2,231</w:t>
            </w:r>
          </w:p>
        </w:tc>
        <w:tc>
          <w:tcPr>
            <w:tcW w:w="1041" w:type="dxa"/>
            <w:shd w:val="clear" w:color="auto" w:fill="auto"/>
            <w:noWrap/>
            <w:vAlign w:val="bottom"/>
          </w:tcPr>
          <w:p w14:paraId="792B2FC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08D464FF"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5733489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43,581</w:t>
            </w:r>
          </w:p>
        </w:tc>
        <w:tc>
          <w:tcPr>
            <w:tcW w:w="856" w:type="dxa"/>
            <w:shd w:val="clear" w:color="auto" w:fill="auto"/>
            <w:noWrap/>
            <w:vAlign w:val="bottom"/>
          </w:tcPr>
          <w:p w14:paraId="65751E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20%</w:t>
            </w:r>
          </w:p>
        </w:tc>
        <w:tc>
          <w:tcPr>
            <w:tcW w:w="236" w:type="dxa"/>
          </w:tcPr>
          <w:p w14:paraId="5910A356"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6E56F6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154,192</w:t>
            </w:r>
          </w:p>
        </w:tc>
        <w:tc>
          <w:tcPr>
            <w:tcW w:w="856" w:type="dxa"/>
            <w:vAlign w:val="bottom"/>
          </w:tcPr>
          <w:p w14:paraId="193D770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660C58D4"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02B89E94"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20,892</w:t>
            </w:r>
          </w:p>
        </w:tc>
        <w:tc>
          <w:tcPr>
            <w:tcW w:w="900" w:type="dxa"/>
            <w:vAlign w:val="bottom"/>
          </w:tcPr>
          <w:p w14:paraId="7FA833E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40E3D4B3" w14:textId="77777777" w:rsidTr="00634DFB">
        <w:trPr>
          <w:trHeight w:val="300"/>
        </w:trPr>
        <w:tc>
          <w:tcPr>
            <w:tcW w:w="622" w:type="dxa"/>
            <w:shd w:val="clear" w:color="auto" w:fill="auto"/>
            <w:noWrap/>
            <w:vAlign w:val="bottom"/>
            <w:hideMark/>
          </w:tcPr>
          <w:p w14:paraId="07D8A1D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98" w:type="dxa"/>
            <w:shd w:val="clear" w:color="auto" w:fill="auto"/>
            <w:noWrap/>
            <w:vAlign w:val="bottom"/>
            <w:hideMark/>
          </w:tcPr>
          <w:p w14:paraId="1CC593B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207,568</w:t>
            </w:r>
          </w:p>
        </w:tc>
        <w:tc>
          <w:tcPr>
            <w:tcW w:w="402" w:type="dxa"/>
          </w:tcPr>
          <w:p w14:paraId="62C1A34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9A2EB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1,958</w:t>
            </w:r>
          </w:p>
        </w:tc>
        <w:tc>
          <w:tcPr>
            <w:tcW w:w="1041" w:type="dxa"/>
            <w:shd w:val="clear" w:color="auto" w:fill="auto"/>
            <w:noWrap/>
            <w:vAlign w:val="bottom"/>
          </w:tcPr>
          <w:p w14:paraId="3A4023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499737E2"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947BD0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39,806</w:t>
            </w:r>
          </w:p>
        </w:tc>
        <w:tc>
          <w:tcPr>
            <w:tcW w:w="856" w:type="dxa"/>
            <w:shd w:val="clear" w:color="auto" w:fill="auto"/>
            <w:noWrap/>
            <w:vAlign w:val="bottom"/>
          </w:tcPr>
          <w:p w14:paraId="602CA7C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19%</w:t>
            </w:r>
          </w:p>
        </w:tc>
        <w:tc>
          <w:tcPr>
            <w:tcW w:w="236" w:type="dxa"/>
          </w:tcPr>
          <w:p w14:paraId="2C2CD056"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4E414DA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145,734</w:t>
            </w:r>
          </w:p>
        </w:tc>
        <w:tc>
          <w:tcPr>
            <w:tcW w:w="856" w:type="dxa"/>
            <w:vAlign w:val="bottom"/>
          </w:tcPr>
          <w:p w14:paraId="3A4DEF4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5AE0E27C"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005DA6A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20,070</w:t>
            </w:r>
          </w:p>
        </w:tc>
        <w:tc>
          <w:tcPr>
            <w:tcW w:w="900" w:type="dxa"/>
            <w:vAlign w:val="bottom"/>
          </w:tcPr>
          <w:p w14:paraId="23CE6AC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23AC2F74" w14:textId="77777777" w:rsidTr="00634DFB">
        <w:trPr>
          <w:trHeight w:val="300"/>
        </w:trPr>
        <w:tc>
          <w:tcPr>
            <w:tcW w:w="622" w:type="dxa"/>
            <w:shd w:val="clear" w:color="auto" w:fill="auto"/>
            <w:noWrap/>
            <w:vAlign w:val="bottom"/>
            <w:hideMark/>
          </w:tcPr>
          <w:p w14:paraId="7F63AEE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98" w:type="dxa"/>
            <w:shd w:val="clear" w:color="auto" w:fill="auto"/>
            <w:noWrap/>
            <w:vAlign w:val="bottom"/>
            <w:hideMark/>
          </w:tcPr>
          <w:p w14:paraId="2E3A49A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186,019</w:t>
            </w:r>
          </w:p>
        </w:tc>
        <w:tc>
          <w:tcPr>
            <w:tcW w:w="402" w:type="dxa"/>
          </w:tcPr>
          <w:p w14:paraId="0D29900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E86FAA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1,582</w:t>
            </w:r>
          </w:p>
        </w:tc>
        <w:tc>
          <w:tcPr>
            <w:tcW w:w="1041" w:type="dxa"/>
            <w:shd w:val="clear" w:color="auto" w:fill="auto"/>
            <w:noWrap/>
            <w:vAlign w:val="bottom"/>
          </w:tcPr>
          <w:p w14:paraId="6B4B26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3D0AEEF6"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677E29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34,820</w:t>
            </w:r>
          </w:p>
        </w:tc>
        <w:tc>
          <w:tcPr>
            <w:tcW w:w="856" w:type="dxa"/>
            <w:shd w:val="clear" w:color="auto" w:fill="auto"/>
            <w:noWrap/>
            <w:vAlign w:val="bottom"/>
          </w:tcPr>
          <w:p w14:paraId="6E1AA19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19%</w:t>
            </w:r>
          </w:p>
        </w:tc>
        <w:tc>
          <w:tcPr>
            <w:tcW w:w="236" w:type="dxa"/>
          </w:tcPr>
          <w:p w14:paraId="0EB6F94D"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1C86BC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130,769</w:t>
            </w:r>
          </w:p>
        </w:tc>
        <w:tc>
          <w:tcPr>
            <w:tcW w:w="856" w:type="dxa"/>
            <w:vAlign w:val="bottom"/>
          </w:tcPr>
          <w:p w14:paraId="7805659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0217A515"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6024CBE7"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18,848</w:t>
            </w:r>
          </w:p>
        </w:tc>
        <w:tc>
          <w:tcPr>
            <w:tcW w:w="900" w:type="dxa"/>
            <w:vAlign w:val="bottom"/>
          </w:tcPr>
          <w:p w14:paraId="7EAF3C6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7738AADF" w14:textId="77777777" w:rsidTr="00634DFB">
        <w:trPr>
          <w:trHeight w:val="300"/>
        </w:trPr>
        <w:tc>
          <w:tcPr>
            <w:tcW w:w="622" w:type="dxa"/>
            <w:shd w:val="clear" w:color="auto" w:fill="auto"/>
            <w:noWrap/>
            <w:vAlign w:val="bottom"/>
            <w:hideMark/>
          </w:tcPr>
          <w:p w14:paraId="1FA5434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98" w:type="dxa"/>
            <w:shd w:val="clear" w:color="auto" w:fill="auto"/>
            <w:noWrap/>
            <w:vAlign w:val="bottom"/>
            <w:hideMark/>
          </w:tcPr>
          <w:p w14:paraId="2213590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148,250</w:t>
            </w:r>
          </w:p>
        </w:tc>
        <w:tc>
          <w:tcPr>
            <w:tcW w:w="402" w:type="dxa"/>
          </w:tcPr>
          <w:p w14:paraId="5B4B5801"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47BFE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1,307</w:t>
            </w:r>
          </w:p>
        </w:tc>
        <w:tc>
          <w:tcPr>
            <w:tcW w:w="1041" w:type="dxa"/>
            <w:shd w:val="clear" w:color="auto" w:fill="auto"/>
            <w:noWrap/>
            <w:vAlign w:val="bottom"/>
          </w:tcPr>
          <w:p w14:paraId="53ED890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5AAFA20B"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EE8768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27,606</w:t>
            </w:r>
          </w:p>
        </w:tc>
        <w:tc>
          <w:tcPr>
            <w:tcW w:w="856" w:type="dxa"/>
            <w:shd w:val="clear" w:color="auto" w:fill="auto"/>
            <w:noWrap/>
            <w:vAlign w:val="bottom"/>
          </w:tcPr>
          <w:p w14:paraId="571826E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19%</w:t>
            </w:r>
          </w:p>
        </w:tc>
        <w:tc>
          <w:tcPr>
            <w:tcW w:w="236" w:type="dxa"/>
          </w:tcPr>
          <w:p w14:paraId="54988005"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79742A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104,819</w:t>
            </w:r>
          </w:p>
        </w:tc>
        <w:tc>
          <w:tcPr>
            <w:tcW w:w="856" w:type="dxa"/>
            <w:vAlign w:val="bottom"/>
          </w:tcPr>
          <w:p w14:paraId="788CF6B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236" w:type="dxa"/>
          </w:tcPr>
          <w:p w14:paraId="52E26170"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51C0E91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14,518</w:t>
            </w:r>
          </w:p>
        </w:tc>
        <w:tc>
          <w:tcPr>
            <w:tcW w:w="900" w:type="dxa"/>
            <w:vAlign w:val="bottom"/>
          </w:tcPr>
          <w:p w14:paraId="70BBFF29"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4EE7DDF4" w14:textId="77777777" w:rsidTr="00634DFB">
        <w:trPr>
          <w:trHeight w:val="300"/>
        </w:trPr>
        <w:tc>
          <w:tcPr>
            <w:tcW w:w="622" w:type="dxa"/>
            <w:shd w:val="clear" w:color="auto" w:fill="auto"/>
            <w:noWrap/>
            <w:vAlign w:val="bottom"/>
            <w:hideMark/>
          </w:tcPr>
          <w:p w14:paraId="54002B4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98" w:type="dxa"/>
            <w:shd w:val="clear" w:color="auto" w:fill="auto"/>
            <w:noWrap/>
            <w:vAlign w:val="bottom"/>
            <w:hideMark/>
          </w:tcPr>
          <w:p w14:paraId="2588AC1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125,474</w:t>
            </w:r>
          </w:p>
        </w:tc>
        <w:tc>
          <w:tcPr>
            <w:tcW w:w="402" w:type="dxa"/>
          </w:tcPr>
          <w:p w14:paraId="073EC6C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E5C5A4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1,046</w:t>
            </w:r>
          </w:p>
        </w:tc>
        <w:tc>
          <w:tcPr>
            <w:tcW w:w="1041" w:type="dxa"/>
            <w:shd w:val="clear" w:color="auto" w:fill="auto"/>
            <w:noWrap/>
            <w:vAlign w:val="bottom"/>
          </w:tcPr>
          <w:p w14:paraId="0800CA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215A40BA"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E71E18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22,287</w:t>
            </w:r>
          </w:p>
        </w:tc>
        <w:tc>
          <w:tcPr>
            <w:tcW w:w="856" w:type="dxa"/>
            <w:shd w:val="clear" w:color="auto" w:fill="auto"/>
            <w:noWrap/>
            <w:vAlign w:val="bottom"/>
          </w:tcPr>
          <w:p w14:paraId="11E50C1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w:t>
            </w:r>
          </w:p>
        </w:tc>
        <w:tc>
          <w:tcPr>
            <w:tcW w:w="236" w:type="dxa"/>
          </w:tcPr>
          <w:p w14:paraId="1B0CF232"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5AB431F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88,243</w:t>
            </w:r>
          </w:p>
        </w:tc>
        <w:tc>
          <w:tcPr>
            <w:tcW w:w="856" w:type="dxa"/>
            <w:vAlign w:val="bottom"/>
          </w:tcPr>
          <w:p w14:paraId="4DEDCDB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36F9980F"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204B423B"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13,898</w:t>
            </w:r>
          </w:p>
        </w:tc>
        <w:tc>
          <w:tcPr>
            <w:tcW w:w="900" w:type="dxa"/>
            <w:vAlign w:val="bottom"/>
          </w:tcPr>
          <w:p w14:paraId="02388F8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6828992D" w14:textId="77777777" w:rsidTr="00634DFB">
        <w:trPr>
          <w:trHeight w:val="300"/>
        </w:trPr>
        <w:tc>
          <w:tcPr>
            <w:tcW w:w="622" w:type="dxa"/>
            <w:shd w:val="clear" w:color="auto" w:fill="auto"/>
            <w:noWrap/>
            <w:vAlign w:val="bottom"/>
            <w:hideMark/>
          </w:tcPr>
          <w:p w14:paraId="303AA94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98" w:type="dxa"/>
            <w:shd w:val="clear" w:color="auto" w:fill="auto"/>
            <w:noWrap/>
            <w:vAlign w:val="bottom"/>
            <w:hideMark/>
          </w:tcPr>
          <w:p w14:paraId="557D6FF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111,988</w:t>
            </w:r>
          </w:p>
        </w:tc>
        <w:tc>
          <w:tcPr>
            <w:tcW w:w="402" w:type="dxa"/>
          </w:tcPr>
          <w:p w14:paraId="483C7E9D"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3D235D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931</w:t>
            </w:r>
          </w:p>
        </w:tc>
        <w:tc>
          <w:tcPr>
            <w:tcW w:w="1041" w:type="dxa"/>
            <w:shd w:val="clear" w:color="auto" w:fill="auto"/>
            <w:noWrap/>
            <w:vAlign w:val="bottom"/>
          </w:tcPr>
          <w:p w14:paraId="426917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54AB2CE1"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5E5A6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19,493</w:t>
            </w:r>
          </w:p>
        </w:tc>
        <w:tc>
          <w:tcPr>
            <w:tcW w:w="856" w:type="dxa"/>
            <w:shd w:val="clear" w:color="auto" w:fill="auto"/>
            <w:noWrap/>
            <w:vAlign w:val="bottom"/>
          </w:tcPr>
          <w:p w14:paraId="16326D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w:t>
            </w:r>
          </w:p>
        </w:tc>
        <w:tc>
          <w:tcPr>
            <w:tcW w:w="236" w:type="dxa"/>
          </w:tcPr>
          <w:p w14:paraId="279AB7AB"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7584F3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78,890</w:t>
            </w:r>
          </w:p>
        </w:tc>
        <w:tc>
          <w:tcPr>
            <w:tcW w:w="856" w:type="dxa"/>
            <w:vAlign w:val="bottom"/>
          </w:tcPr>
          <w:p w14:paraId="086B966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2275BEDE"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1A280F2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12,692</w:t>
            </w:r>
          </w:p>
        </w:tc>
        <w:tc>
          <w:tcPr>
            <w:tcW w:w="900" w:type="dxa"/>
            <w:vAlign w:val="bottom"/>
          </w:tcPr>
          <w:p w14:paraId="0DD965F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2468355A" w14:textId="77777777" w:rsidTr="00634DFB">
        <w:trPr>
          <w:trHeight w:val="300"/>
        </w:trPr>
        <w:tc>
          <w:tcPr>
            <w:tcW w:w="622" w:type="dxa"/>
            <w:shd w:val="clear" w:color="auto" w:fill="auto"/>
            <w:noWrap/>
            <w:vAlign w:val="bottom"/>
            <w:hideMark/>
          </w:tcPr>
          <w:p w14:paraId="7889504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98" w:type="dxa"/>
            <w:shd w:val="clear" w:color="auto" w:fill="auto"/>
            <w:noWrap/>
            <w:vAlign w:val="bottom"/>
            <w:hideMark/>
          </w:tcPr>
          <w:p w14:paraId="46D89F9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101,531</w:t>
            </w:r>
          </w:p>
        </w:tc>
        <w:tc>
          <w:tcPr>
            <w:tcW w:w="402" w:type="dxa"/>
          </w:tcPr>
          <w:p w14:paraId="7F6F0C8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240FC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897</w:t>
            </w:r>
          </w:p>
        </w:tc>
        <w:tc>
          <w:tcPr>
            <w:tcW w:w="1041" w:type="dxa"/>
            <w:shd w:val="clear" w:color="auto" w:fill="auto"/>
            <w:noWrap/>
            <w:vAlign w:val="bottom"/>
          </w:tcPr>
          <w:p w14:paraId="72170F8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79BABACD"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0B9D3C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18,117</w:t>
            </w:r>
          </w:p>
        </w:tc>
        <w:tc>
          <w:tcPr>
            <w:tcW w:w="856" w:type="dxa"/>
            <w:shd w:val="clear" w:color="auto" w:fill="auto"/>
            <w:noWrap/>
            <w:vAlign w:val="bottom"/>
          </w:tcPr>
          <w:p w14:paraId="2A35B86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w:t>
            </w:r>
          </w:p>
        </w:tc>
        <w:tc>
          <w:tcPr>
            <w:tcW w:w="236" w:type="dxa"/>
          </w:tcPr>
          <w:p w14:paraId="69EFABB1"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2A9A9D9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70,457</w:t>
            </w:r>
          </w:p>
        </w:tc>
        <w:tc>
          <w:tcPr>
            <w:tcW w:w="856" w:type="dxa"/>
            <w:vAlign w:val="bottom"/>
          </w:tcPr>
          <w:p w14:paraId="089B653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69%</w:t>
            </w:r>
          </w:p>
        </w:tc>
        <w:tc>
          <w:tcPr>
            <w:tcW w:w="236" w:type="dxa"/>
          </w:tcPr>
          <w:p w14:paraId="4C87E3C0"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143909A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12,062</w:t>
            </w:r>
          </w:p>
        </w:tc>
        <w:tc>
          <w:tcPr>
            <w:tcW w:w="900" w:type="dxa"/>
            <w:vAlign w:val="bottom"/>
          </w:tcPr>
          <w:p w14:paraId="6B3326E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77739B26" w14:textId="77777777" w:rsidTr="00634DFB">
        <w:trPr>
          <w:trHeight w:val="302"/>
        </w:trPr>
        <w:tc>
          <w:tcPr>
            <w:tcW w:w="622" w:type="dxa"/>
            <w:shd w:val="clear" w:color="auto" w:fill="auto"/>
            <w:noWrap/>
            <w:vAlign w:val="bottom"/>
            <w:hideMark/>
          </w:tcPr>
          <w:p w14:paraId="4CD3717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98" w:type="dxa"/>
            <w:shd w:val="clear" w:color="auto" w:fill="auto"/>
            <w:noWrap/>
            <w:vAlign w:val="bottom"/>
            <w:hideMark/>
          </w:tcPr>
          <w:p w14:paraId="66B4F62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86,539</w:t>
            </w:r>
          </w:p>
        </w:tc>
        <w:tc>
          <w:tcPr>
            <w:tcW w:w="402" w:type="dxa"/>
          </w:tcPr>
          <w:p w14:paraId="47538BFC"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B2E124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687</w:t>
            </w:r>
          </w:p>
        </w:tc>
        <w:tc>
          <w:tcPr>
            <w:tcW w:w="1041" w:type="dxa"/>
            <w:shd w:val="clear" w:color="auto" w:fill="auto"/>
            <w:noWrap/>
            <w:vAlign w:val="bottom"/>
          </w:tcPr>
          <w:p w14:paraId="617FC51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7DB91670"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09EB6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15,259</w:t>
            </w:r>
          </w:p>
        </w:tc>
        <w:tc>
          <w:tcPr>
            <w:tcW w:w="856" w:type="dxa"/>
            <w:shd w:val="clear" w:color="auto" w:fill="auto"/>
            <w:noWrap/>
            <w:vAlign w:val="bottom"/>
          </w:tcPr>
          <w:p w14:paraId="23BA27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w:t>
            </w:r>
          </w:p>
        </w:tc>
        <w:tc>
          <w:tcPr>
            <w:tcW w:w="236" w:type="dxa"/>
          </w:tcPr>
          <w:p w14:paraId="3793B83C"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390F94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60,238</w:t>
            </w:r>
          </w:p>
        </w:tc>
        <w:tc>
          <w:tcPr>
            <w:tcW w:w="856" w:type="dxa"/>
            <w:vAlign w:val="bottom"/>
          </w:tcPr>
          <w:p w14:paraId="25B5C1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36" w:type="dxa"/>
          </w:tcPr>
          <w:p w14:paraId="48C266DF"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64F1579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10,355</w:t>
            </w:r>
          </w:p>
        </w:tc>
        <w:tc>
          <w:tcPr>
            <w:tcW w:w="900" w:type="dxa"/>
            <w:vAlign w:val="bottom"/>
          </w:tcPr>
          <w:p w14:paraId="19B95EB9"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44575F18" w14:textId="77777777" w:rsidTr="00634DFB">
        <w:trPr>
          <w:trHeight w:val="302"/>
        </w:trPr>
        <w:tc>
          <w:tcPr>
            <w:tcW w:w="622" w:type="dxa"/>
            <w:shd w:val="clear" w:color="auto" w:fill="auto"/>
            <w:noWrap/>
            <w:vAlign w:val="bottom"/>
            <w:hideMark/>
          </w:tcPr>
          <w:p w14:paraId="2913E6A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98" w:type="dxa"/>
            <w:shd w:val="clear" w:color="auto" w:fill="auto"/>
            <w:noWrap/>
            <w:vAlign w:val="bottom"/>
            <w:hideMark/>
          </w:tcPr>
          <w:p w14:paraId="7B83A8F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77,509</w:t>
            </w:r>
          </w:p>
        </w:tc>
        <w:tc>
          <w:tcPr>
            <w:tcW w:w="402" w:type="dxa"/>
          </w:tcPr>
          <w:p w14:paraId="04F717CE"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658F3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652</w:t>
            </w:r>
          </w:p>
        </w:tc>
        <w:tc>
          <w:tcPr>
            <w:tcW w:w="1041" w:type="dxa"/>
            <w:shd w:val="clear" w:color="auto" w:fill="auto"/>
            <w:noWrap/>
            <w:vAlign w:val="bottom"/>
          </w:tcPr>
          <w:p w14:paraId="6D7ADD6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1D8C07F1"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20196E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13,968</w:t>
            </w:r>
          </w:p>
        </w:tc>
        <w:tc>
          <w:tcPr>
            <w:tcW w:w="856" w:type="dxa"/>
            <w:shd w:val="clear" w:color="auto" w:fill="auto"/>
            <w:noWrap/>
            <w:vAlign w:val="bottom"/>
          </w:tcPr>
          <w:p w14:paraId="0AAF6A6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w:t>
            </w:r>
          </w:p>
        </w:tc>
        <w:tc>
          <w:tcPr>
            <w:tcW w:w="236" w:type="dxa"/>
          </w:tcPr>
          <w:p w14:paraId="0691BA7A"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1FAB919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53,561</w:t>
            </w:r>
          </w:p>
        </w:tc>
        <w:tc>
          <w:tcPr>
            <w:tcW w:w="856" w:type="dxa"/>
            <w:vAlign w:val="bottom"/>
          </w:tcPr>
          <w:p w14:paraId="13FE363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69%</w:t>
            </w:r>
          </w:p>
        </w:tc>
        <w:tc>
          <w:tcPr>
            <w:tcW w:w="236" w:type="dxa"/>
          </w:tcPr>
          <w:p w14:paraId="1A719679"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12A65AE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9,328</w:t>
            </w:r>
          </w:p>
        </w:tc>
        <w:tc>
          <w:tcPr>
            <w:tcW w:w="900" w:type="dxa"/>
            <w:vAlign w:val="bottom"/>
          </w:tcPr>
          <w:p w14:paraId="12FB0E1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4B3E53D9" w14:textId="77777777" w:rsidTr="00634DFB">
        <w:trPr>
          <w:trHeight w:val="302"/>
        </w:trPr>
        <w:tc>
          <w:tcPr>
            <w:tcW w:w="622" w:type="dxa"/>
            <w:shd w:val="clear" w:color="auto" w:fill="auto"/>
            <w:noWrap/>
            <w:vAlign w:val="bottom"/>
          </w:tcPr>
          <w:p w14:paraId="66E7E90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098" w:type="dxa"/>
            <w:shd w:val="clear" w:color="auto" w:fill="auto"/>
            <w:noWrap/>
            <w:vAlign w:val="bottom"/>
          </w:tcPr>
          <w:p w14:paraId="69E43637"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71,791</w:t>
            </w:r>
          </w:p>
        </w:tc>
        <w:tc>
          <w:tcPr>
            <w:tcW w:w="402" w:type="dxa"/>
          </w:tcPr>
          <w:p w14:paraId="7300D968"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2A16D89"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637</w:t>
            </w:r>
          </w:p>
        </w:tc>
        <w:tc>
          <w:tcPr>
            <w:tcW w:w="1041" w:type="dxa"/>
            <w:shd w:val="clear" w:color="auto" w:fill="auto"/>
            <w:noWrap/>
            <w:vAlign w:val="bottom"/>
          </w:tcPr>
          <w:p w14:paraId="05F3D2E7"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w:t>
            </w:r>
          </w:p>
        </w:tc>
        <w:tc>
          <w:tcPr>
            <w:tcW w:w="236" w:type="dxa"/>
            <w:shd w:val="clear" w:color="auto" w:fill="auto"/>
          </w:tcPr>
          <w:p w14:paraId="75EE88E3"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5B065A4D"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13,386</w:t>
            </w:r>
          </w:p>
        </w:tc>
        <w:tc>
          <w:tcPr>
            <w:tcW w:w="856" w:type="dxa"/>
            <w:shd w:val="clear" w:color="auto" w:fill="auto"/>
            <w:noWrap/>
            <w:vAlign w:val="bottom"/>
          </w:tcPr>
          <w:p w14:paraId="1DC3119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c>
          <w:tcPr>
            <w:tcW w:w="236" w:type="dxa"/>
          </w:tcPr>
          <w:p w14:paraId="5F87A57A"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71E4134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49,148</w:t>
            </w:r>
          </w:p>
        </w:tc>
        <w:tc>
          <w:tcPr>
            <w:tcW w:w="856" w:type="dxa"/>
            <w:vAlign w:val="bottom"/>
          </w:tcPr>
          <w:p w14:paraId="55C59D4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68%</w:t>
            </w:r>
          </w:p>
        </w:tc>
        <w:tc>
          <w:tcPr>
            <w:tcW w:w="236" w:type="dxa"/>
          </w:tcPr>
          <w:p w14:paraId="1930B0D9"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7BFD43C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8,620</w:t>
            </w:r>
          </w:p>
        </w:tc>
        <w:tc>
          <w:tcPr>
            <w:tcW w:w="900" w:type="dxa"/>
            <w:vAlign w:val="bottom"/>
          </w:tcPr>
          <w:p w14:paraId="3E1F20E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tr w:rsidR="00BB73A4" w:rsidRPr="00634DFB" w14:paraId="5A889022" w14:textId="77777777" w:rsidTr="00634DFB">
        <w:trPr>
          <w:trHeight w:val="302"/>
        </w:trPr>
        <w:tc>
          <w:tcPr>
            <w:tcW w:w="622" w:type="dxa"/>
            <w:shd w:val="clear" w:color="auto" w:fill="auto"/>
            <w:noWrap/>
            <w:vAlign w:val="bottom"/>
          </w:tcPr>
          <w:p w14:paraId="3123976E" w14:textId="77777777" w:rsidR="00BB73A4" w:rsidRPr="00634DFB" w:rsidRDefault="00BB73A4" w:rsidP="00634DFB">
            <w:pPr>
              <w:jc w:val="left"/>
              <w:rPr>
                <w:rFonts w:asciiTheme="minorHAnsi" w:hAnsiTheme="minorHAnsi" w:cstheme="minorHAnsi"/>
                <w:bCs/>
                <w:sz w:val="20"/>
                <w:szCs w:val="20"/>
              </w:rPr>
            </w:pPr>
            <w:bookmarkStart w:id="48" w:name="_Hlk62481994"/>
            <w:r w:rsidRPr="00634DFB">
              <w:rPr>
                <w:rFonts w:asciiTheme="minorHAnsi" w:hAnsiTheme="minorHAnsi" w:cstheme="minorHAnsi"/>
                <w:bCs/>
                <w:color w:val="000000"/>
                <w:sz w:val="20"/>
                <w:szCs w:val="20"/>
              </w:rPr>
              <w:t>2018</w:t>
            </w:r>
          </w:p>
        </w:tc>
        <w:tc>
          <w:tcPr>
            <w:tcW w:w="1098" w:type="dxa"/>
            <w:shd w:val="clear" w:color="auto" w:fill="auto"/>
            <w:noWrap/>
            <w:vAlign w:val="bottom"/>
          </w:tcPr>
          <w:p w14:paraId="3D752A82"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65,020</w:t>
            </w:r>
          </w:p>
        </w:tc>
        <w:tc>
          <w:tcPr>
            <w:tcW w:w="402" w:type="dxa"/>
          </w:tcPr>
          <w:p w14:paraId="52EC8502"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6B7780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603</w:t>
            </w:r>
          </w:p>
        </w:tc>
        <w:tc>
          <w:tcPr>
            <w:tcW w:w="1041" w:type="dxa"/>
            <w:shd w:val="clear" w:color="auto" w:fill="auto"/>
            <w:noWrap/>
            <w:vAlign w:val="bottom"/>
          </w:tcPr>
          <w:p w14:paraId="57840692"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w:t>
            </w:r>
          </w:p>
        </w:tc>
        <w:tc>
          <w:tcPr>
            <w:tcW w:w="236" w:type="dxa"/>
            <w:shd w:val="clear" w:color="auto" w:fill="auto"/>
          </w:tcPr>
          <w:p w14:paraId="7EFCF610"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978BAA6"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12,390</w:t>
            </w:r>
          </w:p>
        </w:tc>
        <w:tc>
          <w:tcPr>
            <w:tcW w:w="856" w:type="dxa"/>
            <w:shd w:val="clear" w:color="auto" w:fill="auto"/>
            <w:noWrap/>
            <w:vAlign w:val="bottom"/>
          </w:tcPr>
          <w:p w14:paraId="379D4F71"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c>
          <w:tcPr>
            <w:tcW w:w="236" w:type="dxa"/>
          </w:tcPr>
          <w:p w14:paraId="28FD736D" w14:textId="77777777" w:rsidR="00BB73A4" w:rsidRPr="00634DFB" w:rsidRDefault="00BB73A4" w:rsidP="00634DFB">
            <w:pPr>
              <w:jc w:val="center"/>
              <w:rPr>
                <w:rFonts w:asciiTheme="minorHAnsi" w:hAnsiTheme="minorHAnsi" w:cstheme="minorHAnsi"/>
                <w:sz w:val="20"/>
                <w:szCs w:val="20"/>
              </w:rPr>
            </w:pPr>
          </w:p>
        </w:tc>
        <w:tc>
          <w:tcPr>
            <w:tcW w:w="875" w:type="dxa"/>
            <w:vAlign w:val="bottom"/>
          </w:tcPr>
          <w:p w14:paraId="1E41DA1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43,789</w:t>
            </w:r>
          </w:p>
        </w:tc>
        <w:tc>
          <w:tcPr>
            <w:tcW w:w="856" w:type="dxa"/>
            <w:vAlign w:val="bottom"/>
          </w:tcPr>
          <w:p w14:paraId="5F59693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67%</w:t>
            </w:r>
          </w:p>
        </w:tc>
        <w:tc>
          <w:tcPr>
            <w:tcW w:w="236" w:type="dxa"/>
          </w:tcPr>
          <w:p w14:paraId="04276025"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tcBorders>
            <w:vAlign w:val="bottom"/>
          </w:tcPr>
          <w:p w14:paraId="75A01F2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8,238</w:t>
            </w:r>
          </w:p>
        </w:tc>
        <w:tc>
          <w:tcPr>
            <w:tcW w:w="900" w:type="dxa"/>
            <w:vAlign w:val="bottom"/>
          </w:tcPr>
          <w:p w14:paraId="1AD78EA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r>
      <w:tr w:rsidR="00BB73A4" w:rsidRPr="00634DFB" w14:paraId="46DF9780" w14:textId="77777777" w:rsidTr="00634DFB">
        <w:trPr>
          <w:trHeight w:val="302"/>
        </w:trPr>
        <w:tc>
          <w:tcPr>
            <w:tcW w:w="622" w:type="dxa"/>
            <w:tcBorders>
              <w:bottom w:val="single" w:sz="4" w:space="0" w:color="auto"/>
            </w:tcBorders>
            <w:shd w:val="clear" w:color="auto" w:fill="auto"/>
            <w:noWrap/>
            <w:vAlign w:val="bottom"/>
          </w:tcPr>
          <w:p w14:paraId="440E3EA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098" w:type="dxa"/>
            <w:tcBorders>
              <w:bottom w:val="single" w:sz="4" w:space="0" w:color="auto"/>
            </w:tcBorders>
            <w:shd w:val="clear" w:color="auto" w:fill="auto"/>
            <w:noWrap/>
            <w:vAlign w:val="bottom"/>
          </w:tcPr>
          <w:p w14:paraId="7187098C"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59,371</w:t>
            </w:r>
          </w:p>
        </w:tc>
        <w:tc>
          <w:tcPr>
            <w:tcW w:w="402" w:type="dxa"/>
            <w:tcBorders>
              <w:bottom w:val="single" w:sz="4" w:space="0" w:color="auto"/>
            </w:tcBorders>
          </w:tcPr>
          <w:p w14:paraId="6486417C"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0D8B152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313</w:t>
            </w:r>
          </w:p>
        </w:tc>
        <w:tc>
          <w:tcPr>
            <w:tcW w:w="1041" w:type="dxa"/>
            <w:tcBorders>
              <w:bottom w:val="single" w:sz="4" w:space="0" w:color="auto"/>
            </w:tcBorders>
            <w:shd w:val="clear" w:color="auto" w:fill="auto"/>
            <w:noWrap/>
            <w:vAlign w:val="bottom"/>
          </w:tcPr>
          <w:p w14:paraId="2BB8451A"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w:t>
            </w:r>
          </w:p>
        </w:tc>
        <w:tc>
          <w:tcPr>
            <w:tcW w:w="236" w:type="dxa"/>
            <w:tcBorders>
              <w:bottom w:val="single" w:sz="4" w:space="0" w:color="auto"/>
            </w:tcBorders>
            <w:shd w:val="clear" w:color="auto" w:fill="auto"/>
          </w:tcPr>
          <w:p w14:paraId="573FC38C" w14:textId="77777777" w:rsidR="00BB73A4" w:rsidRPr="00634DFB" w:rsidRDefault="00BB73A4" w:rsidP="00634DFB">
            <w:pPr>
              <w:jc w:val="center"/>
              <w:rPr>
                <w:rFonts w:asciiTheme="minorHAnsi" w:hAnsiTheme="minorHAnsi" w:cstheme="minorHAnsi"/>
                <w:sz w:val="20"/>
                <w:szCs w:val="20"/>
              </w:rPr>
            </w:pPr>
          </w:p>
        </w:tc>
        <w:tc>
          <w:tcPr>
            <w:tcW w:w="773" w:type="dxa"/>
            <w:tcBorders>
              <w:bottom w:val="single" w:sz="4" w:space="0" w:color="auto"/>
            </w:tcBorders>
            <w:shd w:val="clear" w:color="auto" w:fill="auto"/>
            <w:noWrap/>
            <w:vAlign w:val="bottom"/>
          </w:tcPr>
          <w:p w14:paraId="443DA82D"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11,649</w:t>
            </w:r>
          </w:p>
        </w:tc>
        <w:tc>
          <w:tcPr>
            <w:tcW w:w="856" w:type="dxa"/>
            <w:tcBorders>
              <w:bottom w:val="single" w:sz="4" w:space="0" w:color="auto"/>
            </w:tcBorders>
            <w:shd w:val="clear" w:color="auto" w:fill="auto"/>
            <w:noWrap/>
            <w:vAlign w:val="bottom"/>
          </w:tcPr>
          <w:p w14:paraId="0C69A9C8"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236" w:type="dxa"/>
            <w:tcBorders>
              <w:bottom w:val="single" w:sz="4" w:space="0" w:color="auto"/>
            </w:tcBorders>
          </w:tcPr>
          <w:p w14:paraId="4CA3128E" w14:textId="77777777" w:rsidR="00BB73A4" w:rsidRPr="00634DFB" w:rsidRDefault="00BB73A4" w:rsidP="00634DFB">
            <w:pPr>
              <w:jc w:val="center"/>
              <w:rPr>
                <w:rFonts w:asciiTheme="minorHAnsi" w:hAnsiTheme="minorHAnsi" w:cstheme="minorHAnsi"/>
                <w:sz w:val="20"/>
                <w:szCs w:val="20"/>
              </w:rPr>
            </w:pPr>
          </w:p>
        </w:tc>
        <w:tc>
          <w:tcPr>
            <w:tcW w:w="875" w:type="dxa"/>
            <w:tcBorders>
              <w:bottom w:val="single" w:sz="4" w:space="0" w:color="auto"/>
            </w:tcBorders>
            <w:vAlign w:val="bottom"/>
          </w:tcPr>
          <w:p w14:paraId="270BB491"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40,020</w:t>
            </w:r>
          </w:p>
        </w:tc>
        <w:tc>
          <w:tcPr>
            <w:tcW w:w="856" w:type="dxa"/>
            <w:tcBorders>
              <w:bottom w:val="single" w:sz="4" w:space="0" w:color="auto"/>
            </w:tcBorders>
            <w:vAlign w:val="bottom"/>
          </w:tcPr>
          <w:p w14:paraId="071AF67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67%</w:t>
            </w:r>
          </w:p>
        </w:tc>
        <w:tc>
          <w:tcPr>
            <w:tcW w:w="236" w:type="dxa"/>
            <w:tcBorders>
              <w:bottom w:val="single" w:sz="4" w:space="0" w:color="auto"/>
            </w:tcBorders>
          </w:tcPr>
          <w:p w14:paraId="306F151E" w14:textId="77777777" w:rsidR="00BB73A4" w:rsidRPr="00634DFB" w:rsidRDefault="00BB73A4" w:rsidP="00634DFB">
            <w:pPr>
              <w:jc w:val="center"/>
              <w:rPr>
                <w:rFonts w:asciiTheme="minorHAnsi" w:hAnsiTheme="minorHAnsi" w:cstheme="minorHAnsi"/>
                <w:sz w:val="20"/>
                <w:szCs w:val="20"/>
              </w:rPr>
            </w:pPr>
          </w:p>
        </w:tc>
        <w:tc>
          <w:tcPr>
            <w:tcW w:w="821" w:type="dxa"/>
            <w:tcBorders>
              <w:left w:val="nil"/>
              <w:bottom w:val="single" w:sz="4" w:space="0" w:color="auto"/>
            </w:tcBorders>
            <w:vAlign w:val="bottom"/>
          </w:tcPr>
          <w:p w14:paraId="3089F57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7,389</w:t>
            </w:r>
          </w:p>
        </w:tc>
        <w:tc>
          <w:tcPr>
            <w:tcW w:w="900" w:type="dxa"/>
            <w:tcBorders>
              <w:bottom w:val="single" w:sz="4" w:space="0" w:color="auto"/>
            </w:tcBorders>
            <w:vAlign w:val="bottom"/>
          </w:tcPr>
          <w:p w14:paraId="379AC0B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bookmarkEnd w:id="47"/>
      <w:bookmarkEnd w:id="48"/>
    </w:tbl>
    <w:p w14:paraId="0AC3E8BD" w14:textId="77777777" w:rsidR="00BB73A4" w:rsidRPr="00634DFB" w:rsidRDefault="00BB73A4" w:rsidP="00634DFB">
      <w:pPr>
        <w:spacing w:line="276" w:lineRule="auto"/>
        <w:jc w:val="left"/>
        <w:rPr>
          <w:rFonts w:asciiTheme="minorHAnsi" w:eastAsiaTheme="minorHAnsi" w:hAnsiTheme="minorHAnsi" w:cstheme="minorBidi"/>
          <w:szCs w:val="22"/>
        </w:rPr>
      </w:pPr>
    </w:p>
    <w:p w14:paraId="6ACD17B4" w14:textId="77777777" w:rsidR="00BB73A4" w:rsidRDefault="00BB73A4" w:rsidP="00634DFB">
      <w:pPr>
        <w:spacing w:after="200"/>
        <w:jc w:val="left"/>
        <w:rPr>
          <w:rFonts w:asciiTheme="minorHAnsi" w:eastAsiaTheme="minorHAnsi" w:hAnsiTheme="minorHAnsi" w:cstheme="minorBidi"/>
          <w:i/>
          <w:iCs/>
          <w:szCs w:val="18"/>
        </w:rPr>
      </w:pPr>
      <w:bookmarkStart w:id="49" w:name="_Toc63426370"/>
    </w:p>
    <w:p w14:paraId="77C832E5" w14:textId="38ECAD9C"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Referrals to Probation by Race/Ethnicity for 2006 through 2019</w:t>
      </w:r>
      <w:bookmarkEnd w:id="49"/>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0AF3E9FA" w14:textId="77777777" w:rsidTr="00634DFB">
        <w:trPr>
          <w:trHeight w:val="305"/>
        </w:trPr>
        <w:tc>
          <w:tcPr>
            <w:tcW w:w="635" w:type="dxa"/>
            <w:tcBorders>
              <w:top w:val="single" w:sz="4" w:space="0" w:color="auto"/>
            </w:tcBorders>
            <w:shd w:val="clear" w:color="auto" w:fill="auto"/>
            <w:noWrap/>
            <w:vAlign w:val="bottom"/>
          </w:tcPr>
          <w:p w14:paraId="56557C4B"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288E21E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Referrals</w:t>
            </w:r>
          </w:p>
        </w:tc>
        <w:tc>
          <w:tcPr>
            <w:tcW w:w="270" w:type="dxa"/>
            <w:tcBorders>
              <w:top w:val="single" w:sz="4" w:space="0" w:color="auto"/>
            </w:tcBorders>
          </w:tcPr>
          <w:p w14:paraId="6FB6D6BB"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5458B8E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6ABA17DC"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003237A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218CD3C3"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32A4A32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7112EF32"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7E6F329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60B22ADB" w14:textId="77777777" w:rsidTr="00634DFB">
        <w:trPr>
          <w:trHeight w:val="305"/>
        </w:trPr>
        <w:tc>
          <w:tcPr>
            <w:tcW w:w="635" w:type="dxa"/>
            <w:tcBorders>
              <w:bottom w:val="single" w:sz="4" w:space="0" w:color="auto"/>
            </w:tcBorders>
            <w:shd w:val="clear" w:color="auto" w:fill="auto"/>
            <w:noWrap/>
            <w:vAlign w:val="bottom"/>
            <w:hideMark/>
          </w:tcPr>
          <w:p w14:paraId="4A63D4B1"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72E35EF8"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17BF33AD"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1D2E36C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0F7923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04AFE986"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6B9E61F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36221C7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5AB27A5"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221CCF0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463F944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1027C22F"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6051318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5E5170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54F53DFC" w14:textId="77777777" w:rsidTr="00634DFB">
        <w:trPr>
          <w:trHeight w:val="300"/>
        </w:trPr>
        <w:tc>
          <w:tcPr>
            <w:tcW w:w="635" w:type="dxa"/>
            <w:shd w:val="clear" w:color="auto" w:fill="auto"/>
            <w:noWrap/>
            <w:vAlign w:val="bottom"/>
            <w:hideMark/>
          </w:tcPr>
          <w:p w14:paraId="2E230B4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1175202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207,298</w:t>
            </w:r>
          </w:p>
        </w:tc>
        <w:tc>
          <w:tcPr>
            <w:tcW w:w="270" w:type="dxa"/>
          </w:tcPr>
          <w:p w14:paraId="555E4A5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D568F8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39,883</w:t>
            </w:r>
          </w:p>
        </w:tc>
        <w:tc>
          <w:tcPr>
            <w:tcW w:w="900" w:type="dxa"/>
            <w:shd w:val="clear" w:color="auto" w:fill="auto"/>
            <w:noWrap/>
            <w:vAlign w:val="bottom"/>
          </w:tcPr>
          <w:p w14:paraId="1CCBD5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52BEEC1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17494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95,987</w:t>
            </w:r>
          </w:p>
        </w:tc>
        <w:tc>
          <w:tcPr>
            <w:tcW w:w="900" w:type="dxa"/>
            <w:shd w:val="clear" w:color="auto" w:fill="auto"/>
            <w:noWrap/>
            <w:vAlign w:val="bottom"/>
          </w:tcPr>
          <w:p w14:paraId="707EA5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45904AE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B968C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56,868</w:t>
            </w:r>
          </w:p>
        </w:tc>
        <w:tc>
          <w:tcPr>
            <w:tcW w:w="900" w:type="dxa"/>
            <w:vAlign w:val="bottom"/>
          </w:tcPr>
          <w:p w14:paraId="69A0E1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tcPr>
          <w:p w14:paraId="5BEC85D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BD796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14,560</w:t>
            </w:r>
          </w:p>
        </w:tc>
        <w:tc>
          <w:tcPr>
            <w:tcW w:w="900" w:type="dxa"/>
            <w:vAlign w:val="bottom"/>
          </w:tcPr>
          <w:p w14:paraId="38ACB70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084F271" w14:textId="77777777" w:rsidTr="00634DFB">
        <w:trPr>
          <w:trHeight w:val="300"/>
        </w:trPr>
        <w:tc>
          <w:tcPr>
            <w:tcW w:w="635" w:type="dxa"/>
            <w:shd w:val="clear" w:color="auto" w:fill="auto"/>
            <w:noWrap/>
            <w:vAlign w:val="bottom"/>
            <w:hideMark/>
          </w:tcPr>
          <w:p w14:paraId="5F57D53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479BBC0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203,526</w:t>
            </w:r>
          </w:p>
        </w:tc>
        <w:tc>
          <w:tcPr>
            <w:tcW w:w="270" w:type="dxa"/>
          </w:tcPr>
          <w:p w14:paraId="3C894DF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A807B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37,899</w:t>
            </w:r>
          </w:p>
        </w:tc>
        <w:tc>
          <w:tcPr>
            <w:tcW w:w="900" w:type="dxa"/>
            <w:shd w:val="clear" w:color="auto" w:fill="auto"/>
            <w:noWrap/>
            <w:vAlign w:val="bottom"/>
          </w:tcPr>
          <w:p w14:paraId="2E15AD9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10B1123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41456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98,420</w:t>
            </w:r>
          </w:p>
        </w:tc>
        <w:tc>
          <w:tcPr>
            <w:tcW w:w="900" w:type="dxa"/>
            <w:shd w:val="clear" w:color="auto" w:fill="auto"/>
            <w:noWrap/>
            <w:vAlign w:val="bottom"/>
          </w:tcPr>
          <w:p w14:paraId="4B4229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tcPr>
          <w:p w14:paraId="44331CE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7E9D8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54,014</w:t>
            </w:r>
          </w:p>
        </w:tc>
        <w:tc>
          <w:tcPr>
            <w:tcW w:w="900" w:type="dxa"/>
            <w:vAlign w:val="bottom"/>
          </w:tcPr>
          <w:p w14:paraId="611F26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tcPr>
          <w:p w14:paraId="03131DE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F6F51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13,193</w:t>
            </w:r>
          </w:p>
        </w:tc>
        <w:tc>
          <w:tcPr>
            <w:tcW w:w="900" w:type="dxa"/>
            <w:vAlign w:val="bottom"/>
          </w:tcPr>
          <w:p w14:paraId="3C94B8D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2561E4C" w14:textId="77777777" w:rsidTr="00634DFB">
        <w:trPr>
          <w:trHeight w:val="300"/>
        </w:trPr>
        <w:tc>
          <w:tcPr>
            <w:tcW w:w="635" w:type="dxa"/>
            <w:shd w:val="clear" w:color="auto" w:fill="auto"/>
            <w:noWrap/>
            <w:vAlign w:val="bottom"/>
            <w:hideMark/>
          </w:tcPr>
          <w:p w14:paraId="7755B21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2D9D07E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220,896</w:t>
            </w:r>
          </w:p>
        </w:tc>
        <w:tc>
          <w:tcPr>
            <w:tcW w:w="270" w:type="dxa"/>
          </w:tcPr>
          <w:p w14:paraId="7C45C92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C4347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40,589</w:t>
            </w:r>
          </w:p>
        </w:tc>
        <w:tc>
          <w:tcPr>
            <w:tcW w:w="900" w:type="dxa"/>
            <w:shd w:val="clear" w:color="auto" w:fill="auto"/>
            <w:noWrap/>
            <w:vAlign w:val="bottom"/>
          </w:tcPr>
          <w:p w14:paraId="5C223F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28F7320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E4829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109,835</w:t>
            </w:r>
          </w:p>
        </w:tc>
        <w:tc>
          <w:tcPr>
            <w:tcW w:w="900" w:type="dxa"/>
            <w:shd w:val="clear" w:color="auto" w:fill="auto"/>
            <w:noWrap/>
            <w:vAlign w:val="bottom"/>
          </w:tcPr>
          <w:p w14:paraId="217EAB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137D34E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56477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56,597</w:t>
            </w:r>
          </w:p>
        </w:tc>
        <w:tc>
          <w:tcPr>
            <w:tcW w:w="900" w:type="dxa"/>
            <w:vAlign w:val="bottom"/>
          </w:tcPr>
          <w:p w14:paraId="3A49A9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tcPr>
          <w:p w14:paraId="36F4422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39A06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13,875</w:t>
            </w:r>
          </w:p>
        </w:tc>
        <w:tc>
          <w:tcPr>
            <w:tcW w:w="900" w:type="dxa"/>
            <w:vAlign w:val="bottom"/>
          </w:tcPr>
          <w:p w14:paraId="56EF38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2608159" w14:textId="77777777" w:rsidTr="00634DFB">
        <w:trPr>
          <w:trHeight w:val="300"/>
        </w:trPr>
        <w:tc>
          <w:tcPr>
            <w:tcW w:w="635" w:type="dxa"/>
            <w:shd w:val="clear" w:color="auto" w:fill="auto"/>
            <w:noWrap/>
            <w:vAlign w:val="bottom"/>
            <w:hideMark/>
          </w:tcPr>
          <w:p w14:paraId="2CD5271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084A9E1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207,568</w:t>
            </w:r>
          </w:p>
        </w:tc>
        <w:tc>
          <w:tcPr>
            <w:tcW w:w="270" w:type="dxa"/>
          </w:tcPr>
          <w:p w14:paraId="31A08DC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76D1E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38,374</w:t>
            </w:r>
          </w:p>
        </w:tc>
        <w:tc>
          <w:tcPr>
            <w:tcW w:w="900" w:type="dxa"/>
            <w:shd w:val="clear" w:color="auto" w:fill="auto"/>
            <w:noWrap/>
            <w:vAlign w:val="bottom"/>
          </w:tcPr>
          <w:p w14:paraId="3042BD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0B7308E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728B6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104,120</w:t>
            </w:r>
          </w:p>
        </w:tc>
        <w:tc>
          <w:tcPr>
            <w:tcW w:w="900" w:type="dxa"/>
            <w:shd w:val="clear" w:color="auto" w:fill="auto"/>
            <w:noWrap/>
            <w:vAlign w:val="bottom"/>
          </w:tcPr>
          <w:p w14:paraId="4FDCAC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5FC213D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3800F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51,790</w:t>
            </w:r>
          </w:p>
        </w:tc>
        <w:tc>
          <w:tcPr>
            <w:tcW w:w="900" w:type="dxa"/>
            <w:vAlign w:val="bottom"/>
          </w:tcPr>
          <w:p w14:paraId="52D107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tcPr>
          <w:p w14:paraId="38121C8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9DCE4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13,284</w:t>
            </w:r>
          </w:p>
        </w:tc>
        <w:tc>
          <w:tcPr>
            <w:tcW w:w="900" w:type="dxa"/>
            <w:vAlign w:val="bottom"/>
          </w:tcPr>
          <w:p w14:paraId="1A30EF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54931E9" w14:textId="77777777" w:rsidTr="00634DFB">
        <w:trPr>
          <w:trHeight w:val="300"/>
        </w:trPr>
        <w:tc>
          <w:tcPr>
            <w:tcW w:w="635" w:type="dxa"/>
            <w:shd w:val="clear" w:color="auto" w:fill="auto"/>
            <w:noWrap/>
            <w:vAlign w:val="bottom"/>
            <w:hideMark/>
          </w:tcPr>
          <w:p w14:paraId="2B4F259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1662388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186,019</w:t>
            </w:r>
          </w:p>
        </w:tc>
        <w:tc>
          <w:tcPr>
            <w:tcW w:w="270" w:type="dxa"/>
          </w:tcPr>
          <w:p w14:paraId="511E38C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F74FF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33,223</w:t>
            </w:r>
          </w:p>
        </w:tc>
        <w:tc>
          <w:tcPr>
            <w:tcW w:w="900" w:type="dxa"/>
            <w:shd w:val="clear" w:color="auto" w:fill="auto"/>
            <w:noWrap/>
            <w:vAlign w:val="bottom"/>
          </w:tcPr>
          <w:p w14:paraId="167D05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5558AA3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587C3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96,420</w:t>
            </w:r>
          </w:p>
        </w:tc>
        <w:tc>
          <w:tcPr>
            <w:tcW w:w="900" w:type="dxa"/>
            <w:shd w:val="clear" w:color="auto" w:fill="auto"/>
            <w:noWrap/>
            <w:vAlign w:val="bottom"/>
          </w:tcPr>
          <w:p w14:paraId="04730A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tcPr>
          <w:p w14:paraId="4C77CF3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B5446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45,193</w:t>
            </w:r>
          </w:p>
        </w:tc>
        <w:tc>
          <w:tcPr>
            <w:tcW w:w="900" w:type="dxa"/>
            <w:vAlign w:val="bottom"/>
          </w:tcPr>
          <w:p w14:paraId="5B13CD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21CE4C2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24BD0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11,183</w:t>
            </w:r>
          </w:p>
        </w:tc>
        <w:tc>
          <w:tcPr>
            <w:tcW w:w="900" w:type="dxa"/>
            <w:vAlign w:val="bottom"/>
          </w:tcPr>
          <w:p w14:paraId="31820D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EF0EFF5" w14:textId="77777777" w:rsidTr="00634DFB">
        <w:trPr>
          <w:trHeight w:val="300"/>
        </w:trPr>
        <w:tc>
          <w:tcPr>
            <w:tcW w:w="635" w:type="dxa"/>
            <w:shd w:val="clear" w:color="auto" w:fill="auto"/>
            <w:noWrap/>
            <w:vAlign w:val="bottom"/>
            <w:hideMark/>
          </w:tcPr>
          <w:p w14:paraId="440CB46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3671977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148,250</w:t>
            </w:r>
          </w:p>
        </w:tc>
        <w:tc>
          <w:tcPr>
            <w:tcW w:w="270" w:type="dxa"/>
          </w:tcPr>
          <w:p w14:paraId="3ECC144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632F1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25,168</w:t>
            </w:r>
          </w:p>
        </w:tc>
        <w:tc>
          <w:tcPr>
            <w:tcW w:w="900" w:type="dxa"/>
            <w:shd w:val="clear" w:color="auto" w:fill="auto"/>
            <w:noWrap/>
            <w:vAlign w:val="bottom"/>
          </w:tcPr>
          <w:p w14:paraId="5B6802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tcPr>
          <w:p w14:paraId="40437F3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873C5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79,114</w:t>
            </w:r>
          </w:p>
        </w:tc>
        <w:tc>
          <w:tcPr>
            <w:tcW w:w="900" w:type="dxa"/>
            <w:shd w:val="clear" w:color="auto" w:fill="auto"/>
            <w:noWrap/>
            <w:vAlign w:val="bottom"/>
          </w:tcPr>
          <w:p w14:paraId="0C6626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45E9315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E16F3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34,971</w:t>
            </w:r>
          </w:p>
        </w:tc>
        <w:tc>
          <w:tcPr>
            <w:tcW w:w="900" w:type="dxa"/>
            <w:vAlign w:val="bottom"/>
          </w:tcPr>
          <w:p w14:paraId="7188835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1D23748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43A23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8,997</w:t>
            </w:r>
          </w:p>
        </w:tc>
        <w:tc>
          <w:tcPr>
            <w:tcW w:w="900" w:type="dxa"/>
            <w:vAlign w:val="bottom"/>
          </w:tcPr>
          <w:p w14:paraId="75692D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C9B9112" w14:textId="77777777" w:rsidTr="00634DFB">
        <w:trPr>
          <w:trHeight w:val="300"/>
        </w:trPr>
        <w:tc>
          <w:tcPr>
            <w:tcW w:w="635" w:type="dxa"/>
            <w:shd w:val="clear" w:color="auto" w:fill="auto"/>
            <w:noWrap/>
            <w:vAlign w:val="bottom"/>
            <w:hideMark/>
          </w:tcPr>
          <w:p w14:paraId="5C326D6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159D169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125,474</w:t>
            </w:r>
          </w:p>
        </w:tc>
        <w:tc>
          <w:tcPr>
            <w:tcW w:w="270" w:type="dxa"/>
          </w:tcPr>
          <w:p w14:paraId="46785B7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25A08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22,127</w:t>
            </w:r>
          </w:p>
        </w:tc>
        <w:tc>
          <w:tcPr>
            <w:tcW w:w="900" w:type="dxa"/>
            <w:shd w:val="clear" w:color="auto" w:fill="auto"/>
            <w:noWrap/>
            <w:vAlign w:val="bottom"/>
          </w:tcPr>
          <w:p w14:paraId="230F69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2146780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7765C1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66,848</w:t>
            </w:r>
          </w:p>
        </w:tc>
        <w:tc>
          <w:tcPr>
            <w:tcW w:w="900" w:type="dxa"/>
            <w:shd w:val="clear" w:color="auto" w:fill="auto"/>
            <w:noWrap/>
            <w:vAlign w:val="bottom"/>
          </w:tcPr>
          <w:p w14:paraId="02B87C4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7A84B56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02F920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29,162</w:t>
            </w:r>
          </w:p>
        </w:tc>
        <w:tc>
          <w:tcPr>
            <w:tcW w:w="900" w:type="dxa"/>
            <w:vAlign w:val="bottom"/>
          </w:tcPr>
          <w:p w14:paraId="4C00DE4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585CCA5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ACB8F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7,337</w:t>
            </w:r>
          </w:p>
        </w:tc>
        <w:tc>
          <w:tcPr>
            <w:tcW w:w="900" w:type="dxa"/>
            <w:vAlign w:val="bottom"/>
          </w:tcPr>
          <w:p w14:paraId="6E5777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368B82C" w14:textId="77777777" w:rsidTr="00634DFB">
        <w:trPr>
          <w:trHeight w:val="300"/>
        </w:trPr>
        <w:tc>
          <w:tcPr>
            <w:tcW w:w="635" w:type="dxa"/>
            <w:shd w:val="clear" w:color="auto" w:fill="auto"/>
            <w:noWrap/>
            <w:vAlign w:val="bottom"/>
            <w:hideMark/>
          </w:tcPr>
          <w:p w14:paraId="67192FC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4C4B207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111,988</w:t>
            </w:r>
          </w:p>
        </w:tc>
        <w:tc>
          <w:tcPr>
            <w:tcW w:w="270" w:type="dxa"/>
          </w:tcPr>
          <w:p w14:paraId="7929450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F4A08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20,837</w:t>
            </w:r>
          </w:p>
        </w:tc>
        <w:tc>
          <w:tcPr>
            <w:tcW w:w="900" w:type="dxa"/>
            <w:shd w:val="clear" w:color="auto" w:fill="auto"/>
            <w:noWrap/>
            <w:vAlign w:val="bottom"/>
          </w:tcPr>
          <w:p w14:paraId="16367EA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43A5DBC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CED5EF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60,238</w:t>
            </w:r>
          </w:p>
        </w:tc>
        <w:tc>
          <w:tcPr>
            <w:tcW w:w="900" w:type="dxa"/>
            <w:shd w:val="clear" w:color="auto" w:fill="auto"/>
            <w:noWrap/>
            <w:vAlign w:val="bottom"/>
          </w:tcPr>
          <w:p w14:paraId="49605B3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tcPr>
          <w:p w14:paraId="1097CC4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A85B4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24,828</w:t>
            </w:r>
          </w:p>
        </w:tc>
        <w:tc>
          <w:tcPr>
            <w:tcW w:w="900" w:type="dxa"/>
            <w:vAlign w:val="bottom"/>
          </w:tcPr>
          <w:p w14:paraId="665E65D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tcPr>
          <w:p w14:paraId="4E7598C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07238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6,085</w:t>
            </w:r>
          </w:p>
        </w:tc>
        <w:tc>
          <w:tcPr>
            <w:tcW w:w="900" w:type="dxa"/>
            <w:vAlign w:val="bottom"/>
          </w:tcPr>
          <w:p w14:paraId="08EA66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14028580" w14:textId="77777777" w:rsidTr="00634DFB">
        <w:trPr>
          <w:trHeight w:val="300"/>
        </w:trPr>
        <w:tc>
          <w:tcPr>
            <w:tcW w:w="635" w:type="dxa"/>
            <w:shd w:val="clear" w:color="auto" w:fill="auto"/>
            <w:noWrap/>
            <w:vAlign w:val="bottom"/>
            <w:hideMark/>
          </w:tcPr>
          <w:p w14:paraId="036E2F8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352202B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101,531</w:t>
            </w:r>
          </w:p>
        </w:tc>
        <w:tc>
          <w:tcPr>
            <w:tcW w:w="270" w:type="dxa"/>
          </w:tcPr>
          <w:p w14:paraId="74CF1AE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8488D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19,120</w:t>
            </w:r>
          </w:p>
        </w:tc>
        <w:tc>
          <w:tcPr>
            <w:tcW w:w="900" w:type="dxa"/>
            <w:shd w:val="clear" w:color="auto" w:fill="auto"/>
            <w:noWrap/>
            <w:vAlign w:val="bottom"/>
          </w:tcPr>
          <w:p w14:paraId="226B2E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04E4650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905A18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55,063</w:t>
            </w:r>
          </w:p>
        </w:tc>
        <w:tc>
          <w:tcPr>
            <w:tcW w:w="900" w:type="dxa"/>
            <w:shd w:val="clear" w:color="auto" w:fill="auto"/>
            <w:noWrap/>
            <w:vAlign w:val="bottom"/>
          </w:tcPr>
          <w:p w14:paraId="781290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tcPr>
          <w:p w14:paraId="7B4DFE7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A2790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21,675</w:t>
            </w:r>
          </w:p>
        </w:tc>
        <w:tc>
          <w:tcPr>
            <w:tcW w:w="900" w:type="dxa"/>
            <w:vAlign w:val="bottom"/>
          </w:tcPr>
          <w:p w14:paraId="5AEB725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tcPr>
          <w:p w14:paraId="158DB03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7AF2F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5,673</w:t>
            </w:r>
          </w:p>
        </w:tc>
        <w:tc>
          <w:tcPr>
            <w:tcW w:w="900" w:type="dxa"/>
            <w:vAlign w:val="bottom"/>
          </w:tcPr>
          <w:p w14:paraId="16BAB6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19118B6" w14:textId="77777777" w:rsidTr="00634DFB">
        <w:trPr>
          <w:trHeight w:val="300"/>
        </w:trPr>
        <w:tc>
          <w:tcPr>
            <w:tcW w:w="635" w:type="dxa"/>
            <w:shd w:val="clear" w:color="auto" w:fill="auto"/>
            <w:noWrap/>
            <w:vAlign w:val="bottom"/>
            <w:hideMark/>
          </w:tcPr>
          <w:p w14:paraId="3FC8427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00AB77B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86,539</w:t>
            </w:r>
          </w:p>
        </w:tc>
        <w:tc>
          <w:tcPr>
            <w:tcW w:w="270" w:type="dxa"/>
          </w:tcPr>
          <w:p w14:paraId="4D1CC48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3AC64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16,572</w:t>
            </w:r>
          </w:p>
        </w:tc>
        <w:tc>
          <w:tcPr>
            <w:tcW w:w="900" w:type="dxa"/>
            <w:shd w:val="clear" w:color="auto" w:fill="auto"/>
            <w:noWrap/>
            <w:vAlign w:val="bottom"/>
          </w:tcPr>
          <w:p w14:paraId="6796B3A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1B76A44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189CB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47,340</w:t>
            </w:r>
          </w:p>
        </w:tc>
        <w:tc>
          <w:tcPr>
            <w:tcW w:w="900" w:type="dxa"/>
            <w:shd w:val="clear" w:color="auto" w:fill="auto"/>
            <w:noWrap/>
            <w:vAlign w:val="bottom"/>
          </w:tcPr>
          <w:p w14:paraId="0E6044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1E1E4B4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B39FB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17,999</w:t>
            </w:r>
          </w:p>
        </w:tc>
        <w:tc>
          <w:tcPr>
            <w:tcW w:w="900" w:type="dxa"/>
            <w:vAlign w:val="bottom"/>
          </w:tcPr>
          <w:p w14:paraId="4A7F51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tcPr>
          <w:p w14:paraId="115DF96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D3561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4,628</w:t>
            </w:r>
          </w:p>
        </w:tc>
        <w:tc>
          <w:tcPr>
            <w:tcW w:w="900" w:type="dxa"/>
            <w:vAlign w:val="bottom"/>
          </w:tcPr>
          <w:p w14:paraId="63D8DC8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24362227" w14:textId="77777777" w:rsidTr="00634DFB">
        <w:trPr>
          <w:trHeight w:val="315"/>
        </w:trPr>
        <w:tc>
          <w:tcPr>
            <w:tcW w:w="635" w:type="dxa"/>
            <w:shd w:val="clear" w:color="auto" w:fill="auto"/>
            <w:noWrap/>
            <w:vAlign w:val="bottom"/>
            <w:hideMark/>
          </w:tcPr>
          <w:p w14:paraId="066DC6A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3C6AA18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77,509</w:t>
            </w:r>
          </w:p>
        </w:tc>
        <w:tc>
          <w:tcPr>
            <w:tcW w:w="270" w:type="dxa"/>
          </w:tcPr>
          <w:p w14:paraId="61C4707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81C7C8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15,094</w:t>
            </w:r>
          </w:p>
        </w:tc>
        <w:tc>
          <w:tcPr>
            <w:tcW w:w="900" w:type="dxa"/>
            <w:shd w:val="clear" w:color="auto" w:fill="auto"/>
            <w:noWrap/>
            <w:vAlign w:val="bottom"/>
          </w:tcPr>
          <w:p w14:paraId="07E2DA7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24E46F6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A93CB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41,695</w:t>
            </w:r>
          </w:p>
        </w:tc>
        <w:tc>
          <w:tcPr>
            <w:tcW w:w="900" w:type="dxa"/>
            <w:shd w:val="clear" w:color="auto" w:fill="auto"/>
            <w:noWrap/>
            <w:vAlign w:val="bottom"/>
          </w:tcPr>
          <w:p w14:paraId="42F276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tcPr>
          <w:p w14:paraId="6AAFF23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AEBBD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16,379</w:t>
            </w:r>
          </w:p>
        </w:tc>
        <w:tc>
          <w:tcPr>
            <w:tcW w:w="900" w:type="dxa"/>
            <w:vAlign w:val="bottom"/>
          </w:tcPr>
          <w:p w14:paraId="40D11C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tcPr>
          <w:p w14:paraId="314EC89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6735B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4,341</w:t>
            </w:r>
          </w:p>
        </w:tc>
        <w:tc>
          <w:tcPr>
            <w:tcW w:w="900" w:type="dxa"/>
            <w:vAlign w:val="bottom"/>
          </w:tcPr>
          <w:p w14:paraId="028ADC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543BAAC" w14:textId="77777777" w:rsidTr="00634DFB">
        <w:trPr>
          <w:trHeight w:val="315"/>
        </w:trPr>
        <w:tc>
          <w:tcPr>
            <w:tcW w:w="635" w:type="dxa"/>
            <w:shd w:val="clear" w:color="auto" w:fill="auto"/>
            <w:noWrap/>
            <w:vAlign w:val="bottom"/>
          </w:tcPr>
          <w:p w14:paraId="4BC8F7A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77D0B493"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71,791</w:t>
            </w:r>
          </w:p>
        </w:tc>
        <w:tc>
          <w:tcPr>
            <w:tcW w:w="270" w:type="dxa"/>
          </w:tcPr>
          <w:p w14:paraId="1CAC6A7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D7DCCEC"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14,146</w:t>
            </w:r>
          </w:p>
        </w:tc>
        <w:tc>
          <w:tcPr>
            <w:tcW w:w="900" w:type="dxa"/>
            <w:shd w:val="clear" w:color="auto" w:fill="auto"/>
            <w:noWrap/>
            <w:vAlign w:val="bottom"/>
          </w:tcPr>
          <w:p w14:paraId="7E2B4436"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5CE4BA9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DD6E6C8"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39,271</w:t>
            </w:r>
          </w:p>
        </w:tc>
        <w:tc>
          <w:tcPr>
            <w:tcW w:w="900" w:type="dxa"/>
            <w:shd w:val="clear" w:color="auto" w:fill="auto"/>
            <w:noWrap/>
            <w:vAlign w:val="bottom"/>
          </w:tcPr>
          <w:p w14:paraId="48605BC6"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55%</w:t>
            </w:r>
          </w:p>
        </w:tc>
        <w:tc>
          <w:tcPr>
            <w:tcW w:w="270" w:type="dxa"/>
          </w:tcPr>
          <w:p w14:paraId="33ADA1F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72B047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14,072</w:t>
            </w:r>
          </w:p>
        </w:tc>
        <w:tc>
          <w:tcPr>
            <w:tcW w:w="900" w:type="dxa"/>
            <w:vAlign w:val="bottom"/>
          </w:tcPr>
          <w:p w14:paraId="3857994F"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270" w:type="dxa"/>
          </w:tcPr>
          <w:p w14:paraId="13A12F2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99A177A"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4,302</w:t>
            </w:r>
          </w:p>
        </w:tc>
        <w:tc>
          <w:tcPr>
            <w:tcW w:w="900" w:type="dxa"/>
            <w:vAlign w:val="bottom"/>
          </w:tcPr>
          <w:p w14:paraId="17835AE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w:t>
            </w:r>
          </w:p>
        </w:tc>
      </w:tr>
      <w:tr w:rsidR="00BB73A4" w:rsidRPr="00634DFB" w14:paraId="570FA01A" w14:textId="77777777" w:rsidTr="00634DFB">
        <w:trPr>
          <w:trHeight w:val="315"/>
        </w:trPr>
        <w:tc>
          <w:tcPr>
            <w:tcW w:w="635" w:type="dxa"/>
            <w:shd w:val="clear" w:color="auto" w:fill="auto"/>
            <w:noWrap/>
            <w:vAlign w:val="bottom"/>
          </w:tcPr>
          <w:p w14:paraId="325D0F0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371688BD"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65,020</w:t>
            </w:r>
          </w:p>
        </w:tc>
        <w:tc>
          <w:tcPr>
            <w:tcW w:w="270" w:type="dxa"/>
          </w:tcPr>
          <w:p w14:paraId="7688848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E517FB7"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13,022</w:t>
            </w:r>
          </w:p>
        </w:tc>
        <w:tc>
          <w:tcPr>
            <w:tcW w:w="900" w:type="dxa"/>
            <w:shd w:val="clear" w:color="auto" w:fill="auto"/>
            <w:noWrap/>
            <w:vAlign w:val="bottom"/>
          </w:tcPr>
          <w:p w14:paraId="479D8ABD"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01E046D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40B235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35,467</w:t>
            </w:r>
          </w:p>
        </w:tc>
        <w:tc>
          <w:tcPr>
            <w:tcW w:w="900" w:type="dxa"/>
            <w:shd w:val="clear" w:color="auto" w:fill="auto"/>
            <w:noWrap/>
            <w:vAlign w:val="bottom"/>
          </w:tcPr>
          <w:p w14:paraId="0A587E88"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55%</w:t>
            </w:r>
          </w:p>
        </w:tc>
        <w:tc>
          <w:tcPr>
            <w:tcW w:w="270" w:type="dxa"/>
          </w:tcPr>
          <w:p w14:paraId="7FFAE66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7668DD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12,393</w:t>
            </w:r>
          </w:p>
        </w:tc>
        <w:tc>
          <w:tcPr>
            <w:tcW w:w="900" w:type="dxa"/>
            <w:vAlign w:val="bottom"/>
          </w:tcPr>
          <w:p w14:paraId="145CF57C"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c>
          <w:tcPr>
            <w:tcW w:w="270" w:type="dxa"/>
          </w:tcPr>
          <w:p w14:paraId="4D42513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4337E09"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4,138</w:t>
            </w:r>
          </w:p>
        </w:tc>
        <w:tc>
          <w:tcPr>
            <w:tcW w:w="900" w:type="dxa"/>
            <w:vAlign w:val="bottom"/>
          </w:tcPr>
          <w:p w14:paraId="4676CFD3"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w:t>
            </w:r>
          </w:p>
        </w:tc>
      </w:tr>
      <w:tr w:rsidR="00BB73A4" w:rsidRPr="00634DFB" w14:paraId="4B01DA88" w14:textId="77777777" w:rsidTr="00634DFB">
        <w:trPr>
          <w:trHeight w:val="315"/>
        </w:trPr>
        <w:tc>
          <w:tcPr>
            <w:tcW w:w="635" w:type="dxa"/>
            <w:tcBorders>
              <w:bottom w:val="single" w:sz="4" w:space="0" w:color="auto"/>
            </w:tcBorders>
            <w:shd w:val="clear" w:color="auto" w:fill="auto"/>
            <w:noWrap/>
            <w:vAlign w:val="bottom"/>
          </w:tcPr>
          <w:p w14:paraId="0D7DE61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31F1596D"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59,371</w:t>
            </w:r>
          </w:p>
        </w:tc>
        <w:tc>
          <w:tcPr>
            <w:tcW w:w="270" w:type="dxa"/>
            <w:tcBorders>
              <w:bottom w:val="single" w:sz="4" w:space="0" w:color="auto"/>
            </w:tcBorders>
          </w:tcPr>
          <w:p w14:paraId="1300663E"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115F227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11,707</w:t>
            </w:r>
          </w:p>
        </w:tc>
        <w:tc>
          <w:tcPr>
            <w:tcW w:w="900" w:type="dxa"/>
            <w:tcBorders>
              <w:bottom w:val="single" w:sz="4" w:space="0" w:color="auto"/>
            </w:tcBorders>
            <w:shd w:val="clear" w:color="auto" w:fill="auto"/>
            <w:noWrap/>
            <w:vAlign w:val="bottom"/>
          </w:tcPr>
          <w:p w14:paraId="09BA86E1"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270" w:type="dxa"/>
            <w:tcBorders>
              <w:bottom w:val="single" w:sz="4" w:space="0" w:color="auto"/>
            </w:tcBorders>
            <w:shd w:val="clear" w:color="auto" w:fill="auto"/>
          </w:tcPr>
          <w:p w14:paraId="53D51012"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2FD6746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32,198</w:t>
            </w:r>
          </w:p>
        </w:tc>
        <w:tc>
          <w:tcPr>
            <w:tcW w:w="900" w:type="dxa"/>
            <w:tcBorders>
              <w:bottom w:val="single" w:sz="4" w:space="0" w:color="auto"/>
            </w:tcBorders>
            <w:shd w:val="clear" w:color="auto" w:fill="auto"/>
            <w:noWrap/>
            <w:vAlign w:val="bottom"/>
          </w:tcPr>
          <w:p w14:paraId="513D7D6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54%</w:t>
            </w:r>
          </w:p>
        </w:tc>
        <w:tc>
          <w:tcPr>
            <w:tcW w:w="270" w:type="dxa"/>
            <w:tcBorders>
              <w:bottom w:val="single" w:sz="4" w:space="0" w:color="auto"/>
            </w:tcBorders>
          </w:tcPr>
          <w:p w14:paraId="3F0078F0"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102C6296"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11,379</w:t>
            </w:r>
          </w:p>
        </w:tc>
        <w:tc>
          <w:tcPr>
            <w:tcW w:w="900" w:type="dxa"/>
            <w:tcBorders>
              <w:bottom w:val="single" w:sz="4" w:space="0" w:color="auto"/>
            </w:tcBorders>
            <w:vAlign w:val="bottom"/>
          </w:tcPr>
          <w:p w14:paraId="11CECE57"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c>
          <w:tcPr>
            <w:tcW w:w="270" w:type="dxa"/>
            <w:tcBorders>
              <w:bottom w:val="single" w:sz="4" w:space="0" w:color="auto"/>
            </w:tcBorders>
          </w:tcPr>
          <w:p w14:paraId="45CE9BC6"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223ACF4D"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4,087</w:t>
            </w:r>
          </w:p>
        </w:tc>
        <w:tc>
          <w:tcPr>
            <w:tcW w:w="900" w:type="dxa"/>
            <w:tcBorders>
              <w:bottom w:val="single" w:sz="4" w:space="0" w:color="auto"/>
            </w:tcBorders>
            <w:vAlign w:val="bottom"/>
          </w:tcPr>
          <w:p w14:paraId="452F84A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w:t>
            </w:r>
          </w:p>
        </w:tc>
      </w:tr>
    </w:tbl>
    <w:p w14:paraId="21296CA6" w14:textId="77777777" w:rsidR="00BB73A4" w:rsidRPr="00634DFB" w:rsidRDefault="00BB73A4" w:rsidP="00634DFB">
      <w:pPr>
        <w:spacing w:line="276" w:lineRule="auto"/>
        <w:jc w:val="left"/>
        <w:rPr>
          <w:rFonts w:asciiTheme="minorHAnsi" w:eastAsiaTheme="minorHAnsi" w:hAnsiTheme="minorHAnsi" w:cstheme="minorBidi"/>
          <w:szCs w:val="22"/>
        </w:rPr>
      </w:pPr>
    </w:p>
    <w:p w14:paraId="4D39DC98" w14:textId="77777777" w:rsidR="00BB73A4" w:rsidRPr="00634DFB" w:rsidRDefault="00BB73A4" w:rsidP="00634DFB">
      <w:pPr>
        <w:spacing w:line="276" w:lineRule="auto"/>
        <w:jc w:val="left"/>
        <w:rPr>
          <w:rFonts w:asciiTheme="minorHAnsi" w:eastAsiaTheme="minorHAnsi" w:hAnsiTheme="minorHAnsi" w:cstheme="minorBidi"/>
          <w:szCs w:val="22"/>
        </w:rPr>
      </w:pPr>
    </w:p>
    <w:p w14:paraId="7042807F" w14:textId="77777777" w:rsidR="00260459" w:rsidRDefault="00260459" w:rsidP="00634DFB">
      <w:pPr>
        <w:spacing w:after="200"/>
        <w:jc w:val="left"/>
        <w:rPr>
          <w:rFonts w:asciiTheme="minorHAnsi" w:eastAsiaTheme="minorHAnsi" w:hAnsiTheme="minorHAnsi" w:cstheme="minorBidi"/>
          <w:i/>
          <w:iCs/>
          <w:szCs w:val="18"/>
        </w:rPr>
      </w:pPr>
      <w:bookmarkStart w:id="50" w:name="_Toc63426610"/>
    </w:p>
    <w:p w14:paraId="7183FBDE" w14:textId="77777777" w:rsidR="00260459" w:rsidRDefault="00260459" w:rsidP="00634DFB">
      <w:pPr>
        <w:spacing w:after="200"/>
        <w:jc w:val="left"/>
        <w:rPr>
          <w:rFonts w:asciiTheme="minorHAnsi" w:eastAsiaTheme="minorHAnsi" w:hAnsiTheme="minorHAnsi" w:cstheme="minorBidi"/>
          <w:i/>
          <w:iCs/>
          <w:szCs w:val="18"/>
        </w:rPr>
      </w:pPr>
    </w:p>
    <w:p w14:paraId="2D067AE9" w14:textId="77777777" w:rsidR="00260459" w:rsidRDefault="00260459" w:rsidP="00634DFB">
      <w:pPr>
        <w:spacing w:after="200"/>
        <w:jc w:val="left"/>
        <w:rPr>
          <w:rFonts w:asciiTheme="minorHAnsi" w:eastAsiaTheme="minorHAnsi" w:hAnsiTheme="minorHAnsi" w:cstheme="minorBidi"/>
          <w:i/>
          <w:iCs/>
          <w:szCs w:val="18"/>
        </w:rPr>
      </w:pPr>
    </w:p>
    <w:p w14:paraId="3FD08737" w14:textId="6F626696"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to Probation by Race/Ethnicity for 2006 through 2019</w:t>
      </w:r>
      <w:bookmarkEnd w:id="50"/>
    </w:p>
    <w:p w14:paraId="3DE01435" w14:textId="77777777" w:rsidR="00BB73A4" w:rsidRPr="00634DFB" w:rsidRDefault="00BB73A4" w:rsidP="00634DFB">
      <w:pPr>
        <w:spacing w:after="160" w:line="259" w:lineRule="auto"/>
        <w:jc w:val="left"/>
        <w:rPr>
          <w:rFonts w:asciiTheme="majorHAnsi" w:eastAsiaTheme="majorEastAsia" w:hAnsiTheme="majorHAnsi" w:cstheme="majorBidi"/>
          <w:color w:val="2F5496" w:themeColor="accent1" w:themeShade="BF"/>
          <w:sz w:val="26"/>
          <w:szCs w:val="26"/>
        </w:rPr>
      </w:pPr>
      <w:r w:rsidRPr="00634DFB">
        <w:rPr>
          <w:rFonts w:asciiTheme="minorHAnsi" w:eastAsiaTheme="minorHAnsi" w:hAnsiTheme="minorHAnsi" w:cstheme="minorBidi"/>
          <w:noProof/>
          <w:szCs w:val="22"/>
        </w:rPr>
        <w:drawing>
          <wp:inline distT="0" distB="0" distL="0" distR="0" wp14:anchorId="12E8B63E" wp14:editId="04A4175C">
            <wp:extent cx="6143625" cy="3676650"/>
            <wp:effectExtent l="0" t="0" r="9525" b="0"/>
            <wp:docPr id="1" name="Chart 1">
              <a:extLst xmlns:a="http://schemas.openxmlformats.org/drawingml/2006/main">
                <a:ext uri="{FF2B5EF4-FFF2-40B4-BE49-F238E27FC236}">
                  <a16:creationId xmlns:a16="http://schemas.microsoft.com/office/drawing/2014/main" id="{6E1CED78-AF6E-4494-ABC7-11AA976DE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58741D2E" w14:textId="77777777" w:rsidR="00BB73A4" w:rsidRPr="00634DFB" w:rsidRDefault="00BB73A4" w:rsidP="00634DFB">
      <w:pPr>
        <w:spacing w:after="160" w:line="259" w:lineRule="auto"/>
        <w:jc w:val="left"/>
        <w:rPr>
          <w:rFonts w:asciiTheme="majorHAnsi" w:eastAsiaTheme="majorEastAsia" w:hAnsiTheme="majorHAnsi" w:cstheme="majorBidi"/>
          <w:color w:val="2F5496" w:themeColor="accent1" w:themeShade="BF"/>
          <w:sz w:val="26"/>
          <w:szCs w:val="26"/>
        </w:rPr>
      </w:pPr>
    </w:p>
    <w:p w14:paraId="79904513" w14:textId="77777777" w:rsidR="00BB73A4" w:rsidRPr="00E965EB" w:rsidRDefault="00BB73A4" w:rsidP="00EB35A5">
      <w:pPr>
        <w:keepNext/>
        <w:keepLines/>
        <w:numPr>
          <w:ilvl w:val="0"/>
          <w:numId w:val="18"/>
        </w:numPr>
        <w:spacing w:before="40" w:after="160" w:line="259" w:lineRule="auto"/>
        <w:ind w:left="0" w:firstLine="0"/>
        <w:jc w:val="left"/>
        <w:outlineLvl w:val="1"/>
        <w:rPr>
          <w:rFonts w:eastAsiaTheme="majorEastAsia" w:cs="Arial"/>
          <w:color w:val="2F5496" w:themeColor="accent1" w:themeShade="BF"/>
          <w:sz w:val="24"/>
        </w:rPr>
      </w:pPr>
      <w:bookmarkStart w:id="51" w:name="_Toc63425921"/>
      <w:r w:rsidRPr="00E965EB">
        <w:rPr>
          <w:rFonts w:eastAsiaTheme="majorEastAsia" w:cs="Arial"/>
          <w:color w:val="2F5496" w:themeColor="accent1" w:themeShade="BF"/>
          <w:sz w:val="24"/>
        </w:rPr>
        <w:t>2.2 Juvenile Referrals Resulting in Petitions Filed</w:t>
      </w:r>
      <w:bookmarkEnd w:id="51"/>
    </w:p>
    <w:p w14:paraId="2EB6E22A"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Tables 10, 11, and 12 below provide trend data for juvenile referrals that resulted in petitions filed with the juvenile court by gender, age, and race, respectively. Figure 3 displays the percent of petitions filed by race and ethnicity. Trends in petitions filed are described below.</w:t>
      </w:r>
    </w:p>
    <w:p w14:paraId="390F2D44"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Total Petitions Filed</w:t>
      </w:r>
      <w:r w:rsidRPr="00E965EB">
        <w:rPr>
          <w:rFonts w:eastAsiaTheme="minorHAnsi" w:cs="Arial"/>
          <w:sz w:val="24"/>
        </w:rPr>
        <w:t xml:space="preserve"> (Tables 10 - 12) – Petitions filed increased from 2006 through 2008, reaching a peak of 112,383 in 2008. Petitions have since steadily decreased, reaching their lowest point in 2019 with 31,717 petitions filed, representing a 71.7 percent decrease since 2008.</w:t>
      </w:r>
    </w:p>
    <w:p w14:paraId="16485289"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Petitions Filed by Gender</w:t>
      </w:r>
      <w:r w:rsidRPr="00E965EB">
        <w:rPr>
          <w:rFonts w:eastAsiaTheme="minorHAnsi" w:cs="Arial"/>
          <w:sz w:val="24"/>
        </w:rPr>
        <w:t xml:space="preserve"> (Table 10) – For the 31,717 petitions filed in 2019, 80 percent were for males and 20 percent were for females. Percent by gender have remained steady over the years.</w:t>
      </w:r>
    </w:p>
    <w:p w14:paraId="6F931A86"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Petitions Filed by Age</w:t>
      </w:r>
      <w:r w:rsidRPr="00E965EB">
        <w:rPr>
          <w:rFonts w:eastAsiaTheme="minorHAnsi" w:cs="Arial"/>
          <w:sz w:val="24"/>
        </w:rPr>
        <w:t xml:space="preserve"> (Table 11) – For the 31,717 petitions filed in 2019, 69 percent were for 15-17 year-olds, 16 percent for 18-24 year-olds and 14 percent were for 12-14 year-olds. Petitions have: decreased for 12-14 year-olds from 18 percent in 2006 to 14 percent in 2019; slightly decreased for 15-17 year-olds from 71 percent in 2006 to 69 percent in 2019; and increased for 18-24 year-olds from 11 percent in 2006 to 16 percent in 2019.</w:t>
      </w:r>
    </w:p>
    <w:p w14:paraId="796D6ED4" w14:textId="77777777" w:rsidR="00BB73A4" w:rsidRPr="00E965EB" w:rsidRDefault="00BB73A4" w:rsidP="00EB35A5">
      <w:pPr>
        <w:numPr>
          <w:ilvl w:val="0"/>
          <w:numId w:val="20"/>
        </w:numPr>
        <w:spacing w:after="160" w:line="276" w:lineRule="auto"/>
        <w:contextualSpacing/>
        <w:jc w:val="left"/>
        <w:rPr>
          <w:rFonts w:eastAsiaTheme="minorHAnsi" w:cs="Arial"/>
          <w:sz w:val="24"/>
        </w:rPr>
      </w:pPr>
      <w:r w:rsidRPr="00E965EB">
        <w:rPr>
          <w:rFonts w:eastAsiaTheme="minorHAnsi" w:cs="Arial"/>
          <w:i/>
          <w:sz w:val="24"/>
        </w:rPr>
        <w:t>Petitions Filed by Race/Ethnicity</w:t>
      </w:r>
      <w:r w:rsidRPr="00E965EB">
        <w:rPr>
          <w:rFonts w:eastAsiaTheme="minorHAnsi" w:cs="Arial"/>
          <w:sz w:val="24"/>
        </w:rPr>
        <w:t xml:space="preserve"> (Table 12, Figure 3) – For the 31,717 petitions filed in 2019, 23 percent were Black, 55 percent were Hispanic, 15 percent were White, and 6 percent Other. Percent of petitions have: increased for Hispanic juveniles from 47 percent in 2006 to 55 percent in 2019; steadily decreased for White juveniles from 25 percent in 2006 to 15 percent in 2019; and remained consistent for Black and Other juveniles over the years.</w:t>
      </w:r>
    </w:p>
    <w:p w14:paraId="7641A76F" w14:textId="77777777" w:rsidR="00BB73A4" w:rsidRPr="00634DFB" w:rsidRDefault="00BB73A4" w:rsidP="00634DFB">
      <w:pPr>
        <w:spacing w:line="276" w:lineRule="auto"/>
        <w:jc w:val="left"/>
        <w:rPr>
          <w:rFonts w:asciiTheme="minorHAnsi" w:eastAsiaTheme="minorHAnsi" w:hAnsiTheme="minorHAnsi" w:cstheme="minorBidi"/>
          <w:szCs w:val="22"/>
        </w:rPr>
      </w:pPr>
    </w:p>
    <w:p w14:paraId="37160E9F" w14:textId="77777777" w:rsidR="00260459" w:rsidRPr="00634DFB" w:rsidRDefault="00260459" w:rsidP="00634DFB">
      <w:pPr>
        <w:spacing w:line="276" w:lineRule="auto"/>
        <w:jc w:val="left"/>
        <w:rPr>
          <w:rFonts w:asciiTheme="minorHAnsi" w:eastAsiaTheme="minorHAnsi" w:hAnsiTheme="minorHAnsi" w:cstheme="minorBidi"/>
          <w:szCs w:val="22"/>
        </w:rPr>
      </w:pPr>
    </w:p>
    <w:p w14:paraId="1A4410A1" w14:textId="77777777" w:rsidR="00BB73A4" w:rsidRPr="00634DFB" w:rsidRDefault="00BB73A4" w:rsidP="00634DFB">
      <w:pPr>
        <w:spacing w:line="276" w:lineRule="auto"/>
        <w:jc w:val="left"/>
        <w:rPr>
          <w:rFonts w:asciiTheme="minorHAnsi" w:eastAsiaTheme="minorHAnsi" w:hAnsiTheme="minorHAnsi" w:cstheme="minorBidi"/>
          <w:szCs w:val="22"/>
        </w:rPr>
      </w:pPr>
    </w:p>
    <w:p w14:paraId="403EA4DD" w14:textId="77777777" w:rsidR="00BB73A4" w:rsidRPr="00634DFB" w:rsidRDefault="00BB73A4" w:rsidP="00634DFB">
      <w:pPr>
        <w:spacing w:line="276" w:lineRule="auto"/>
        <w:jc w:val="left"/>
        <w:rPr>
          <w:rFonts w:asciiTheme="minorHAnsi" w:eastAsiaTheme="minorHAnsi" w:hAnsiTheme="minorHAnsi" w:cstheme="minorBidi"/>
          <w:szCs w:val="22"/>
        </w:rPr>
      </w:pPr>
    </w:p>
    <w:p w14:paraId="3E478ADA" w14:textId="77777777" w:rsidR="00BB73A4" w:rsidRPr="00634DFB" w:rsidRDefault="00BB73A4" w:rsidP="00634DFB">
      <w:pPr>
        <w:spacing w:after="200"/>
        <w:jc w:val="left"/>
        <w:rPr>
          <w:rFonts w:asciiTheme="minorHAnsi" w:eastAsiaTheme="minorHAnsi" w:hAnsiTheme="minorHAnsi" w:cstheme="minorBidi"/>
          <w:i/>
          <w:iCs/>
          <w:szCs w:val="22"/>
        </w:rPr>
      </w:pPr>
      <w:bookmarkStart w:id="52" w:name="_Toc63426371"/>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10</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Petitions Filed by Gender for 2006 through 2019</w:t>
      </w:r>
      <w:bookmarkEnd w:id="52"/>
    </w:p>
    <w:tbl>
      <w:tblPr>
        <w:tblW w:w="9756" w:type="dxa"/>
        <w:tblInd w:w="-10" w:type="dxa"/>
        <w:tblLook w:val="04A0" w:firstRow="1" w:lastRow="0" w:firstColumn="1" w:lastColumn="0" w:noHBand="0" w:noVBand="1"/>
      </w:tblPr>
      <w:tblGrid>
        <w:gridCol w:w="1144"/>
        <w:gridCol w:w="1363"/>
        <w:gridCol w:w="456"/>
        <w:gridCol w:w="1534"/>
        <w:gridCol w:w="1534"/>
        <w:gridCol w:w="657"/>
        <w:gridCol w:w="1314"/>
        <w:gridCol w:w="1754"/>
      </w:tblGrid>
      <w:tr w:rsidR="00BB73A4" w:rsidRPr="00634DFB" w14:paraId="3E021057" w14:textId="77777777" w:rsidTr="00634DFB">
        <w:trPr>
          <w:trHeight w:val="343"/>
        </w:trPr>
        <w:tc>
          <w:tcPr>
            <w:tcW w:w="1144" w:type="dxa"/>
            <w:tcBorders>
              <w:top w:val="single" w:sz="4" w:space="0" w:color="auto"/>
            </w:tcBorders>
            <w:shd w:val="clear" w:color="auto" w:fill="auto"/>
            <w:noWrap/>
            <w:vAlign w:val="bottom"/>
          </w:tcPr>
          <w:p w14:paraId="59A69B7E"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63" w:type="dxa"/>
            <w:vMerge w:val="restart"/>
            <w:tcBorders>
              <w:top w:val="single" w:sz="4" w:space="0" w:color="auto"/>
            </w:tcBorders>
            <w:shd w:val="clear" w:color="auto" w:fill="auto"/>
            <w:vAlign w:val="bottom"/>
          </w:tcPr>
          <w:p w14:paraId="67A829D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Petitions</w:t>
            </w:r>
          </w:p>
        </w:tc>
        <w:tc>
          <w:tcPr>
            <w:tcW w:w="456" w:type="dxa"/>
            <w:tcBorders>
              <w:top w:val="single" w:sz="4" w:space="0" w:color="auto"/>
            </w:tcBorders>
          </w:tcPr>
          <w:p w14:paraId="395AA4C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68" w:type="dxa"/>
            <w:gridSpan w:val="2"/>
            <w:tcBorders>
              <w:top w:val="single" w:sz="4" w:space="0" w:color="auto"/>
              <w:bottom w:val="single" w:sz="4" w:space="0" w:color="auto"/>
            </w:tcBorders>
            <w:shd w:val="clear" w:color="auto" w:fill="auto"/>
            <w:vAlign w:val="bottom"/>
          </w:tcPr>
          <w:p w14:paraId="6570478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657" w:type="dxa"/>
            <w:tcBorders>
              <w:top w:val="single" w:sz="4" w:space="0" w:color="auto"/>
            </w:tcBorders>
            <w:shd w:val="clear" w:color="auto" w:fill="auto"/>
            <w:vAlign w:val="bottom"/>
          </w:tcPr>
          <w:p w14:paraId="1F75BD3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68" w:type="dxa"/>
            <w:gridSpan w:val="2"/>
            <w:tcBorders>
              <w:top w:val="single" w:sz="4" w:space="0" w:color="auto"/>
              <w:bottom w:val="single" w:sz="4" w:space="0" w:color="auto"/>
            </w:tcBorders>
            <w:shd w:val="clear" w:color="auto" w:fill="auto"/>
            <w:vAlign w:val="bottom"/>
          </w:tcPr>
          <w:p w14:paraId="02E8F4C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02044A87" w14:textId="77777777" w:rsidTr="00634DFB">
        <w:trPr>
          <w:trHeight w:val="641"/>
        </w:trPr>
        <w:tc>
          <w:tcPr>
            <w:tcW w:w="1144" w:type="dxa"/>
            <w:tcBorders>
              <w:bottom w:val="single" w:sz="4" w:space="0" w:color="auto"/>
            </w:tcBorders>
            <w:shd w:val="clear" w:color="auto" w:fill="auto"/>
            <w:noWrap/>
            <w:vAlign w:val="bottom"/>
            <w:hideMark/>
          </w:tcPr>
          <w:p w14:paraId="7039A1F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363" w:type="dxa"/>
            <w:vMerge/>
            <w:tcBorders>
              <w:bottom w:val="single" w:sz="4" w:space="0" w:color="auto"/>
            </w:tcBorders>
            <w:shd w:val="clear" w:color="auto" w:fill="auto"/>
            <w:vAlign w:val="bottom"/>
            <w:hideMark/>
          </w:tcPr>
          <w:p w14:paraId="6E08433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456" w:type="dxa"/>
            <w:tcBorders>
              <w:bottom w:val="single" w:sz="4" w:space="0" w:color="auto"/>
            </w:tcBorders>
          </w:tcPr>
          <w:p w14:paraId="4E07B32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34" w:type="dxa"/>
            <w:tcBorders>
              <w:top w:val="single" w:sz="4" w:space="0" w:color="auto"/>
              <w:bottom w:val="single" w:sz="4" w:space="0" w:color="auto"/>
            </w:tcBorders>
            <w:shd w:val="clear" w:color="auto" w:fill="auto"/>
            <w:vAlign w:val="bottom"/>
            <w:hideMark/>
          </w:tcPr>
          <w:p w14:paraId="1870CA1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34" w:type="dxa"/>
            <w:tcBorders>
              <w:top w:val="single" w:sz="4" w:space="0" w:color="auto"/>
              <w:bottom w:val="single" w:sz="4" w:space="0" w:color="auto"/>
            </w:tcBorders>
            <w:shd w:val="clear" w:color="auto" w:fill="auto"/>
            <w:vAlign w:val="bottom"/>
            <w:hideMark/>
          </w:tcPr>
          <w:p w14:paraId="3A05B5E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c>
          <w:tcPr>
            <w:tcW w:w="657" w:type="dxa"/>
            <w:tcBorders>
              <w:bottom w:val="single" w:sz="4" w:space="0" w:color="auto"/>
            </w:tcBorders>
            <w:shd w:val="clear" w:color="auto" w:fill="auto"/>
            <w:vAlign w:val="bottom"/>
          </w:tcPr>
          <w:p w14:paraId="0820988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14" w:type="dxa"/>
            <w:tcBorders>
              <w:top w:val="single" w:sz="4" w:space="0" w:color="auto"/>
              <w:bottom w:val="single" w:sz="4" w:space="0" w:color="auto"/>
            </w:tcBorders>
            <w:shd w:val="clear" w:color="auto" w:fill="auto"/>
            <w:vAlign w:val="bottom"/>
            <w:hideMark/>
          </w:tcPr>
          <w:p w14:paraId="6587D6DE"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753" w:type="dxa"/>
            <w:tcBorders>
              <w:top w:val="single" w:sz="4" w:space="0" w:color="auto"/>
              <w:bottom w:val="single" w:sz="4" w:space="0" w:color="auto"/>
            </w:tcBorders>
            <w:shd w:val="clear" w:color="auto" w:fill="auto"/>
            <w:vAlign w:val="bottom"/>
            <w:hideMark/>
          </w:tcPr>
          <w:p w14:paraId="274AF77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 of Arrests</w:t>
            </w:r>
          </w:p>
        </w:tc>
      </w:tr>
      <w:tr w:rsidR="00BB73A4" w:rsidRPr="00634DFB" w14:paraId="04099AC4" w14:textId="77777777" w:rsidTr="00634DFB">
        <w:trPr>
          <w:trHeight w:val="310"/>
        </w:trPr>
        <w:tc>
          <w:tcPr>
            <w:tcW w:w="1144" w:type="dxa"/>
            <w:shd w:val="clear" w:color="auto" w:fill="auto"/>
            <w:noWrap/>
            <w:vAlign w:val="bottom"/>
            <w:hideMark/>
          </w:tcPr>
          <w:p w14:paraId="79ABDCA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363" w:type="dxa"/>
            <w:shd w:val="clear" w:color="auto" w:fill="auto"/>
            <w:noWrap/>
            <w:vAlign w:val="bottom"/>
            <w:hideMark/>
          </w:tcPr>
          <w:p w14:paraId="513CFB0A"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104,094</w:t>
            </w:r>
          </w:p>
        </w:tc>
        <w:tc>
          <w:tcPr>
            <w:tcW w:w="456" w:type="dxa"/>
          </w:tcPr>
          <w:p w14:paraId="2B778FA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24CF4F3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84,342</w:t>
            </w:r>
          </w:p>
        </w:tc>
        <w:tc>
          <w:tcPr>
            <w:tcW w:w="1534" w:type="dxa"/>
            <w:shd w:val="clear" w:color="auto" w:fill="auto"/>
            <w:noWrap/>
            <w:vAlign w:val="bottom"/>
            <w:hideMark/>
          </w:tcPr>
          <w:p w14:paraId="401EBE6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81%</w:t>
            </w:r>
          </w:p>
        </w:tc>
        <w:tc>
          <w:tcPr>
            <w:tcW w:w="657" w:type="dxa"/>
            <w:shd w:val="clear" w:color="auto" w:fill="auto"/>
          </w:tcPr>
          <w:p w14:paraId="767A816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54C42BE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19,752</w:t>
            </w:r>
          </w:p>
        </w:tc>
        <w:tc>
          <w:tcPr>
            <w:tcW w:w="1753" w:type="dxa"/>
            <w:shd w:val="clear" w:color="auto" w:fill="auto"/>
            <w:noWrap/>
            <w:vAlign w:val="bottom"/>
            <w:hideMark/>
          </w:tcPr>
          <w:p w14:paraId="04D5401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19%</w:t>
            </w:r>
          </w:p>
        </w:tc>
      </w:tr>
      <w:tr w:rsidR="00BB73A4" w:rsidRPr="00634DFB" w14:paraId="490FE00C" w14:textId="77777777" w:rsidTr="00634DFB">
        <w:trPr>
          <w:trHeight w:val="310"/>
        </w:trPr>
        <w:tc>
          <w:tcPr>
            <w:tcW w:w="1144" w:type="dxa"/>
            <w:shd w:val="clear" w:color="auto" w:fill="auto"/>
            <w:noWrap/>
            <w:vAlign w:val="bottom"/>
            <w:hideMark/>
          </w:tcPr>
          <w:p w14:paraId="7F82F8D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363" w:type="dxa"/>
            <w:shd w:val="clear" w:color="auto" w:fill="auto"/>
            <w:noWrap/>
            <w:vAlign w:val="bottom"/>
            <w:hideMark/>
          </w:tcPr>
          <w:p w14:paraId="5E912D51"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101,816</w:t>
            </w:r>
          </w:p>
        </w:tc>
        <w:tc>
          <w:tcPr>
            <w:tcW w:w="456" w:type="dxa"/>
          </w:tcPr>
          <w:p w14:paraId="028454C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29B4C2F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82,853</w:t>
            </w:r>
          </w:p>
        </w:tc>
        <w:tc>
          <w:tcPr>
            <w:tcW w:w="1534" w:type="dxa"/>
            <w:shd w:val="clear" w:color="auto" w:fill="auto"/>
            <w:noWrap/>
            <w:vAlign w:val="bottom"/>
            <w:hideMark/>
          </w:tcPr>
          <w:p w14:paraId="16A8367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81%</w:t>
            </w:r>
          </w:p>
        </w:tc>
        <w:tc>
          <w:tcPr>
            <w:tcW w:w="657" w:type="dxa"/>
            <w:shd w:val="clear" w:color="auto" w:fill="auto"/>
          </w:tcPr>
          <w:p w14:paraId="4E3DDDE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3675BD2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18,963</w:t>
            </w:r>
          </w:p>
        </w:tc>
        <w:tc>
          <w:tcPr>
            <w:tcW w:w="1753" w:type="dxa"/>
            <w:shd w:val="clear" w:color="auto" w:fill="auto"/>
            <w:noWrap/>
            <w:vAlign w:val="bottom"/>
            <w:hideMark/>
          </w:tcPr>
          <w:p w14:paraId="5DE5844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19%</w:t>
            </w:r>
          </w:p>
        </w:tc>
      </w:tr>
      <w:tr w:rsidR="00BB73A4" w:rsidRPr="00634DFB" w14:paraId="563B77C8" w14:textId="77777777" w:rsidTr="00634DFB">
        <w:trPr>
          <w:trHeight w:val="310"/>
        </w:trPr>
        <w:tc>
          <w:tcPr>
            <w:tcW w:w="1144" w:type="dxa"/>
            <w:shd w:val="clear" w:color="auto" w:fill="auto"/>
            <w:noWrap/>
            <w:vAlign w:val="bottom"/>
            <w:hideMark/>
          </w:tcPr>
          <w:p w14:paraId="011300C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363" w:type="dxa"/>
            <w:shd w:val="clear" w:color="auto" w:fill="auto"/>
            <w:noWrap/>
            <w:vAlign w:val="bottom"/>
            <w:hideMark/>
          </w:tcPr>
          <w:p w14:paraId="5112AD83"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112,383</w:t>
            </w:r>
          </w:p>
        </w:tc>
        <w:tc>
          <w:tcPr>
            <w:tcW w:w="456" w:type="dxa"/>
          </w:tcPr>
          <w:p w14:paraId="549749C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4AF6AF7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91,858</w:t>
            </w:r>
          </w:p>
        </w:tc>
        <w:tc>
          <w:tcPr>
            <w:tcW w:w="1534" w:type="dxa"/>
            <w:shd w:val="clear" w:color="auto" w:fill="auto"/>
            <w:noWrap/>
            <w:vAlign w:val="bottom"/>
            <w:hideMark/>
          </w:tcPr>
          <w:p w14:paraId="74B61CF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09829E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72FCF73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20,525</w:t>
            </w:r>
          </w:p>
        </w:tc>
        <w:tc>
          <w:tcPr>
            <w:tcW w:w="1753" w:type="dxa"/>
            <w:shd w:val="clear" w:color="auto" w:fill="auto"/>
            <w:noWrap/>
            <w:vAlign w:val="bottom"/>
            <w:hideMark/>
          </w:tcPr>
          <w:p w14:paraId="6DA4617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45A68D6D" w14:textId="77777777" w:rsidTr="00634DFB">
        <w:trPr>
          <w:trHeight w:val="310"/>
        </w:trPr>
        <w:tc>
          <w:tcPr>
            <w:tcW w:w="1144" w:type="dxa"/>
            <w:shd w:val="clear" w:color="auto" w:fill="auto"/>
            <w:noWrap/>
            <w:vAlign w:val="bottom"/>
            <w:hideMark/>
          </w:tcPr>
          <w:p w14:paraId="426F090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363" w:type="dxa"/>
            <w:shd w:val="clear" w:color="auto" w:fill="auto"/>
            <w:noWrap/>
            <w:vAlign w:val="bottom"/>
            <w:hideMark/>
          </w:tcPr>
          <w:p w14:paraId="38B91A92"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105,858</w:t>
            </w:r>
          </w:p>
        </w:tc>
        <w:tc>
          <w:tcPr>
            <w:tcW w:w="456" w:type="dxa"/>
          </w:tcPr>
          <w:p w14:paraId="303D172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32ADEAE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86,857</w:t>
            </w:r>
          </w:p>
        </w:tc>
        <w:tc>
          <w:tcPr>
            <w:tcW w:w="1534" w:type="dxa"/>
            <w:shd w:val="clear" w:color="auto" w:fill="auto"/>
            <w:noWrap/>
            <w:vAlign w:val="bottom"/>
            <w:hideMark/>
          </w:tcPr>
          <w:p w14:paraId="5519F23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5F6F093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41C0806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19,001</w:t>
            </w:r>
          </w:p>
        </w:tc>
        <w:tc>
          <w:tcPr>
            <w:tcW w:w="1753" w:type="dxa"/>
            <w:shd w:val="clear" w:color="auto" w:fill="auto"/>
            <w:noWrap/>
            <w:vAlign w:val="bottom"/>
            <w:hideMark/>
          </w:tcPr>
          <w:p w14:paraId="1109F27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403BB04D" w14:textId="77777777" w:rsidTr="00634DFB">
        <w:trPr>
          <w:trHeight w:val="310"/>
        </w:trPr>
        <w:tc>
          <w:tcPr>
            <w:tcW w:w="1144" w:type="dxa"/>
            <w:shd w:val="clear" w:color="auto" w:fill="auto"/>
            <w:noWrap/>
            <w:vAlign w:val="bottom"/>
            <w:hideMark/>
          </w:tcPr>
          <w:p w14:paraId="218C672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363" w:type="dxa"/>
            <w:shd w:val="clear" w:color="auto" w:fill="auto"/>
            <w:noWrap/>
            <w:vAlign w:val="bottom"/>
            <w:hideMark/>
          </w:tcPr>
          <w:p w14:paraId="225E848F"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95,212</w:t>
            </w:r>
          </w:p>
        </w:tc>
        <w:tc>
          <w:tcPr>
            <w:tcW w:w="456" w:type="dxa"/>
          </w:tcPr>
          <w:p w14:paraId="1F1034A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4BC1725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78,678</w:t>
            </w:r>
          </w:p>
        </w:tc>
        <w:tc>
          <w:tcPr>
            <w:tcW w:w="1534" w:type="dxa"/>
            <w:shd w:val="clear" w:color="auto" w:fill="auto"/>
            <w:noWrap/>
            <w:vAlign w:val="bottom"/>
            <w:hideMark/>
          </w:tcPr>
          <w:p w14:paraId="574C54D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83%</w:t>
            </w:r>
          </w:p>
        </w:tc>
        <w:tc>
          <w:tcPr>
            <w:tcW w:w="657" w:type="dxa"/>
            <w:shd w:val="clear" w:color="auto" w:fill="auto"/>
          </w:tcPr>
          <w:p w14:paraId="2660734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5D33788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16,534</w:t>
            </w:r>
          </w:p>
        </w:tc>
        <w:tc>
          <w:tcPr>
            <w:tcW w:w="1753" w:type="dxa"/>
            <w:shd w:val="clear" w:color="auto" w:fill="auto"/>
            <w:noWrap/>
            <w:vAlign w:val="bottom"/>
            <w:hideMark/>
          </w:tcPr>
          <w:p w14:paraId="1AA4D2E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17%</w:t>
            </w:r>
          </w:p>
        </w:tc>
      </w:tr>
      <w:tr w:rsidR="00BB73A4" w:rsidRPr="00634DFB" w14:paraId="3A2005A2" w14:textId="77777777" w:rsidTr="00634DFB">
        <w:trPr>
          <w:trHeight w:val="310"/>
        </w:trPr>
        <w:tc>
          <w:tcPr>
            <w:tcW w:w="1144" w:type="dxa"/>
            <w:shd w:val="clear" w:color="auto" w:fill="auto"/>
            <w:noWrap/>
            <w:vAlign w:val="bottom"/>
            <w:hideMark/>
          </w:tcPr>
          <w:p w14:paraId="4CE73F4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363" w:type="dxa"/>
            <w:shd w:val="clear" w:color="auto" w:fill="auto"/>
            <w:noWrap/>
            <w:vAlign w:val="bottom"/>
            <w:hideMark/>
          </w:tcPr>
          <w:p w14:paraId="5E7387AB"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73,639</w:t>
            </w:r>
          </w:p>
        </w:tc>
        <w:tc>
          <w:tcPr>
            <w:tcW w:w="456" w:type="dxa"/>
          </w:tcPr>
          <w:p w14:paraId="1128952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5CEE871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60,334</w:t>
            </w:r>
          </w:p>
        </w:tc>
        <w:tc>
          <w:tcPr>
            <w:tcW w:w="1534" w:type="dxa"/>
            <w:shd w:val="clear" w:color="auto" w:fill="auto"/>
            <w:noWrap/>
            <w:vAlign w:val="bottom"/>
            <w:hideMark/>
          </w:tcPr>
          <w:p w14:paraId="45C1E86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3AFDB03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315D8D3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13,305</w:t>
            </w:r>
          </w:p>
        </w:tc>
        <w:tc>
          <w:tcPr>
            <w:tcW w:w="1753" w:type="dxa"/>
            <w:shd w:val="clear" w:color="auto" w:fill="auto"/>
            <w:noWrap/>
            <w:vAlign w:val="bottom"/>
            <w:hideMark/>
          </w:tcPr>
          <w:p w14:paraId="6D00288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3582F68D" w14:textId="77777777" w:rsidTr="00634DFB">
        <w:trPr>
          <w:trHeight w:val="310"/>
        </w:trPr>
        <w:tc>
          <w:tcPr>
            <w:tcW w:w="1144" w:type="dxa"/>
            <w:shd w:val="clear" w:color="auto" w:fill="auto"/>
            <w:noWrap/>
            <w:vAlign w:val="bottom"/>
            <w:hideMark/>
          </w:tcPr>
          <w:p w14:paraId="7984E70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363" w:type="dxa"/>
            <w:shd w:val="clear" w:color="auto" w:fill="auto"/>
            <w:noWrap/>
            <w:vAlign w:val="bottom"/>
            <w:hideMark/>
          </w:tcPr>
          <w:p w14:paraId="7AA0B755"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64,863</w:t>
            </w:r>
          </w:p>
        </w:tc>
        <w:tc>
          <w:tcPr>
            <w:tcW w:w="456" w:type="dxa"/>
          </w:tcPr>
          <w:p w14:paraId="02A6416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3F26BF5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53,043</w:t>
            </w:r>
          </w:p>
        </w:tc>
        <w:tc>
          <w:tcPr>
            <w:tcW w:w="1534" w:type="dxa"/>
            <w:shd w:val="clear" w:color="auto" w:fill="auto"/>
            <w:noWrap/>
            <w:vAlign w:val="bottom"/>
            <w:hideMark/>
          </w:tcPr>
          <w:p w14:paraId="4C8740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7BC9160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6C5FA51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11,820</w:t>
            </w:r>
          </w:p>
        </w:tc>
        <w:tc>
          <w:tcPr>
            <w:tcW w:w="1753" w:type="dxa"/>
            <w:shd w:val="clear" w:color="auto" w:fill="auto"/>
            <w:noWrap/>
            <w:vAlign w:val="bottom"/>
            <w:hideMark/>
          </w:tcPr>
          <w:p w14:paraId="2C4D88B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6988ED1B" w14:textId="77777777" w:rsidTr="00634DFB">
        <w:trPr>
          <w:trHeight w:val="310"/>
        </w:trPr>
        <w:tc>
          <w:tcPr>
            <w:tcW w:w="1144" w:type="dxa"/>
            <w:shd w:val="clear" w:color="auto" w:fill="auto"/>
            <w:noWrap/>
            <w:vAlign w:val="bottom"/>
            <w:hideMark/>
          </w:tcPr>
          <w:p w14:paraId="7C3954C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363" w:type="dxa"/>
            <w:shd w:val="clear" w:color="auto" w:fill="auto"/>
            <w:noWrap/>
            <w:vAlign w:val="bottom"/>
            <w:hideMark/>
          </w:tcPr>
          <w:p w14:paraId="3E76B3DB"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58,001</w:t>
            </w:r>
          </w:p>
        </w:tc>
        <w:tc>
          <w:tcPr>
            <w:tcW w:w="456" w:type="dxa"/>
          </w:tcPr>
          <w:p w14:paraId="6ADEB6B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7D157D3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47,401</w:t>
            </w:r>
          </w:p>
        </w:tc>
        <w:tc>
          <w:tcPr>
            <w:tcW w:w="1534" w:type="dxa"/>
            <w:shd w:val="clear" w:color="auto" w:fill="auto"/>
            <w:noWrap/>
            <w:vAlign w:val="bottom"/>
            <w:hideMark/>
          </w:tcPr>
          <w:p w14:paraId="3C71EA9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7942936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0A1EA93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10,600</w:t>
            </w:r>
          </w:p>
        </w:tc>
        <w:tc>
          <w:tcPr>
            <w:tcW w:w="1753" w:type="dxa"/>
            <w:shd w:val="clear" w:color="auto" w:fill="auto"/>
            <w:noWrap/>
            <w:vAlign w:val="bottom"/>
            <w:hideMark/>
          </w:tcPr>
          <w:p w14:paraId="554F980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74729CCA" w14:textId="77777777" w:rsidTr="00634DFB">
        <w:trPr>
          <w:trHeight w:val="310"/>
        </w:trPr>
        <w:tc>
          <w:tcPr>
            <w:tcW w:w="1144" w:type="dxa"/>
            <w:shd w:val="clear" w:color="auto" w:fill="auto"/>
            <w:noWrap/>
            <w:vAlign w:val="bottom"/>
            <w:hideMark/>
          </w:tcPr>
          <w:p w14:paraId="44FD227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363" w:type="dxa"/>
            <w:shd w:val="clear" w:color="auto" w:fill="auto"/>
            <w:noWrap/>
            <w:vAlign w:val="bottom"/>
            <w:hideMark/>
          </w:tcPr>
          <w:p w14:paraId="3E1FFA29"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51,645</w:t>
            </w:r>
          </w:p>
        </w:tc>
        <w:tc>
          <w:tcPr>
            <w:tcW w:w="456" w:type="dxa"/>
          </w:tcPr>
          <w:p w14:paraId="6BCCC2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295FA5C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42,240</w:t>
            </w:r>
          </w:p>
        </w:tc>
        <w:tc>
          <w:tcPr>
            <w:tcW w:w="1534" w:type="dxa"/>
            <w:shd w:val="clear" w:color="auto" w:fill="auto"/>
            <w:noWrap/>
            <w:vAlign w:val="bottom"/>
            <w:hideMark/>
          </w:tcPr>
          <w:p w14:paraId="556720C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657" w:type="dxa"/>
            <w:shd w:val="clear" w:color="auto" w:fill="auto"/>
          </w:tcPr>
          <w:p w14:paraId="706049B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38F8641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9,405</w:t>
            </w:r>
          </w:p>
        </w:tc>
        <w:tc>
          <w:tcPr>
            <w:tcW w:w="1753" w:type="dxa"/>
            <w:shd w:val="clear" w:color="auto" w:fill="auto"/>
            <w:noWrap/>
            <w:vAlign w:val="bottom"/>
            <w:hideMark/>
          </w:tcPr>
          <w:p w14:paraId="2C23CCC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18%</w:t>
            </w:r>
          </w:p>
        </w:tc>
      </w:tr>
      <w:tr w:rsidR="00BB73A4" w:rsidRPr="00634DFB" w14:paraId="3D889AF6" w14:textId="77777777" w:rsidTr="00634DFB">
        <w:trPr>
          <w:trHeight w:val="82"/>
        </w:trPr>
        <w:tc>
          <w:tcPr>
            <w:tcW w:w="1144" w:type="dxa"/>
            <w:shd w:val="clear" w:color="auto" w:fill="auto"/>
            <w:noWrap/>
            <w:vAlign w:val="bottom"/>
            <w:hideMark/>
          </w:tcPr>
          <w:p w14:paraId="6BF5F6A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363" w:type="dxa"/>
            <w:shd w:val="clear" w:color="auto" w:fill="auto"/>
            <w:noWrap/>
            <w:vAlign w:val="bottom"/>
            <w:hideMark/>
          </w:tcPr>
          <w:p w14:paraId="56055072"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44,107</w:t>
            </w:r>
          </w:p>
        </w:tc>
        <w:tc>
          <w:tcPr>
            <w:tcW w:w="456" w:type="dxa"/>
          </w:tcPr>
          <w:p w14:paraId="24EBFA2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0BE8BB1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35,497</w:t>
            </w:r>
          </w:p>
        </w:tc>
        <w:tc>
          <w:tcPr>
            <w:tcW w:w="1534" w:type="dxa"/>
            <w:shd w:val="clear" w:color="auto" w:fill="auto"/>
            <w:noWrap/>
            <w:vAlign w:val="bottom"/>
            <w:hideMark/>
          </w:tcPr>
          <w:p w14:paraId="7A5DD35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80%</w:t>
            </w:r>
          </w:p>
        </w:tc>
        <w:tc>
          <w:tcPr>
            <w:tcW w:w="657" w:type="dxa"/>
            <w:shd w:val="clear" w:color="auto" w:fill="auto"/>
          </w:tcPr>
          <w:p w14:paraId="7C81B21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1699A4A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8,610</w:t>
            </w:r>
          </w:p>
        </w:tc>
        <w:tc>
          <w:tcPr>
            <w:tcW w:w="1753" w:type="dxa"/>
            <w:shd w:val="clear" w:color="auto" w:fill="auto"/>
            <w:noWrap/>
            <w:vAlign w:val="bottom"/>
            <w:hideMark/>
          </w:tcPr>
          <w:p w14:paraId="1F4F3A9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w:t>
            </w:r>
          </w:p>
        </w:tc>
      </w:tr>
      <w:tr w:rsidR="00BB73A4" w:rsidRPr="00634DFB" w14:paraId="6E52014D" w14:textId="77777777" w:rsidTr="00634DFB">
        <w:trPr>
          <w:trHeight w:val="326"/>
        </w:trPr>
        <w:tc>
          <w:tcPr>
            <w:tcW w:w="1144" w:type="dxa"/>
            <w:shd w:val="clear" w:color="auto" w:fill="auto"/>
            <w:noWrap/>
            <w:vAlign w:val="bottom"/>
            <w:hideMark/>
          </w:tcPr>
          <w:p w14:paraId="3CADA7D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363" w:type="dxa"/>
            <w:shd w:val="clear" w:color="auto" w:fill="auto"/>
            <w:noWrap/>
            <w:vAlign w:val="bottom"/>
            <w:hideMark/>
          </w:tcPr>
          <w:p w14:paraId="6D0D6A40" w14:textId="77777777" w:rsidR="00BB73A4" w:rsidRPr="00634DFB" w:rsidRDefault="00BB73A4" w:rsidP="00634DFB">
            <w:pPr>
              <w:spacing w:line="276" w:lineRule="auto"/>
              <w:ind w:right="45"/>
              <w:jc w:val="right"/>
              <w:rPr>
                <w:rFonts w:asciiTheme="minorHAnsi" w:hAnsiTheme="minorHAnsi" w:cstheme="minorHAnsi"/>
                <w:color w:val="000000"/>
                <w:sz w:val="20"/>
                <w:szCs w:val="20"/>
                <w:highlight w:val="yellow"/>
              </w:rPr>
            </w:pPr>
            <w:r w:rsidRPr="00634DFB">
              <w:rPr>
                <w:rFonts w:ascii="Calibri" w:eastAsiaTheme="minorHAnsi" w:hAnsi="Calibri" w:cs="Calibri"/>
                <w:color w:val="000000"/>
                <w:sz w:val="20"/>
                <w:szCs w:val="20"/>
              </w:rPr>
              <w:t>40,569</w:t>
            </w:r>
          </w:p>
        </w:tc>
        <w:tc>
          <w:tcPr>
            <w:tcW w:w="456" w:type="dxa"/>
          </w:tcPr>
          <w:p w14:paraId="36B2167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hideMark/>
          </w:tcPr>
          <w:p w14:paraId="69144E0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32,652</w:t>
            </w:r>
          </w:p>
        </w:tc>
        <w:tc>
          <w:tcPr>
            <w:tcW w:w="1534" w:type="dxa"/>
            <w:shd w:val="clear" w:color="auto" w:fill="auto"/>
            <w:noWrap/>
            <w:vAlign w:val="bottom"/>
            <w:hideMark/>
          </w:tcPr>
          <w:p w14:paraId="4B03813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80%</w:t>
            </w:r>
          </w:p>
        </w:tc>
        <w:tc>
          <w:tcPr>
            <w:tcW w:w="657" w:type="dxa"/>
            <w:shd w:val="clear" w:color="auto" w:fill="auto"/>
          </w:tcPr>
          <w:p w14:paraId="60803CA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hideMark/>
          </w:tcPr>
          <w:p w14:paraId="32A36BD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7,917</w:t>
            </w:r>
          </w:p>
        </w:tc>
        <w:tc>
          <w:tcPr>
            <w:tcW w:w="1753" w:type="dxa"/>
            <w:shd w:val="clear" w:color="auto" w:fill="auto"/>
            <w:noWrap/>
            <w:vAlign w:val="bottom"/>
            <w:hideMark/>
          </w:tcPr>
          <w:p w14:paraId="426D188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20%</w:t>
            </w:r>
          </w:p>
        </w:tc>
      </w:tr>
      <w:tr w:rsidR="00BB73A4" w:rsidRPr="00634DFB" w14:paraId="36AF1443" w14:textId="77777777" w:rsidTr="00634DFB">
        <w:trPr>
          <w:trHeight w:val="326"/>
        </w:trPr>
        <w:tc>
          <w:tcPr>
            <w:tcW w:w="1144" w:type="dxa"/>
            <w:shd w:val="clear" w:color="auto" w:fill="auto"/>
            <w:noWrap/>
            <w:vAlign w:val="bottom"/>
          </w:tcPr>
          <w:p w14:paraId="5B08CB2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363" w:type="dxa"/>
            <w:shd w:val="clear" w:color="auto" w:fill="auto"/>
            <w:noWrap/>
            <w:vAlign w:val="bottom"/>
          </w:tcPr>
          <w:p w14:paraId="7B666B76"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38,232</w:t>
            </w:r>
          </w:p>
        </w:tc>
        <w:tc>
          <w:tcPr>
            <w:tcW w:w="456" w:type="dxa"/>
          </w:tcPr>
          <w:p w14:paraId="233574F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tcPr>
          <w:p w14:paraId="54D52589"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30,897</w:t>
            </w:r>
          </w:p>
        </w:tc>
        <w:tc>
          <w:tcPr>
            <w:tcW w:w="1534" w:type="dxa"/>
            <w:shd w:val="clear" w:color="auto" w:fill="auto"/>
            <w:noWrap/>
            <w:vAlign w:val="bottom"/>
          </w:tcPr>
          <w:p w14:paraId="100DD1A3"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81%</w:t>
            </w:r>
          </w:p>
        </w:tc>
        <w:tc>
          <w:tcPr>
            <w:tcW w:w="657" w:type="dxa"/>
            <w:shd w:val="clear" w:color="auto" w:fill="auto"/>
            <w:vAlign w:val="bottom"/>
          </w:tcPr>
          <w:p w14:paraId="7D301E0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tcPr>
          <w:p w14:paraId="39FCB4C8"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7,335</w:t>
            </w:r>
          </w:p>
        </w:tc>
        <w:tc>
          <w:tcPr>
            <w:tcW w:w="1753" w:type="dxa"/>
            <w:shd w:val="clear" w:color="auto" w:fill="auto"/>
            <w:noWrap/>
            <w:vAlign w:val="bottom"/>
          </w:tcPr>
          <w:p w14:paraId="2EB02603"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r>
      <w:tr w:rsidR="00BB73A4" w:rsidRPr="00634DFB" w14:paraId="0351F77C" w14:textId="77777777" w:rsidTr="00634DFB">
        <w:trPr>
          <w:trHeight w:val="326"/>
        </w:trPr>
        <w:tc>
          <w:tcPr>
            <w:tcW w:w="1144" w:type="dxa"/>
            <w:shd w:val="clear" w:color="auto" w:fill="auto"/>
            <w:noWrap/>
            <w:vAlign w:val="bottom"/>
          </w:tcPr>
          <w:p w14:paraId="75A919A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363" w:type="dxa"/>
            <w:shd w:val="clear" w:color="auto" w:fill="auto"/>
            <w:noWrap/>
            <w:vAlign w:val="bottom"/>
          </w:tcPr>
          <w:p w14:paraId="73499778"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35,760</w:t>
            </w:r>
          </w:p>
        </w:tc>
        <w:tc>
          <w:tcPr>
            <w:tcW w:w="456" w:type="dxa"/>
          </w:tcPr>
          <w:p w14:paraId="6944D03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shd w:val="clear" w:color="auto" w:fill="auto"/>
            <w:noWrap/>
            <w:vAlign w:val="bottom"/>
          </w:tcPr>
          <w:p w14:paraId="0FF42D3D"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28,604</w:t>
            </w:r>
          </w:p>
        </w:tc>
        <w:tc>
          <w:tcPr>
            <w:tcW w:w="1534" w:type="dxa"/>
            <w:shd w:val="clear" w:color="auto" w:fill="auto"/>
            <w:noWrap/>
            <w:vAlign w:val="bottom"/>
          </w:tcPr>
          <w:p w14:paraId="2578488A"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80%</w:t>
            </w:r>
          </w:p>
        </w:tc>
        <w:tc>
          <w:tcPr>
            <w:tcW w:w="657" w:type="dxa"/>
            <w:shd w:val="clear" w:color="auto" w:fill="auto"/>
            <w:vAlign w:val="bottom"/>
          </w:tcPr>
          <w:p w14:paraId="1283A5A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shd w:val="clear" w:color="auto" w:fill="auto"/>
            <w:noWrap/>
            <w:vAlign w:val="bottom"/>
          </w:tcPr>
          <w:p w14:paraId="5F7606F9"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7,156</w:t>
            </w:r>
          </w:p>
        </w:tc>
        <w:tc>
          <w:tcPr>
            <w:tcW w:w="1753" w:type="dxa"/>
            <w:shd w:val="clear" w:color="auto" w:fill="auto"/>
            <w:noWrap/>
            <w:vAlign w:val="bottom"/>
          </w:tcPr>
          <w:p w14:paraId="4DF67777"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r>
      <w:tr w:rsidR="00BB73A4" w:rsidRPr="00634DFB" w14:paraId="46937714" w14:textId="77777777" w:rsidTr="00634DFB">
        <w:trPr>
          <w:trHeight w:val="326"/>
        </w:trPr>
        <w:tc>
          <w:tcPr>
            <w:tcW w:w="1144" w:type="dxa"/>
            <w:tcBorders>
              <w:bottom w:val="single" w:sz="4" w:space="0" w:color="auto"/>
            </w:tcBorders>
            <w:shd w:val="clear" w:color="auto" w:fill="auto"/>
            <w:noWrap/>
            <w:vAlign w:val="bottom"/>
          </w:tcPr>
          <w:p w14:paraId="7A900F0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363" w:type="dxa"/>
            <w:tcBorders>
              <w:bottom w:val="single" w:sz="4" w:space="0" w:color="auto"/>
            </w:tcBorders>
            <w:shd w:val="clear" w:color="auto" w:fill="auto"/>
            <w:noWrap/>
            <w:vAlign w:val="bottom"/>
          </w:tcPr>
          <w:p w14:paraId="039EA971" w14:textId="77777777" w:rsidR="00BB73A4" w:rsidRPr="00634DFB" w:rsidRDefault="00BB73A4" w:rsidP="00634DFB">
            <w:pPr>
              <w:spacing w:line="276" w:lineRule="auto"/>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31,717</w:t>
            </w:r>
          </w:p>
        </w:tc>
        <w:tc>
          <w:tcPr>
            <w:tcW w:w="456" w:type="dxa"/>
            <w:tcBorders>
              <w:bottom w:val="single" w:sz="4" w:space="0" w:color="auto"/>
            </w:tcBorders>
          </w:tcPr>
          <w:p w14:paraId="78D7095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34" w:type="dxa"/>
            <w:tcBorders>
              <w:bottom w:val="single" w:sz="4" w:space="0" w:color="auto"/>
            </w:tcBorders>
            <w:shd w:val="clear" w:color="auto" w:fill="auto"/>
            <w:noWrap/>
            <w:vAlign w:val="bottom"/>
          </w:tcPr>
          <w:p w14:paraId="6C8D949C"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25,245</w:t>
            </w:r>
          </w:p>
        </w:tc>
        <w:tc>
          <w:tcPr>
            <w:tcW w:w="1534" w:type="dxa"/>
            <w:tcBorders>
              <w:bottom w:val="single" w:sz="4" w:space="0" w:color="auto"/>
            </w:tcBorders>
            <w:shd w:val="clear" w:color="auto" w:fill="auto"/>
            <w:noWrap/>
            <w:vAlign w:val="bottom"/>
          </w:tcPr>
          <w:p w14:paraId="0E8B0E66" w14:textId="77777777" w:rsidR="00BB73A4" w:rsidRPr="00634DFB" w:rsidRDefault="00BB73A4" w:rsidP="00634DFB">
            <w:pPr>
              <w:spacing w:line="276" w:lineRule="auto"/>
              <w:ind w:right="2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80%</w:t>
            </w:r>
          </w:p>
        </w:tc>
        <w:tc>
          <w:tcPr>
            <w:tcW w:w="657" w:type="dxa"/>
            <w:tcBorders>
              <w:bottom w:val="single" w:sz="4" w:space="0" w:color="auto"/>
            </w:tcBorders>
            <w:shd w:val="clear" w:color="auto" w:fill="auto"/>
            <w:vAlign w:val="bottom"/>
          </w:tcPr>
          <w:p w14:paraId="07B41DE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4" w:type="dxa"/>
            <w:tcBorders>
              <w:bottom w:val="single" w:sz="4" w:space="0" w:color="auto"/>
            </w:tcBorders>
            <w:shd w:val="clear" w:color="auto" w:fill="auto"/>
            <w:noWrap/>
            <w:vAlign w:val="bottom"/>
          </w:tcPr>
          <w:p w14:paraId="23ECA96C" w14:textId="77777777" w:rsidR="00BB73A4" w:rsidRPr="00634DFB" w:rsidRDefault="00BB73A4" w:rsidP="00634DFB">
            <w:pPr>
              <w:spacing w:line="276" w:lineRule="auto"/>
              <w:ind w:right="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6,472</w:t>
            </w:r>
          </w:p>
        </w:tc>
        <w:tc>
          <w:tcPr>
            <w:tcW w:w="1753" w:type="dxa"/>
            <w:tcBorders>
              <w:bottom w:val="single" w:sz="4" w:space="0" w:color="auto"/>
            </w:tcBorders>
            <w:shd w:val="clear" w:color="auto" w:fill="auto"/>
            <w:noWrap/>
            <w:vAlign w:val="bottom"/>
          </w:tcPr>
          <w:p w14:paraId="492C6109" w14:textId="77777777" w:rsidR="00BB73A4" w:rsidRPr="00634DFB" w:rsidRDefault="00BB73A4" w:rsidP="00634DFB">
            <w:pPr>
              <w:spacing w:line="276" w:lineRule="auto"/>
              <w:ind w:right="3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r>
    </w:tbl>
    <w:p w14:paraId="224C07D2"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9D4B6B0"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515C886" w14:textId="77777777" w:rsidR="00260459" w:rsidRDefault="00260459" w:rsidP="00634DFB">
      <w:pPr>
        <w:spacing w:after="200"/>
        <w:jc w:val="left"/>
        <w:rPr>
          <w:rFonts w:asciiTheme="minorHAnsi" w:eastAsiaTheme="minorHAnsi" w:hAnsiTheme="minorHAnsi" w:cstheme="minorBidi"/>
          <w:i/>
          <w:iCs/>
          <w:szCs w:val="22"/>
        </w:rPr>
      </w:pPr>
      <w:bookmarkStart w:id="53" w:name="_Toc63426372"/>
    </w:p>
    <w:p w14:paraId="2F75F44E" w14:textId="77777777" w:rsidR="00260459" w:rsidRDefault="00260459" w:rsidP="00634DFB">
      <w:pPr>
        <w:spacing w:after="200"/>
        <w:jc w:val="left"/>
        <w:rPr>
          <w:rFonts w:asciiTheme="minorHAnsi" w:eastAsiaTheme="minorHAnsi" w:hAnsiTheme="minorHAnsi" w:cstheme="minorBidi"/>
          <w:i/>
          <w:iCs/>
          <w:szCs w:val="22"/>
        </w:rPr>
      </w:pPr>
    </w:p>
    <w:p w14:paraId="7CDB3EC6" w14:textId="77777777" w:rsidR="00260459" w:rsidRDefault="00260459" w:rsidP="00634DFB">
      <w:pPr>
        <w:spacing w:after="200"/>
        <w:jc w:val="left"/>
        <w:rPr>
          <w:rFonts w:asciiTheme="minorHAnsi" w:eastAsiaTheme="minorHAnsi" w:hAnsiTheme="minorHAnsi" w:cstheme="minorBidi"/>
          <w:i/>
          <w:iCs/>
          <w:szCs w:val="22"/>
        </w:rPr>
      </w:pPr>
    </w:p>
    <w:p w14:paraId="75DBD5E8" w14:textId="77777777" w:rsidR="00260459" w:rsidRDefault="00260459" w:rsidP="00634DFB">
      <w:pPr>
        <w:spacing w:after="200"/>
        <w:jc w:val="left"/>
        <w:rPr>
          <w:rFonts w:asciiTheme="minorHAnsi" w:eastAsiaTheme="minorHAnsi" w:hAnsiTheme="minorHAnsi" w:cstheme="minorBidi"/>
          <w:i/>
          <w:iCs/>
          <w:szCs w:val="22"/>
        </w:rPr>
      </w:pPr>
    </w:p>
    <w:p w14:paraId="518CE465" w14:textId="77777777" w:rsidR="00260459" w:rsidRDefault="00260459" w:rsidP="00634DFB">
      <w:pPr>
        <w:spacing w:after="200"/>
        <w:jc w:val="left"/>
        <w:rPr>
          <w:rFonts w:asciiTheme="minorHAnsi" w:eastAsiaTheme="minorHAnsi" w:hAnsiTheme="minorHAnsi" w:cstheme="minorBidi"/>
          <w:i/>
          <w:iCs/>
          <w:szCs w:val="22"/>
        </w:rPr>
      </w:pPr>
    </w:p>
    <w:p w14:paraId="42EBEB7C" w14:textId="77777777" w:rsidR="00260459" w:rsidRDefault="00260459" w:rsidP="00634DFB">
      <w:pPr>
        <w:spacing w:after="200"/>
        <w:jc w:val="left"/>
        <w:rPr>
          <w:rFonts w:asciiTheme="minorHAnsi" w:eastAsiaTheme="minorHAnsi" w:hAnsiTheme="minorHAnsi" w:cstheme="minorBidi"/>
          <w:i/>
          <w:iCs/>
          <w:szCs w:val="22"/>
        </w:rPr>
      </w:pPr>
    </w:p>
    <w:p w14:paraId="2C7D3114" w14:textId="77777777" w:rsidR="00260459" w:rsidRDefault="00260459" w:rsidP="00634DFB">
      <w:pPr>
        <w:spacing w:after="200"/>
        <w:jc w:val="left"/>
        <w:rPr>
          <w:rFonts w:asciiTheme="minorHAnsi" w:eastAsiaTheme="minorHAnsi" w:hAnsiTheme="minorHAnsi" w:cstheme="minorBidi"/>
          <w:i/>
          <w:iCs/>
          <w:szCs w:val="22"/>
        </w:rPr>
      </w:pPr>
    </w:p>
    <w:p w14:paraId="50716F01" w14:textId="6FB5CCC2" w:rsidR="00BB73A4" w:rsidRPr="00634DFB" w:rsidRDefault="00BB73A4" w:rsidP="00634DFB">
      <w:pPr>
        <w:spacing w:after="200"/>
        <w:jc w:val="left"/>
        <w:rPr>
          <w:rFonts w:asciiTheme="minorHAnsi" w:eastAsiaTheme="minorHAnsi" w:hAnsiTheme="minorHAnsi" w:cstheme="minorBidi"/>
          <w:i/>
          <w:iCs/>
          <w:szCs w:val="22"/>
        </w:rPr>
      </w:pPr>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11</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Petitions Filed by Age for 2006 through 2019</w:t>
      </w:r>
      <w:bookmarkEnd w:id="53"/>
    </w:p>
    <w:tbl>
      <w:tblPr>
        <w:tblW w:w="9748" w:type="dxa"/>
        <w:tblInd w:w="-10" w:type="dxa"/>
        <w:tblLayout w:type="fixed"/>
        <w:tblLook w:val="04A0" w:firstRow="1" w:lastRow="0" w:firstColumn="1" w:lastColumn="0" w:noHBand="0" w:noVBand="1"/>
      </w:tblPr>
      <w:tblGrid>
        <w:gridCol w:w="622"/>
        <w:gridCol w:w="1098"/>
        <w:gridCol w:w="402"/>
        <w:gridCol w:w="868"/>
        <w:gridCol w:w="1041"/>
        <w:gridCol w:w="236"/>
        <w:gridCol w:w="773"/>
        <w:gridCol w:w="856"/>
        <w:gridCol w:w="236"/>
        <w:gridCol w:w="773"/>
        <w:gridCol w:w="856"/>
        <w:gridCol w:w="259"/>
        <w:gridCol w:w="864"/>
        <w:gridCol w:w="864"/>
      </w:tblGrid>
      <w:tr w:rsidR="00BB73A4" w:rsidRPr="00634DFB" w14:paraId="4130A7D6" w14:textId="77777777" w:rsidTr="00634DFB">
        <w:trPr>
          <w:trHeight w:val="305"/>
        </w:trPr>
        <w:tc>
          <w:tcPr>
            <w:tcW w:w="622" w:type="dxa"/>
            <w:tcBorders>
              <w:top w:val="single" w:sz="4" w:space="0" w:color="auto"/>
            </w:tcBorders>
            <w:shd w:val="clear" w:color="auto" w:fill="auto"/>
            <w:noWrap/>
            <w:vAlign w:val="bottom"/>
          </w:tcPr>
          <w:p w14:paraId="2ABC56E0" w14:textId="77777777" w:rsidR="00BB73A4" w:rsidRPr="00634DFB" w:rsidRDefault="00BB73A4" w:rsidP="00634DFB">
            <w:pPr>
              <w:jc w:val="center"/>
              <w:rPr>
                <w:rFonts w:asciiTheme="minorHAnsi" w:hAnsiTheme="minorHAnsi" w:cstheme="minorHAnsi"/>
                <w:b/>
                <w:bCs/>
                <w:sz w:val="20"/>
                <w:szCs w:val="20"/>
              </w:rPr>
            </w:pPr>
          </w:p>
        </w:tc>
        <w:tc>
          <w:tcPr>
            <w:tcW w:w="1098" w:type="dxa"/>
            <w:vMerge w:val="restart"/>
            <w:tcBorders>
              <w:top w:val="single" w:sz="4" w:space="0" w:color="auto"/>
            </w:tcBorders>
            <w:shd w:val="clear" w:color="auto" w:fill="auto"/>
            <w:vAlign w:val="bottom"/>
          </w:tcPr>
          <w:p w14:paraId="165D9D3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 xml:space="preserve">Total </w:t>
            </w:r>
            <w:r w:rsidRPr="00634DFB">
              <w:rPr>
                <w:rFonts w:asciiTheme="minorHAnsi" w:hAnsiTheme="minorHAnsi" w:cstheme="minorHAnsi"/>
                <w:b/>
                <w:bCs/>
                <w:color w:val="000000"/>
                <w:sz w:val="20"/>
                <w:szCs w:val="20"/>
              </w:rPr>
              <w:t>Petitions</w:t>
            </w:r>
          </w:p>
        </w:tc>
        <w:tc>
          <w:tcPr>
            <w:tcW w:w="402" w:type="dxa"/>
            <w:tcBorders>
              <w:top w:val="single" w:sz="4" w:space="0" w:color="auto"/>
            </w:tcBorders>
          </w:tcPr>
          <w:p w14:paraId="20658959"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7252D58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6ED7613B" w14:textId="77777777" w:rsidR="00BB73A4" w:rsidRPr="00634DFB" w:rsidRDefault="00BB73A4" w:rsidP="00634DFB">
            <w:pPr>
              <w:jc w:val="center"/>
              <w:rPr>
                <w:rFonts w:asciiTheme="minorHAnsi" w:hAnsiTheme="minorHAnsi" w:cstheme="minorHAnsi"/>
                <w:b/>
                <w:bCs/>
                <w:sz w:val="20"/>
                <w:szCs w:val="20"/>
              </w:rPr>
            </w:pPr>
          </w:p>
        </w:tc>
        <w:tc>
          <w:tcPr>
            <w:tcW w:w="1629" w:type="dxa"/>
            <w:gridSpan w:val="2"/>
            <w:tcBorders>
              <w:top w:val="single" w:sz="4" w:space="0" w:color="auto"/>
              <w:bottom w:val="single" w:sz="4" w:space="0" w:color="auto"/>
            </w:tcBorders>
            <w:shd w:val="clear" w:color="auto" w:fill="auto"/>
            <w:vAlign w:val="bottom"/>
          </w:tcPr>
          <w:p w14:paraId="57B9FA8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14CE2FF8" w14:textId="77777777" w:rsidR="00BB73A4" w:rsidRPr="00634DFB" w:rsidRDefault="00BB73A4" w:rsidP="00634DFB">
            <w:pPr>
              <w:jc w:val="center"/>
              <w:rPr>
                <w:rFonts w:asciiTheme="minorHAnsi" w:hAnsiTheme="minorHAnsi" w:cstheme="minorHAnsi"/>
                <w:b/>
                <w:bCs/>
                <w:sz w:val="20"/>
                <w:szCs w:val="20"/>
              </w:rPr>
            </w:pPr>
          </w:p>
        </w:tc>
        <w:tc>
          <w:tcPr>
            <w:tcW w:w="1629" w:type="dxa"/>
            <w:gridSpan w:val="2"/>
            <w:tcBorders>
              <w:top w:val="single" w:sz="4" w:space="0" w:color="auto"/>
              <w:bottom w:val="single" w:sz="4" w:space="0" w:color="auto"/>
            </w:tcBorders>
            <w:vAlign w:val="bottom"/>
          </w:tcPr>
          <w:p w14:paraId="451305C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59" w:type="dxa"/>
            <w:tcBorders>
              <w:top w:val="single" w:sz="4" w:space="0" w:color="auto"/>
            </w:tcBorders>
          </w:tcPr>
          <w:p w14:paraId="05D15E1E" w14:textId="77777777" w:rsidR="00BB73A4" w:rsidRPr="00634DFB" w:rsidRDefault="00BB73A4" w:rsidP="00634DFB">
            <w:pPr>
              <w:jc w:val="center"/>
              <w:rPr>
                <w:rFonts w:asciiTheme="minorHAnsi" w:hAnsiTheme="minorHAnsi" w:cstheme="minorHAnsi"/>
                <w:b/>
                <w:bCs/>
                <w:sz w:val="20"/>
                <w:szCs w:val="20"/>
              </w:rPr>
            </w:pPr>
          </w:p>
        </w:tc>
        <w:tc>
          <w:tcPr>
            <w:tcW w:w="1728" w:type="dxa"/>
            <w:gridSpan w:val="2"/>
            <w:tcBorders>
              <w:top w:val="single" w:sz="4" w:space="0" w:color="auto"/>
              <w:bottom w:val="single" w:sz="4" w:space="0" w:color="auto"/>
            </w:tcBorders>
            <w:vAlign w:val="bottom"/>
          </w:tcPr>
          <w:p w14:paraId="4C14489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78A9CC83" w14:textId="77777777" w:rsidTr="00634DFB">
        <w:trPr>
          <w:trHeight w:val="305"/>
        </w:trPr>
        <w:tc>
          <w:tcPr>
            <w:tcW w:w="622" w:type="dxa"/>
            <w:tcBorders>
              <w:bottom w:val="single" w:sz="4" w:space="0" w:color="auto"/>
            </w:tcBorders>
            <w:shd w:val="clear" w:color="auto" w:fill="auto"/>
            <w:noWrap/>
            <w:vAlign w:val="bottom"/>
            <w:hideMark/>
          </w:tcPr>
          <w:p w14:paraId="02A38953"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98" w:type="dxa"/>
            <w:vMerge/>
            <w:tcBorders>
              <w:bottom w:val="single" w:sz="4" w:space="0" w:color="auto"/>
            </w:tcBorders>
            <w:shd w:val="clear" w:color="auto" w:fill="auto"/>
            <w:vAlign w:val="bottom"/>
            <w:hideMark/>
          </w:tcPr>
          <w:p w14:paraId="56D7DAB1"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31ED9238"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020F37A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1CD5C15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4F6682F1" w14:textId="77777777" w:rsidR="00BB73A4" w:rsidRPr="00634DFB" w:rsidRDefault="00BB73A4" w:rsidP="00634DFB">
            <w:pPr>
              <w:jc w:val="center"/>
              <w:rPr>
                <w:rFonts w:asciiTheme="minorHAnsi" w:hAnsiTheme="minorHAnsi" w:cstheme="minorHAnsi"/>
                <w:b/>
                <w:bCs/>
                <w:sz w:val="20"/>
                <w:szCs w:val="20"/>
              </w:rPr>
            </w:pPr>
          </w:p>
        </w:tc>
        <w:tc>
          <w:tcPr>
            <w:tcW w:w="773" w:type="dxa"/>
            <w:tcBorders>
              <w:top w:val="single" w:sz="4" w:space="0" w:color="auto"/>
              <w:bottom w:val="single" w:sz="4" w:space="0" w:color="auto"/>
            </w:tcBorders>
            <w:shd w:val="clear" w:color="auto" w:fill="auto"/>
            <w:vAlign w:val="bottom"/>
            <w:hideMark/>
          </w:tcPr>
          <w:p w14:paraId="2ABA36B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56" w:type="dxa"/>
            <w:tcBorders>
              <w:top w:val="single" w:sz="4" w:space="0" w:color="auto"/>
              <w:bottom w:val="single" w:sz="4" w:space="0" w:color="auto"/>
            </w:tcBorders>
            <w:shd w:val="clear" w:color="auto" w:fill="auto"/>
            <w:vAlign w:val="bottom"/>
            <w:hideMark/>
          </w:tcPr>
          <w:p w14:paraId="44D1B1D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3B9F86A1" w14:textId="77777777" w:rsidR="00BB73A4" w:rsidRPr="00634DFB" w:rsidRDefault="00BB73A4" w:rsidP="00634DFB">
            <w:pPr>
              <w:jc w:val="center"/>
              <w:rPr>
                <w:rFonts w:asciiTheme="minorHAnsi" w:hAnsiTheme="minorHAnsi" w:cstheme="minorHAnsi"/>
                <w:b/>
                <w:bCs/>
                <w:sz w:val="20"/>
                <w:szCs w:val="20"/>
              </w:rPr>
            </w:pPr>
          </w:p>
        </w:tc>
        <w:tc>
          <w:tcPr>
            <w:tcW w:w="773" w:type="dxa"/>
            <w:tcBorders>
              <w:top w:val="single" w:sz="4" w:space="0" w:color="auto"/>
              <w:bottom w:val="single" w:sz="4" w:space="0" w:color="auto"/>
            </w:tcBorders>
            <w:vAlign w:val="bottom"/>
          </w:tcPr>
          <w:p w14:paraId="71FC90F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56" w:type="dxa"/>
            <w:tcBorders>
              <w:top w:val="single" w:sz="4" w:space="0" w:color="auto"/>
              <w:bottom w:val="single" w:sz="4" w:space="0" w:color="auto"/>
            </w:tcBorders>
            <w:vAlign w:val="bottom"/>
          </w:tcPr>
          <w:p w14:paraId="0151988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59" w:type="dxa"/>
            <w:tcBorders>
              <w:bottom w:val="single" w:sz="4" w:space="0" w:color="auto"/>
            </w:tcBorders>
          </w:tcPr>
          <w:p w14:paraId="3255AD17" w14:textId="77777777" w:rsidR="00BB73A4" w:rsidRPr="00634DFB" w:rsidRDefault="00BB73A4" w:rsidP="00634DFB">
            <w:pPr>
              <w:jc w:val="center"/>
              <w:rPr>
                <w:rFonts w:asciiTheme="minorHAnsi" w:hAnsiTheme="minorHAnsi" w:cstheme="minorHAnsi"/>
                <w:b/>
                <w:bCs/>
                <w:sz w:val="20"/>
                <w:szCs w:val="20"/>
              </w:rPr>
            </w:pPr>
          </w:p>
        </w:tc>
        <w:tc>
          <w:tcPr>
            <w:tcW w:w="864" w:type="dxa"/>
            <w:tcBorders>
              <w:top w:val="single" w:sz="4" w:space="0" w:color="auto"/>
              <w:bottom w:val="single" w:sz="4" w:space="0" w:color="auto"/>
            </w:tcBorders>
            <w:vAlign w:val="bottom"/>
          </w:tcPr>
          <w:p w14:paraId="1BDE25B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64" w:type="dxa"/>
            <w:tcBorders>
              <w:top w:val="single" w:sz="4" w:space="0" w:color="auto"/>
              <w:bottom w:val="single" w:sz="4" w:space="0" w:color="auto"/>
            </w:tcBorders>
            <w:vAlign w:val="bottom"/>
          </w:tcPr>
          <w:p w14:paraId="3459EB6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4A401463" w14:textId="77777777" w:rsidTr="00634DFB">
        <w:trPr>
          <w:trHeight w:val="300"/>
        </w:trPr>
        <w:tc>
          <w:tcPr>
            <w:tcW w:w="622" w:type="dxa"/>
            <w:shd w:val="clear" w:color="auto" w:fill="auto"/>
            <w:noWrap/>
            <w:vAlign w:val="bottom"/>
            <w:hideMark/>
          </w:tcPr>
          <w:p w14:paraId="2517B53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98" w:type="dxa"/>
            <w:shd w:val="clear" w:color="auto" w:fill="auto"/>
            <w:noWrap/>
            <w:vAlign w:val="bottom"/>
            <w:hideMark/>
          </w:tcPr>
          <w:p w14:paraId="198FC55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104,094</w:t>
            </w:r>
          </w:p>
        </w:tc>
        <w:tc>
          <w:tcPr>
            <w:tcW w:w="402" w:type="dxa"/>
          </w:tcPr>
          <w:p w14:paraId="3B926396"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7A03482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583</w:t>
            </w:r>
          </w:p>
        </w:tc>
        <w:tc>
          <w:tcPr>
            <w:tcW w:w="1041" w:type="dxa"/>
            <w:shd w:val="clear" w:color="auto" w:fill="auto"/>
            <w:noWrap/>
            <w:vAlign w:val="bottom"/>
          </w:tcPr>
          <w:p w14:paraId="6AF512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w:t>
            </w:r>
          </w:p>
        </w:tc>
        <w:tc>
          <w:tcPr>
            <w:tcW w:w="236" w:type="dxa"/>
            <w:shd w:val="clear" w:color="auto" w:fill="auto"/>
          </w:tcPr>
          <w:p w14:paraId="56E61434"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53A1F3D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18,374</w:t>
            </w:r>
          </w:p>
        </w:tc>
        <w:tc>
          <w:tcPr>
            <w:tcW w:w="856" w:type="dxa"/>
            <w:shd w:val="clear" w:color="auto" w:fill="auto"/>
            <w:noWrap/>
            <w:vAlign w:val="bottom"/>
          </w:tcPr>
          <w:p w14:paraId="07138C7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w:t>
            </w:r>
          </w:p>
        </w:tc>
        <w:tc>
          <w:tcPr>
            <w:tcW w:w="236" w:type="dxa"/>
          </w:tcPr>
          <w:p w14:paraId="14008E85"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74683D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74,139</w:t>
            </w:r>
          </w:p>
        </w:tc>
        <w:tc>
          <w:tcPr>
            <w:tcW w:w="856" w:type="dxa"/>
            <w:vAlign w:val="bottom"/>
          </w:tcPr>
          <w:p w14:paraId="5E030E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259" w:type="dxa"/>
          </w:tcPr>
          <w:p w14:paraId="36626C5B"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78E3A93C"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10,998</w:t>
            </w:r>
          </w:p>
        </w:tc>
        <w:tc>
          <w:tcPr>
            <w:tcW w:w="864" w:type="dxa"/>
            <w:vAlign w:val="bottom"/>
          </w:tcPr>
          <w:p w14:paraId="50E05C41"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11%</w:t>
            </w:r>
          </w:p>
        </w:tc>
      </w:tr>
      <w:tr w:rsidR="00BB73A4" w:rsidRPr="00634DFB" w14:paraId="7B20FB5C" w14:textId="77777777" w:rsidTr="00634DFB">
        <w:trPr>
          <w:trHeight w:val="300"/>
        </w:trPr>
        <w:tc>
          <w:tcPr>
            <w:tcW w:w="622" w:type="dxa"/>
            <w:shd w:val="clear" w:color="auto" w:fill="auto"/>
            <w:noWrap/>
            <w:vAlign w:val="bottom"/>
            <w:hideMark/>
          </w:tcPr>
          <w:p w14:paraId="175AED9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98" w:type="dxa"/>
            <w:shd w:val="clear" w:color="auto" w:fill="auto"/>
            <w:noWrap/>
            <w:vAlign w:val="bottom"/>
            <w:hideMark/>
          </w:tcPr>
          <w:p w14:paraId="1659623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101,816</w:t>
            </w:r>
          </w:p>
        </w:tc>
        <w:tc>
          <w:tcPr>
            <w:tcW w:w="402" w:type="dxa"/>
          </w:tcPr>
          <w:p w14:paraId="7E1ABAB0"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6278EDC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482</w:t>
            </w:r>
          </w:p>
        </w:tc>
        <w:tc>
          <w:tcPr>
            <w:tcW w:w="1041" w:type="dxa"/>
            <w:shd w:val="clear" w:color="auto" w:fill="auto"/>
            <w:noWrap/>
            <w:vAlign w:val="bottom"/>
          </w:tcPr>
          <w:p w14:paraId="5447685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527A215A"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325E546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17,317</w:t>
            </w:r>
          </w:p>
        </w:tc>
        <w:tc>
          <w:tcPr>
            <w:tcW w:w="856" w:type="dxa"/>
            <w:shd w:val="clear" w:color="auto" w:fill="auto"/>
            <w:noWrap/>
            <w:vAlign w:val="bottom"/>
          </w:tcPr>
          <w:p w14:paraId="67D9FE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w:t>
            </w:r>
          </w:p>
        </w:tc>
        <w:tc>
          <w:tcPr>
            <w:tcW w:w="236" w:type="dxa"/>
          </w:tcPr>
          <w:p w14:paraId="31143F21"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70C6A7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72,037</w:t>
            </w:r>
          </w:p>
        </w:tc>
        <w:tc>
          <w:tcPr>
            <w:tcW w:w="856" w:type="dxa"/>
            <w:vAlign w:val="bottom"/>
          </w:tcPr>
          <w:p w14:paraId="101CB8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259" w:type="dxa"/>
          </w:tcPr>
          <w:p w14:paraId="38F109CA"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1211625A"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11,980</w:t>
            </w:r>
          </w:p>
        </w:tc>
        <w:tc>
          <w:tcPr>
            <w:tcW w:w="864" w:type="dxa"/>
            <w:vAlign w:val="bottom"/>
          </w:tcPr>
          <w:p w14:paraId="3FF6D39D"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12%</w:t>
            </w:r>
          </w:p>
        </w:tc>
      </w:tr>
      <w:tr w:rsidR="00BB73A4" w:rsidRPr="00634DFB" w14:paraId="0F085556" w14:textId="77777777" w:rsidTr="00634DFB">
        <w:trPr>
          <w:trHeight w:val="300"/>
        </w:trPr>
        <w:tc>
          <w:tcPr>
            <w:tcW w:w="622" w:type="dxa"/>
            <w:shd w:val="clear" w:color="auto" w:fill="auto"/>
            <w:noWrap/>
            <w:vAlign w:val="bottom"/>
            <w:hideMark/>
          </w:tcPr>
          <w:p w14:paraId="3B57E3A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98" w:type="dxa"/>
            <w:shd w:val="clear" w:color="auto" w:fill="auto"/>
            <w:noWrap/>
            <w:vAlign w:val="bottom"/>
            <w:hideMark/>
          </w:tcPr>
          <w:p w14:paraId="35C5081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112,383</w:t>
            </w:r>
          </w:p>
        </w:tc>
        <w:tc>
          <w:tcPr>
            <w:tcW w:w="402" w:type="dxa"/>
          </w:tcPr>
          <w:p w14:paraId="62D3F0FB"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77D0C7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444</w:t>
            </w:r>
          </w:p>
        </w:tc>
        <w:tc>
          <w:tcPr>
            <w:tcW w:w="1041" w:type="dxa"/>
            <w:shd w:val="clear" w:color="auto" w:fill="auto"/>
            <w:noWrap/>
            <w:vAlign w:val="bottom"/>
          </w:tcPr>
          <w:p w14:paraId="1F8F6A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5BEA4AB2"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64067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18,354</w:t>
            </w:r>
          </w:p>
        </w:tc>
        <w:tc>
          <w:tcPr>
            <w:tcW w:w="856" w:type="dxa"/>
            <w:shd w:val="clear" w:color="auto" w:fill="auto"/>
            <w:noWrap/>
            <w:vAlign w:val="bottom"/>
          </w:tcPr>
          <w:p w14:paraId="2FD090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16%</w:t>
            </w:r>
          </w:p>
        </w:tc>
        <w:tc>
          <w:tcPr>
            <w:tcW w:w="236" w:type="dxa"/>
          </w:tcPr>
          <w:p w14:paraId="6F397694"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0A86FB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80,013</w:t>
            </w:r>
          </w:p>
        </w:tc>
        <w:tc>
          <w:tcPr>
            <w:tcW w:w="856" w:type="dxa"/>
            <w:vAlign w:val="bottom"/>
          </w:tcPr>
          <w:p w14:paraId="776A97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259" w:type="dxa"/>
          </w:tcPr>
          <w:p w14:paraId="4F3AEA84"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2243B4E1"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13,572</w:t>
            </w:r>
          </w:p>
        </w:tc>
        <w:tc>
          <w:tcPr>
            <w:tcW w:w="864" w:type="dxa"/>
            <w:vAlign w:val="bottom"/>
          </w:tcPr>
          <w:p w14:paraId="1A7ED6E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12%</w:t>
            </w:r>
          </w:p>
        </w:tc>
      </w:tr>
      <w:tr w:rsidR="00BB73A4" w:rsidRPr="00634DFB" w14:paraId="72324650" w14:textId="77777777" w:rsidTr="00634DFB">
        <w:trPr>
          <w:trHeight w:val="300"/>
        </w:trPr>
        <w:tc>
          <w:tcPr>
            <w:tcW w:w="622" w:type="dxa"/>
            <w:shd w:val="clear" w:color="auto" w:fill="auto"/>
            <w:noWrap/>
            <w:vAlign w:val="bottom"/>
            <w:hideMark/>
          </w:tcPr>
          <w:p w14:paraId="4DBE74C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98" w:type="dxa"/>
            <w:shd w:val="clear" w:color="auto" w:fill="auto"/>
            <w:noWrap/>
            <w:vAlign w:val="bottom"/>
            <w:hideMark/>
          </w:tcPr>
          <w:p w14:paraId="1E93849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105,858</w:t>
            </w:r>
          </w:p>
        </w:tc>
        <w:tc>
          <w:tcPr>
            <w:tcW w:w="402" w:type="dxa"/>
          </w:tcPr>
          <w:p w14:paraId="1C51429C"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74751A4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351</w:t>
            </w:r>
          </w:p>
        </w:tc>
        <w:tc>
          <w:tcPr>
            <w:tcW w:w="1041" w:type="dxa"/>
            <w:shd w:val="clear" w:color="auto" w:fill="auto"/>
            <w:noWrap/>
            <w:vAlign w:val="bottom"/>
          </w:tcPr>
          <w:p w14:paraId="4B7E448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4617B8FF"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720F33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16,853</w:t>
            </w:r>
          </w:p>
        </w:tc>
        <w:tc>
          <w:tcPr>
            <w:tcW w:w="856" w:type="dxa"/>
            <w:shd w:val="clear" w:color="auto" w:fill="auto"/>
            <w:noWrap/>
            <w:vAlign w:val="bottom"/>
          </w:tcPr>
          <w:p w14:paraId="661E6F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16%</w:t>
            </w:r>
          </w:p>
        </w:tc>
        <w:tc>
          <w:tcPr>
            <w:tcW w:w="236" w:type="dxa"/>
          </w:tcPr>
          <w:p w14:paraId="38A84D07"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2B9FE2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75,787</w:t>
            </w:r>
          </w:p>
        </w:tc>
        <w:tc>
          <w:tcPr>
            <w:tcW w:w="856" w:type="dxa"/>
            <w:vAlign w:val="bottom"/>
          </w:tcPr>
          <w:p w14:paraId="2FD37E1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w:t>
            </w:r>
          </w:p>
        </w:tc>
        <w:tc>
          <w:tcPr>
            <w:tcW w:w="259" w:type="dxa"/>
          </w:tcPr>
          <w:p w14:paraId="5F982592"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6AE6323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12,867</w:t>
            </w:r>
          </w:p>
        </w:tc>
        <w:tc>
          <w:tcPr>
            <w:tcW w:w="864" w:type="dxa"/>
            <w:vAlign w:val="bottom"/>
          </w:tcPr>
          <w:p w14:paraId="1C227D6C"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12%</w:t>
            </w:r>
          </w:p>
        </w:tc>
      </w:tr>
      <w:tr w:rsidR="00BB73A4" w:rsidRPr="00634DFB" w14:paraId="23A5EB27" w14:textId="77777777" w:rsidTr="00634DFB">
        <w:trPr>
          <w:trHeight w:val="300"/>
        </w:trPr>
        <w:tc>
          <w:tcPr>
            <w:tcW w:w="622" w:type="dxa"/>
            <w:shd w:val="clear" w:color="auto" w:fill="auto"/>
            <w:noWrap/>
            <w:vAlign w:val="bottom"/>
            <w:hideMark/>
          </w:tcPr>
          <w:p w14:paraId="0DC0601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98" w:type="dxa"/>
            <w:shd w:val="clear" w:color="auto" w:fill="auto"/>
            <w:noWrap/>
            <w:vAlign w:val="bottom"/>
            <w:hideMark/>
          </w:tcPr>
          <w:p w14:paraId="283394C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95,212</w:t>
            </w:r>
          </w:p>
        </w:tc>
        <w:tc>
          <w:tcPr>
            <w:tcW w:w="402" w:type="dxa"/>
          </w:tcPr>
          <w:p w14:paraId="5DE0174C"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78EA99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246</w:t>
            </w:r>
          </w:p>
        </w:tc>
        <w:tc>
          <w:tcPr>
            <w:tcW w:w="1041" w:type="dxa"/>
            <w:shd w:val="clear" w:color="auto" w:fill="auto"/>
            <w:noWrap/>
            <w:vAlign w:val="bottom"/>
          </w:tcPr>
          <w:p w14:paraId="5B0F83A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7D39F0A2"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32D170B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14,122</w:t>
            </w:r>
          </w:p>
        </w:tc>
        <w:tc>
          <w:tcPr>
            <w:tcW w:w="856" w:type="dxa"/>
            <w:shd w:val="clear" w:color="auto" w:fill="auto"/>
            <w:noWrap/>
            <w:vAlign w:val="bottom"/>
          </w:tcPr>
          <w:p w14:paraId="27DCD0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15%</w:t>
            </w:r>
          </w:p>
        </w:tc>
        <w:tc>
          <w:tcPr>
            <w:tcW w:w="236" w:type="dxa"/>
          </w:tcPr>
          <w:p w14:paraId="5D46F3E6"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0607B1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68,710</w:t>
            </w:r>
          </w:p>
        </w:tc>
        <w:tc>
          <w:tcPr>
            <w:tcW w:w="856" w:type="dxa"/>
            <w:vAlign w:val="bottom"/>
          </w:tcPr>
          <w:p w14:paraId="702E412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w:t>
            </w:r>
          </w:p>
        </w:tc>
        <w:tc>
          <w:tcPr>
            <w:tcW w:w="259" w:type="dxa"/>
          </w:tcPr>
          <w:p w14:paraId="3986ECA8"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0831C160"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12,134</w:t>
            </w:r>
          </w:p>
        </w:tc>
        <w:tc>
          <w:tcPr>
            <w:tcW w:w="864" w:type="dxa"/>
            <w:vAlign w:val="bottom"/>
          </w:tcPr>
          <w:p w14:paraId="77D4394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13%</w:t>
            </w:r>
          </w:p>
        </w:tc>
      </w:tr>
      <w:tr w:rsidR="00BB73A4" w:rsidRPr="00634DFB" w14:paraId="55FE3192" w14:textId="77777777" w:rsidTr="00634DFB">
        <w:trPr>
          <w:trHeight w:val="300"/>
        </w:trPr>
        <w:tc>
          <w:tcPr>
            <w:tcW w:w="622" w:type="dxa"/>
            <w:shd w:val="clear" w:color="auto" w:fill="auto"/>
            <w:noWrap/>
            <w:vAlign w:val="bottom"/>
            <w:hideMark/>
          </w:tcPr>
          <w:p w14:paraId="2F3AFDF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98" w:type="dxa"/>
            <w:shd w:val="clear" w:color="auto" w:fill="auto"/>
            <w:noWrap/>
            <w:vAlign w:val="bottom"/>
            <w:hideMark/>
          </w:tcPr>
          <w:p w14:paraId="052E2C4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73,639</w:t>
            </w:r>
          </w:p>
        </w:tc>
        <w:tc>
          <w:tcPr>
            <w:tcW w:w="402" w:type="dxa"/>
          </w:tcPr>
          <w:p w14:paraId="57645137"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3E8C8D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175</w:t>
            </w:r>
          </w:p>
        </w:tc>
        <w:tc>
          <w:tcPr>
            <w:tcW w:w="1041" w:type="dxa"/>
            <w:shd w:val="clear" w:color="auto" w:fill="auto"/>
            <w:noWrap/>
            <w:vAlign w:val="bottom"/>
          </w:tcPr>
          <w:p w14:paraId="310F4F9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336DC99F"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5DCAA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10,580</w:t>
            </w:r>
          </w:p>
        </w:tc>
        <w:tc>
          <w:tcPr>
            <w:tcW w:w="856" w:type="dxa"/>
            <w:shd w:val="clear" w:color="auto" w:fill="auto"/>
            <w:noWrap/>
            <w:vAlign w:val="bottom"/>
          </w:tcPr>
          <w:p w14:paraId="4D7A9E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w:t>
            </w:r>
          </w:p>
        </w:tc>
        <w:tc>
          <w:tcPr>
            <w:tcW w:w="236" w:type="dxa"/>
          </w:tcPr>
          <w:p w14:paraId="74102608"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2A8FF1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53,583</w:t>
            </w:r>
          </w:p>
        </w:tc>
        <w:tc>
          <w:tcPr>
            <w:tcW w:w="856" w:type="dxa"/>
            <w:vAlign w:val="bottom"/>
          </w:tcPr>
          <w:p w14:paraId="6F3FDB1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73%</w:t>
            </w:r>
          </w:p>
        </w:tc>
        <w:tc>
          <w:tcPr>
            <w:tcW w:w="259" w:type="dxa"/>
          </w:tcPr>
          <w:p w14:paraId="7FC5200D"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486B8823"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9,301</w:t>
            </w:r>
          </w:p>
        </w:tc>
        <w:tc>
          <w:tcPr>
            <w:tcW w:w="864" w:type="dxa"/>
            <w:vAlign w:val="bottom"/>
          </w:tcPr>
          <w:p w14:paraId="60527277"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13%</w:t>
            </w:r>
          </w:p>
        </w:tc>
      </w:tr>
      <w:tr w:rsidR="00BB73A4" w:rsidRPr="00634DFB" w14:paraId="550F2FF6" w14:textId="77777777" w:rsidTr="00634DFB">
        <w:trPr>
          <w:trHeight w:val="300"/>
        </w:trPr>
        <w:tc>
          <w:tcPr>
            <w:tcW w:w="622" w:type="dxa"/>
            <w:shd w:val="clear" w:color="auto" w:fill="auto"/>
            <w:noWrap/>
            <w:vAlign w:val="bottom"/>
            <w:hideMark/>
          </w:tcPr>
          <w:p w14:paraId="13C08EE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98" w:type="dxa"/>
            <w:shd w:val="clear" w:color="auto" w:fill="auto"/>
            <w:noWrap/>
            <w:vAlign w:val="bottom"/>
            <w:hideMark/>
          </w:tcPr>
          <w:p w14:paraId="5D37C84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64,863</w:t>
            </w:r>
          </w:p>
        </w:tc>
        <w:tc>
          <w:tcPr>
            <w:tcW w:w="402" w:type="dxa"/>
          </w:tcPr>
          <w:p w14:paraId="400A3B42"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63901E0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182</w:t>
            </w:r>
          </w:p>
        </w:tc>
        <w:tc>
          <w:tcPr>
            <w:tcW w:w="1041" w:type="dxa"/>
            <w:shd w:val="clear" w:color="auto" w:fill="auto"/>
            <w:noWrap/>
            <w:vAlign w:val="bottom"/>
          </w:tcPr>
          <w:p w14:paraId="2ADDD91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1BDD8D83"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1D8AABB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8,970</w:t>
            </w:r>
          </w:p>
        </w:tc>
        <w:tc>
          <w:tcPr>
            <w:tcW w:w="856" w:type="dxa"/>
            <w:shd w:val="clear" w:color="auto" w:fill="auto"/>
            <w:noWrap/>
            <w:vAlign w:val="bottom"/>
          </w:tcPr>
          <w:p w14:paraId="6BEB40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w:t>
            </w:r>
          </w:p>
        </w:tc>
        <w:tc>
          <w:tcPr>
            <w:tcW w:w="236" w:type="dxa"/>
          </w:tcPr>
          <w:p w14:paraId="3B1B71ED"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26EE5A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46,612</w:t>
            </w:r>
          </w:p>
        </w:tc>
        <w:tc>
          <w:tcPr>
            <w:tcW w:w="856" w:type="dxa"/>
            <w:vAlign w:val="bottom"/>
          </w:tcPr>
          <w:p w14:paraId="210B27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w:t>
            </w:r>
          </w:p>
        </w:tc>
        <w:tc>
          <w:tcPr>
            <w:tcW w:w="259" w:type="dxa"/>
          </w:tcPr>
          <w:p w14:paraId="43F9DF96"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64034546"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9,099</w:t>
            </w:r>
          </w:p>
        </w:tc>
        <w:tc>
          <w:tcPr>
            <w:tcW w:w="864" w:type="dxa"/>
            <w:vAlign w:val="bottom"/>
          </w:tcPr>
          <w:p w14:paraId="6C8568B7"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14%</w:t>
            </w:r>
          </w:p>
        </w:tc>
      </w:tr>
      <w:tr w:rsidR="00BB73A4" w:rsidRPr="00634DFB" w14:paraId="3B8FC3D8" w14:textId="77777777" w:rsidTr="00634DFB">
        <w:trPr>
          <w:trHeight w:val="300"/>
        </w:trPr>
        <w:tc>
          <w:tcPr>
            <w:tcW w:w="622" w:type="dxa"/>
            <w:shd w:val="clear" w:color="auto" w:fill="auto"/>
            <w:noWrap/>
            <w:vAlign w:val="bottom"/>
            <w:hideMark/>
          </w:tcPr>
          <w:p w14:paraId="42AFD76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98" w:type="dxa"/>
            <w:shd w:val="clear" w:color="auto" w:fill="auto"/>
            <w:noWrap/>
            <w:vAlign w:val="bottom"/>
            <w:hideMark/>
          </w:tcPr>
          <w:p w14:paraId="6EE70E2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58,001</w:t>
            </w:r>
          </w:p>
        </w:tc>
        <w:tc>
          <w:tcPr>
            <w:tcW w:w="402" w:type="dxa"/>
          </w:tcPr>
          <w:p w14:paraId="31173E3F"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63BBBA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131</w:t>
            </w:r>
          </w:p>
        </w:tc>
        <w:tc>
          <w:tcPr>
            <w:tcW w:w="1041" w:type="dxa"/>
            <w:shd w:val="clear" w:color="auto" w:fill="auto"/>
            <w:noWrap/>
            <w:vAlign w:val="bottom"/>
          </w:tcPr>
          <w:p w14:paraId="33EAA7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4C337D7F"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6E6242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7,741</w:t>
            </w:r>
          </w:p>
        </w:tc>
        <w:tc>
          <w:tcPr>
            <w:tcW w:w="856" w:type="dxa"/>
            <w:shd w:val="clear" w:color="auto" w:fill="auto"/>
            <w:noWrap/>
            <w:vAlign w:val="bottom"/>
          </w:tcPr>
          <w:p w14:paraId="4AA9D89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w:t>
            </w:r>
          </w:p>
        </w:tc>
        <w:tc>
          <w:tcPr>
            <w:tcW w:w="236" w:type="dxa"/>
          </w:tcPr>
          <w:p w14:paraId="70E6E727"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653EBC4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41,759</w:t>
            </w:r>
          </w:p>
        </w:tc>
        <w:tc>
          <w:tcPr>
            <w:tcW w:w="856" w:type="dxa"/>
            <w:vAlign w:val="bottom"/>
          </w:tcPr>
          <w:p w14:paraId="32C8D17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72%</w:t>
            </w:r>
          </w:p>
        </w:tc>
        <w:tc>
          <w:tcPr>
            <w:tcW w:w="259" w:type="dxa"/>
          </w:tcPr>
          <w:p w14:paraId="5D18C9D9"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1B048132"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8,370</w:t>
            </w:r>
          </w:p>
        </w:tc>
        <w:tc>
          <w:tcPr>
            <w:tcW w:w="864" w:type="dxa"/>
            <w:vAlign w:val="bottom"/>
          </w:tcPr>
          <w:p w14:paraId="16DD1C3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14%</w:t>
            </w:r>
          </w:p>
        </w:tc>
      </w:tr>
      <w:tr w:rsidR="00BB73A4" w:rsidRPr="00634DFB" w14:paraId="751FF855" w14:textId="77777777" w:rsidTr="00634DFB">
        <w:trPr>
          <w:trHeight w:val="300"/>
        </w:trPr>
        <w:tc>
          <w:tcPr>
            <w:tcW w:w="622" w:type="dxa"/>
            <w:shd w:val="clear" w:color="auto" w:fill="auto"/>
            <w:noWrap/>
            <w:vAlign w:val="bottom"/>
            <w:hideMark/>
          </w:tcPr>
          <w:p w14:paraId="1558FDD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98" w:type="dxa"/>
            <w:shd w:val="clear" w:color="auto" w:fill="auto"/>
            <w:noWrap/>
            <w:vAlign w:val="bottom"/>
            <w:hideMark/>
          </w:tcPr>
          <w:p w14:paraId="120F598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51,645</w:t>
            </w:r>
          </w:p>
        </w:tc>
        <w:tc>
          <w:tcPr>
            <w:tcW w:w="402" w:type="dxa"/>
          </w:tcPr>
          <w:p w14:paraId="71E98460"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268840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134</w:t>
            </w:r>
          </w:p>
        </w:tc>
        <w:tc>
          <w:tcPr>
            <w:tcW w:w="1041" w:type="dxa"/>
            <w:shd w:val="clear" w:color="auto" w:fill="auto"/>
            <w:noWrap/>
            <w:vAlign w:val="bottom"/>
          </w:tcPr>
          <w:p w14:paraId="542E92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19AF1FD0"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6E643CD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6,903</w:t>
            </w:r>
          </w:p>
        </w:tc>
        <w:tc>
          <w:tcPr>
            <w:tcW w:w="856" w:type="dxa"/>
            <w:shd w:val="clear" w:color="auto" w:fill="auto"/>
            <w:noWrap/>
            <w:vAlign w:val="bottom"/>
          </w:tcPr>
          <w:p w14:paraId="167FBD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w:t>
            </w:r>
          </w:p>
        </w:tc>
        <w:tc>
          <w:tcPr>
            <w:tcW w:w="236" w:type="dxa"/>
          </w:tcPr>
          <w:p w14:paraId="3D82BD95"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5BAFDE6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36,437</w:t>
            </w:r>
          </w:p>
        </w:tc>
        <w:tc>
          <w:tcPr>
            <w:tcW w:w="856" w:type="dxa"/>
            <w:vAlign w:val="bottom"/>
          </w:tcPr>
          <w:p w14:paraId="04F34CF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71%</w:t>
            </w:r>
          </w:p>
        </w:tc>
        <w:tc>
          <w:tcPr>
            <w:tcW w:w="259" w:type="dxa"/>
          </w:tcPr>
          <w:p w14:paraId="04DC60C6"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15793285"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8,171</w:t>
            </w:r>
          </w:p>
        </w:tc>
        <w:tc>
          <w:tcPr>
            <w:tcW w:w="864" w:type="dxa"/>
            <w:vAlign w:val="bottom"/>
          </w:tcPr>
          <w:p w14:paraId="6593E0B2"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16%</w:t>
            </w:r>
          </w:p>
        </w:tc>
      </w:tr>
      <w:tr w:rsidR="00BB73A4" w:rsidRPr="00634DFB" w14:paraId="1D1021E0" w14:textId="77777777" w:rsidTr="00634DFB">
        <w:trPr>
          <w:trHeight w:val="302"/>
        </w:trPr>
        <w:tc>
          <w:tcPr>
            <w:tcW w:w="622" w:type="dxa"/>
            <w:shd w:val="clear" w:color="auto" w:fill="auto"/>
            <w:noWrap/>
            <w:vAlign w:val="bottom"/>
            <w:hideMark/>
          </w:tcPr>
          <w:p w14:paraId="6686D5C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98" w:type="dxa"/>
            <w:shd w:val="clear" w:color="auto" w:fill="auto"/>
            <w:noWrap/>
            <w:vAlign w:val="bottom"/>
            <w:hideMark/>
          </w:tcPr>
          <w:p w14:paraId="5DC3372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44,107</w:t>
            </w:r>
          </w:p>
        </w:tc>
        <w:tc>
          <w:tcPr>
            <w:tcW w:w="402" w:type="dxa"/>
          </w:tcPr>
          <w:p w14:paraId="25271461"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67459ED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100</w:t>
            </w:r>
          </w:p>
        </w:tc>
        <w:tc>
          <w:tcPr>
            <w:tcW w:w="1041" w:type="dxa"/>
            <w:shd w:val="clear" w:color="auto" w:fill="auto"/>
            <w:noWrap/>
            <w:vAlign w:val="bottom"/>
          </w:tcPr>
          <w:p w14:paraId="74EB4A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0188FF9C"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7FC2A8C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5,947</w:t>
            </w:r>
          </w:p>
        </w:tc>
        <w:tc>
          <w:tcPr>
            <w:tcW w:w="856" w:type="dxa"/>
            <w:shd w:val="clear" w:color="auto" w:fill="auto"/>
            <w:noWrap/>
            <w:vAlign w:val="bottom"/>
          </w:tcPr>
          <w:p w14:paraId="69D117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13%</w:t>
            </w:r>
          </w:p>
        </w:tc>
        <w:tc>
          <w:tcPr>
            <w:tcW w:w="236" w:type="dxa"/>
          </w:tcPr>
          <w:p w14:paraId="1578083F"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38E104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31,091</w:t>
            </w:r>
          </w:p>
        </w:tc>
        <w:tc>
          <w:tcPr>
            <w:tcW w:w="856" w:type="dxa"/>
            <w:vAlign w:val="bottom"/>
          </w:tcPr>
          <w:p w14:paraId="2B764B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59" w:type="dxa"/>
          </w:tcPr>
          <w:p w14:paraId="74297C5F"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76953C20"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6,969</w:t>
            </w:r>
          </w:p>
        </w:tc>
        <w:tc>
          <w:tcPr>
            <w:tcW w:w="864" w:type="dxa"/>
            <w:vAlign w:val="bottom"/>
          </w:tcPr>
          <w:p w14:paraId="56307BF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16%</w:t>
            </w:r>
          </w:p>
        </w:tc>
      </w:tr>
      <w:tr w:rsidR="00BB73A4" w:rsidRPr="00634DFB" w14:paraId="2CD4F6E5" w14:textId="77777777" w:rsidTr="00634DFB">
        <w:trPr>
          <w:trHeight w:val="302"/>
        </w:trPr>
        <w:tc>
          <w:tcPr>
            <w:tcW w:w="622" w:type="dxa"/>
            <w:shd w:val="clear" w:color="auto" w:fill="auto"/>
            <w:noWrap/>
            <w:vAlign w:val="bottom"/>
            <w:hideMark/>
          </w:tcPr>
          <w:p w14:paraId="0EF046E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98" w:type="dxa"/>
            <w:shd w:val="clear" w:color="auto" w:fill="auto"/>
            <w:noWrap/>
            <w:vAlign w:val="bottom"/>
            <w:hideMark/>
          </w:tcPr>
          <w:p w14:paraId="32DBB13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Calibri"/>
                <w:color w:val="000000"/>
                <w:sz w:val="20"/>
                <w:szCs w:val="20"/>
              </w:rPr>
              <w:t>40,569</w:t>
            </w:r>
          </w:p>
        </w:tc>
        <w:tc>
          <w:tcPr>
            <w:tcW w:w="402" w:type="dxa"/>
          </w:tcPr>
          <w:p w14:paraId="3129E9B7"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2FF7D2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85</w:t>
            </w:r>
          </w:p>
        </w:tc>
        <w:tc>
          <w:tcPr>
            <w:tcW w:w="1041" w:type="dxa"/>
            <w:shd w:val="clear" w:color="auto" w:fill="auto"/>
            <w:noWrap/>
            <w:vAlign w:val="bottom"/>
          </w:tcPr>
          <w:p w14:paraId="515125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0%</w:t>
            </w:r>
          </w:p>
        </w:tc>
        <w:tc>
          <w:tcPr>
            <w:tcW w:w="236" w:type="dxa"/>
            <w:shd w:val="clear" w:color="auto" w:fill="auto"/>
          </w:tcPr>
          <w:p w14:paraId="3114868F"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7B7AE0E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5,587</w:t>
            </w:r>
          </w:p>
        </w:tc>
        <w:tc>
          <w:tcPr>
            <w:tcW w:w="856" w:type="dxa"/>
            <w:shd w:val="clear" w:color="auto" w:fill="auto"/>
            <w:noWrap/>
            <w:vAlign w:val="bottom"/>
          </w:tcPr>
          <w:p w14:paraId="34121C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w:t>
            </w:r>
          </w:p>
        </w:tc>
        <w:tc>
          <w:tcPr>
            <w:tcW w:w="236" w:type="dxa"/>
          </w:tcPr>
          <w:p w14:paraId="35CE430E"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44EF4FD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28,466</w:t>
            </w:r>
          </w:p>
        </w:tc>
        <w:tc>
          <w:tcPr>
            <w:tcW w:w="856" w:type="dxa"/>
            <w:vAlign w:val="bottom"/>
          </w:tcPr>
          <w:p w14:paraId="2BD6F0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70%</w:t>
            </w:r>
          </w:p>
        </w:tc>
        <w:tc>
          <w:tcPr>
            <w:tcW w:w="259" w:type="dxa"/>
          </w:tcPr>
          <w:p w14:paraId="6FD73E51"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2F7E9540"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6,431</w:t>
            </w:r>
          </w:p>
        </w:tc>
        <w:tc>
          <w:tcPr>
            <w:tcW w:w="864" w:type="dxa"/>
            <w:vAlign w:val="bottom"/>
          </w:tcPr>
          <w:p w14:paraId="26307A6A"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theme="minorBidi"/>
                <w:color w:val="000000"/>
                <w:sz w:val="20"/>
                <w:szCs w:val="20"/>
              </w:rPr>
              <w:t>16%</w:t>
            </w:r>
          </w:p>
        </w:tc>
      </w:tr>
      <w:tr w:rsidR="00BB73A4" w:rsidRPr="00634DFB" w14:paraId="46FF0285" w14:textId="77777777" w:rsidTr="00634DFB">
        <w:trPr>
          <w:trHeight w:val="302"/>
        </w:trPr>
        <w:tc>
          <w:tcPr>
            <w:tcW w:w="622" w:type="dxa"/>
            <w:shd w:val="clear" w:color="auto" w:fill="auto"/>
            <w:noWrap/>
            <w:vAlign w:val="bottom"/>
          </w:tcPr>
          <w:p w14:paraId="0110867D"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098" w:type="dxa"/>
            <w:shd w:val="clear" w:color="auto" w:fill="auto"/>
            <w:noWrap/>
            <w:vAlign w:val="bottom"/>
          </w:tcPr>
          <w:p w14:paraId="72040DF9"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38,232</w:t>
            </w:r>
          </w:p>
        </w:tc>
        <w:tc>
          <w:tcPr>
            <w:tcW w:w="402" w:type="dxa"/>
          </w:tcPr>
          <w:p w14:paraId="2098FBE0"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28038D7A"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56</w:t>
            </w:r>
          </w:p>
        </w:tc>
        <w:tc>
          <w:tcPr>
            <w:tcW w:w="1041" w:type="dxa"/>
            <w:shd w:val="clear" w:color="auto" w:fill="auto"/>
            <w:noWrap/>
            <w:vAlign w:val="bottom"/>
          </w:tcPr>
          <w:p w14:paraId="2B5757A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tcPr>
          <w:p w14:paraId="50C9EBA5"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6D61F43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5,291</w:t>
            </w:r>
          </w:p>
        </w:tc>
        <w:tc>
          <w:tcPr>
            <w:tcW w:w="856" w:type="dxa"/>
            <w:shd w:val="clear" w:color="auto" w:fill="auto"/>
            <w:noWrap/>
            <w:vAlign w:val="bottom"/>
          </w:tcPr>
          <w:p w14:paraId="61E251D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14%</w:t>
            </w:r>
          </w:p>
        </w:tc>
        <w:tc>
          <w:tcPr>
            <w:tcW w:w="236" w:type="dxa"/>
          </w:tcPr>
          <w:p w14:paraId="426BAFE7"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38480D3B"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26,898</w:t>
            </w:r>
          </w:p>
        </w:tc>
        <w:tc>
          <w:tcPr>
            <w:tcW w:w="856" w:type="dxa"/>
            <w:vAlign w:val="bottom"/>
          </w:tcPr>
          <w:p w14:paraId="3F3061E2"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70%</w:t>
            </w:r>
          </w:p>
        </w:tc>
        <w:tc>
          <w:tcPr>
            <w:tcW w:w="259" w:type="dxa"/>
          </w:tcPr>
          <w:p w14:paraId="3E27DF96"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1AB9581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5,987</w:t>
            </w:r>
          </w:p>
        </w:tc>
        <w:tc>
          <w:tcPr>
            <w:tcW w:w="864" w:type="dxa"/>
            <w:vAlign w:val="bottom"/>
          </w:tcPr>
          <w:p w14:paraId="5374E84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r>
      <w:tr w:rsidR="00BB73A4" w:rsidRPr="00634DFB" w14:paraId="165A8F01" w14:textId="77777777" w:rsidTr="00634DFB">
        <w:trPr>
          <w:trHeight w:val="302"/>
        </w:trPr>
        <w:tc>
          <w:tcPr>
            <w:tcW w:w="622" w:type="dxa"/>
            <w:shd w:val="clear" w:color="auto" w:fill="auto"/>
            <w:noWrap/>
            <w:vAlign w:val="bottom"/>
          </w:tcPr>
          <w:p w14:paraId="40107A4A"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098" w:type="dxa"/>
            <w:shd w:val="clear" w:color="auto" w:fill="auto"/>
            <w:noWrap/>
            <w:vAlign w:val="bottom"/>
          </w:tcPr>
          <w:p w14:paraId="533037C8"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35,760</w:t>
            </w:r>
          </w:p>
        </w:tc>
        <w:tc>
          <w:tcPr>
            <w:tcW w:w="402" w:type="dxa"/>
          </w:tcPr>
          <w:p w14:paraId="7BD8D7C2" w14:textId="77777777" w:rsidR="00BB73A4" w:rsidRPr="00634DFB" w:rsidRDefault="00BB73A4" w:rsidP="00634DFB">
            <w:pPr>
              <w:jc w:val="center"/>
              <w:rPr>
                <w:rFonts w:asciiTheme="minorHAnsi" w:hAnsiTheme="minorHAnsi" w:cstheme="minorHAnsi"/>
                <w:sz w:val="20"/>
                <w:szCs w:val="20"/>
              </w:rPr>
            </w:pPr>
          </w:p>
        </w:tc>
        <w:tc>
          <w:tcPr>
            <w:tcW w:w="868" w:type="dxa"/>
            <w:shd w:val="clear" w:color="auto" w:fill="auto"/>
            <w:noWrap/>
            <w:vAlign w:val="bottom"/>
          </w:tcPr>
          <w:p w14:paraId="48DA2117"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73</w:t>
            </w:r>
          </w:p>
        </w:tc>
        <w:tc>
          <w:tcPr>
            <w:tcW w:w="1041" w:type="dxa"/>
            <w:shd w:val="clear" w:color="auto" w:fill="auto"/>
            <w:noWrap/>
            <w:vAlign w:val="bottom"/>
          </w:tcPr>
          <w:p w14:paraId="733453A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tcPr>
          <w:p w14:paraId="397B42BB" w14:textId="77777777" w:rsidR="00BB73A4" w:rsidRPr="00634DFB" w:rsidRDefault="00BB73A4" w:rsidP="00634DFB">
            <w:pPr>
              <w:jc w:val="center"/>
              <w:rPr>
                <w:rFonts w:asciiTheme="minorHAnsi" w:hAnsiTheme="minorHAnsi" w:cstheme="minorHAnsi"/>
                <w:sz w:val="20"/>
                <w:szCs w:val="20"/>
              </w:rPr>
            </w:pPr>
          </w:p>
        </w:tc>
        <w:tc>
          <w:tcPr>
            <w:tcW w:w="773" w:type="dxa"/>
            <w:shd w:val="clear" w:color="auto" w:fill="auto"/>
            <w:noWrap/>
            <w:vAlign w:val="bottom"/>
          </w:tcPr>
          <w:p w14:paraId="48BBD7F9"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5,139</w:t>
            </w:r>
          </w:p>
        </w:tc>
        <w:tc>
          <w:tcPr>
            <w:tcW w:w="856" w:type="dxa"/>
            <w:shd w:val="clear" w:color="auto" w:fill="auto"/>
            <w:noWrap/>
            <w:vAlign w:val="bottom"/>
          </w:tcPr>
          <w:p w14:paraId="695955B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14%</w:t>
            </w:r>
          </w:p>
        </w:tc>
        <w:tc>
          <w:tcPr>
            <w:tcW w:w="236" w:type="dxa"/>
          </w:tcPr>
          <w:p w14:paraId="2339C9F6" w14:textId="77777777" w:rsidR="00BB73A4" w:rsidRPr="00634DFB" w:rsidRDefault="00BB73A4" w:rsidP="00634DFB">
            <w:pPr>
              <w:jc w:val="center"/>
              <w:rPr>
                <w:rFonts w:asciiTheme="minorHAnsi" w:hAnsiTheme="minorHAnsi" w:cstheme="minorHAnsi"/>
                <w:sz w:val="20"/>
                <w:szCs w:val="20"/>
              </w:rPr>
            </w:pPr>
          </w:p>
        </w:tc>
        <w:tc>
          <w:tcPr>
            <w:tcW w:w="773" w:type="dxa"/>
            <w:vAlign w:val="bottom"/>
          </w:tcPr>
          <w:p w14:paraId="7B05A799"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24,752</w:t>
            </w:r>
          </w:p>
        </w:tc>
        <w:tc>
          <w:tcPr>
            <w:tcW w:w="856" w:type="dxa"/>
            <w:vAlign w:val="bottom"/>
          </w:tcPr>
          <w:p w14:paraId="22FB927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69%</w:t>
            </w:r>
          </w:p>
        </w:tc>
        <w:tc>
          <w:tcPr>
            <w:tcW w:w="259" w:type="dxa"/>
          </w:tcPr>
          <w:p w14:paraId="282FB3A2" w14:textId="77777777" w:rsidR="00BB73A4" w:rsidRPr="00634DFB" w:rsidRDefault="00BB73A4" w:rsidP="00634DFB">
            <w:pPr>
              <w:jc w:val="center"/>
              <w:rPr>
                <w:rFonts w:ascii="Calibri" w:eastAsiaTheme="minorHAnsi" w:hAnsi="Calibri" w:cs="Calibri"/>
                <w:color w:val="000000"/>
                <w:sz w:val="20"/>
                <w:szCs w:val="20"/>
              </w:rPr>
            </w:pPr>
          </w:p>
        </w:tc>
        <w:tc>
          <w:tcPr>
            <w:tcW w:w="864" w:type="dxa"/>
            <w:vAlign w:val="bottom"/>
          </w:tcPr>
          <w:p w14:paraId="490B08B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5,796</w:t>
            </w:r>
          </w:p>
        </w:tc>
        <w:tc>
          <w:tcPr>
            <w:tcW w:w="864" w:type="dxa"/>
            <w:vAlign w:val="bottom"/>
          </w:tcPr>
          <w:p w14:paraId="475B58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r>
      <w:tr w:rsidR="00BB73A4" w:rsidRPr="00634DFB" w14:paraId="3FEB4DFB" w14:textId="77777777" w:rsidTr="00634DFB">
        <w:trPr>
          <w:trHeight w:val="302"/>
        </w:trPr>
        <w:tc>
          <w:tcPr>
            <w:tcW w:w="622" w:type="dxa"/>
            <w:tcBorders>
              <w:bottom w:val="single" w:sz="4" w:space="0" w:color="auto"/>
            </w:tcBorders>
            <w:shd w:val="clear" w:color="auto" w:fill="auto"/>
            <w:noWrap/>
            <w:vAlign w:val="bottom"/>
          </w:tcPr>
          <w:p w14:paraId="2B2CE651"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098" w:type="dxa"/>
            <w:tcBorders>
              <w:bottom w:val="single" w:sz="4" w:space="0" w:color="auto"/>
            </w:tcBorders>
            <w:shd w:val="clear" w:color="auto" w:fill="auto"/>
            <w:noWrap/>
            <w:vAlign w:val="bottom"/>
          </w:tcPr>
          <w:p w14:paraId="748C79CE"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31,717</w:t>
            </w:r>
          </w:p>
        </w:tc>
        <w:tc>
          <w:tcPr>
            <w:tcW w:w="402" w:type="dxa"/>
            <w:tcBorders>
              <w:bottom w:val="single" w:sz="4" w:space="0" w:color="auto"/>
            </w:tcBorders>
          </w:tcPr>
          <w:p w14:paraId="4C29BF82" w14:textId="77777777" w:rsidR="00BB73A4" w:rsidRPr="00634DFB" w:rsidRDefault="00BB73A4" w:rsidP="00634DFB">
            <w:pPr>
              <w:jc w:val="center"/>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78A4B8D0"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w:t>
            </w:r>
          </w:p>
        </w:tc>
        <w:tc>
          <w:tcPr>
            <w:tcW w:w="1041" w:type="dxa"/>
            <w:tcBorders>
              <w:bottom w:val="single" w:sz="4" w:space="0" w:color="auto"/>
            </w:tcBorders>
            <w:shd w:val="clear" w:color="auto" w:fill="auto"/>
            <w:noWrap/>
            <w:vAlign w:val="bottom"/>
          </w:tcPr>
          <w:p w14:paraId="6252F48D"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shd w:val="clear" w:color="auto" w:fill="auto"/>
          </w:tcPr>
          <w:p w14:paraId="237CC221" w14:textId="77777777" w:rsidR="00BB73A4" w:rsidRPr="00634DFB" w:rsidRDefault="00BB73A4" w:rsidP="00634DFB">
            <w:pPr>
              <w:jc w:val="center"/>
              <w:rPr>
                <w:rFonts w:asciiTheme="minorHAnsi" w:hAnsiTheme="minorHAnsi" w:cstheme="minorHAnsi"/>
                <w:sz w:val="20"/>
                <w:szCs w:val="20"/>
              </w:rPr>
            </w:pPr>
          </w:p>
        </w:tc>
        <w:tc>
          <w:tcPr>
            <w:tcW w:w="773" w:type="dxa"/>
            <w:tcBorders>
              <w:bottom w:val="single" w:sz="4" w:space="0" w:color="auto"/>
            </w:tcBorders>
            <w:shd w:val="clear" w:color="auto" w:fill="auto"/>
            <w:noWrap/>
            <w:vAlign w:val="bottom"/>
          </w:tcPr>
          <w:p w14:paraId="04303DF7"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4,588</w:t>
            </w:r>
          </w:p>
        </w:tc>
        <w:tc>
          <w:tcPr>
            <w:tcW w:w="856" w:type="dxa"/>
            <w:tcBorders>
              <w:bottom w:val="single" w:sz="4" w:space="0" w:color="auto"/>
            </w:tcBorders>
            <w:shd w:val="clear" w:color="auto" w:fill="auto"/>
            <w:noWrap/>
            <w:vAlign w:val="bottom"/>
          </w:tcPr>
          <w:p w14:paraId="49C5D544"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14%</w:t>
            </w:r>
          </w:p>
        </w:tc>
        <w:tc>
          <w:tcPr>
            <w:tcW w:w="236" w:type="dxa"/>
            <w:tcBorders>
              <w:bottom w:val="single" w:sz="4" w:space="0" w:color="auto"/>
            </w:tcBorders>
          </w:tcPr>
          <w:p w14:paraId="459375CF" w14:textId="77777777" w:rsidR="00BB73A4" w:rsidRPr="00634DFB" w:rsidRDefault="00BB73A4" w:rsidP="00634DFB">
            <w:pPr>
              <w:jc w:val="center"/>
              <w:rPr>
                <w:rFonts w:asciiTheme="minorHAnsi" w:hAnsiTheme="minorHAnsi" w:cstheme="minorHAnsi"/>
                <w:sz w:val="20"/>
                <w:szCs w:val="20"/>
              </w:rPr>
            </w:pPr>
          </w:p>
        </w:tc>
        <w:tc>
          <w:tcPr>
            <w:tcW w:w="773" w:type="dxa"/>
            <w:tcBorders>
              <w:bottom w:val="single" w:sz="4" w:space="0" w:color="auto"/>
            </w:tcBorders>
            <w:vAlign w:val="bottom"/>
          </w:tcPr>
          <w:p w14:paraId="451B5373"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22,031</w:t>
            </w:r>
          </w:p>
        </w:tc>
        <w:tc>
          <w:tcPr>
            <w:tcW w:w="856" w:type="dxa"/>
            <w:tcBorders>
              <w:bottom w:val="single" w:sz="4" w:space="0" w:color="auto"/>
            </w:tcBorders>
            <w:vAlign w:val="bottom"/>
          </w:tcPr>
          <w:p w14:paraId="445D4708"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69%</w:t>
            </w:r>
          </w:p>
        </w:tc>
        <w:tc>
          <w:tcPr>
            <w:tcW w:w="259" w:type="dxa"/>
            <w:tcBorders>
              <w:bottom w:val="single" w:sz="4" w:space="0" w:color="auto"/>
            </w:tcBorders>
          </w:tcPr>
          <w:p w14:paraId="497AD918" w14:textId="77777777" w:rsidR="00BB73A4" w:rsidRPr="00634DFB" w:rsidRDefault="00BB73A4" w:rsidP="00634DFB">
            <w:pPr>
              <w:jc w:val="center"/>
              <w:rPr>
                <w:rFonts w:ascii="Calibri" w:eastAsiaTheme="minorHAnsi" w:hAnsi="Calibri" w:cs="Calibri"/>
                <w:color w:val="000000"/>
                <w:sz w:val="20"/>
                <w:szCs w:val="20"/>
              </w:rPr>
            </w:pPr>
          </w:p>
        </w:tc>
        <w:tc>
          <w:tcPr>
            <w:tcW w:w="864" w:type="dxa"/>
            <w:tcBorders>
              <w:bottom w:val="single" w:sz="4" w:space="0" w:color="auto"/>
            </w:tcBorders>
            <w:vAlign w:val="bottom"/>
          </w:tcPr>
          <w:p w14:paraId="08E749B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5,078</w:t>
            </w:r>
          </w:p>
        </w:tc>
        <w:tc>
          <w:tcPr>
            <w:tcW w:w="864" w:type="dxa"/>
            <w:tcBorders>
              <w:bottom w:val="single" w:sz="4" w:space="0" w:color="auto"/>
            </w:tcBorders>
            <w:vAlign w:val="bottom"/>
          </w:tcPr>
          <w:p w14:paraId="2C0466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r>
    </w:tbl>
    <w:p w14:paraId="5488A925" w14:textId="3236C5DD" w:rsidR="00BB73A4" w:rsidRDefault="00BB73A4" w:rsidP="00634DFB">
      <w:pPr>
        <w:spacing w:after="160" w:line="259" w:lineRule="auto"/>
        <w:jc w:val="left"/>
        <w:rPr>
          <w:rFonts w:asciiTheme="minorHAnsi" w:eastAsiaTheme="minorHAnsi" w:hAnsiTheme="minorHAnsi" w:cstheme="minorBidi"/>
          <w:i/>
          <w:iCs/>
          <w:szCs w:val="22"/>
        </w:rPr>
      </w:pPr>
    </w:p>
    <w:p w14:paraId="7A518560" w14:textId="77777777" w:rsidR="00260459" w:rsidRPr="00634DFB" w:rsidRDefault="00260459" w:rsidP="00634DFB">
      <w:pPr>
        <w:spacing w:after="160" w:line="259" w:lineRule="auto"/>
        <w:jc w:val="left"/>
        <w:rPr>
          <w:rFonts w:asciiTheme="minorHAnsi" w:eastAsiaTheme="minorHAnsi" w:hAnsiTheme="minorHAnsi" w:cstheme="minorBidi"/>
          <w:i/>
          <w:iCs/>
          <w:szCs w:val="22"/>
        </w:rPr>
      </w:pPr>
    </w:p>
    <w:p w14:paraId="19CDCCAE" w14:textId="77777777" w:rsidR="00BB73A4" w:rsidRPr="00634DFB" w:rsidRDefault="00BB73A4" w:rsidP="00634DFB">
      <w:pPr>
        <w:spacing w:after="200"/>
        <w:jc w:val="left"/>
        <w:rPr>
          <w:rFonts w:asciiTheme="minorHAnsi" w:eastAsiaTheme="minorHAnsi" w:hAnsiTheme="minorHAnsi" w:cstheme="minorBidi"/>
          <w:i/>
          <w:iCs/>
          <w:szCs w:val="22"/>
        </w:rPr>
      </w:pPr>
      <w:bookmarkStart w:id="54" w:name="_Toc63426373"/>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12</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Petitions Filed by Race/Ethnicity for 2006 through 2019</w:t>
      </w:r>
      <w:bookmarkEnd w:id="54"/>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262697B9" w14:textId="77777777" w:rsidTr="00634DFB">
        <w:trPr>
          <w:trHeight w:val="305"/>
        </w:trPr>
        <w:tc>
          <w:tcPr>
            <w:tcW w:w="635" w:type="dxa"/>
            <w:tcBorders>
              <w:top w:val="single" w:sz="4" w:space="0" w:color="auto"/>
            </w:tcBorders>
            <w:shd w:val="clear" w:color="auto" w:fill="auto"/>
            <w:noWrap/>
            <w:vAlign w:val="bottom"/>
          </w:tcPr>
          <w:p w14:paraId="0731F9B2"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2344C3E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Petitions</w:t>
            </w:r>
          </w:p>
        </w:tc>
        <w:tc>
          <w:tcPr>
            <w:tcW w:w="270" w:type="dxa"/>
            <w:tcBorders>
              <w:top w:val="single" w:sz="4" w:space="0" w:color="auto"/>
            </w:tcBorders>
          </w:tcPr>
          <w:p w14:paraId="201C757F"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7ED4574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332576AB"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3F464E5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07395A99"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3E55490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68DF0973"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4F7A694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6FEF77FA" w14:textId="77777777" w:rsidTr="00634DFB">
        <w:trPr>
          <w:trHeight w:val="305"/>
        </w:trPr>
        <w:tc>
          <w:tcPr>
            <w:tcW w:w="635" w:type="dxa"/>
            <w:tcBorders>
              <w:bottom w:val="single" w:sz="4" w:space="0" w:color="auto"/>
            </w:tcBorders>
            <w:shd w:val="clear" w:color="auto" w:fill="auto"/>
            <w:noWrap/>
            <w:vAlign w:val="bottom"/>
            <w:hideMark/>
          </w:tcPr>
          <w:p w14:paraId="31976B80"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1903D86E"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4392C003"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6FDD1AF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05F5FF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35F0C35F"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7083E20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E835AE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6042E51F"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015CBF9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E2FAC5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65F3A2A8"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4EB3E18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65E07B8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547D0DA1" w14:textId="77777777" w:rsidTr="00634DFB">
        <w:trPr>
          <w:trHeight w:val="300"/>
        </w:trPr>
        <w:tc>
          <w:tcPr>
            <w:tcW w:w="635" w:type="dxa"/>
            <w:shd w:val="clear" w:color="auto" w:fill="auto"/>
            <w:noWrap/>
            <w:vAlign w:val="bottom"/>
            <w:hideMark/>
          </w:tcPr>
          <w:p w14:paraId="50DAA9C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6FB0302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104,094</w:t>
            </w:r>
          </w:p>
        </w:tc>
        <w:tc>
          <w:tcPr>
            <w:tcW w:w="270" w:type="dxa"/>
          </w:tcPr>
          <w:p w14:paraId="5534217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BF559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21,718</w:t>
            </w:r>
          </w:p>
        </w:tc>
        <w:tc>
          <w:tcPr>
            <w:tcW w:w="900" w:type="dxa"/>
            <w:shd w:val="clear" w:color="auto" w:fill="auto"/>
            <w:noWrap/>
            <w:vAlign w:val="bottom"/>
          </w:tcPr>
          <w:p w14:paraId="1E6FD5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tcPr>
          <w:p w14:paraId="4353443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C6CFC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49,361</w:t>
            </w:r>
          </w:p>
        </w:tc>
        <w:tc>
          <w:tcPr>
            <w:tcW w:w="900" w:type="dxa"/>
            <w:shd w:val="clear" w:color="auto" w:fill="auto"/>
            <w:noWrap/>
            <w:vAlign w:val="bottom"/>
          </w:tcPr>
          <w:p w14:paraId="2C2914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tcPr>
          <w:p w14:paraId="3F04B96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34ABA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26,524</w:t>
            </w:r>
          </w:p>
        </w:tc>
        <w:tc>
          <w:tcPr>
            <w:tcW w:w="900" w:type="dxa"/>
            <w:vAlign w:val="bottom"/>
          </w:tcPr>
          <w:p w14:paraId="54F3F8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tcPr>
          <w:p w14:paraId="2EA3D88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EB68B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6,491</w:t>
            </w:r>
          </w:p>
        </w:tc>
        <w:tc>
          <w:tcPr>
            <w:tcW w:w="900" w:type="dxa"/>
            <w:vAlign w:val="bottom"/>
          </w:tcPr>
          <w:p w14:paraId="1C250D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76D9562" w14:textId="77777777" w:rsidTr="00634DFB">
        <w:trPr>
          <w:trHeight w:val="300"/>
        </w:trPr>
        <w:tc>
          <w:tcPr>
            <w:tcW w:w="635" w:type="dxa"/>
            <w:shd w:val="clear" w:color="auto" w:fill="auto"/>
            <w:noWrap/>
            <w:vAlign w:val="bottom"/>
            <w:hideMark/>
          </w:tcPr>
          <w:p w14:paraId="5C80C99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53C228C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101,816</w:t>
            </w:r>
          </w:p>
        </w:tc>
        <w:tc>
          <w:tcPr>
            <w:tcW w:w="270" w:type="dxa"/>
          </w:tcPr>
          <w:p w14:paraId="5AA3375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28F68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20,344</w:t>
            </w:r>
          </w:p>
        </w:tc>
        <w:tc>
          <w:tcPr>
            <w:tcW w:w="900" w:type="dxa"/>
            <w:shd w:val="clear" w:color="auto" w:fill="auto"/>
            <w:noWrap/>
            <w:vAlign w:val="bottom"/>
          </w:tcPr>
          <w:p w14:paraId="12A75E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39EF48F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BCFB95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50,831</w:t>
            </w:r>
          </w:p>
        </w:tc>
        <w:tc>
          <w:tcPr>
            <w:tcW w:w="900" w:type="dxa"/>
            <w:shd w:val="clear" w:color="auto" w:fill="auto"/>
            <w:noWrap/>
            <w:vAlign w:val="bottom"/>
          </w:tcPr>
          <w:p w14:paraId="5B056D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7A45063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50BFDE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24,839</w:t>
            </w:r>
          </w:p>
        </w:tc>
        <w:tc>
          <w:tcPr>
            <w:tcW w:w="900" w:type="dxa"/>
            <w:vAlign w:val="bottom"/>
          </w:tcPr>
          <w:p w14:paraId="7817D7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45A7319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A2650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5,802</w:t>
            </w:r>
          </w:p>
        </w:tc>
        <w:tc>
          <w:tcPr>
            <w:tcW w:w="900" w:type="dxa"/>
            <w:vAlign w:val="bottom"/>
          </w:tcPr>
          <w:p w14:paraId="6ADB3A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7A95ECE" w14:textId="77777777" w:rsidTr="00634DFB">
        <w:trPr>
          <w:trHeight w:val="300"/>
        </w:trPr>
        <w:tc>
          <w:tcPr>
            <w:tcW w:w="635" w:type="dxa"/>
            <w:shd w:val="clear" w:color="auto" w:fill="auto"/>
            <w:noWrap/>
            <w:vAlign w:val="bottom"/>
            <w:hideMark/>
          </w:tcPr>
          <w:p w14:paraId="4208C8D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660E8E4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112,383</w:t>
            </w:r>
          </w:p>
        </w:tc>
        <w:tc>
          <w:tcPr>
            <w:tcW w:w="270" w:type="dxa"/>
          </w:tcPr>
          <w:p w14:paraId="57759C1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5F174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23,087</w:t>
            </w:r>
          </w:p>
        </w:tc>
        <w:tc>
          <w:tcPr>
            <w:tcW w:w="900" w:type="dxa"/>
            <w:shd w:val="clear" w:color="auto" w:fill="auto"/>
            <w:noWrap/>
            <w:vAlign w:val="bottom"/>
          </w:tcPr>
          <w:p w14:paraId="2AFCCB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tcPr>
          <w:p w14:paraId="3F29AF0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D2B7E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56,311</w:t>
            </w:r>
          </w:p>
        </w:tc>
        <w:tc>
          <w:tcPr>
            <w:tcW w:w="900" w:type="dxa"/>
            <w:shd w:val="clear" w:color="auto" w:fill="auto"/>
            <w:noWrap/>
            <w:vAlign w:val="bottom"/>
          </w:tcPr>
          <w:p w14:paraId="48B006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23FA6C5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91AD4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26,607</w:t>
            </w:r>
          </w:p>
        </w:tc>
        <w:tc>
          <w:tcPr>
            <w:tcW w:w="900" w:type="dxa"/>
            <w:vAlign w:val="bottom"/>
          </w:tcPr>
          <w:p w14:paraId="755D6B2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1BE4988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BBB3E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6,378</w:t>
            </w:r>
          </w:p>
        </w:tc>
        <w:tc>
          <w:tcPr>
            <w:tcW w:w="900" w:type="dxa"/>
            <w:vAlign w:val="bottom"/>
          </w:tcPr>
          <w:p w14:paraId="495B1E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0A17EF0" w14:textId="77777777" w:rsidTr="00634DFB">
        <w:trPr>
          <w:trHeight w:val="300"/>
        </w:trPr>
        <w:tc>
          <w:tcPr>
            <w:tcW w:w="635" w:type="dxa"/>
            <w:shd w:val="clear" w:color="auto" w:fill="auto"/>
            <w:noWrap/>
            <w:vAlign w:val="bottom"/>
            <w:hideMark/>
          </w:tcPr>
          <w:p w14:paraId="47A6F06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6A62A5D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105,858</w:t>
            </w:r>
          </w:p>
        </w:tc>
        <w:tc>
          <w:tcPr>
            <w:tcW w:w="270" w:type="dxa"/>
          </w:tcPr>
          <w:p w14:paraId="658223C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CA3FD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21,477</w:t>
            </w:r>
          </w:p>
        </w:tc>
        <w:tc>
          <w:tcPr>
            <w:tcW w:w="900" w:type="dxa"/>
            <w:shd w:val="clear" w:color="auto" w:fill="auto"/>
            <w:noWrap/>
            <w:vAlign w:val="bottom"/>
          </w:tcPr>
          <w:p w14:paraId="4A2F17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0BA117F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E223B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54,598</w:t>
            </w:r>
          </w:p>
        </w:tc>
        <w:tc>
          <w:tcPr>
            <w:tcW w:w="900" w:type="dxa"/>
            <w:shd w:val="clear" w:color="auto" w:fill="auto"/>
            <w:noWrap/>
            <w:vAlign w:val="bottom"/>
          </w:tcPr>
          <w:p w14:paraId="425AEB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tcPr>
          <w:p w14:paraId="3504855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97B13D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23,245</w:t>
            </w:r>
          </w:p>
        </w:tc>
        <w:tc>
          <w:tcPr>
            <w:tcW w:w="900" w:type="dxa"/>
            <w:vAlign w:val="bottom"/>
          </w:tcPr>
          <w:p w14:paraId="51B43D4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tcPr>
          <w:p w14:paraId="0A9E918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04284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6,538</w:t>
            </w:r>
          </w:p>
        </w:tc>
        <w:tc>
          <w:tcPr>
            <w:tcW w:w="900" w:type="dxa"/>
            <w:vAlign w:val="bottom"/>
          </w:tcPr>
          <w:p w14:paraId="12EC5C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6AB6603" w14:textId="77777777" w:rsidTr="00634DFB">
        <w:trPr>
          <w:trHeight w:val="300"/>
        </w:trPr>
        <w:tc>
          <w:tcPr>
            <w:tcW w:w="635" w:type="dxa"/>
            <w:shd w:val="clear" w:color="auto" w:fill="auto"/>
            <w:noWrap/>
            <w:vAlign w:val="bottom"/>
            <w:hideMark/>
          </w:tcPr>
          <w:p w14:paraId="1E8F82C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0298E42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95,212</w:t>
            </w:r>
          </w:p>
        </w:tc>
        <w:tc>
          <w:tcPr>
            <w:tcW w:w="270" w:type="dxa"/>
          </w:tcPr>
          <w:p w14:paraId="3E76037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06EB3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19,147</w:t>
            </w:r>
          </w:p>
        </w:tc>
        <w:tc>
          <w:tcPr>
            <w:tcW w:w="900" w:type="dxa"/>
            <w:shd w:val="clear" w:color="auto" w:fill="auto"/>
            <w:noWrap/>
            <w:vAlign w:val="bottom"/>
          </w:tcPr>
          <w:p w14:paraId="41F8C2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7F47555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EA2D0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50,239</w:t>
            </w:r>
          </w:p>
        </w:tc>
        <w:tc>
          <w:tcPr>
            <w:tcW w:w="900" w:type="dxa"/>
            <w:shd w:val="clear" w:color="auto" w:fill="auto"/>
            <w:noWrap/>
            <w:vAlign w:val="bottom"/>
          </w:tcPr>
          <w:p w14:paraId="77242C7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41CB875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814A7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20,677</w:t>
            </w:r>
          </w:p>
        </w:tc>
        <w:tc>
          <w:tcPr>
            <w:tcW w:w="900" w:type="dxa"/>
            <w:vAlign w:val="bottom"/>
          </w:tcPr>
          <w:p w14:paraId="0B5A1E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tcPr>
          <w:p w14:paraId="1B4E20F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F53E77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5,149</w:t>
            </w:r>
          </w:p>
        </w:tc>
        <w:tc>
          <w:tcPr>
            <w:tcW w:w="900" w:type="dxa"/>
            <w:vAlign w:val="bottom"/>
          </w:tcPr>
          <w:p w14:paraId="70E2C4F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2EBF0625" w14:textId="77777777" w:rsidTr="00634DFB">
        <w:trPr>
          <w:trHeight w:val="300"/>
        </w:trPr>
        <w:tc>
          <w:tcPr>
            <w:tcW w:w="635" w:type="dxa"/>
            <w:shd w:val="clear" w:color="auto" w:fill="auto"/>
            <w:noWrap/>
            <w:vAlign w:val="bottom"/>
            <w:hideMark/>
          </w:tcPr>
          <w:p w14:paraId="38756E1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0C0E0D0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73,639</w:t>
            </w:r>
          </w:p>
        </w:tc>
        <w:tc>
          <w:tcPr>
            <w:tcW w:w="270" w:type="dxa"/>
          </w:tcPr>
          <w:p w14:paraId="12168BC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5FC26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14,258</w:t>
            </w:r>
          </w:p>
        </w:tc>
        <w:tc>
          <w:tcPr>
            <w:tcW w:w="900" w:type="dxa"/>
            <w:shd w:val="clear" w:color="auto" w:fill="auto"/>
            <w:noWrap/>
            <w:vAlign w:val="bottom"/>
          </w:tcPr>
          <w:p w14:paraId="3550AB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72CED36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390710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40,303</w:t>
            </w:r>
          </w:p>
        </w:tc>
        <w:tc>
          <w:tcPr>
            <w:tcW w:w="900" w:type="dxa"/>
            <w:shd w:val="clear" w:color="auto" w:fill="auto"/>
            <w:noWrap/>
            <w:vAlign w:val="bottom"/>
          </w:tcPr>
          <w:p w14:paraId="574D015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4038703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035EE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15,026</w:t>
            </w:r>
          </w:p>
        </w:tc>
        <w:tc>
          <w:tcPr>
            <w:tcW w:w="900" w:type="dxa"/>
            <w:vAlign w:val="bottom"/>
          </w:tcPr>
          <w:p w14:paraId="400AD2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tcPr>
          <w:p w14:paraId="7A2FEA5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B3DDB5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4,052</w:t>
            </w:r>
          </w:p>
        </w:tc>
        <w:tc>
          <w:tcPr>
            <w:tcW w:w="900" w:type="dxa"/>
            <w:vAlign w:val="bottom"/>
          </w:tcPr>
          <w:p w14:paraId="2F14098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F978D66" w14:textId="77777777" w:rsidTr="00634DFB">
        <w:trPr>
          <w:trHeight w:val="300"/>
        </w:trPr>
        <w:tc>
          <w:tcPr>
            <w:tcW w:w="635" w:type="dxa"/>
            <w:shd w:val="clear" w:color="auto" w:fill="auto"/>
            <w:noWrap/>
            <w:vAlign w:val="bottom"/>
            <w:hideMark/>
          </w:tcPr>
          <w:p w14:paraId="715B7B7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5D9BEBF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64,863</w:t>
            </w:r>
          </w:p>
        </w:tc>
        <w:tc>
          <w:tcPr>
            <w:tcW w:w="270" w:type="dxa"/>
          </w:tcPr>
          <w:p w14:paraId="41B7CF2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393BB8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12,765</w:t>
            </w:r>
          </w:p>
        </w:tc>
        <w:tc>
          <w:tcPr>
            <w:tcW w:w="900" w:type="dxa"/>
            <w:shd w:val="clear" w:color="auto" w:fill="auto"/>
            <w:noWrap/>
            <w:vAlign w:val="bottom"/>
          </w:tcPr>
          <w:p w14:paraId="158DFD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0335126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61039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35,701</w:t>
            </w:r>
          </w:p>
        </w:tc>
        <w:tc>
          <w:tcPr>
            <w:tcW w:w="900" w:type="dxa"/>
            <w:shd w:val="clear" w:color="auto" w:fill="auto"/>
            <w:noWrap/>
            <w:vAlign w:val="bottom"/>
          </w:tcPr>
          <w:p w14:paraId="576DACC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2589C80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1CA77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12,981</w:t>
            </w:r>
          </w:p>
        </w:tc>
        <w:tc>
          <w:tcPr>
            <w:tcW w:w="900" w:type="dxa"/>
            <w:vAlign w:val="bottom"/>
          </w:tcPr>
          <w:p w14:paraId="3F6877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tcPr>
          <w:p w14:paraId="25CAA01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96D620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3,416</w:t>
            </w:r>
          </w:p>
        </w:tc>
        <w:tc>
          <w:tcPr>
            <w:tcW w:w="900" w:type="dxa"/>
            <w:vAlign w:val="bottom"/>
          </w:tcPr>
          <w:p w14:paraId="2456C3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7C18DC32" w14:textId="77777777" w:rsidTr="00634DFB">
        <w:trPr>
          <w:trHeight w:val="300"/>
        </w:trPr>
        <w:tc>
          <w:tcPr>
            <w:tcW w:w="635" w:type="dxa"/>
            <w:shd w:val="clear" w:color="auto" w:fill="auto"/>
            <w:noWrap/>
            <w:vAlign w:val="bottom"/>
            <w:hideMark/>
          </w:tcPr>
          <w:p w14:paraId="641851D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1409033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58,001</w:t>
            </w:r>
          </w:p>
        </w:tc>
        <w:tc>
          <w:tcPr>
            <w:tcW w:w="270" w:type="dxa"/>
          </w:tcPr>
          <w:p w14:paraId="38CC575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23EF3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12,260</w:t>
            </w:r>
          </w:p>
        </w:tc>
        <w:tc>
          <w:tcPr>
            <w:tcW w:w="900" w:type="dxa"/>
            <w:shd w:val="clear" w:color="auto" w:fill="auto"/>
            <w:noWrap/>
            <w:vAlign w:val="bottom"/>
          </w:tcPr>
          <w:p w14:paraId="141FBC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tcPr>
          <w:p w14:paraId="20842E8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9FA7C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31,877</w:t>
            </w:r>
          </w:p>
        </w:tc>
        <w:tc>
          <w:tcPr>
            <w:tcW w:w="900" w:type="dxa"/>
            <w:shd w:val="clear" w:color="auto" w:fill="auto"/>
            <w:noWrap/>
            <w:vAlign w:val="bottom"/>
          </w:tcPr>
          <w:p w14:paraId="6996DE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5BE27E8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B1D23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11,103</w:t>
            </w:r>
          </w:p>
        </w:tc>
        <w:tc>
          <w:tcPr>
            <w:tcW w:w="900" w:type="dxa"/>
            <w:vAlign w:val="bottom"/>
          </w:tcPr>
          <w:p w14:paraId="47F2C3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tcPr>
          <w:p w14:paraId="4753B9E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210E7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2,761</w:t>
            </w:r>
          </w:p>
        </w:tc>
        <w:tc>
          <w:tcPr>
            <w:tcW w:w="900" w:type="dxa"/>
            <w:vAlign w:val="bottom"/>
          </w:tcPr>
          <w:p w14:paraId="0D86813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60A33058" w14:textId="77777777" w:rsidTr="00634DFB">
        <w:trPr>
          <w:trHeight w:val="300"/>
        </w:trPr>
        <w:tc>
          <w:tcPr>
            <w:tcW w:w="635" w:type="dxa"/>
            <w:shd w:val="clear" w:color="auto" w:fill="auto"/>
            <w:noWrap/>
            <w:vAlign w:val="bottom"/>
            <w:hideMark/>
          </w:tcPr>
          <w:p w14:paraId="60C45E9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686E1E4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51,645</w:t>
            </w:r>
          </w:p>
        </w:tc>
        <w:tc>
          <w:tcPr>
            <w:tcW w:w="270" w:type="dxa"/>
          </w:tcPr>
          <w:p w14:paraId="638C459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75663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11,062</w:t>
            </w:r>
          </w:p>
        </w:tc>
        <w:tc>
          <w:tcPr>
            <w:tcW w:w="900" w:type="dxa"/>
            <w:shd w:val="clear" w:color="auto" w:fill="auto"/>
            <w:noWrap/>
            <w:vAlign w:val="bottom"/>
          </w:tcPr>
          <w:p w14:paraId="682F82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tcPr>
          <w:p w14:paraId="01BE1C7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55678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28,530</w:t>
            </w:r>
          </w:p>
        </w:tc>
        <w:tc>
          <w:tcPr>
            <w:tcW w:w="900" w:type="dxa"/>
            <w:shd w:val="clear" w:color="auto" w:fill="auto"/>
            <w:noWrap/>
            <w:vAlign w:val="bottom"/>
          </w:tcPr>
          <w:p w14:paraId="116C5C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05257C2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A17F1D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9,495</w:t>
            </w:r>
          </w:p>
        </w:tc>
        <w:tc>
          <w:tcPr>
            <w:tcW w:w="900" w:type="dxa"/>
            <w:vAlign w:val="bottom"/>
          </w:tcPr>
          <w:p w14:paraId="53A524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tcPr>
          <w:p w14:paraId="01820E6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56EC9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2,558</w:t>
            </w:r>
          </w:p>
        </w:tc>
        <w:tc>
          <w:tcPr>
            <w:tcW w:w="900" w:type="dxa"/>
            <w:vAlign w:val="bottom"/>
          </w:tcPr>
          <w:p w14:paraId="3625BB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5C5F8A3A" w14:textId="77777777" w:rsidTr="00634DFB">
        <w:trPr>
          <w:trHeight w:val="300"/>
        </w:trPr>
        <w:tc>
          <w:tcPr>
            <w:tcW w:w="635" w:type="dxa"/>
            <w:shd w:val="clear" w:color="auto" w:fill="auto"/>
            <w:noWrap/>
            <w:vAlign w:val="bottom"/>
            <w:hideMark/>
          </w:tcPr>
          <w:p w14:paraId="6F827DA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7C1A654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44,107</w:t>
            </w:r>
          </w:p>
        </w:tc>
        <w:tc>
          <w:tcPr>
            <w:tcW w:w="270" w:type="dxa"/>
          </w:tcPr>
          <w:p w14:paraId="1BAC1BE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4B72EE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9,551</w:t>
            </w:r>
          </w:p>
        </w:tc>
        <w:tc>
          <w:tcPr>
            <w:tcW w:w="900" w:type="dxa"/>
            <w:shd w:val="clear" w:color="auto" w:fill="auto"/>
            <w:noWrap/>
            <w:vAlign w:val="bottom"/>
          </w:tcPr>
          <w:p w14:paraId="72903B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tcPr>
          <w:p w14:paraId="223ECBF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E238C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24,729</w:t>
            </w:r>
          </w:p>
        </w:tc>
        <w:tc>
          <w:tcPr>
            <w:tcW w:w="900" w:type="dxa"/>
            <w:shd w:val="clear" w:color="auto" w:fill="auto"/>
            <w:noWrap/>
            <w:vAlign w:val="bottom"/>
          </w:tcPr>
          <w:p w14:paraId="14E479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w:t>
            </w:r>
          </w:p>
        </w:tc>
        <w:tc>
          <w:tcPr>
            <w:tcW w:w="270" w:type="dxa"/>
          </w:tcPr>
          <w:p w14:paraId="1C1A3C4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58630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7,707</w:t>
            </w:r>
          </w:p>
        </w:tc>
        <w:tc>
          <w:tcPr>
            <w:tcW w:w="900" w:type="dxa"/>
            <w:vAlign w:val="bottom"/>
          </w:tcPr>
          <w:p w14:paraId="77F6E3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tcPr>
          <w:p w14:paraId="5574C3A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B81D2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2,120</w:t>
            </w:r>
          </w:p>
        </w:tc>
        <w:tc>
          <w:tcPr>
            <w:tcW w:w="900" w:type="dxa"/>
            <w:vAlign w:val="bottom"/>
          </w:tcPr>
          <w:p w14:paraId="3E76531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47F9ED7E" w14:textId="77777777" w:rsidTr="00634DFB">
        <w:trPr>
          <w:trHeight w:val="315"/>
        </w:trPr>
        <w:tc>
          <w:tcPr>
            <w:tcW w:w="635" w:type="dxa"/>
            <w:shd w:val="clear" w:color="auto" w:fill="auto"/>
            <w:noWrap/>
            <w:vAlign w:val="bottom"/>
            <w:hideMark/>
          </w:tcPr>
          <w:p w14:paraId="5846B53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2BA349F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Calibri"/>
                <w:color w:val="000000"/>
                <w:sz w:val="20"/>
                <w:szCs w:val="20"/>
              </w:rPr>
              <w:t>40,569</w:t>
            </w:r>
          </w:p>
        </w:tc>
        <w:tc>
          <w:tcPr>
            <w:tcW w:w="270" w:type="dxa"/>
          </w:tcPr>
          <w:p w14:paraId="32593EA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4C66AA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8,940</w:t>
            </w:r>
          </w:p>
        </w:tc>
        <w:tc>
          <w:tcPr>
            <w:tcW w:w="900" w:type="dxa"/>
            <w:shd w:val="clear" w:color="auto" w:fill="auto"/>
            <w:noWrap/>
            <w:vAlign w:val="bottom"/>
          </w:tcPr>
          <w:p w14:paraId="6AF699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tcPr>
          <w:p w14:paraId="117A275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6438C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22,376</w:t>
            </w:r>
          </w:p>
        </w:tc>
        <w:tc>
          <w:tcPr>
            <w:tcW w:w="900" w:type="dxa"/>
            <w:shd w:val="clear" w:color="auto" w:fill="auto"/>
            <w:noWrap/>
            <w:vAlign w:val="bottom"/>
          </w:tcPr>
          <w:p w14:paraId="38671D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66F1286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CA813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7,294</w:t>
            </w:r>
          </w:p>
        </w:tc>
        <w:tc>
          <w:tcPr>
            <w:tcW w:w="900" w:type="dxa"/>
            <w:vAlign w:val="bottom"/>
          </w:tcPr>
          <w:p w14:paraId="66FDD0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tcPr>
          <w:p w14:paraId="3232D12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28E84E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1,959</w:t>
            </w:r>
          </w:p>
        </w:tc>
        <w:tc>
          <w:tcPr>
            <w:tcW w:w="900" w:type="dxa"/>
            <w:vAlign w:val="bottom"/>
          </w:tcPr>
          <w:p w14:paraId="108E8E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1563D689" w14:textId="77777777" w:rsidTr="00634DFB">
        <w:trPr>
          <w:trHeight w:val="315"/>
        </w:trPr>
        <w:tc>
          <w:tcPr>
            <w:tcW w:w="635" w:type="dxa"/>
            <w:shd w:val="clear" w:color="auto" w:fill="auto"/>
            <w:noWrap/>
            <w:vAlign w:val="bottom"/>
          </w:tcPr>
          <w:p w14:paraId="5A18E013"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990" w:type="dxa"/>
            <w:shd w:val="clear" w:color="auto" w:fill="auto"/>
            <w:noWrap/>
            <w:vAlign w:val="bottom"/>
          </w:tcPr>
          <w:p w14:paraId="075928ED"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38,232</w:t>
            </w:r>
          </w:p>
        </w:tc>
        <w:tc>
          <w:tcPr>
            <w:tcW w:w="270" w:type="dxa"/>
          </w:tcPr>
          <w:p w14:paraId="0283AE6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0C6F9B1"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8,806</w:t>
            </w:r>
          </w:p>
        </w:tc>
        <w:tc>
          <w:tcPr>
            <w:tcW w:w="900" w:type="dxa"/>
            <w:shd w:val="clear" w:color="auto" w:fill="auto"/>
            <w:noWrap/>
            <w:vAlign w:val="bottom"/>
          </w:tcPr>
          <w:p w14:paraId="3C65C55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27502A0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969AB82"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21,234</w:t>
            </w:r>
          </w:p>
        </w:tc>
        <w:tc>
          <w:tcPr>
            <w:tcW w:w="900" w:type="dxa"/>
            <w:shd w:val="clear" w:color="auto" w:fill="auto"/>
            <w:noWrap/>
            <w:vAlign w:val="bottom"/>
          </w:tcPr>
          <w:p w14:paraId="75E566F3"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56%</w:t>
            </w:r>
          </w:p>
        </w:tc>
        <w:tc>
          <w:tcPr>
            <w:tcW w:w="270" w:type="dxa"/>
          </w:tcPr>
          <w:p w14:paraId="7CAB787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939D86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6,277</w:t>
            </w:r>
          </w:p>
        </w:tc>
        <w:tc>
          <w:tcPr>
            <w:tcW w:w="900" w:type="dxa"/>
            <w:vAlign w:val="bottom"/>
          </w:tcPr>
          <w:p w14:paraId="1B30D46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16%</w:t>
            </w:r>
          </w:p>
        </w:tc>
        <w:tc>
          <w:tcPr>
            <w:tcW w:w="270" w:type="dxa"/>
          </w:tcPr>
          <w:p w14:paraId="3B50F7C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C3DE236"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1,915</w:t>
            </w:r>
          </w:p>
        </w:tc>
        <w:tc>
          <w:tcPr>
            <w:tcW w:w="900" w:type="dxa"/>
            <w:vAlign w:val="bottom"/>
          </w:tcPr>
          <w:p w14:paraId="5D1BFA72"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w:t>
            </w:r>
          </w:p>
        </w:tc>
      </w:tr>
      <w:tr w:rsidR="00BB73A4" w:rsidRPr="00634DFB" w14:paraId="0DC09708" w14:textId="77777777" w:rsidTr="00634DFB">
        <w:trPr>
          <w:trHeight w:val="315"/>
        </w:trPr>
        <w:tc>
          <w:tcPr>
            <w:tcW w:w="635" w:type="dxa"/>
            <w:shd w:val="clear" w:color="auto" w:fill="auto"/>
            <w:noWrap/>
            <w:vAlign w:val="bottom"/>
          </w:tcPr>
          <w:p w14:paraId="322A078F"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990" w:type="dxa"/>
            <w:shd w:val="clear" w:color="auto" w:fill="auto"/>
            <w:noWrap/>
            <w:vAlign w:val="bottom"/>
          </w:tcPr>
          <w:p w14:paraId="1170BEDC"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35,760</w:t>
            </w:r>
          </w:p>
        </w:tc>
        <w:tc>
          <w:tcPr>
            <w:tcW w:w="270" w:type="dxa"/>
          </w:tcPr>
          <w:p w14:paraId="2D56C37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495288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8,157</w:t>
            </w:r>
          </w:p>
        </w:tc>
        <w:tc>
          <w:tcPr>
            <w:tcW w:w="900" w:type="dxa"/>
            <w:shd w:val="clear" w:color="auto" w:fill="auto"/>
            <w:noWrap/>
            <w:vAlign w:val="bottom"/>
          </w:tcPr>
          <w:p w14:paraId="1941D39D"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0D5FE39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2ABACA4"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19,900</w:t>
            </w:r>
          </w:p>
        </w:tc>
        <w:tc>
          <w:tcPr>
            <w:tcW w:w="900" w:type="dxa"/>
            <w:shd w:val="clear" w:color="auto" w:fill="auto"/>
            <w:noWrap/>
            <w:vAlign w:val="bottom"/>
          </w:tcPr>
          <w:p w14:paraId="7F0AE8AA"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56%</w:t>
            </w:r>
          </w:p>
        </w:tc>
        <w:tc>
          <w:tcPr>
            <w:tcW w:w="270" w:type="dxa"/>
          </w:tcPr>
          <w:p w14:paraId="608CC0D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2CEADF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5,696</w:t>
            </w:r>
          </w:p>
        </w:tc>
        <w:tc>
          <w:tcPr>
            <w:tcW w:w="900" w:type="dxa"/>
            <w:vAlign w:val="bottom"/>
          </w:tcPr>
          <w:p w14:paraId="1DF540AA"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16%</w:t>
            </w:r>
          </w:p>
        </w:tc>
        <w:tc>
          <w:tcPr>
            <w:tcW w:w="270" w:type="dxa"/>
          </w:tcPr>
          <w:p w14:paraId="64BE825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B9C03FF"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2,007</w:t>
            </w:r>
          </w:p>
        </w:tc>
        <w:tc>
          <w:tcPr>
            <w:tcW w:w="900" w:type="dxa"/>
            <w:vAlign w:val="bottom"/>
          </w:tcPr>
          <w:p w14:paraId="2B524227"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w:t>
            </w:r>
          </w:p>
        </w:tc>
      </w:tr>
      <w:tr w:rsidR="00BB73A4" w:rsidRPr="00634DFB" w14:paraId="6F72408B" w14:textId="77777777" w:rsidTr="00634DFB">
        <w:trPr>
          <w:trHeight w:val="315"/>
        </w:trPr>
        <w:tc>
          <w:tcPr>
            <w:tcW w:w="635" w:type="dxa"/>
            <w:tcBorders>
              <w:bottom w:val="single" w:sz="4" w:space="0" w:color="auto"/>
            </w:tcBorders>
            <w:shd w:val="clear" w:color="auto" w:fill="auto"/>
            <w:noWrap/>
            <w:vAlign w:val="bottom"/>
          </w:tcPr>
          <w:p w14:paraId="306EBE9C"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990" w:type="dxa"/>
            <w:tcBorders>
              <w:bottom w:val="single" w:sz="4" w:space="0" w:color="auto"/>
            </w:tcBorders>
            <w:shd w:val="clear" w:color="auto" w:fill="auto"/>
            <w:noWrap/>
            <w:vAlign w:val="bottom"/>
          </w:tcPr>
          <w:p w14:paraId="2393430F" w14:textId="77777777" w:rsidR="00BB73A4" w:rsidRPr="00634DFB" w:rsidRDefault="00BB73A4" w:rsidP="00634DFB">
            <w:pPr>
              <w:ind w:right="4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31,717</w:t>
            </w:r>
          </w:p>
        </w:tc>
        <w:tc>
          <w:tcPr>
            <w:tcW w:w="270" w:type="dxa"/>
            <w:tcBorders>
              <w:bottom w:val="single" w:sz="4" w:space="0" w:color="auto"/>
            </w:tcBorders>
          </w:tcPr>
          <w:p w14:paraId="63806EDD"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5129FB03"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7,404</w:t>
            </w:r>
          </w:p>
        </w:tc>
        <w:tc>
          <w:tcPr>
            <w:tcW w:w="900" w:type="dxa"/>
            <w:tcBorders>
              <w:bottom w:val="single" w:sz="4" w:space="0" w:color="auto"/>
            </w:tcBorders>
            <w:shd w:val="clear" w:color="auto" w:fill="auto"/>
            <w:noWrap/>
            <w:vAlign w:val="bottom"/>
          </w:tcPr>
          <w:p w14:paraId="528F7D0D"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23%</w:t>
            </w:r>
          </w:p>
        </w:tc>
        <w:tc>
          <w:tcPr>
            <w:tcW w:w="270" w:type="dxa"/>
            <w:tcBorders>
              <w:bottom w:val="single" w:sz="4" w:space="0" w:color="auto"/>
            </w:tcBorders>
            <w:shd w:val="clear" w:color="auto" w:fill="auto"/>
          </w:tcPr>
          <w:p w14:paraId="65BD4931"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29ADC51A"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17,465</w:t>
            </w:r>
          </w:p>
        </w:tc>
        <w:tc>
          <w:tcPr>
            <w:tcW w:w="900" w:type="dxa"/>
            <w:tcBorders>
              <w:bottom w:val="single" w:sz="4" w:space="0" w:color="auto"/>
            </w:tcBorders>
            <w:shd w:val="clear" w:color="auto" w:fill="auto"/>
            <w:noWrap/>
            <w:vAlign w:val="bottom"/>
          </w:tcPr>
          <w:p w14:paraId="0A6F4A4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55%</w:t>
            </w:r>
          </w:p>
        </w:tc>
        <w:tc>
          <w:tcPr>
            <w:tcW w:w="270" w:type="dxa"/>
            <w:tcBorders>
              <w:bottom w:val="single" w:sz="4" w:space="0" w:color="auto"/>
            </w:tcBorders>
          </w:tcPr>
          <w:p w14:paraId="6A81DC89"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12F663F1"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4,905</w:t>
            </w:r>
          </w:p>
        </w:tc>
        <w:tc>
          <w:tcPr>
            <w:tcW w:w="900" w:type="dxa"/>
            <w:tcBorders>
              <w:bottom w:val="single" w:sz="4" w:space="0" w:color="auto"/>
            </w:tcBorders>
            <w:vAlign w:val="bottom"/>
          </w:tcPr>
          <w:p w14:paraId="1164C4CF"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15%</w:t>
            </w:r>
          </w:p>
        </w:tc>
        <w:tc>
          <w:tcPr>
            <w:tcW w:w="270" w:type="dxa"/>
            <w:tcBorders>
              <w:bottom w:val="single" w:sz="4" w:space="0" w:color="auto"/>
            </w:tcBorders>
          </w:tcPr>
          <w:p w14:paraId="61DEEBC6"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4007FC12"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1,943</w:t>
            </w:r>
          </w:p>
        </w:tc>
        <w:tc>
          <w:tcPr>
            <w:tcW w:w="900" w:type="dxa"/>
            <w:tcBorders>
              <w:bottom w:val="single" w:sz="4" w:space="0" w:color="auto"/>
            </w:tcBorders>
            <w:vAlign w:val="bottom"/>
          </w:tcPr>
          <w:p w14:paraId="0D5E230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w:t>
            </w:r>
          </w:p>
        </w:tc>
      </w:tr>
    </w:tbl>
    <w:p w14:paraId="0D230A83" w14:textId="77777777" w:rsidR="00BB73A4" w:rsidRPr="00634DFB" w:rsidRDefault="00BB73A4" w:rsidP="00634DFB">
      <w:pPr>
        <w:spacing w:after="200"/>
        <w:jc w:val="left"/>
        <w:rPr>
          <w:rFonts w:asciiTheme="minorHAnsi" w:eastAsiaTheme="minorHAnsi" w:hAnsiTheme="minorHAnsi" w:cstheme="minorBidi"/>
          <w:i/>
          <w:iCs/>
          <w:szCs w:val="22"/>
        </w:rPr>
      </w:pPr>
    </w:p>
    <w:p w14:paraId="1456FA5E" w14:textId="77777777" w:rsidR="00BB73A4" w:rsidRPr="00634DFB" w:rsidRDefault="00BB73A4" w:rsidP="00634DFB">
      <w:pPr>
        <w:spacing w:after="200"/>
        <w:jc w:val="left"/>
        <w:rPr>
          <w:rFonts w:asciiTheme="minorHAnsi" w:eastAsiaTheme="minorHAnsi" w:hAnsiTheme="minorHAnsi" w:cstheme="minorBidi"/>
          <w:i/>
          <w:iCs/>
          <w:szCs w:val="22"/>
        </w:rPr>
      </w:pPr>
    </w:p>
    <w:p w14:paraId="77352876" w14:textId="77777777" w:rsidR="00260459" w:rsidRDefault="00260459" w:rsidP="00634DFB">
      <w:pPr>
        <w:spacing w:after="200"/>
        <w:jc w:val="left"/>
        <w:rPr>
          <w:rFonts w:asciiTheme="minorHAnsi" w:eastAsiaTheme="minorHAnsi" w:hAnsiTheme="minorHAnsi" w:cstheme="minorBidi"/>
          <w:i/>
          <w:iCs/>
          <w:szCs w:val="22"/>
        </w:rPr>
      </w:pPr>
      <w:bookmarkStart w:id="55" w:name="_Toc63426611"/>
    </w:p>
    <w:p w14:paraId="33A71186" w14:textId="77777777" w:rsidR="00260459" w:rsidRDefault="00260459" w:rsidP="00634DFB">
      <w:pPr>
        <w:spacing w:after="200"/>
        <w:jc w:val="left"/>
        <w:rPr>
          <w:rFonts w:asciiTheme="minorHAnsi" w:eastAsiaTheme="minorHAnsi" w:hAnsiTheme="minorHAnsi" w:cstheme="minorBidi"/>
          <w:i/>
          <w:iCs/>
          <w:szCs w:val="22"/>
        </w:rPr>
      </w:pPr>
    </w:p>
    <w:p w14:paraId="67CF9328" w14:textId="4D5E3F16" w:rsidR="00BB73A4" w:rsidRPr="00634DFB" w:rsidRDefault="00BB73A4" w:rsidP="00634DFB">
      <w:pPr>
        <w:spacing w:after="200"/>
        <w:jc w:val="left"/>
        <w:rPr>
          <w:rFonts w:asciiTheme="minorHAnsi" w:eastAsiaTheme="minorHAnsi" w:hAnsiTheme="minorHAnsi" w:cstheme="minorBidi"/>
          <w:i/>
          <w:iCs/>
          <w:szCs w:val="22"/>
        </w:rPr>
      </w:pPr>
      <w:r w:rsidRPr="00634DFB">
        <w:rPr>
          <w:rFonts w:asciiTheme="minorHAnsi" w:eastAsiaTheme="minorHAnsi" w:hAnsiTheme="minorHAnsi" w:cstheme="minorBidi"/>
          <w:i/>
          <w:iCs/>
          <w:szCs w:val="22"/>
        </w:rPr>
        <w:t xml:space="preserve">Figure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Figure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3</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Percent of Petitions Filed by Race/Ethnicity for 2006 through 2019</w:t>
      </w:r>
      <w:bookmarkEnd w:id="55"/>
    </w:p>
    <w:p w14:paraId="7E41CE64" w14:textId="2CFDBCB4" w:rsidR="00260459" w:rsidRPr="00260459" w:rsidRDefault="00BB73A4" w:rsidP="00634DFB">
      <w:pPr>
        <w:spacing w:after="160" w:line="259" w:lineRule="auto"/>
        <w:jc w:val="left"/>
        <w:rPr>
          <w:rFonts w:asciiTheme="minorHAnsi" w:eastAsiaTheme="minorHAnsi" w:hAnsiTheme="minorHAnsi" w:cstheme="minorBidi"/>
          <w:b/>
          <w:color w:val="0070C0"/>
          <w:sz w:val="24"/>
        </w:rPr>
      </w:pPr>
      <w:r w:rsidRPr="00634DFB">
        <w:rPr>
          <w:rFonts w:asciiTheme="minorHAnsi" w:eastAsiaTheme="minorHAnsi" w:hAnsiTheme="minorHAnsi" w:cstheme="minorBidi"/>
          <w:noProof/>
          <w:szCs w:val="22"/>
        </w:rPr>
        <w:drawing>
          <wp:inline distT="0" distB="0" distL="0" distR="0" wp14:anchorId="2620C5B1" wp14:editId="524CE3A7">
            <wp:extent cx="6162675" cy="3333750"/>
            <wp:effectExtent l="0" t="0" r="9525" b="0"/>
            <wp:docPr id="16" name="Chart 16">
              <a:extLst xmlns:a="http://schemas.openxmlformats.org/drawingml/2006/main">
                <a:ext uri="{FF2B5EF4-FFF2-40B4-BE49-F238E27FC236}">
                  <a16:creationId xmlns:a16="http://schemas.microsoft.com/office/drawing/2014/main" id="{DF18DD07-A8EA-4677-9027-B0D5444FF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F00DED0" w14:textId="77777777" w:rsidR="00BB73A4" w:rsidRPr="00E965EB"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56" w:name="_Toc63425922"/>
      <w:r w:rsidRPr="00E965EB">
        <w:rPr>
          <w:rFonts w:eastAsiaTheme="majorEastAsia" w:cs="Arial"/>
          <w:color w:val="2F5496" w:themeColor="accent1" w:themeShade="BF"/>
          <w:sz w:val="26"/>
          <w:szCs w:val="26"/>
        </w:rPr>
        <w:t>3.  Status of Juveniles Post-Referral to County Probation Departments</w:t>
      </w:r>
      <w:bookmarkEnd w:id="56"/>
    </w:p>
    <w:p w14:paraId="3F70ABA0" w14:textId="77777777" w:rsidR="00BB73A4" w:rsidRPr="00E965EB" w:rsidRDefault="00BB73A4" w:rsidP="00634DFB">
      <w:pPr>
        <w:spacing w:after="40" w:line="276" w:lineRule="auto"/>
        <w:jc w:val="left"/>
        <w:rPr>
          <w:rFonts w:eastAsiaTheme="minorHAnsi" w:cs="Arial"/>
          <w:b/>
          <w:sz w:val="24"/>
        </w:rPr>
      </w:pPr>
    </w:p>
    <w:p w14:paraId="6074FFB3" w14:textId="77777777" w:rsidR="00BB73A4" w:rsidRPr="00E965EB" w:rsidRDefault="00BB73A4" w:rsidP="00260459">
      <w:pPr>
        <w:keepNext/>
        <w:keepLines/>
        <w:spacing w:before="40" w:after="160" w:line="259" w:lineRule="auto"/>
        <w:jc w:val="left"/>
        <w:outlineLvl w:val="1"/>
        <w:rPr>
          <w:rFonts w:eastAsiaTheme="majorEastAsia" w:cs="Arial"/>
          <w:color w:val="2F5496" w:themeColor="accent1" w:themeShade="BF"/>
          <w:sz w:val="24"/>
        </w:rPr>
      </w:pPr>
      <w:bookmarkStart w:id="57" w:name="_Toc63425923"/>
      <w:r w:rsidRPr="00E965EB">
        <w:rPr>
          <w:rFonts w:eastAsiaTheme="majorEastAsia" w:cs="Arial"/>
          <w:color w:val="2F5496" w:themeColor="accent1" w:themeShade="BF"/>
          <w:sz w:val="24"/>
        </w:rPr>
        <w:t>3.1  Summary of Juvenile Referrals by Other Actions Taken and Petitions</w:t>
      </w:r>
      <w:bookmarkEnd w:id="57"/>
    </w:p>
    <w:p w14:paraId="0382696C"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Table 13 provides the total number of juveniles referred to probation departments and provides a breakdown of how the referrals were handled by two categories: petitions filed and other actions taken</w:t>
      </w:r>
      <w:r w:rsidRPr="00E965EB">
        <w:rPr>
          <w:rFonts w:eastAsiaTheme="minorHAnsi" w:cs="Arial"/>
          <w:sz w:val="24"/>
          <w:vertAlign w:val="superscript"/>
        </w:rPr>
        <w:endnoteRef/>
      </w:r>
      <w:r w:rsidRPr="00E965EB">
        <w:rPr>
          <w:rFonts w:eastAsiaTheme="minorHAnsi" w:cs="Arial"/>
          <w:sz w:val="24"/>
        </w:rPr>
        <w:t xml:space="preserve"> for 2006 through 2019. Trends in juvenile probation department referrals are described below. </w:t>
      </w:r>
    </w:p>
    <w:p w14:paraId="3D12FD38" w14:textId="77777777" w:rsidR="00BB73A4" w:rsidRPr="00E965EB" w:rsidRDefault="00BB73A4" w:rsidP="00EB35A5">
      <w:pPr>
        <w:numPr>
          <w:ilvl w:val="0"/>
          <w:numId w:val="38"/>
        </w:numPr>
        <w:spacing w:after="40" w:line="276" w:lineRule="auto"/>
        <w:contextualSpacing/>
        <w:jc w:val="left"/>
        <w:rPr>
          <w:rFonts w:eastAsiaTheme="minorHAnsi" w:cs="Arial"/>
          <w:sz w:val="24"/>
        </w:rPr>
      </w:pPr>
      <w:r w:rsidRPr="00E965EB">
        <w:rPr>
          <w:rFonts w:eastAsiaTheme="minorHAnsi" w:cs="Arial"/>
          <w:i/>
          <w:sz w:val="24"/>
        </w:rPr>
        <w:t xml:space="preserve">Total Juveniles Referred to Probation </w:t>
      </w:r>
      <w:r w:rsidRPr="00E965EB">
        <w:rPr>
          <w:rFonts w:eastAsiaTheme="minorHAnsi" w:cs="Arial"/>
          <w:sz w:val="24"/>
        </w:rPr>
        <w:t>– Referrals increased from 2006 through 2008, reaching a peak of 220,896 in 2008. Juvenile referrals have since steadily decreased, reaching their lowest point in 2019 with 59,371 referrals, representing a 73.1 percent decrease since 2008.</w:t>
      </w:r>
    </w:p>
    <w:p w14:paraId="1C8934E6" w14:textId="77777777" w:rsidR="00BB73A4" w:rsidRPr="00E965EB" w:rsidRDefault="00BB73A4" w:rsidP="00EB35A5">
      <w:pPr>
        <w:numPr>
          <w:ilvl w:val="0"/>
          <w:numId w:val="38"/>
        </w:numPr>
        <w:spacing w:after="40" w:line="276" w:lineRule="auto"/>
        <w:contextualSpacing/>
        <w:jc w:val="left"/>
        <w:rPr>
          <w:rFonts w:eastAsiaTheme="minorHAnsi" w:cs="Arial"/>
          <w:sz w:val="24"/>
        </w:rPr>
      </w:pPr>
      <w:r w:rsidRPr="00E965EB">
        <w:rPr>
          <w:rFonts w:eastAsiaTheme="minorHAnsi" w:cs="Arial"/>
          <w:i/>
          <w:sz w:val="24"/>
        </w:rPr>
        <w:t xml:space="preserve">Total Juvenile Petitions Filed (Formal) </w:t>
      </w:r>
      <w:r w:rsidRPr="00E965EB">
        <w:rPr>
          <w:rFonts w:eastAsiaTheme="minorHAnsi" w:cs="Arial"/>
          <w:sz w:val="24"/>
        </w:rPr>
        <w:t>– Petitions increased from 2006 through 2008, reaching a peak of 112,383 in 2008. Petitions have since decreased reaching their lowest point in 2019 with 31,717 petitions filed, representing a 71.8 percent decrease since 2008.</w:t>
      </w:r>
    </w:p>
    <w:p w14:paraId="56BF1014" w14:textId="77777777" w:rsidR="00BB73A4" w:rsidRPr="00E965EB" w:rsidRDefault="00BB73A4" w:rsidP="00EB35A5">
      <w:pPr>
        <w:numPr>
          <w:ilvl w:val="0"/>
          <w:numId w:val="38"/>
        </w:numPr>
        <w:spacing w:after="40" w:line="276" w:lineRule="auto"/>
        <w:contextualSpacing/>
        <w:jc w:val="left"/>
        <w:rPr>
          <w:rFonts w:eastAsiaTheme="minorHAnsi" w:cs="Arial"/>
          <w:sz w:val="24"/>
        </w:rPr>
      </w:pPr>
      <w:r w:rsidRPr="00E965EB">
        <w:rPr>
          <w:rFonts w:eastAsiaTheme="minorHAnsi" w:cs="Arial"/>
          <w:i/>
          <w:sz w:val="24"/>
        </w:rPr>
        <w:t>Total Other Actions Taken (non-petitioned) by Probation Departments</w:t>
      </w:r>
      <w:r w:rsidRPr="00E965EB">
        <w:rPr>
          <w:rFonts w:eastAsiaTheme="minorHAnsi" w:cs="Arial"/>
          <w:sz w:val="24"/>
        </w:rPr>
        <w:t xml:space="preserve"> – Other actions taken in the handling of referrals increased from 2006 through 2008 reaching a peak of 108,513 in 2008. Other actions taken have since decreased reaching their lowest point in 2019 with 27,654 other actions taken, representing a 74.5 percent decrease since 2008.</w:t>
      </w:r>
    </w:p>
    <w:p w14:paraId="7AD8B5C4" w14:textId="77777777" w:rsidR="00BB73A4" w:rsidRPr="00634DFB" w:rsidRDefault="00BB73A4" w:rsidP="00634DFB">
      <w:pPr>
        <w:spacing w:after="40" w:line="276" w:lineRule="auto"/>
        <w:ind w:left="720"/>
        <w:contextualSpacing/>
        <w:jc w:val="left"/>
        <w:rPr>
          <w:rFonts w:asciiTheme="minorHAnsi" w:eastAsiaTheme="minorHAnsi" w:hAnsiTheme="minorHAnsi" w:cstheme="minorBidi"/>
          <w:b/>
          <w:szCs w:val="22"/>
        </w:rPr>
      </w:pPr>
    </w:p>
    <w:p w14:paraId="4804643C" w14:textId="77777777" w:rsidR="00260459" w:rsidRDefault="00260459" w:rsidP="00634DFB">
      <w:pPr>
        <w:spacing w:after="200"/>
        <w:jc w:val="left"/>
        <w:rPr>
          <w:rFonts w:asciiTheme="minorHAnsi" w:eastAsiaTheme="minorHAnsi" w:hAnsiTheme="minorHAnsi" w:cstheme="minorBidi"/>
          <w:i/>
          <w:iCs/>
          <w:szCs w:val="18"/>
        </w:rPr>
      </w:pPr>
      <w:bookmarkStart w:id="58" w:name="_Toc63426374"/>
    </w:p>
    <w:p w14:paraId="66C20C9F" w14:textId="1D3CFEB7"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Total Juveniles Referred to Probation and a Breakdown of Post-Referral Action by Other Actions Taken (non-petitioned) and Petitions Filed (Formal) for 2006 through 2019</w:t>
      </w:r>
      <w:bookmarkEnd w:id="58"/>
    </w:p>
    <w:tbl>
      <w:tblPr>
        <w:tblW w:w="921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794"/>
        <w:gridCol w:w="2794"/>
        <w:gridCol w:w="2794"/>
      </w:tblGrid>
      <w:tr w:rsidR="00BB73A4" w:rsidRPr="00634DFB" w14:paraId="5ABC2D5A" w14:textId="77777777" w:rsidTr="00634DFB">
        <w:trPr>
          <w:trHeight w:val="586"/>
        </w:trPr>
        <w:tc>
          <w:tcPr>
            <w:tcW w:w="836" w:type="dxa"/>
            <w:tcBorders>
              <w:top w:val="single" w:sz="4" w:space="0" w:color="auto"/>
              <w:left w:val="nil"/>
              <w:bottom w:val="single" w:sz="4" w:space="0" w:color="auto"/>
              <w:right w:val="nil"/>
            </w:tcBorders>
            <w:shd w:val="clear" w:color="auto" w:fill="auto"/>
            <w:noWrap/>
            <w:vAlign w:val="bottom"/>
            <w:hideMark/>
          </w:tcPr>
          <w:p w14:paraId="3D6B29A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2794" w:type="dxa"/>
            <w:tcBorders>
              <w:top w:val="single" w:sz="4" w:space="0" w:color="auto"/>
              <w:left w:val="nil"/>
              <w:bottom w:val="single" w:sz="4" w:space="0" w:color="auto"/>
              <w:right w:val="nil"/>
            </w:tcBorders>
            <w:vAlign w:val="bottom"/>
          </w:tcPr>
          <w:p w14:paraId="532A734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Total Juveniles Referred</w:t>
            </w:r>
          </w:p>
        </w:tc>
        <w:tc>
          <w:tcPr>
            <w:tcW w:w="2794" w:type="dxa"/>
            <w:tcBorders>
              <w:top w:val="single" w:sz="4" w:space="0" w:color="auto"/>
              <w:left w:val="nil"/>
              <w:bottom w:val="single" w:sz="4" w:space="0" w:color="auto"/>
              <w:right w:val="nil"/>
            </w:tcBorders>
            <w:vAlign w:val="bottom"/>
          </w:tcPr>
          <w:p w14:paraId="1E94D1F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Other Actions Taken</w:t>
            </w:r>
          </w:p>
        </w:tc>
        <w:tc>
          <w:tcPr>
            <w:tcW w:w="2794" w:type="dxa"/>
            <w:tcBorders>
              <w:top w:val="single" w:sz="4" w:space="0" w:color="auto"/>
              <w:left w:val="nil"/>
              <w:bottom w:val="single" w:sz="4" w:space="0" w:color="auto"/>
              <w:right w:val="nil"/>
            </w:tcBorders>
            <w:vAlign w:val="bottom"/>
          </w:tcPr>
          <w:p w14:paraId="4E48D264"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
                <w:bCs/>
                <w:sz w:val="20"/>
                <w:szCs w:val="20"/>
              </w:rPr>
              <w:t>Total Petitions Filed</w:t>
            </w:r>
          </w:p>
        </w:tc>
      </w:tr>
      <w:tr w:rsidR="00BB73A4" w:rsidRPr="00634DFB" w14:paraId="15D53785" w14:textId="77777777" w:rsidTr="00634DFB">
        <w:trPr>
          <w:trHeight w:val="160"/>
        </w:trPr>
        <w:tc>
          <w:tcPr>
            <w:tcW w:w="836" w:type="dxa"/>
            <w:tcBorders>
              <w:left w:val="nil"/>
              <w:bottom w:val="nil"/>
              <w:right w:val="nil"/>
            </w:tcBorders>
            <w:shd w:val="clear" w:color="auto" w:fill="auto"/>
            <w:noWrap/>
            <w:vAlign w:val="bottom"/>
            <w:hideMark/>
          </w:tcPr>
          <w:p w14:paraId="0024CC8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2794" w:type="dxa"/>
            <w:tcBorders>
              <w:left w:val="nil"/>
              <w:bottom w:val="nil"/>
              <w:right w:val="nil"/>
            </w:tcBorders>
            <w:vAlign w:val="bottom"/>
          </w:tcPr>
          <w:p w14:paraId="1EC75A65"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207,298</w:t>
            </w:r>
          </w:p>
        </w:tc>
        <w:tc>
          <w:tcPr>
            <w:tcW w:w="2794" w:type="dxa"/>
            <w:tcBorders>
              <w:left w:val="nil"/>
              <w:bottom w:val="nil"/>
              <w:right w:val="nil"/>
            </w:tcBorders>
            <w:vAlign w:val="bottom"/>
          </w:tcPr>
          <w:p w14:paraId="60E39820"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103,204</w:t>
            </w:r>
          </w:p>
        </w:tc>
        <w:tc>
          <w:tcPr>
            <w:tcW w:w="2794" w:type="dxa"/>
            <w:tcBorders>
              <w:left w:val="nil"/>
              <w:bottom w:val="nil"/>
              <w:right w:val="nil"/>
            </w:tcBorders>
            <w:vAlign w:val="bottom"/>
          </w:tcPr>
          <w:p w14:paraId="164FFE23"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104,094</w:t>
            </w:r>
          </w:p>
        </w:tc>
      </w:tr>
      <w:tr w:rsidR="00BB73A4" w:rsidRPr="00634DFB" w14:paraId="3FBA9C36" w14:textId="77777777" w:rsidTr="00634DFB">
        <w:trPr>
          <w:trHeight w:val="160"/>
        </w:trPr>
        <w:tc>
          <w:tcPr>
            <w:tcW w:w="836" w:type="dxa"/>
            <w:tcBorders>
              <w:top w:val="nil"/>
              <w:left w:val="nil"/>
              <w:bottom w:val="nil"/>
              <w:right w:val="nil"/>
            </w:tcBorders>
            <w:shd w:val="clear" w:color="auto" w:fill="auto"/>
            <w:noWrap/>
            <w:vAlign w:val="bottom"/>
            <w:hideMark/>
          </w:tcPr>
          <w:p w14:paraId="2FBFA2A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2794" w:type="dxa"/>
            <w:tcBorders>
              <w:top w:val="nil"/>
              <w:left w:val="nil"/>
              <w:bottom w:val="nil"/>
              <w:right w:val="nil"/>
            </w:tcBorders>
            <w:vAlign w:val="bottom"/>
          </w:tcPr>
          <w:p w14:paraId="65CF1F54"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203,526</w:t>
            </w:r>
          </w:p>
        </w:tc>
        <w:tc>
          <w:tcPr>
            <w:tcW w:w="2794" w:type="dxa"/>
            <w:tcBorders>
              <w:top w:val="nil"/>
              <w:left w:val="nil"/>
              <w:bottom w:val="nil"/>
              <w:right w:val="nil"/>
            </w:tcBorders>
            <w:vAlign w:val="bottom"/>
          </w:tcPr>
          <w:p w14:paraId="55F1CABB"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101,713</w:t>
            </w:r>
          </w:p>
        </w:tc>
        <w:tc>
          <w:tcPr>
            <w:tcW w:w="2794" w:type="dxa"/>
            <w:tcBorders>
              <w:top w:val="nil"/>
              <w:left w:val="nil"/>
              <w:bottom w:val="nil"/>
              <w:right w:val="nil"/>
            </w:tcBorders>
            <w:vAlign w:val="bottom"/>
          </w:tcPr>
          <w:p w14:paraId="37FB5362"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101,816</w:t>
            </w:r>
          </w:p>
        </w:tc>
      </w:tr>
      <w:tr w:rsidR="00BB73A4" w:rsidRPr="00634DFB" w14:paraId="26FE22C5" w14:textId="77777777" w:rsidTr="00634DFB">
        <w:trPr>
          <w:trHeight w:val="160"/>
        </w:trPr>
        <w:tc>
          <w:tcPr>
            <w:tcW w:w="836" w:type="dxa"/>
            <w:tcBorders>
              <w:top w:val="nil"/>
              <w:left w:val="nil"/>
              <w:bottom w:val="nil"/>
              <w:right w:val="nil"/>
            </w:tcBorders>
            <w:shd w:val="clear" w:color="auto" w:fill="auto"/>
            <w:noWrap/>
            <w:vAlign w:val="bottom"/>
            <w:hideMark/>
          </w:tcPr>
          <w:p w14:paraId="750793A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2794" w:type="dxa"/>
            <w:tcBorders>
              <w:top w:val="nil"/>
              <w:left w:val="nil"/>
              <w:bottom w:val="nil"/>
              <w:right w:val="nil"/>
            </w:tcBorders>
            <w:vAlign w:val="bottom"/>
          </w:tcPr>
          <w:p w14:paraId="3EB7D41E"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220,896</w:t>
            </w:r>
          </w:p>
        </w:tc>
        <w:tc>
          <w:tcPr>
            <w:tcW w:w="2794" w:type="dxa"/>
            <w:tcBorders>
              <w:top w:val="nil"/>
              <w:left w:val="nil"/>
              <w:bottom w:val="nil"/>
              <w:right w:val="nil"/>
            </w:tcBorders>
            <w:vAlign w:val="bottom"/>
          </w:tcPr>
          <w:p w14:paraId="2D515F23"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108,513</w:t>
            </w:r>
          </w:p>
        </w:tc>
        <w:tc>
          <w:tcPr>
            <w:tcW w:w="2794" w:type="dxa"/>
            <w:tcBorders>
              <w:top w:val="nil"/>
              <w:left w:val="nil"/>
              <w:bottom w:val="nil"/>
              <w:right w:val="nil"/>
            </w:tcBorders>
            <w:vAlign w:val="bottom"/>
          </w:tcPr>
          <w:p w14:paraId="25BB8C32"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112,383</w:t>
            </w:r>
          </w:p>
        </w:tc>
      </w:tr>
      <w:tr w:rsidR="00BB73A4" w:rsidRPr="00634DFB" w14:paraId="20F72358" w14:textId="77777777" w:rsidTr="00634DFB">
        <w:trPr>
          <w:trHeight w:val="160"/>
        </w:trPr>
        <w:tc>
          <w:tcPr>
            <w:tcW w:w="836" w:type="dxa"/>
            <w:tcBorders>
              <w:top w:val="nil"/>
              <w:left w:val="nil"/>
              <w:bottom w:val="nil"/>
              <w:right w:val="nil"/>
            </w:tcBorders>
            <w:shd w:val="clear" w:color="auto" w:fill="auto"/>
            <w:noWrap/>
            <w:vAlign w:val="bottom"/>
            <w:hideMark/>
          </w:tcPr>
          <w:p w14:paraId="7E88B9C7"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2794" w:type="dxa"/>
            <w:tcBorders>
              <w:top w:val="nil"/>
              <w:left w:val="nil"/>
              <w:bottom w:val="nil"/>
              <w:right w:val="nil"/>
            </w:tcBorders>
            <w:vAlign w:val="bottom"/>
          </w:tcPr>
          <w:p w14:paraId="5E4BFBCE"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207,568</w:t>
            </w:r>
          </w:p>
        </w:tc>
        <w:tc>
          <w:tcPr>
            <w:tcW w:w="2794" w:type="dxa"/>
            <w:tcBorders>
              <w:top w:val="nil"/>
              <w:left w:val="nil"/>
              <w:bottom w:val="nil"/>
              <w:right w:val="nil"/>
            </w:tcBorders>
            <w:vAlign w:val="bottom"/>
          </w:tcPr>
          <w:p w14:paraId="2407F90F"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101,710</w:t>
            </w:r>
          </w:p>
        </w:tc>
        <w:tc>
          <w:tcPr>
            <w:tcW w:w="2794" w:type="dxa"/>
            <w:tcBorders>
              <w:top w:val="nil"/>
              <w:left w:val="nil"/>
              <w:bottom w:val="nil"/>
              <w:right w:val="nil"/>
            </w:tcBorders>
            <w:vAlign w:val="bottom"/>
          </w:tcPr>
          <w:p w14:paraId="60EA8B84"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105,858</w:t>
            </w:r>
          </w:p>
        </w:tc>
      </w:tr>
      <w:tr w:rsidR="00BB73A4" w:rsidRPr="00634DFB" w14:paraId="50C947C2" w14:textId="77777777" w:rsidTr="00634DFB">
        <w:trPr>
          <w:trHeight w:val="160"/>
        </w:trPr>
        <w:tc>
          <w:tcPr>
            <w:tcW w:w="836" w:type="dxa"/>
            <w:tcBorders>
              <w:top w:val="nil"/>
              <w:left w:val="nil"/>
              <w:bottom w:val="nil"/>
              <w:right w:val="nil"/>
            </w:tcBorders>
            <w:shd w:val="clear" w:color="auto" w:fill="auto"/>
            <w:noWrap/>
            <w:vAlign w:val="bottom"/>
            <w:hideMark/>
          </w:tcPr>
          <w:p w14:paraId="44139905"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2794" w:type="dxa"/>
            <w:tcBorders>
              <w:top w:val="nil"/>
              <w:left w:val="nil"/>
              <w:bottom w:val="nil"/>
              <w:right w:val="nil"/>
            </w:tcBorders>
            <w:vAlign w:val="bottom"/>
          </w:tcPr>
          <w:p w14:paraId="3EE23B8B"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186,019</w:t>
            </w:r>
          </w:p>
        </w:tc>
        <w:tc>
          <w:tcPr>
            <w:tcW w:w="2794" w:type="dxa"/>
            <w:tcBorders>
              <w:top w:val="nil"/>
              <w:left w:val="nil"/>
              <w:bottom w:val="nil"/>
              <w:right w:val="nil"/>
            </w:tcBorders>
            <w:vAlign w:val="bottom"/>
          </w:tcPr>
          <w:p w14:paraId="08131E76"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90,807</w:t>
            </w:r>
          </w:p>
        </w:tc>
        <w:tc>
          <w:tcPr>
            <w:tcW w:w="2794" w:type="dxa"/>
            <w:tcBorders>
              <w:top w:val="nil"/>
              <w:left w:val="nil"/>
              <w:bottom w:val="nil"/>
              <w:right w:val="nil"/>
            </w:tcBorders>
            <w:vAlign w:val="bottom"/>
          </w:tcPr>
          <w:p w14:paraId="60845BF9"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95,212</w:t>
            </w:r>
          </w:p>
        </w:tc>
      </w:tr>
      <w:tr w:rsidR="00BB73A4" w:rsidRPr="00634DFB" w14:paraId="407A414F" w14:textId="77777777" w:rsidTr="00634DFB">
        <w:trPr>
          <w:trHeight w:val="160"/>
        </w:trPr>
        <w:tc>
          <w:tcPr>
            <w:tcW w:w="836" w:type="dxa"/>
            <w:tcBorders>
              <w:top w:val="nil"/>
              <w:left w:val="nil"/>
              <w:bottom w:val="nil"/>
              <w:right w:val="nil"/>
            </w:tcBorders>
            <w:shd w:val="clear" w:color="auto" w:fill="auto"/>
            <w:noWrap/>
            <w:vAlign w:val="bottom"/>
            <w:hideMark/>
          </w:tcPr>
          <w:p w14:paraId="54D2B15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2794" w:type="dxa"/>
            <w:tcBorders>
              <w:top w:val="nil"/>
              <w:left w:val="nil"/>
              <w:bottom w:val="nil"/>
              <w:right w:val="nil"/>
            </w:tcBorders>
            <w:vAlign w:val="bottom"/>
          </w:tcPr>
          <w:p w14:paraId="31E97A72"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148,250</w:t>
            </w:r>
          </w:p>
        </w:tc>
        <w:tc>
          <w:tcPr>
            <w:tcW w:w="2794" w:type="dxa"/>
            <w:tcBorders>
              <w:top w:val="nil"/>
              <w:left w:val="nil"/>
              <w:bottom w:val="nil"/>
              <w:right w:val="nil"/>
            </w:tcBorders>
            <w:vAlign w:val="bottom"/>
          </w:tcPr>
          <w:p w14:paraId="650B3137"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74,611</w:t>
            </w:r>
          </w:p>
        </w:tc>
        <w:tc>
          <w:tcPr>
            <w:tcW w:w="2794" w:type="dxa"/>
            <w:tcBorders>
              <w:top w:val="nil"/>
              <w:left w:val="nil"/>
              <w:bottom w:val="nil"/>
              <w:right w:val="nil"/>
            </w:tcBorders>
            <w:vAlign w:val="bottom"/>
          </w:tcPr>
          <w:p w14:paraId="796C07F5"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73,639</w:t>
            </w:r>
          </w:p>
        </w:tc>
      </w:tr>
      <w:tr w:rsidR="00BB73A4" w:rsidRPr="00634DFB" w14:paraId="6E08C082" w14:textId="77777777" w:rsidTr="00634DFB">
        <w:trPr>
          <w:trHeight w:val="160"/>
        </w:trPr>
        <w:tc>
          <w:tcPr>
            <w:tcW w:w="836" w:type="dxa"/>
            <w:tcBorders>
              <w:top w:val="nil"/>
              <w:left w:val="nil"/>
              <w:bottom w:val="nil"/>
              <w:right w:val="nil"/>
            </w:tcBorders>
            <w:shd w:val="clear" w:color="auto" w:fill="auto"/>
            <w:noWrap/>
            <w:vAlign w:val="bottom"/>
            <w:hideMark/>
          </w:tcPr>
          <w:p w14:paraId="2D283E8E"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2794" w:type="dxa"/>
            <w:tcBorders>
              <w:top w:val="nil"/>
              <w:left w:val="nil"/>
              <w:bottom w:val="nil"/>
              <w:right w:val="nil"/>
            </w:tcBorders>
            <w:vAlign w:val="bottom"/>
          </w:tcPr>
          <w:p w14:paraId="7BF492AB"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125,474</w:t>
            </w:r>
          </w:p>
        </w:tc>
        <w:tc>
          <w:tcPr>
            <w:tcW w:w="2794" w:type="dxa"/>
            <w:tcBorders>
              <w:top w:val="nil"/>
              <w:left w:val="nil"/>
              <w:bottom w:val="nil"/>
              <w:right w:val="nil"/>
            </w:tcBorders>
            <w:vAlign w:val="bottom"/>
          </w:tcPr>
          <w:p w14:paraId="70AB9617"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60,611</w:t>
            </w:r>
          </w:p>
        </w:tc>
        <w:tc>
          <w:tcPr>
            <w:tcW w:w="2794" w:type="dxa"/>
            <w:tcBorders>
              <w:top w:val="nil"/>
              <w:left w:val="nil"/>
              <w:bottom w:val="nil"/>
              <w:right w:val="nil"/>
            </w:tcBorders>
            <w:vAlign w:val="bottom"/>
          </w:tcPr>
          <w:p w14:paraId="01A9E6D2"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64,863</w:t>
            </w:r>
          </w:p>
        </w:tc>
      </w:tr>
      <w:tr w:rsidR="00BB73A4" w:rsidRPr="00634DFB" w14:paraId="1AEFA444" w14:textId="77777777" w:rsidTr="00634DFB">
        <w:trPr>
          <w:trHeight w:val="160"/>
        </w:trPr>
        <w:tc>
          <w:tcPr>
            <w:tcW w:w="836" w:type="dxa"/>
            <w:tcBorders>
              <w:top w:val="nil"/>
              <w:left w:val="nil"/>
              <w:bottom w:val="nil"/>
              <w:right w:val="nil"/>
            </w:tcBorders>
            <w:shd w:val="clear" w:color="auto" w:fill="auto"/>
            <w:noWrap/>
            <w:vAlign w:val="bottom"/>
            <w:hideMark/>
          </w:tcPr>
          <w:p w14:paraId="60CE1A3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2794" w:type="dxa"/>
            <w:tcBorders>
              <w:top w:val="nil"/>
              <w:left w:val="nil"/>
              <w:bottom w:val="nil"/>
              <w:right w:val="nil"/>
            </w:tcBorders>
            <w:vAlign w:val="bottom"/>
          </w:tcPr>
          <w:p w14:paraId="5DD16176"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111,988</w:t>
            </w:r>
          </w:p>
        </w:tc>
        <w:tc>
          <w:tcPr>
            <w:tcW w:w="2794" w:type="dxa"/>
            <w:tcBorders>
              <w:top w:val="nil"/>
              <w:left w:val="nil"/>
              <w:bottom w:val="nil"/>
              <w:right w:val="nil"/>
            </w:tcBorders>
            <w:vAlign w:val="bottom"/>
          </w:tcPr>
          <w:p w14:paraId="4494DAC3"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53,987</w:t>
            </w:r>
          </w:p>
        </w:tc>
        <w:tc>
          <w:tcPr>
            <w:tcW w:w="2794" w:type="dxa"/>
            <w:tcBorders>
              <w:top w:val="nil"/>
              <w:left w:val="nil"/>
              <w:bottom w:val="nil"/>
              <w:right w:val="nil"/>
            </w:tcBorders>
            <w:vAlign w:val="bottom"/>
          </w:tcPr>
          <w:p w14:paraId="1D993E16"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58,001</w:t>
            </w:r>
          </w:p>
        </w:tc>
      </w:tr>
      <w:tr w:rsidR="00BB73A4" w:rsidRPr="00634DFB" w14:paraId="1EDC0FA6" w14:textId="77777777" w:rsidTr="00634DFB">
        <w:trPr>
          <w:trHeight w:val="160"/>
        </w:trPr>
        <w:tc>
          <w:tcPr>
            <w:tcW w:w="836" w:type="dxa"/>
            <w:tcBorders>
              <w:top w:val="nil"/>
              <w:left w:val="nil"/>
              <w:bottom w:val="nil"/>
              <w:right w:val="nil"/>
            </w:tcBorders>
            <w:shd w:val="clear" w:color="auto" w:fill="auto"/>
            <w:noWrap/>
            <w:vAlign w:val="bottom"/>
            <w:hideMark/>
          </w:tcPr>
          <w:p w14:paraId="767D891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2794" w:type="dxa"/>
            <w:tcBorders>
              <w:top w:val="nil"/>
              <w:left w:val="nil"/>
              <w:bottom w:val="nil"/>
              <w:right w:val="nil"/>
            </w:tcBorders>
            <w:vAlign w:val="bottom"/>
          </w:tcPr>
          <w:p w14:paraId="4901F128"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101,531</w:t>
            </w:r>
          </w:p>
        </w:tc>
        <w:tc>
          <w:tcPr>
            <w:tcW w:w="2794" w:type="dxa"/>
            <w:tcBorders>
              <w:top w:val="nil"/>
              <w:left w:val="nil"/>
              <w:bottom w:val="nil"/>
              <w:right w:val="nil"/>
            </w:tcBorders>
            <w:vAlign w:val="bottom"/>
          </w:tcPr>
          <w:p w14:paraId="6A8D5A47"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49,886</w:t>
            </w:r>
          </w:p>
        </w:tc>
        <w:tc>
          <w:tcPr>
            <w:tcW w:w="2794" w:type="dxa"/>
            <w:tcBorders>
              <w:top w:val="nil"/>
              <w:left w:val="nil"/>
              <w:bottom w:val="nil"/>
              <w:right w:val="nil"/>
            </w:tcBorders>
            <w:vAlign w:val="bottom"/>
          </w:tcPr>
          <w:p w14:paraId="4BCD5253"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51,645</w:t>
            </w:r>
          </w:p>
        </w:tc>
      </w:tr>
      <w:tr w:rsidR="00BB73A4" w:rsidRPr="00634DFB" w14:paraId="298B2058" w14:textId="77777777" w:rsidTr="00634DFB">
        <w:trPr>
          <w:trHeight w:val="160"/>
        </w:trPr>
        <w:tc>
          <w:tcPr>
            <w:tcW w:w="836" w:type="dxa"/>
            <w:tcBorders>
              <w:top w:val="nil"/>
              <w:left w:val="nil"/>
              <w:bottom w:val="nil"/>
              <w:right w:val="nil"/>
            </w:tcBorders>
            <w:shd w:val="clear" w:color="auto" w:fill="auto"/>
            <w:noWrap/>
            <w:vAlign w:val="bottom"/>
            <w:hideMark/>
          </w:tcPr>
          <w:p w14:paraId="7B51107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2794" w:type="dxa"/>
            <w:tcBorders>
              <w:top w:val="nil"/>
              <w:left w:val="nil"/>
              <w:bottom w:val="nil"/>
              <w:right w:val="nil"/>
            </w:tcBorders>
            <w:vAlign w:val="bottom"/>
          </w:tcPr>
          <w:p w14:paraId="6FF0C7A4"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86,539</w:t>
            </w:r>
          </w:p>
        </w:tc>
        <w:tc>
          <w:tcPr>
            <w:tcW w:w="2794" w:type="dxa"/>
            <w:tcBorders>
              <w:top w:val="nil"/>
              <w:left w:val="nil"/>
              <w:bottom w:val="nil"/>
              <w:right w:val="nil"/>
            </w:tcBorders>
            <w:vAlign w:val="bottom"/>
          </w:tcPr>
          <w:p w14:paraId="0327E3E1"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42,432</w:t>
            </w:r>
          </w:p>
        </w:tc>
        <w:tc>
          <w:tcPr>
            <w:tcW w:w="2794" w:type="dxa"/>
            <w:tcBorders>
              <w:top w:val="nil"/>
              <w:left w:val="nil"/>
              <w:bottom w:val="nil"/>
              <w:right w:val="nil"/>
            </w:tcBorders>
            <w:vAlign w:val="bottom"/>
          </w:tcPr>
          <w:p w14:paraId="2C5DE79C"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44,107</w:t>
            </w:r>
          </w:p>
        </w:tc>
      </w:tr>
      <w:tr w:rsidR="00BB73A4" w:rsidRPr="00634DFB" w14:paraId="34162105" w14:textId="77777777" w:rsidTr="00634DFB">
        <w:trPr>
          <w:trHeight w:val="168"/>
        </w:trPr>
        <w:tc>
          <w:tcPr>
            <w:tcW w:w="836" w:type="dxa"/>
            <w:tcBorders>
              <w:top w:val="nil"/>
              <w:left w:val="nil"/>
              <w:bottom w:val="nil"/>
              <w:right w:val="nil"/>
            </w:tcBorders>
            <w:shd w:val="clear" w:color="auto" w:fill="auto"/>
            <w:noWrap/>
            <w:vAlign w:val="bottom"/>
            <w:hideMark/>
          </w:tcPr>
          <w:p w14:paraId="5964A430"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2794" w:type="dxa"/>
            <w:tcBorders>
              <w:top w:val="nil"/>
              <w:left w:val="nil"/>
              <w:bottom w:val="nil"/>
              <w:right w:val="nil"/>
            </w:tcBorders>
            <w:vAlign w:val="bottom"/>
          </w:tcPr>
          <w:p w14:paraId="04FBA593"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77,509</w:t>
            </w:r>
          </w:p>
        </w:tc>
        <w:tc>
          <w:tcPr>
            <w:tcW w:w="2794" w:type="dxa"/>
            <w:tcBorders>
              <w:top w:val="nil"/>
              <w:left w:val="nil"/>
              <w:bottom w:val="nil"/>
              <w:right w:val="nil"/>
            </w:tcBorders>
            <w:vAlign w:val="bottom"/>
          </w:tcPr>
          <w:p w14:paraId="450BAD9A"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36,940</w:t>
            </w:r>
          </w:p>
        </w:tc>
        <w:tc>
          <w:tcPr>
            <w:tcW w:w="2794" w:type="dxa"/>
            <w:tcBorders>
              <w:top w:val="nil"/>
              <w:left w:val="nil"/>
              <w:bottom w:val="nil"/>
              <w:right w:val="nil"/>
            </w:tcBorders>
            <w:vAlign w:val="bottom"/>
          </w:tcPr>
          <w:p w14:paraId="6C0FC56F"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40,569</w:t>
            </w:r>
          </w:p>
        </w:tc>
      </w:tr>
      <w:tr w:rsidR="00BB73A4" w:rsidRPr="00634DFB" w14:paraId="55D83F18" w14:textId="77777777" w:rsidTr="00634DFB">
        <w:trPr>
          <w:trHeight w:val="168"/>
        </w:trPr>
        <w:tc>
          <w:tcPr>
            <w:tcW w:w="836" w:type="dxa"/>
            <w:tcBorders>
              <w:top w:val="nil"/>
              <w:left w:val="nil"/>
              <w:bottom w:val="nil"/>
              <w:right w:val="nil"/>
            </w:tcBorders>
            <w:shd w:val="clear" w:color="auto" w:fill="auto"/>
            <w:noWrap/>
            <w:vAlign w:val="bottom"/>
          </w:tcPr>
          <w:p w14:paraId="4FFD93A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2794" w:type="dxa"/>
            <w:tcBorders>
              <w:top w:val="nil"/>
              <w:left w:val="nil"/>
              <w:bottom w:val="nil"/>
              <w:right w:val="nil"/>
            </w:tcBorders>
            <w:vAlign w:val="bottom"/>
          </w:tcPr>
          <w:p w14:paraId="4E1681E0"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71,791</w:t>
            </w:r>
          </w:p>
        </w:tc>
        <w:tc>
          <w:tcPr>
            <w:tcW w:w="2794" w:type="dxa"/>
            <w:tcBorders>
              <w:top w:val="nil"/>
              <w:left w:val="nil"/>
              <w:bottom w:val="nil"/>
              <w:right w:val="nil"/>
            </w:tcBorders>
            <w:vAlign w:val="bottom"/>
          </w:tcPr>
          <w:p w14:paraId="50815327"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33,559</w:t>
            </w:r>
          </w:p>
        </w:tc>
        <w:tc>
          <w:tcPr>
            <w:tcW w:w="2794" w:type="dxa"/>
            <w:tcBorders>
              <w:top w:val="nil"/>
              <w:left w:val="nil"/>
              <w:bottom w:val="nil"/>
              <w:right w:val="nil"/>
            </w:tcBorders>
            <w:vAlign w:val="bottom"/>
          </w:tcPr>
          <w:p w14:paraId="0C5FE4C6"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38,232</w:t>
            </w:r>
          </w:p>
        </w:tc>
      </w:tr>
      <w:tr w:rsidR="00BB73A4" w:rsidRPr="00634DFB" w14:paraId="1344B1B2" w14:textId="77777777" w:rsidTr="00634DFB">
        <w:trPr>
          <w:trHeight w:val="89"/>
        </w:trPr>
        <w:tc>
          <w:tcPr>
            <w:tcW w:w="836" w:type="dxa"/>
            <w:tcBorders>
              <w:top w:val="nil"/>
              <w:left w:val="nil"/>
              <w:bottom w:val="nil"/>
              <w:right w:val="nil"/>
            </w:tcBorders>
            <w:shd w:val="clear" w:color="auto" w:fill="auto"/>
            <w:noWrap/>
            <w:vAlign w:val="bottom"/>
          </w:tcPr>
          <w:p w14:paraId="63F95A47"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2794" w:type="dxa"/>
            <w:tcBorders>
              <w:top w:val="nil"/>
              <w:left w:val="nil"/>
              <w:bottom w:val="nil"/>
              <w:right w:val="nil"/>
            </w:tcBorders>
            <w:vAlign w:val="bottom"/>
          </w:tcPr>
          <w:p w14:paraId="70093879"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65,020</w:t>
            </w:r>
          </w:p>
        </w:tc>
        <w:tc>
          <w:tcPr>
            <w:tcW w:w="2794" w:type="dxa"/>
            <w:tcBorders>
              <w:top w:val="nil"/>
              <w:left w:val="nil"/>
              <w:bottom w:val="nil"/>
              <w:right w:val="nil"/>
            </w:tcBorders>
            <w:vAlign w:val="bottom"/>
          </w:tcPr>
          <w:p w14:paraId="2CC85C44"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29,260</w:t>
            </w:r>
          </w:p>
        </w:tc>
        <w:tc>
          <w:tcPr>
            <w:tcW w:w="2794" w:type="dxa"/>
            <w:tcBorders>
              <w:top w:val="nil"/>
              <w:left w:val="nil"/>
              <w:bottom w:val="nil"/>
              <w:right w:val="nil"/>
            </w:tcBorders>
            <w:vAlign w:val="bottom"/>
          </w:tcPr>
          <w:p w14:paraId="1D885C2B"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35,760</w:t>
            </w:r>
          </w:p>
        </w:tc>
      </w:tr>
      <w:tr w:rsidR="00BB73A4" w:rsidRPr="00634DFB" w14:paraId="0C265574" w14:textId="77777777" w:rsidTr="00634DFB">
        <w:trPr>
          <w:trHeight w:val="168"/>
        </w:trPr>
        <w:tc>
          <w:tcPr>
            <w:tcW w:w="836" w:type="dxa"/>
            <w:tcBorders>
              <w:top w:val="nil"/>
              <w:left w:val="nil"/>
              <w:right w:val="nil"/>
            </w:tcBorders>
            <w:shd w:val="clear" w:color="auto" w:fill="auto"/>
            <w:noWrap/>
            <w:vAlign w:val="bottom"/>
          </w:tcPr>
          <w:p w14:paraId="4D61A57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2794" w:type="dxa"/>
            <w:tcBorders>
              <w:top w:val="nil"/>
              <w:left w:val="nil"/>
              <w:right w:val="nil"/>
            </w:tcBorders>
            <w:vAlign w:val="bottom"/>
          </w:tcPr>
          <w:p w14:paraId="3616DCF1"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59,371</w:t>
            </w:r>
          </w:p>
        </w:tc>
        <w:tc>
          <w:tcPr>
            <w:tcW w:w="2794" w:type="dxa"/>
            <w:tcBorders>
              <w:top w:val="nil"/>
              <w:left w:val="nil"/>
              <w:right w:val="nil"/>
            </w:tcBorders>
            <w:vAlign w:val="bottom"/>
          </w:tcPr>
          <w:p w14:paraId="2626E14B"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27,654</w:t>
            </w:r>
          </w:p>
        </w:tc>
        <w:tc>
          <w:tcPr>
            <w:tcW w:w="2794" w:type="dxa"/>
            <w:tcBorders>
              <w:top w:val="nil"/>
              <w:left w:val="nil"/>
              <w:right w:val="nil"/>
            </w:tcBorders>
            <w:vAlign w:val="bottom"/>
          </w:tcPr>
          <w:p w14:paraId="3C9DC89F" w14:textId="77777777" w:rsidR="00BB73A4" w:rsidRPr="00634DFB" w:rsidRDefault="00BB73A4" w:rsidP="00634DFB">
            <w:pPr>
              <w:ind w:right="887"/>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31,717</w:t>
            </w:r>
          </w:p>
        </w:tc>
      </w:tr>
    </w:tbl>
    <w:p w14:paraId="3079A102" w14:textId="77777777" w:rsidR="00BB73A4" w:rsidRPr="00E965EB" w:rsidRDefault="00BB73A4" w:rsidP="00260459">
      <w:pPr>
        <w:keepNext/>
        <w:keepLines/>
        <w:spacing w:before="40" w:after="160" w:line="259" w:lineRule="auto"/>
        <w:jc w:val="left"/>
        <w:outlineLvl w:val="1"/>
        <w:rPr>
          <w:rFonts w:eastAsiaTheme="majorEastAsia" w:cs="Arial"/>
          <w:color w:val="2F5496" w:themeColor="accent1" w:themeShade="BF"/>
          <w:sz w:val="26"/>
          <w:szCs w:val="26"/>
        </w:rPr>
      </w:pPr>
      <w:r w:rsidRPr="00E965EB">
        <w:rPr>
          <w:rFonts w:asciiTheme="majorHAnsi" w:eastAsiaTheme="majorEastAsia" w:hAnsiTheme="majorHAnsi" w:cstheme="majorBidi"/>
          <w:color w:val="2F5496" w:themeColor="accent1" w:themeShade="BF"/>
          <w:sz w:val="26"/>
          <w:szCs w:val="26"/>
        </w:rPr>
        <w:br w:type="page"/>
      </w:r>
      <w:bookmarkStart w:id="59" w:name="_Toc63425924"/>
      <w:r w:rsidRPr="00E965EB">
        <w:rPr>
          <w:rFonts w:eastAsiaTheme="majorEastAsia" w:cs="Arial"/>
          <w:color w:val="2F5496" w:themeColor="accent1" w:themeShade="BF"/>
          <w:sz w:val="26"/>
          <w:szCs w:val="26"/>
        </w:rPr>
        <w:t>3.2  Summary of Other Actions Taken by Type</w:t>
      </w:r>
      <w:bookmarkEnd w:id="59"/>
    </w:p>
    <w:p w14:paraId="45229734"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Juvenile referrals to probation that were non-petitioned and categorized as “other actions taken” can be further broken down by seven action types: closed at intake, informal probation, diversion, transferred, traffic court, deported, and direct file. Table 14 provides a breakdown of the other actions taken by the seven action types for 2006 through 2019. Trend data for each of these action types by gender, age, and race are provided in the subsections that follow.</w:t>
      </w:r>
    </w:p>
    <w:p w14:paraId="5B0F78AF" w14:textId="77777777" w:rsidR="00BB73A4" w:rsidRPr="00634DFB" w:rsidRDefault="00BB73A4" w:rsidP="00634DFB">
      <w:pPr>
        <w:spacing w:line="276" w:lineRule="auto"/>
        <w:jc w:val="left"/>
        <w:rPr>
          <w:rFonts w:asciiTheme="minorHAnsi" w:eastAsiaTheme="minorHAnsi" w:hAnsiTheme="minorHAnsi" w:cstheme="minorBidi"/>
          <w:szCs w:val="22"/>
        </w:rPr>
      </w:pPr>
    </w:p>
    <w:p w14:paraId="7B95C6C2" w14:textId="77777777" w:rsidR="00BB73A4" w:rsidRPr="00634DFB" w:rsidRDefault="00BB73A4" w:rsidP="00634DFB">
      <w:pPr>
        <w:spacing w:after="200"/>
        <w:jc w:val="left"/>
        <w:rPr>
          <w:rFonts w:asciiTheme="minorHAnsi" w:eastAsiaTheme="minorHAnsi" w:hAnsiTheme="minorHAnsi" w:cstheme="minorBidi"/>
          <w:iCs/>
          <w:szCs w:val="18"/>
        </w:rPr>
      </w:pPr>
      <w:bookmarkStart w:id="60" w:name="_Toc63426375"/>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Referrals that were Non-Petitioned by Action Type for 2006 through 2019</w:t>
      </w:r>
      <w:bookmarkEnd w:id="60"/>
    </w:p>
    <w:tbl>
      <w:tblPr>
        <w:tblStyle w:val="TableGrid2"/>
        <w:tblW w:w="0" w:type="auto"/>
        <w:tblLook w:val="04A0" w:firstRow="1" w:lastRow="0" w:firstColumn="1" w:lastColumn="0" w:noHBand="0" w:noVBand="1"/>
      </w:tblPr>
      <w:tblGrid>
        <w:gridCol w:w="1036"/>
        <w:gridCol w:w="1006"/>
        <w:gridCol w:w="1041"/>
        <w:gridCol w:w="1034"/>
        <w:gridCol w:w="1187"/>
        <w:gridCol w:w="1003"/>
        <w:gridCol w:w="1035"/>
        <w:gridCol w:w="1118"/>
        <w:gridCol w:w="900"/>
      </w:tblGrid>
      <w:tr w:rsidR="00BB73A4" w:rsidRPr="00634DFB" w14:paraId="283F045B" w14:textId="77777777" w:rsidTr="00634DFB">
        <w:tc>
          <w:tcPr>
            <w:tcW w:w="1036" w:type="dxa"/>
            <w:tcBorders>
              <w:left w:val="nil"/>
              <w:bottom w:val="single" w:sz="4" w:space="0" w:color="auto"/>
              <w:right w:val="nil"/>
            </w:tcBorders>
            <w:vAlign w:val="bottom"/>
          </w:tcPr>
          <w:p w14:paraId="3BF703FA" w14:textId="77777777" w:rsidR="00BB73A4" w:rsidRPr="00634DFB" w:rsidRDefault="00BB73A4" w:rsidP="00634DFB">
            <w:pPr>
              <w:spacing w:line="276" w:lineRule="auto"/>
              <w:jc w:val="center"/>
              <w:rPr>
                <w:rFonts w:asciiTheme="minorHAnsi" w:eastAsiaTheme="minorHAnsi" w:hAnsiTheme="minorHAnsi"/>
                <w:b/>
                <w:szCs w:val="22"/>
              </w:rPr>
            </w:pPr>
            <w:r w:rsidRPr="00634DFB">
              <w:rPr>
                <w:rFonts w:asciiTheme="minorHAnsi" w:eastAsiaTheme="minorHAnsi" w:hAnsiTheme="minorHAnsi"/>
                <w:b/>
                <w:szCs w:val="22"/>
              </w:rPr>
              <w:t>Year</w:t>
            </w:r>
          </w:p>
        </w:tc>
        <w:tc>
          <w:tcPr>
            <w:tcW w:w="1006" w:type="dxa"/>
            <w:tcBorders>
              <w:left w:val="nil"/>
              <w:bottom w:val="single" w:sz="4" w:space="0" w:color="auto"/>
              <w:right w:val="nil"/>
            </w:tcBorders>
            <w:vAlign w:val="bottom"/>
          </w:tcPr>
          <w:p w14:paraId="0E605F45"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Closed at Intake</w:t>
            </w:r>
          </w:p>
        </w:tc>
        <w:tc>
          <w:tcPr>
            <w:tcW w:w="1041" w:type="dxa"/>
            <w:tcBorders>
              <w:left w:val="nil"/>
              <w:bottom w:val="single" w:sz="4" w:space="0" w:color="auto"/>
              <w:right w:val="nil"/>
            </w:tcBorders>
            <w:vAlign w:val="bottom"/>
          </w:tcPr>
          <w:p w14:paraId="22339E8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Informal Probation</w:t>
            </w:r>
          </w:p>
        </w:tc>
        <w:tc>
          <w:tcPr>
            <w:tcW w:w="1034" w:type="dxa"/>
            <w:tcBorders>
              <w:left w:val="nil"/>
              <w:bottom w:val="single" w:sz="4" w:space="0" w:color="auto"/>
              <w:right w:val="nil"/>
            </w:tcBorders>
            <w:vAlign w:val="bottom"/>
          </w:tcPr>
          <w:p w14:paraId="315661D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Diversion</w:t>
            </w:r>
          </w:p>
        </w:tc>
        <w:tc>
          <w:tcPr>
            <w:tcW w:w="1187" w:type="dxa"/>
            <w:tcBorders>
              <w:left w:val="nil"/>
              <w:bottom w:val="single" w:sz="4" w:space="0" w:color="auto"/>
              <w:right w:val="nil"/>
            </w:tcBorders>
            <w:vAlign w:val="bottom"/>
          </w:tcPr>
          <w:p w14:paraId="59F33331"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Transferred</w:t>
            </w:r>
          </w:p>
        </w:tc>
        <w:tc>
          <w:tcPr>
            <w:tcW w:w="1003" w:type="dxa"/>
            <w:tcBorders>
              <w:left w:val="nil"/>
              <w:bottom w:val="single" w:sz="4" w:space="0" w:color="auto"/>
              <w:right w:val="nil"/>
            </w:tcBorders>
            <w:vAlign w:val="bottom"/>
          </w:tcPr>
          <w:p w14:paraId="61FFB557"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Traffic Court</w:t>
            </w:r>
          </w:p>
        </w:tc>
        <w:tc>
          <w:tcPr>
            <w:tcW w:w="1035" w:type="dxa"/>
            <w:tcBorders>
              <w:left w:val="nil"/>
              <w:bottom w:val="single" w:sz="4" w:space="0" w:color="auto"/>
              <w:right w:val="nil"/>
            </w:tcBorders>
            <w:vAlign w:val="bottom"/>
          </w:tcPr>
          <w:p w14:paraId="29DCC2F1"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Deported</w:t>
            </w:r>
          </w:p>
        </w:tc>
        <w:tc>
          <w:tcPr>
            <w:tcW w:w="1118" w:type="dxa"/>
            <w:tcBorders>
              <w:left w:val="nil"/>
              <w:bottom w:val="single" w:sz="4" w:space="0" w:color="auto"/>
              <w:right w:val="nil"/>
            </w:tcBorders>
            <w:vAlign w:val="bottom"/>
          </w:tcPr>
          <w:p w14:paraId="152F6674"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Direct File</w:t>
            </w:r>
          </w:p>
        </w:tc>
        <w:tc>
          <w:tcPr>
            <w:tcW w:w="900" w:type="dxa"/>
            <w:tcBorders>
              <w:left w:val="nil"/>
              <w:bottom w:val="single" w:sz="4" w:space="0" w:color="auto"/>
              <w:right w:val="nil"/>
            </w:tcBorders>
            <w:vAlign w:val="bottom"/>
          </w:tcPr>
          <w:p w14:paraId="567A2DE1"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b/>
                <w:bCs/>
                <w:color w:val="000000"/>
                <w:sz w:val="20"/>
                <w:szCs w:val="20"/>
              </w:rPr>
              <w:t>Total</w:t>
            </w:r>
          </w:p>
        </w:tc>
      </w:tr>
      <w:tr w:rsidR="00BB73A4" w:rsidRPr="00634DFB" w14:paraId="0EA84474" w14:textId="77777777" w:rsidTr="00634DFB">
        <w:tc>
          <w:tcPr>
            <w:tcW w:w="1036" w:type="dxa"/>
            <w:tcBorders>
              <w:left w:val="nil"/>
              <w:bottom w:val="nil"/>
              <w:right w:val="nil"/>
            </w:tcBorders>
            <w:vAlign w:val="bottom"/>
          </w:tcPr>
          <w:p w14:paraId="1496D4F4"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2006</w:t>
            </w:r>
          </w:p>
        </w:tc>
        <w:tc>
          <w:tcPr>
            <w:tcW w:w="1006" w:type="dxa"/>
            <w:tcBorders>
              <w:left w:val="nil"/>
              <w:bottom w:val="nil"/>
              <w:right w:val="nil"/>
            </w:tcBorders>
            <w:vAlign w:val="bottom"/>
          </w:tcPr>
          <w:p w14:paraId="79744976"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72,961</w:t>
            </w:r>
          </w:p>
        </w:tc>
        <w:tc>
          <w:tcPr>
            <w:tcW w:w="1041" w:type="dxa"/>
            <w:tcBorders>
              <w:left w:val="nil"/>
              <w:bottom w:val="nil"/>
              <w:right w:val="nil"/>
            </w:tcBorders>
            <w:vAlign w:val="bottom"/>
          </w:tcPr>
          <w:p w14:paraId="7D33363D"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6,792</w:t>
            </w:r>
          </w:p>
        </w:tc>
        <w:tc>
          <w:tcPr>
            <w:tcW w:w="1034" w:type="dxa"/>
            <w:tcBorders>
              <w:left w:val="nil"/>
              <w:bottom w:val="nil"/>
              <w:right w:val="nil"/>
            </w:tcBorders>
            <w:vAlign w:val="bottom"/>
          </w:tcPr>
          <w:p w14:paraId="30B4C476"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10,856</w:t>
            </w:r>
          </w:p>
        </w:tc>
        <w:tc>
          <w:tcPr>
            <w:tcW w:w="1187" w:type="dxa"/>
            <w:tcBorders>
              <w:left w:val="nil"/>
              <w:bottom w:val="nil"/>
              <w:right w:val="nil"/>
            </w:tcBorders>
            <w:vAlign w:val="bottom"/>
          </w:tcPr>
          <w:p w14:paraId="21E1B7E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2,110</w:t>
            </w:r>
          </w:p>
        </w:tc>
        <w:tc>
          <w:tcPr>
            <w:tcW w:w="1003" w:type="dxa"/>
            <w:tcBorders>
              <w:left w:val="nil"/>
              <w:bottom w:val="nil"/>
              <w:right w:val="nil"/>
            </w:tcBorders>
            <w:vAlign w:val="bottom"/>
          </w:tcPr>
          <w:p w14:paraId="6B5945B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9,771</w:t>
            </w:r>
          </w:p>
        </w:tc>
        <w:tc>
          <w:tcPr>
            <w:tcW w:w="1035" w:type="dxa"/>
            <w:tcBorders>
              <w:left w:val="nil"/>
              <w:bottom w:val="nil"/>
              <w:right w:val="nil"/>
            </w:tcBorders>
            <w:vAlign w:val="bottom"/>
          </w:tcPr>
          <w:p w14:paraId="5AD3DEFC"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60</w:t>
            </w:r>
          </w:p>
        </w:tc>
        <w:tc>
          <w:tcPr>
            <w:tcW w:w="1118" w:type="dxa"/>
            <w:tcBorders>
              <w:left w:val="nil"/>
              <w:bottom w:val="nil"/>
              <w:right w:val="nil"/>
            </w:tcBorders>
            <w:vAlign w:val="bottom"/>
          </w:tcPr>
          <w:p w14:paraId="0D1E463D"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654</w:t>
            </w:r>
          </w:p>
        </w:tc>
        <w:tc>
          <w:tcPr>
            <w:tcW w:w="900" w:type="dxa"/>
            <w:tcBorders>
              <w:left w:val="nil"/>
              <w:bottom w:val="nil"/>
              <w:right w:val="nil"/>
            </w:tcBorders>
            <w:vAlign w:val="bottom"/>
          </w:tcPr>
          <w:p w14:paraId="5D7939B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103,204</w:t>
            </w:r>
          </w:p>
        </w:tc>
      </w:tr>
      <w:tr w:rsidR="00BB73A4" w:rsidRPr="00634DFB" w14:paraId="6C8A6EC6" w14:textId="77777777" w:rsidTr="00634DFB">
        <w:tc>
          <w:tcPr>
            <w:tcW w:w="1036" w:type="dxa"/>
            <w:tcBorders>
              <w:top w:val="nil"/>
              <w:left w:val="nil"/>
              <w:bottom w:val="nil"/>
              <w:right w:val="nil"/>
            </w:tcBorders>
            <w:vAlign w:val="bottom"/>
          </w:tcPr>
          <w:p w14:paraId="6856CC3D"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2007</w:t>
            </w:r>
          </w:p>
        </w:tc>
        <w:tc>
          <w:tcPr>
            <w:tcW w:w="1006" w:type="dxa"/>
            <w:tcBorders>
              <w:top w:val="nil"/>
              <w:left w:val="nil"/>
              <w:bottom w:val="nil"/>
              <w:right w:val="nil"/>
            </w:tcBorders>
            <w:vAlign w:val="bottom"/>
          </w:tcPr>
          <w:p w14:paraId="64E61F8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72,706</w:t>
            </w:r>
          </w:p>
        </w:tc>
        <w:tc>
          <w:tcPr>
            <w:tcW w:w="1041" w:type="dxa"/>
            <w:tcBorders>
              <w:top w:val="nil"/>
              <w:left w:val="nil"/>
              <w:bottom w:val="nil"/>
              <w:right w:val="nil"/>
            </w:tcBorders>
            <w:vAlign w:val="bottom"/>
          </w:tcPr>
          <w:p w14:paraId="6B54FA1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6,472</w:t>
            </w:r>
          </w:p>
        </w:tc>
        <w:tc>
          <w:tcPr>
            <w:tcW w:w="1034" w:type="dxa"/>
            <w:tcBorders>
              <w:top w:val="nil"/>
              <w:left w:val="nil"/>
              <w:bottom w:val="nil"/>
              <w:right w:val="nil"/>
            </w:tcBorders>
            <w:vAlign w:val="bottom"/>
          </w:tcPr>
          <w:p w14:paraId="360B92C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11,474</w:t>
            </w:r>
          </w:p>
        </w:tc>
        <w:tc>
          <w:tcPr>
            <w:tcW w:w="1187" w:type="dxa"/>
            <w:tcBorders>
              <w:top w:val="nil"/>
              <w:left w:val="nil"/>
              <w:bottom w:val="nil"/>
              <w:right w:val="nil"/>
            </w:tcBorders>
            <w:vAlign w:val="bottom"/>
          </w:tcPr>
          <w:p w14:paraId="750AECAD"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2,067</w:t>
            </w:r>
          </w:p>
        </w:tc>
        <w:tc>
          <w:tcPr>
            <w:tcW w:w="1003" w:type="dxa"/>
            <w:tcBorders>
              <w:top w:val="nil"/>
              <w:left w:val="nil"/>
              <w:bottom w:val="nil"/>
              <w:right w:val="nil"/>
            </w:tcBorders>
            <w:vAlign w:val="bottom"/>
          </w:tcPr>
          <w:p w14:paraId="3F26A9E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8,216</w:t>
            </w:r>
          </w:p>
        </w:tc>
        <w:tc>
          <w:tcPr>
            <w:tcW w:w="1035" w:type="dxa"/>
            <w:tcBorders>
              <w:top w:val="nil"/>
              <w:left w:val="nil"/>
              <w:bottom w:val="nil"/>
              <w:right w:val="nil"/>
            </w:tcBorders>
            <w:vAlign w:val="bottom"/>
          </w:tcPr>
          <w:p w14:paraId="494FC81F"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54</w:t>
            </w:r>
          </w:p>
        </w:tc>
        <w:tc>
          <w:tcPr>
            <w:tcW w:w="1118" w:type="dxa"/>
            <w:tcBorders>
              <w:top w:val="nil"/>
              <w:left w:val="nil"/>
              <w:bottom w:val="nil"/>
              <w:right w:val="nil"/>
            </w:tcBorders>
            <w:vAlign w:val="bottom"/>
          </w:tcPr>
          <w:p w14:paraId="14BD2D9F"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724</w:t>
            </w:r>
          </w:p>
        </w:tc>
        <w:tc>
          <w:tcPr>
            <w:tcW w:w="900" w:type="dxa"/>
            <w:tcBorders>
              <w:top w:val="nil"/>
              <w:left w:val="nil"/>
              <w:bottom w:val="nil"/>
              <w:right w:val="nil"/>
            </w:tcBorders>
            <w:vAlign w:val="bottom"/>
          </w:tcPr>
          <w:p w14:paraId="388BF6D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101,713</w:t>
            </w:r>
          </w:p>
        </w:tc>
      </w:tr>
      <w:tr w:rsidR="00BB73A4" w:rsidRPr="00634DFB" w14:paraId="2D7B46C8" w14:textId="77777777" w:rsidTr="00634DFB">
        <w:tc>
          <w:tcPr>
            <w:tcW w:w="1036" w:type="dxa"/>
            <w:tcBorders>
              <w:top w:val="nil"/>
              <w:left w:val="nil"/>
              <w:bottom w:val="nil"/>
              <w:right w:val="nil"/>
            </w:tcBorders>
            <w:vAlign w:val="bottom"/>
          </w:tcPr>
          <w:p w14:paraId="15C890C0"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2008</w:t>
            </w:r>
          </w:p>
        </w:tc>
        <w:tc>
          <w:tcPr>
            <w:tcW w:w="1006" w:type="dxa"/>
            <w:tcBorders>
              <w:top w:val="nil"/>
              <w:left w:val="nil"/>
              <w:bottom w:val="nil"/>
              <w:right w:val="nil"/>
            </w:tcBorders>
            <w:vAlign w:val="bottom"/>
          </w:tcPr>
          <w:p w14:paraId="4A65E21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77,759</w:t>
            </w:r>
          </w:p>
        </w:tc>
        <w:tc>
          <w:tcPr>
            <w:tcW w:w="1041" w:type="dxa"/>
            <w:tcBorders>
              <w:top w:val="nil"/>
              <w:left w:val="nil"/>
              <w:bottom w:val="nil"/>
              <w:right w:val="nil"/>
            </w:tcBorders>
            <w:vAlign w:val="bottom"/>
          </w:tcPr>
          <w:p w14:paraId="419FDCC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7,167</w:t>
            </w:r>
          </w:p>
        </w:tc>
        <w:tc>
          <w:tcPr>
            <w:tcW w:w="1034" w:type="dxa"/>
            <w:tcBorders>
              <w:top w:val="nil"/>
              <w:left w:val="nil"/>
              <w:bottom w:val="nil"/>
              <w:right w:val="nil"/>
            </w:tcBorders>
            <w:vAlign w:val="bottom"/>
          </w:tcPr>
          <w:p w14:paraId="2CE6B11D"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12,576</w:t>
            </w:r>
          </w:p>
        </w:tc>
        <w:tc>
          <w:tcPr>
            <w:tcW w:w="1187" w:type="dxa"/>
            <w:tcBorders>
              <w:top w:val="nil"/>
              <w:left w:val="nil"/>
              <w:bottom w:val="nil"/>
              <w:right w:val="nil"/>
            </w:tcBorders>
            <w:vAlign w:val="bottom"/>
          </w:tcPr>
          <w:p w14:paraId="29257D0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2,132</w:t>
            </w:r>
          </w:p>
        </w:tc>
        <w:tc>
          <w:tcPr>
            <w:tcW w:w="1003" w:type="dxa"/>
            <w:tcBorders>
              <w:top w:val="nil"/>
              <w:left w:val="nil"/>
              <w:bottom w:val="nil"/>
              <w:right w:val="nil"/>
            </w:tcBorders>
            <w:vAlign w:val="bottom"/>
          </w:tcPr>
          <w:p w14:paraId="1E3B3B8F"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7,929</w:t>
            </w:r>
          </w:p>
        </w:tc>
        <w:tc>
          <w:tcPr>
            <w:tcW w:w="1035" w:type="dxa"/>
            <w:tcBorders>
              <w:top w:val="nil"/>
              <w:left w:val="nil"/>
              <w:bottom w:val="nil"/>
              <w:right w:val="nil"/>
            </w:tcBorders>
            <w:vAlign w:val="bottom"/>
          </w:tcPr>
          <w:p w14:paraId="61689CA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84</w:t>
            </w:r>
          </w:p>
        </w:tc>
        <w:tc>
          <w:tcPr>
            <w:tcW w:w="1118" w:type="dxa"/>
            <w:tcBorders>
              <w:top w:val="nil"/>
              <w:left w:val="nil"/>
              <w:bottom w:val="nil"/>
              <w:right w:val="nil"/>
            </w:tcBorders>
            <w:vAlign w:val="bottom"/>
          </w:tcPr>
          <w:p w14:paraId="054E0231"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866</w:t>
            </w:r>
          </w:p>
        </w:tc>
        <w:tc>
          <w:tcPr>
            <w:tcW w:w="900" w:type="dxa"/>
            <w:tcBorders>
              <w:top w:val="nil"/>
              <w:left w:val="nil"/>
              <w:bottom w:val="nil"/>
              <w:right w:val="nil"/>
            </w:tcBorders>
            <w:vAlign w:val="bottom"/>
          </w:tcPr>
          <w:p w14:paraId="1CB6D7A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108,513</w:t>
            </w:r>
          </w:p>
        </w:tc>
      </w:tr>
      <w:tr w:rsidR="00BB73A4" w:rsidRPr="00634DFB" w14:paraId="58F55528" w14:textId="77777777" w:rsidTr="00634DFB">
        <w:tc>
          <w:tcPr>
            <w:tcW w:w="1036" w:type="dxa"/>
            <w:tcBorders>
              <w:top w:val="nil"/>
              <w:left w:val="nil"/>
              <w:bottom w:val="nil"/>
              <w:right w:val="nil"/>
            </w:tcBorders>
            <w:vAlign w:val="bottom"/>
          </w:tcPr>
          <w:p w14:paraId="6D5733D4"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2009</w:t>
            </w:r>
          </w:p>
        </w:tc>
        <w:tc>
          <w:tcPr>
            <w:tcW w:w="1006" w:type="dxa"/>
            <w:tcBorders>
              <w:top w:val="nil"/>
              <w:left w:val="nil"/>
              <w:bottom w:val="nil"/>
              <w:right w:val="nil"/>
            </w:tcBorders>
            <w:vAlign w:val="bottom"/>
          </w:tcPr>
          <w:p w14:paraId="456C4FA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73,922</w:t>
            </w:r>
          </w:p>
        </w:tc>
        <w:tc>
          <w:tcPr>
            <w:tcW w:w="1041" w:type="dxa"/>
            <w:tcBorders>
              <w:top w:val="nil"/>
              <w:left w:val="nil"/>
              <w:bottom w:val="nil"/>
              <w:right w:val="nil"/>
            </w:tcBorders>
            <w:vAlign w:val="bottom"/>
          </w:tcPr>
          <w:p w14:paraId="67390C24"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5,805</w:t>
            </w:r>
          </w:p>
        </w:tc>
        <w:tc>
          <w:tcPr>
            <w:tcW w:w="1034" w:type="dxa"/>
            <w:tcBorders>
              <w:top w:val="nil"/>
              <w:left w:val="nil"/>
              <w:bottom w:val="nil"/>
              <w:right w:val="nil"/>
            </w:tcBorders>
            <w:vAlign w:val="bottom"/>
          </w:tcPr>
          <w:p w14:paraId="1293A3B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14,413</w:t>
            </w:r>
          </w:p>
        </w:tc>
        <w:tc>
          <w:tcPr>
            <w:tcW w:w="1187" w:type="dxa"/>
            <w:tcBorders>
              <w:top w:val="nil"/>
              <w:left w:val="nil"/>
              <w:bottom w:val="nil"/>
              <w:right w:val="nil"/>
            </w:tcBorders>
            <w:vAlign w:val="bottom"/>
          </w:tcPr>
          <w:p w14:paraId="44FB4BE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2,428</w:t>
            </w:r>
          </w:p>
        </w:tc>
        <w:tc>
          <w:tcPr>
            <w:tcW w:w="1003" w:type="dxa"/>
            <w:tcBorders>
              <w:top w:val="nil"/>
              <w:left w:val="nil"/>
              <w:bottom w:val="nil"/>
              <w:right w:val="nil"/>
            </w:tcBorders>
            <w:vAlign w:val="bottom"/>
          </w:tcPr>
          <w:p w14:paraId="779C1397"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4,324</w:t>
            </w:r>
          </w:p>
        </w:tc>
        <w:tc>
          <w:tcPr>
            <w:tcW w:w="1035" w:type="dxa"/>
            <w:tcBorders>
              <w:top w:val="nil"/>
              <w:left w:val="nil"/>
              <w:bottom w:val="nil"/>
              <w:right w:val="nil"/>
            </w:tcBorders>
            <w:vAlign w:val="bottom"/>
          </w:tcPr>
          <w:p w14:paraId="39A881E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49</w:t>
            </w:r>
          </w:p>
        </w:tc>
        <w:tc>
          <w:tcPr>
            <w:tcW w:w="1118" w:type="dxa"/>
            <w:tcBorders>
              <w:top w:val="nil"/>
              <w:left w:val="nil"/>
              <w:bottom w:val="nil"/>
              <w:right w:val="nil"/>
            </w:tcBorders>
            <w:vAlign w:val="bottom"/>
          </w:tcPr>
          <w:p w14:paraId="108CC3CE"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769</w:t>
            </w:r>
          </w:p>
        </w:tc>
        <w:tc>
          <w:tcPr>
            <w:tcW w:w="900" w:type="dxa"/>
            <w:tcBorders>
              <w:top w:val="nil"/>
              <w:left w:val="nil"/>
              <w:bottom w:val="nil"/>
              <w:right w:val="nil"/>
            </w:tcBorders>
            <w:vAlign w:val="bottom"/>
          </w:tcPr>
          <w:p w14:paraId="0340687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101,710</w:t>
            </w:r>
          </w:p>
        </w:tc>
      </w:tr>
      <w:tr w:rsidR="00BB73A4" w:rsidRPr="00634DFB" w14:paraId="0C88515C" w14:textId="77777777" w:rsidTr="00634DFB">
        <w:tc>
          <w:tcPr>
            <w:tcW w:w="1036" w:type="dxa"/>
            <w:tcBorders>
              <w:top w:val="nil"/>
              <w:left w:val="nil"/>
              <w:bottom w:val="nil"/>
              <w:right w:val="nil"/>
            </w:tcBorders>
            <w:vAlign w:val="bottom"/>
          </w:tcPr>
          <w:p w14:paraId="56D0BFE4"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2010</w:t>
            </w:r>
          </w:p>
        </w:tc>
        <w:tc>
          <w:tcPr>
            <w:tcW w:w="1006" w:type="dxa"/>
            <w:tcBorders>
              <w:top w:val="nil"/>
              <w:left w:val="nil"/>
              <w:bottom w:val="nil"/>
              <w:right w:val="nil"/>
            </w:tcBorders>
            <w:vAlign w:val="bottom"/>
          </w:tcPr>
          <w:p w14:paraId="215E6EF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67,818</w:t>
            </w:r>
          </w:p>
        </w:tc>
        <w:tc>
          <w:tcPr>
            <w:tcW w:w="1041" w:type="dxa"/>
            <w:tcBorders>
              <w:top w:val="nil"/>
              <w:left w:val="nil"/>
              <w:bottom w:val="nil"/>
              <w:right w:val="nil"/>
            </w:tcBorders>
            <w:vAlign w:val="bottom"/>
          </w:tcPr>
          <w:p w14:paraId="3ED2B04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4,202</w:t>
            </w:r>
          </w:p>
        </w:tc>
        <w:tc>
          <w:tcPr>
            <w:tcW w:w="1034" w:type="dxa"/>
            <w:tcBorders>
              <w:top w:val="nil"/>
              <w:left w:val="nil"/>
              <w:bottom w:val="nil"/>
              <w:right w:val="nil"/>
            </w:tcBorders>
            <w:vAlign w:val="bottom"/>
          </w:tcPr>
          <w:p w14:paraId="33C05088"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11,958</w:t>
            </w:r>
          </w:p>
        </w:tc>
        <w:tc>
          <w:tcPr>
            <w:tcW w:w="1187" w:type="dxa"/>
            <w:tcBorders>
              <w:top w:val="nil"/>
              <w:left w:val="nil"/>
              <w:bottom w:val="nil"/>
              <w:right w:val="nil"/>
            </w:tcBorders>
            <w:vAlign w:val="bottom"/>
          </w:tcPr>
          <w:p w14:paraId="73DE3D9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2,195</w:t>
            </w:r>
          </w:p>
        </w:tc>
        <w:tc>
          <w:tcPr>
            <w:tcW w:w="1003" w:type="dxa"/>
            <w:tcBorders>
              <w:top w:val="nil"/>
              <w:left w:val="nil"/>
              <w:bottom w:val="nil"/>
              <w:right w:val="nil"/>
            </w:tcBorders>
            <w:vAlign w:val="bottom"/>
          </w:tcPr>
          <w:p w14:paraId="2FEE591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3,889</w:t>
            </w:r>
          </w:p>
        </w:tc>
        <w:tc>
          <w:tcPr>
            <w:tcW w:w="1035" w:type="dxa"/>
            <w:tcBorders>
              <w:top w:val="nil"/>
              <w:left w:val="nil"/>
              <w:bottom w:val="nil"/>
              <w:right w:val="nil"/>
            </w:tcBorders>
            <w:vAlign w:val="bottom"/>
          </w:tcPr>
          <w:p w14:paraId="65DCDC3C"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29</w:t>
            </w:r>
          </w:p>
        </w:tc>
        <w:tc>
          <w:tcPr>
            <w:tcW w:w="1118" w:type="dxa"/>
            <w:tcBorders>
              <w:top w:val="nil"/>
              <w:left w:val="nil"/>
              <w:bottom w:val="nil"/>
              <w:right w:val="nil"/>
            </w:tcBorders>
            <w:vAlign w:val="bottom"/>
          </w:tcPr>
          <w:p w14:paraId="64F9E6ED"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716</w:t>
            </w:r>
          </w:p>
        </w:tc>
        <w:tc>
          <w:tcPr>
            <w:tcW w:w="900" w:type="dxa"/>
            <w:tcBorders>
              <w:top w:val="nil"/>
              <w:left w:val="nil"/>
              <w:bottom w:val="nil"/>
              <w:right w:val="nil"/>
            </w:tcBorders>
            <w:vAlign w:val="bottom"/>
          </w:tcPr>
          <w:p w14:paraId="621CF8F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90,807</w:t>
            </w:r>
          </w:p>
        </w:tc>
      </w:tr>
      <w:tr w:rsidR="00BB73A4" w:rsidRPr="00634DFB" w14:paraId="5686599C" w14:textId="77777777" w:rsidTr="00634DFB">
        <w:tc>
          <w:tcPr>
            <w:tcW w:w="1036" w:type="dxa"/>
            <w:tcBorders>
              <w:top w:val="nil"/>
              <w:left w:val="nil"/>
              <w:bottom w:val="nil"/>
              <w:right w:val="nil"/>
            </w:tcBorders>
            <w:vAlign w:val="bottom"/>
          </w:tcPr>
          <w:p w14:paraId="64A5F549"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2011</w:t>
            </w:r>
          </w:p>
        </w:tc>
        <w:tc>
          <w:tcPr>
            <w:tcW w:w="1006" w:type="dxa"/>
            <w:tcBorders>
              <w:top w:val="nil"/>
              <w:left w:val="nil"/>
              <w:bottom w:val="nil"/>
              <w:right w:val="nil"/>
            </w:tcBorders>
            <w:vAlign w:val="bottom"/>
          </w:tcPr>
          <w:p w14:paraId="4DBFDA92"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55,949</w:t>
            </w:r>
          </w:p>
        </w:tc>
        <w:tc>
          <w:tcPr>
            <w:tcW w:w="1041" w:type="dxa"/>
            <w:tcBorders>
              <w:top w:val="nil"/>
              <w:left w:val="nil"/>
              <w:bottom w:val="nil"/>
              <w:right w:val="nil"/>
            </w:tcBorders>
            <w:vAlign w:val="bottom"/>
          </w:tcPr>
          <w:p w14:paraId="5430DFD7"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3,699</w:t>
            </w:r>
          </w:p>
        </w:tc>
        <w:tc>
          <w:tcPr>
            <w:tcW w:w="1034" w:type="dxa"/>
            <w:tcBorders>
              <w:top w:val="nil"/>
              <w:left w:val="nil"/>
              <w:bottom w:val="nil"/>
              <w:right w:val="nil"/>
            </w:tcBorders>
            <w:vAlign w:val="bottom"/>
          </w:tcPr>
          <w:p w14:paraId="72081BE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10,070</w:t>
            </w:r>
          </w:p>
        </w:tc>
        <w:tc>
          <w:tcPr>
            <w:tcW w:w="1187" w:type="dxa"/>
            <w:tcBorders>
              <w:top w:val="nil"/>
              <w:left w:val="nil"/>
              <w:bottom w:val="nil"/>
              <w:right w:val="nil"/>
            </w:tcBorders>
            <w:vAlign w:val="bottom"/>
          </w:tcPr>
          <w:p w14:paraId="3C23AD8F"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1,673</w:t>
            </w:r>
          </w:p>
        </w:tc>
        <w:tc>
          <w:tcPr>
            <w:tcW w:w="1003" w:type="dxa"/>
            <w:tcBorders>
              <w:top w:val="nil"/>
              <w:left w:val="nil"/>
              <w:bottom w:val="nil"/>
              <w:right w:val="nil"/>
            </w:tcBorders>
            <w:vAlign w:val="bottom"/>
          </w:tcPr>
          <w:p w14:paraId="3FC620C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2,523</w:t>
            </w:r>
          </w:p>
        </w:tc>
        <w:tc>
          <w:tcPr>
            <w:tcW w:w="1035" w:type="dxa"/>
            <w:tcBorders>
              <w:top w:val="nil"/>
              <w:left w:val="nil"/>
              <w:bottom w:val="nil"/>
              <w:right w:val="nil"/>
            </w:tcBorders>
            <w:vAlign w:val="bottom"/>
          </w:tcPr>
          <w:p w14:paraId="2EE4B70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11</w:t>
            </w:r>
          </w:p>
        </w:tc>
        <w:tc>
          <w:tcPr>
            <w:tcW w:w="1118" w:type="dxa"/>
            <w:tcBorders>
              <w:top w:val="nil"/>
              <w:left w:val="nil"/>
              <w:bottom w:val="nil"/>
              <w:right w:val="nil"/>
            </w:tcBorders>
            <w:vAlign w:val="bottom"/>
          </w:tcPr>
          <w:p w14:paraId="174F6D7A"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686</w:t>
            </w:r>
          </w:p>
        </w:tc>
        <w:tc>
          <w:tcPr>
            <w:tcW w:w="900" w:type="dxa"/>
            <w:tcBorders>
              <w:top w:val="nil"/>
              <w:left w:val="nil"/>
              <w:bottom w:val="nil"/>
              <w:right w:val="nil"/>
            </w:tcBorders>
            <w:vAlign w:val="bottom"/>
          </w:tcPr>
          <w:p w14:paraId="5D27AF8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74,611</w:t>
            </w:r>
          </w:p>
        </w:tc>
      </w:tr>
      <w:tr w:rsidR="00BB73A4" w:rsidRPr="00634DFB" w14:paraId="651B75E9" w14:textId="77777777" w:rsidTr="00634DFB">
        <w:tc>
          <w:tcPr>
            <w:tcW w:w="1036" w:type="dxa"/>
            <w:tcBorders>
              <w:top w:val="nil"/>
              <w:left w:val="nil"/>
              <w:bottom w:val="nil"/>
              <w:right w:val="nil"/>
            </w:tcBorders>
            <w:vAlign w:val="bottom"/>
          </w:tcPr>
          <w:p w14:paraId="7B28A802"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2012</w:t>
            </w:r>
          </w:p>
        </w:tc>
        <w:tc>
          <w:tcPr>
            <w:tcW w:w="1006" w:type="dxa"/>
            <w:tcBorders>
              <w:top w:val="nil"/>
              <w:left w:val="nil"/>
              <w:bottom w:val="nil"/>
              <w:right w:val="nil"/>
            </w:tcBorders>
            <w:vAlign w:val="bottom"/>
          </w:tcPr>
          <w:p w14:paraId="61C25BF8"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46,441</w:t>
            </w:r>
          </w:p>
        </w:tc>
        <w:tc>
          <w:tcPr>
            <w:tcW w:w="1041" w:type="dxa"/>
            <w:tcBorders>
              <w:top w:val="nil"/>
              <w:left w:val="nil"/>
              <w:bottom w:val="nil"/>
              <w:right w:val="nil"/>
            </w:tcBorders>
            <w:vAlign w:val="bottom"/>
          </w:tcPr>
          <w:p w14:paraId="784F340C"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2,456</w:t>
            </w:r>
          </w:p>
        </w:tc>
        <w:tc>
          <w:tcPr>
            <w:tcW w:w="1034" w:type="dxa"/>
            <w:tcBorders>
              <w:top w:val="nil"/>
              <w:left w:val="nil"/>
              <w:bottom w:val="nil"/>
              <w:right w:val="nil"/>
            </w:tcBorders>
            <w:vAlign w:val="bottom"/>
          </w:tcPr>
          <w:p w14:paraId="118CB356"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7,352</w:t>
            </w:r>
          </w:p>
        </w:tc>
        <w:tc>
          <w:tcPr>
            <w:tcW w:w="1187" w:type="dxa"/>
            <w:tcBorders>
              <w:top w:val="nil"/>
              <w:left w:val="nil"/>
              <w:bottom w:val="nil"/>
              <w:right w:val="nil"/>
            </w:tcBorders>
            <w:vAlign w:val="bottom"/>
          </w:tcPr>
          <w:p w14:paraId="5DC8B13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1,390</w:t>
            </w:r>
          </w:p>
        </w:tc>
        <w:tc>
          <w:tcPr>
            <w:tcW w:w="1003" w:type="dxa"/>
            <w:tcBorders>
              <w:top w:val="nil"/>
              <w:left w:val="nil"/>
              <w:bottom w:val="nil"/>
              <w:right w:val="nil"/>
            </w:tcBorders>
            <w:vAlign w:val="bottom"/>
          </w:tcPr>
          <w:p w14:paraId="7742CBE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2,327</w:t>
            </w:r>
          </w:p>
        </w:tc>
        <w:tc>
          <w:tcPr>
            <w:tcW w:w="1035" w:type="dxa"/>
            <w:tcBorders>
              <w:top w:val="nil"/>
              <w:left w:val="nil"/>
              <w:bottom w:val="nil"/>
              <w:right w:val="nil"/>
            </w:tcBorders>
            <w:vAlign w:val="bottom"/>
          </w:tcPr>
          <w:p w14:paraId="5894C5E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41</w:t>
            </w:r>
          </w:p>
        </w:tc>
        <w:tc>
          <w:tcPr>
            <w:tcW w:w="1118" w:type="dxa"/>
            <w:tcBorders>
              <w:top w:val="nil"/>
              <w:left w:val="nil"/>
              <w:bottom w:val="nil"/>
              <w:right w:val="nil"/>
            </w:tcBorders>
            <w:vAlign w:val="bottom"/>
          </w:tcPr>
          <w:p w14:paraId="5E7984FD"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604</w:t>
            </w:r>
          </w:p>
        </w:tc>
        <w:tc>
          <w:tcPr>
            <w:tcW w:w="900" w:type="dxa"/>
            <w:tcBorders>
              <w:top w:val="nil"/>
              <w:left w:val="nil"/>
              <w:bottom w:val="nil"/>
              <w:right w:val="nil"/>
            </w:tcBorders>
            <w:vAlign w:val="bottom"/>
          </w:tcPr>
          <w:p w14:paraId="76EFB5B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60,611</w:t>
            </w:r>
          </w:p>
        </w:tc>
      </w:tr>
      <w:tr w:rsidR="00BB73A4" w:rsidRPr="00634DFB" w14:paraId="1B451B03" w14:textId="77777777" w:rsidTr="00634DFB">
        <w:tc>
          <w:tcPr>
            <w:tcW w:w="1036" w:type="dxa"/>
            <w:tcBorders>
              <w:top w:val="nil"/>
              <w:left w:val="nil"/>
              <w:bottom w:val="nil"/>
              <w:right w:val="nil"/>
            </w:tcBorders>
            <w:vAlign w:val="bottom"/>
          </w:tcPr>
          <w:p w14:paraId="698767A6"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2013</w:t>
            </w:r>
          </w:p>
        </w:tc>
        <w:tc>
          <w:tcPr>
            <w:tcW w:w="1006" w:type="dxa"/>
            <w:tcBorders>
              <w:top w:val="nil"/>
              <w:left w:val="nil"/>
              <w:bottom w:val="nil"/>
              <w:right w:val="nil"/>
            </w:tcBorders>
            <w:vAlign w:val="bottom"/>
          </w:tcPr>
          <w:p w14:paraId="0AA03CC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41,175</w:t>
            </w:r>
          </w:p>
        </w:tc>
        <w:tc>
          <w:tcPr>
            <w:tcW w:w="1041" w:type="dxa"/>
            <w:tcBorders>
              <w:top w:val="nil"/>
              <w:left w:val="nil"/>
              <w:bottom w:val="nil"/>
              <w:right w:val="nil"/>
            </w:tcBorders>
            <w:vAlign w:val="bottom"/>
          </w:tcPr>
          <w:p w14:paraId="40474560"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2,957</w:t>
            </w:r>
          </w:p>
        </w:tc>
        <w:tc>
          <w:tcPr>
            <w:tcW w:w="1034" w:type="dxa"/>
            <w:tcBorders>
              <w:top w:val="nil"/>
              <w:left w:val="nil"/>
              <w:bottom w:val="nil"/>
              <w:right w:val="nil"/>
            </w:tcBorders>
            <w:vAlign w:val="bottom"/>
          </w:tcPr>
          <w:p w14:paraId="093D537D"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5,887</w:t>
            </w:r>
          </w:p>
        </w:tc>
        <w:tc>
          <w:tcPr>
            <w:tcW w:w="1187" w:type="dxa"/>
            <w:tcBorders>
              <w:top w:val="nil"/>
              <w:left w:val="nil"/>
              <w:bottom w:val="nil"/>
              <w:right w:val="nil"/>
            </w:tcBorders>
            <w:vAlign w:val="bottom"/>
          </w:tcPr>
          <w:p w14:paraId="10B88D3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1,153</w:t>
            </w:r>
          </w:p>
        </w:tc>
        <w:tc>
          <w:tcPr>
            <w:tcW w:w="1003" w:type="dxa"/>
            <w:tcBorders>
              <w:top w:val="nil"/>
              <w:left w:val="nil"/>
              <w:bottom w:val="nil"/>
              <w:right w:val="nil"/>
            </w:tcBorders>
            <w:vAlign w:val="bottom"/>
          </w:tcPr>
          <w:p w14:paraId="130D8624"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2,175</w:t>
            </w:r>
          </w:p>
        </w:tc>
        <w:tc>
          <w:tcPr>
            <w:tcW w:w="1035" w:type="dxa"/>
            <w:tcBorders>
              <w:top w:val="nil"/>
              <w:left w:val="nil"/>
              <w:bottom w:val="nil"/>
              <w:right w:val="nil"/>
            </w:tcBorders>
            <w:vAlign w:val="bottom"/>
          </w:tcPr>
          <w:p w14:paraId="08DFD7C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w:t>
            </w:r>
          </w:p>
        </w:tc>
        <w:tc>
          <w:tcPr>
            <w:tcW w:w="1118" w:type="dxa"/>
            <w:tcBorders>
              <w:top w:val="nil"/>
              <w:left w:val="nil"/>
              <w:bottom w:val="nil"/>
              <w:right w:val="nil"/>
            </w:tcBorders>
            <w:vAlign w:val="bottom"/>
          </w:tcPr>
          <w:p w14:paraId="0E662984"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633</w:t>
            </w:r>
          </w:p>
        </w:tc>
        <w:tc>
          <w:tcPr>
            <w:tcW w:w="900" w:type="dxa"/>
            <w:tcBorders>
              <w:top w:val="nil"/>
              <w:left w:val="nil"/>
              <w:bottom w:val="nil"/>
              <w:right w:val="nil"/>
            </w:tcBorders>
            <w:vAlign w:val="bottom"/>
          </w:tcPr>
          <w:p w14:paraId="00536B3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53,987</w:t>
            </w:r>
          </w:p>
        </w:tc>
      </w:tr>
      <w:tr w:rsidR="00BB73A4" w:rsidRPr="00634DFB" w14:paraId="6387E446" w14:textId="77777777" w:rsidTr="00634DFB">
        <w:trPr>
          <w:trHeight w:val="70"/>
        </w:trPr>
        <w:tc>
          <w:tcPr>
            <w:tcW w:w="1036" w:type="dxa"/>
            <w:tcBorders>
              <w:top w:val="nil"/>
              <w:left w:val="nil"/>
              <w:bottom w:val="nil"/>
              <w:right w:val="nil"/>
            </w:tcBorders>
            <w:vAlign w:val="bottom"/>
          </w:tcPr>
          <w:p w14:paraId="452A097F"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2014</w:t>
            </w:r>
          </w:p>
        </w:tc>
        <w:tc>
          <w:tcPr>
            <w:tcW w:w="1006" w:type="dxa"/>
            <w:tcBorders>
              <w:top w:val="nil"/>
              <w:left w:val="nil"/>
              <w:bottom w:val="nil"/>
              <w:right w:val="nil"/>
            </w:tcBorders>
            <w:vAlign w:val="bottom"/>
          </w:tcPr>
          <w:p w14:paraId="78BB3954"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36,396</w:t>
            </w:r>
          </w:p>
        </w:tc>
        <w:tc>
          <w:tcPr>
            <w:tcW w:w="1041" w:type="dxa"/>
            <w:tcBorders>
              <w:top w:val="nil"/>
              <w:left w:val="nil"/>
              <w:bottom w:val="nil"/>
              <w:right w:val="nil"/>
            </w:tcBorders>
            <w:vAlign w:val="bottom"/>
          </w:tcPr>
          <w:p w14:paraId="419356CF"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2,733</w:t>
            </w:r>
          </w:p>
        </w:tc>
        <w:tc>
          <w:tcPr>
            <w:tcW w:w="1034" w:type="dxa"/>
            <w:tcBorders>
              <w:top w:val="nil"/>
              <w:left w:val="nil"/>
              <w:bottom w:val="nil"/>
              <w:right w:val="nil"/>
            </w:tcBorders>
            <w:vAlign w:val="bottom"/>
          </w:tcPr>
          <w:p w14:paraId="4C76107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7,563</w:t>
            </w:r>
          </w:p>
        </w:tc>
        <w:tc>
          <w:tcPr>
            <w:tcW w:w="1187" w:type="dxa"/>
            <w:tcBorders>
              <w:top w:val="nil"/>
              <w:left w:val="nil"/>
              <w:bottom w:val="nil"/>
              <w:right w:val="nil"/>
            </w:tcBorders>
            <w:vAlign w:val="bottom"/>
          </w:tcPr>
          <w:p w14:paraId="6861F007"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857</w:t>
            </w:r>
          </w:p>
        </w:tc>
        <w:tc>
          <w:tcPr>
            <w:tcW w:w="1003" w:type="dxa"/>
            <w:tcBorders>
              <w:top w:val="nil"/>
              <w:left w:val="nil"/>
              <w:bottom w:val="nil"/>
              <w:right w:val="nil"/>
            </w:tcBorders>
            <w:vAlign w:val="bottom"/>
          </w:tcPr>
          <w:p w14:paraId="10423E1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1,851</w:t>
            </w:r>
          </w:p>
        </w:tc>
        <w:tc>
          <w:tcPr>
            <w:tcW w:w="1035" w:type="dxa"/>
            <w:tcBorders>
              <w:top w:val="nil"/>
              <w:left w:val="nil"/>
              <w:bottom w:val="nil"/>
              <w:right w:val="nil"/>
            </w:tcBorders>
            <w:vAlign w:val="bottom"/>
          </w:tcPr>
          <w:p w14:paraId="5854FAB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12</w:t>
            </w:r>
          </w:p>
        </w:tc>
        <w:tc>
          <w:tcPr>
            <w:tcW w:w="1118" w:type="dxa"/>
            <w:tcBorders>
              <w:top w:val="nil"/>
              <w:left w:val="nil"/>
              <w:bottom w:val="nil"/>
              <w:right w:val="nil"/>
            </w:tcBorders>
            <w:vAlign w:val="bottom"/>
          </w:tcPr>
          <w:p w14:paraId="4F23B3DF"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474</w:t>
            </w:r>
          </w:p>
        </w:tc>
        <w:tc>
          <w:tcPr>
            <w:tcW w:w="900" w:type="dxa"/>
            <w:tcBorders>
              <w:top w:val="nil"/>
              <w:left w:val="nil"/>
              <w:bottom w:val="nil"/>
              <w:right w:val="nil"/>
            </w:tcBorders>
            <w:vAlign w:val="bottom"/>
          </w:tcPr>
          <w:p w14:paraId="27B846F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49,886</w:t>
            </w:r>
          </w:p>
        </w:tc>
      </w:tr>
      <w:tr w:rsidR="00BB73A4" w:rsidRPr="00634DFB" w14:paraId="6BB9F666" w14:textId="77777777" w:rsidTr="00634DFB">
        <w:trPr>
          <w:trHeight w:val="80"/>
        </w:trPr>
        <w:tc>
          <w:tcPr>
            <w:tcW w:w="1036" w:type="dxa"/>
            <w:tcBorders>
              <w:top w:val="nil"/>
              <w:left w:val="nil"/>
              <w:bottom w:val="nil"/>
              <w:right w:val="nil"/>
            </w:tcBorders>
            <w:vAlign w:val="bottom"/>
          </w:tcPr>
          <w:p w14:paraId="6F4D2A24"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2015</w:t>
            </w:r>
          </w:p>
        </w:tc>
        <w:tc>
          <w:tcPr>
            <w:tcW w:w="1006" w:type="dxa"/>
            <w:tcBorders>
              <w:top w:val="nil"/>
              <w:left w:val="nil"/>
              <w:bottom w:val="nil"/>
              <w:right w:val="nil"/>
            </w:tcBorders>
            <w:vAlign w:val="bottom"/>
          </w:tcPr>
          <w:p w14:paraId="7E56A9AD"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31,830</w:t>
            </w:r>
          </w:p>
        </w:tc>
        <w:tc>
          <w:tcPr>
            <w:tcW w:w="1041" w:type="dxa"/>
            <w:tcBorders>
              <w:top w:val="nil"/>
              <w:left w:val="nil"/>
              <w:bottom w:val="nil"/>
              <w:right w:val="nil"/>
            </w:tcBorders>
            <w:vAlign w:val="bottom"/>
          </w:tcPr>
          <w:p w14:paraId="5DB842C3"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2,165</w:t>
            </w:r>
          </w:p>
        </w:tc>
        <w:tc>
          <w:tcPr>
            <w:tcW w:w="1034" w:type="dxa"/>
            <w:tcBorders>
              <w:top w:val="nil"/>
              <w:left w:val="nil"/>
              <w:bottom w:val="nil"/>
              <w:right w:val="nil"/>
            </w:tcBorders>
            <w:vAlign w:val="bottom"/>
          </w:tcPr>
          <w:p w14:paraId="00E628DB"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5,600</w:t>
            </w:r>
          </w:p>
        </w:tc>
        <w:tc>
          <w:tcPr>
            <w:tcW w:w="1187" w:type="dxa"/>
            <w:tcBorders>
              <w:top w:val="nil"/>
              <w:left w:val="nil"/>
              <w:bottom w:val="nil"/>
              <w:right w:val="nil"/>
            </w:tcBorders>
            <w:vAlign w:val="bottom"/>
          </w:tcPr>
          <w:p w14:paraId="18BA1042"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634</w:t>
            </w:r>
          </w:p>
        </w:tc>
        <w:tc>
          <w:tcPr>
            <w:tcW w:w="1003" w:type="dxa"/>
            <w:tcBorders>
              <w:top w:val="nil"/>
              <w:left w:val="nil"/>
              <w:bottom w:val="nil"/>
              <w:right w:val="nil"/>
            </w:tcBorders>
            <w:vAlign w:val="bottom"/>
          </w:tcPr>
          <w:p w14:paraId="350E7E62"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1,706</w:t>
            </w:r>
          </w:p>
        </w:tc>
        <w:tc>
          <w:tcPr>
            <w:tcW w:w="1035" w:type="dxa"/>
            <w:tcBorders>
              <w:top w:val="nil"/>
              <w:left w:val="nil"/>
              <w:bottom w:val="nil"/>
              <w:right w:val="nil"/>
            </w:tcBorders>
            <w:vAlign w:val="bottom"/>
          </w:tcPr>
          <w:p w14:paraId="081342BE"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w:t>
            </w:r>
          </w:p>
        </w:tc>
        <w:tc>
          <w:tcPr>
            <w:tcW w:w="1118" w:type="dxa"/>
            <w:tcBorders>
              <w:top w:val="nil"/>
              <w:left w:val="nil"/>
              <w:bottom w:val="nil"/>
              <w:right w:val="nil"/>
            </w:tcBorders>
            <w:vAlign w:val="bottom"/>
          </w:tcPr>
          <w:p w14:paraId="65F439A4"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492</w:t>
            </w:r>
          </w:p>
        </w:tc>
        <w:tc>
          <w:tcPr>
            <w:tcW w:w="900" w:type="dxa"/>
            <w:tcBorders>
              <w:top w:val="nil"/>
              <w:left w:val="nil"/>
              <w:bottom w:val="nil"/>
              <w:right w:val="nil"/>
            </w:tcBorders>
            <w:vAlign w:val="bottom"/>
          </w:tcPr>
          <w:p w14:paraId="65543D21"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42,432</w:t>
            </w:r>
          </w:p>
        </w:tc>
      </w:tr>
      <w:tr w:rsidR="00BB73A4" w:rsidRPr="00634DFB" w14:paraId="48C124B7" w14:textId="77777777" w:rsidTr="00634DFB">
        <w:tc>
          <w:tcPr>
            <w:tcW w:w="1036" w:type="dxa"/>
            <w:tcBorders>
              <w:top w:val="nil"/>
              <w:left w:val="nil"/>
              <w:bottom w:val="nil"/>
              <w:right w:val="nil"/>
            </w:tcBorders>
            <w:vAlign w:val="bottom"/>
          </w:tcPr>
          <w:p w14:paraId="582E97F8"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2016</w:t>
            </w:r>
          </w:p>
        </w:tc>
        <w:tc>
          <w:tcPr>
            <w:tcW w:w="1006" w:type="dxa"/>
            <w:tcBorders>
              <w:top w:val="nil"/>
              <w:left w:val="nil"/>
              <w:bottom w:val="nil"/>
              <w:right w:val="nil"/>
            </w:tcBorders>
            <w:vAlign w:val="bottom"/>
          </w:tcPr>
          <w:p w14:paraId="0E88FB1C"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27,001</w:t>
            </w:r>
          </w:p>
        </w:tc>
        <w:tc>
          <w:tcPr>
            <w:tcW w:w="1041" w:type="dxa"/>
            <w:tcBorders>
              <w:top w:val="nil"/>
              <w:left w:val="nil"/>
              <w:bottom w:val="nil"/>
              <w:right w:val="nil"/>
            </w:tcBorders>
            <w:vAlign w:val="bottom"/>
          </w:tcPr>
          <w:p w14:paraId="381617DF"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1,471</w:t>
            </w:r>
          </w:p>
        </w:tc>
        <w:tc>
          <w:tcPr>
            <w:tcW w:w="1034" w:type="dxa"/>
            <w:tcBorders>
              <w:top w:val="nil"/>
              <w:left w:val="nil"/>
              <w:bottom w:val="nil"/>
              <w:right w:val="nil"/>
            </w:tcBorders>
            <w:vAlign w:val="bottom"/>
          </w:tcPr>
          <w:p w14:paraId="429E906A"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5,723</w:t>
            </w:r>
          </w:p>
        </w:tc>
        <w:tc>
          <w:tcPr>
            <w:tcW w:w="1187" w:type="dxa"/>
            <w:tcBorders>
              <w:top w:val="nil"/>
              <w:left w:val="nil"/>
              <w:bottom w:val="nil"/>
              <w:right w:val="nil"/>
            </w:tcBorders>
            <w:vAlign w:val="bottom"/>
          </w:tcPr>
          <w:p w14:paraId="58171A82"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611</w:t>
            </w:r>
          </w:p>
        </w:tc>
        <w:tc>
          <w:tcPr>
            <w:tcW w:w="1003" w:type="dxa"/>
            <w:tcBorders>
              <w:top w:val="nil"/>
              <w:left w:val="nil"/>
              <w:bottom w:val="nil"/>
              <w:right w:val="nil"/>
            </w:tcBorders>
            <w:vAlign w:val="bottom"/>
          </w:tcPr>
          <w:p w14:paraId="0960CB91"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1,788</w:t>
            </w:r>
          </w:p>
        </w:tc>
        <w:tc>
          <w:tcPr>
            <w:tcW w:w="1035" w:type="dxa"/>
            <w:tcBorders>
              <w:top w:val="nil"/>
              <w:left w:val="nil"/>
              <w:bottom w:val="nil"/>
              <w:right w:val="nil"/>
            </w:tcBorders>
            <w:vAlign w:val="bottom"/>
          </w:tcPr>
          <w:p w14:paraId="616E2116"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6</w:t>
            </w:r>
          </w:p>
        </w:tc>
        <w:tc>
          <w:tcPr>
            <w:tcW w:w="1118" w:type="dxa"/>
            <w:tcBorders>
              <w:top w:val="nil"/>
              <w:left w:val="nil"/>
              <w:bottom w:val="nil"/>
              <w:right w:val="nil"/>
            </w:tcBorders>
            <w:vAlign w:val="bottom"/>
          </w:tcPr>
          <w:p w14:paraId="58F837A9" w14:textId="77777777" w:rsidR="00BB73A4" w:rsidRPr="00634DFB" w:rsidRDefault="00BB73A4" w:rsidP="00634DFB">
            <w:pPr>
              <w:spacing w:line="276" w:lineRule="auto"/>
              <w:ind w:right="75"/>
              <w:jc w:val="right"/>
              <w:rPr>
                <w:rFonts w:asciiTheme="minorHAnsi" w:eastAsiaTheme="minorHAnsi" w:hAnsiTheme="minorHAnsi"/>
                <w:i/>
                <w:szCs w:val="22"/>
              </w:rPr>
            </w:pPr>
            <w:r w:rsidRPr="00634DFB">
              <w:rPr>
                <w:rFonts w:ascii="Calibri" w:eastAsiaTheme="minorHAnsi" w:hAnsi="Calibri" w:cs="Calibri"/>
                <w:color w:val="000000"/>
                <w:sz w:val="20"/>
                <w:szCs w:val="20"/>
              </w:rPr>
              <w:t>340</w:t>
            </w:r>
            <w:r w:rsidRPr="00634DFB">
              <w:rPr>
                <w:rFonts w:ascii="Calibri" w:eastAsiaTheme="minorHAnsi" w:hAnsi="Calibri" w:cs="Calibri"/>
                <w:color w:val="000000"/>
                <w:sz w:val="20"/>
                <w:szCs w:val="20"/>
                <w:vertAlign w:val="superscript"/>
              </w:rPr>
              <w:endnoteRef/>
            </w:r>
          </w:p>
        </w:tc>
        <w:tc>
          <w:tcPr>
            <w:tcW w:w="900" w:type="dxa"/>
            <w:tcBorders>
              <w:top w:val="nil"/>
              <w:left w:val="nil"/>
              <w:bottom w:val="nil"/>
              <w:right w:val="nil"/>
            </w:tcBorders>
            <w:vAlign w:val="bottom"/>
          </w:tcPr>
          <w:p w14:paraId="457C3319" w14:textId="77777777" w:rsidR="00BB73A4" w:rsidRPr="00634DFB" w:rsidRDefault="00BB73A4" w:rsidP="00634DFB">
            <w:pPr>
              <w:spacing w:line="276" w:lineRule="auto"/>
              <w:jc w:val="right"/>
              <w:rPr>
                <w:rFonts w:asciiTheme="minorHAnsi" w:eastAsiaTheme="minorHAnsi" w:hAnsiTheme="minorHAnsi"/>
                <w:i/>
                <w:szCs w:val="22"/>
              </w:rPr>
            </w:pPr>
            <w:r w:rsidRPr="00634DFB">
              <w:rPr>
                <w:rFonts w:ascii="Calibri" w:eastAsiaTheme="minorHAnsi" w:hAnsi="Calibri" w:cs="Calibri"/>
                <w:color w:val="000000"/>
                <w:sz w:val="20"/>
                <w:szCs w:val="20"/>
              </w:rPr>
              <w:t>36,940</w:t>
            </w:r>
          </w:p>
        </w:tc>
      </w:tr>
      <w:tr w:rsidR="00BB73A4" w:rsidRPr="00634DFB" w14:paraId="076135A4" w14:textId="77777777" w:rsidTr="00634DFB">
        <w:tc>
          <w:tcPr>
            <w:tcW w:w="1036" w:type="dxa"/>
            <w:tcBorders>
              <w:top w:val="nil"/>
              <w:left w:val="nil"/>
              <w:bottom w:val="nil"/>
              <w:right w:val="nil"/>
            </w:tcBorders>
            <w:vAlign w:val="bottom"/>
          </w:tcPr>
          <w:p w14:paraId="34AA6A21"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2017</w:t>
            </w:r>
          </w:p>
        </w:tc>
        <w:tc>
          <w:tcPr>
            <w:tcW w:w="1006" w:type="dxa"/>
            <w:tcBorders>
              <w:top w:val="nil"/>
              <w:left w:val="nil"/>
              <w:bottom w:val="nil"/>
              <w:right w:val="nil"/>
            </w:tcBorders>
            <w:vAlign w:val="bottom"/>
          </w:tcPr>
          <w:p w14:paraId="08B6522D"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24,651</w:t>
            </w:r>
          </w:p>
        </w:tc>
        <w:tc>
          <w:tcPr>
            <w:tcW w:w="1041" w:type="dxa"/>
            <w:tcBorders>
              <w:top w:val="nil"/>
              <w:left w:val="nil"/>
              <w:bottom w:val="nil"/>
              <w:right w:val="nil"/>
            </w:tcBorders>
            <w:vAlign w:val="bottom"/>
          </w:tcPr>
          <w:p w14:paraId="557B4830"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1,210</w:t>
            </w:r>
          </w:p>
        </w:tc>
        <w:tc>
          <w:tcPr>
            <w:tcW w:w="1034" w:type="dxa"/>
            <w:tcBorders>
              <w:top w:val="nil"/>
              <w:left w:val="nil"/>
              <w:bottom w:val="nil"/>
              <w:right w:val="nil"/>
            </w:tcBorders>
            <w:vAlign w:val="bottom"/>
          </w:tcPr>
          <w:p w14:paraId="758D29FC"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5,517</w:t>
            </w:r>
          </w:p>
        </w:tc>
        <w:tc>
          <w:tcPr>
            <w:tcW w:w="1187" w:type="dxa"/>
            <w:tcBorders>
              <w:top w:val="nil"/>
              <w:left w:val="nil"/>
              <w:bottom w:val="nil"/>
              <w:right w:val="nil"/>
            </w:tcBorders>
            <w:vAlign w:val="bottom"/>
          </w:tcPr>
          <w:p w14:paraId="43908C80"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683</w:t>
            </w:r>
          </w:p>
        </w:tc>
        <w:tc>
          <w:tcPr>
            <w:tcW w:w="1003" w:type="dxa"/>
            <w:tcBorders>
              <w:top w:val="nil"/>
              <w:left w:val="nil"/>
              <w:bottom w:val="nil"/>
              <w:right w:val="nil"/>
            </w:tcBorders>
            <w:vAlign w:val="bottom"/>
          </w:tcPr>
          <w:p w14:paraId="1B6AF055"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1,498</w:t>
            </w:r>
          </w:p>
        </w:tc>
        <w:tc>
          <w:tcPr>
            <w:tcW w:w="1035" w:type="dxa"/>
            <w:tcBorders>
              <w:top w:val="nil"/>
              <w:left w:val="nil"/>
              <w:bottom w:val="nil"/>
              <w:right w:val="nil"/>
            </w:tcBorders>
            <w:vAlign w:val="bottom"/>
          </w:tcPr>
          <w:p w14:paraId="70929A95"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1118" w:type="dxa"/>
            <w:tcBorders>
              <w:top w:val="nil"/>
              <w:left w:val="nil"/>
              <w:bottom w:val="nil"/>
              <w:right w:val="nil"/>
            </w:tcBorders>
            <w:vAlign w:val="bottom"/>
          </w:tcPr>
          <w:p w14:paraId="43413EB0" w14:textId="77777777" w:rsidR="00BB73A4" w:rsidRPr="00634DFB" w:rsidRDefault="00BB73A4" w:rsidP="00634DFB">
            <w:pPr>
              <w:spacing w:line="276" w:lineRule="auto"/>
              <w:ind w:right="7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900" w:type="dxa"/>
            <w:tcBorders>
              <w:top w:val="nil"/>
              <w:left w:val="nil"/>
              <w:bottom w:val="nil"/>
              <w:right w:val="nil"/>
            </w:tcBorders>
            <w:vAlign w:val="bottom"/>
          </w:tcPr>
          <w:p w14:paraId="390EC9D1"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Cs w:val="22"/>
              </w:rPr>
              <w:t>33,559</w:t>
            </w:r>
          </w:p>
        </w:tc>
      </w:tr>
      <w:tr w:rsidR="00BB73A4" w:rsidRPr="00634DFB" w14:paraId="2933F0B4" w14:textId="77777777" w:rsidTr="00634DFB">
        <w:tc>
          <w:tcPr>
            <w:tcW w:w="1036" w:type="dxa"/>
            <w:tcBorders>
              <w:top w:val="nil"/>
              <w:left w:val="nil"/>
              <w:bottom w:val="nil"/>
              <w:right w:val="nil"/>
            </w:tcBorders>
            <w:vAlign w:val="bottom"/>
          </w:tcPr>
          <w:p w14:paraId="37537878"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2018</w:t>
            </w:r>
          </w:p>
        </w:tc>
        <w:tc>
          <w:tcPr>
            <w:tcW w:w="1006" w:type="dxa"/>
            <w:tcBorders>
              <w:top w:val="nil"/>
              <w:left w:val="nil"/>
              <w:bottom w:val="nil"/>
              <w:right w:val="nil"/>
            </w:tcBorders>
            <w:vAlign w:val="bottom"/>
          </w:tcPr>
          <w:p w14:paraId="18416DA9"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21,395</w:t>
            </w:r>
          </w:p>
        </w:tc>
        <w:tc>
          <w:tcPr>
            <w:tcW w:w="1041" w:type="dxa"/>
            <w:tcBorders>
              <w:top w:val="nil"/>
              <w:left w:val="nil"/>
              <w:bottom w:val="nil"/>
              <w:right w:val="nil"/>
            </w:tcBorders>
            <w:vAlign w:val="bottom"/>
          </w:tcPr>
          <w:p w14:paraId="2118AC9C"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1,135</w:t>
            </w:r>
          </w:p>
        </w:tc>
        <w:tc>
          <w:tcPr>
            <w:tcW w:w="1034" w:type="dxa"/>
            <w:tcBorders>
              <w:top w:val="nil"/>
              <w:left w:val="nil"/>
              <w:bottom w:val="nil"/>
              <w:right w:val="nil"/>
            </w:tcBorders>
            <w:vAlign w:val="bottom"/>
          </w:tcPr>
          <w:p w14:paraId="4AA2A9B3"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4,754</w:t>
            </w:r>
          </w:p>
        </w:tc>
        <w:tc>
          <w:tcPr>
            <w:tcW w:w="1187" w:type="dxa"/>
            <w:tcBorders>
              <w:top w:val="nil"/>
              <w:left w:val="nil"/>
              <w:bottom w:val="nil"/>
              <w:right w:val="nil"/>
            </w:tcBorders>
            <w:vAlign w:val="bottom"/>
          </w:tcPr>
          <w:p w14:paraId="5D550760"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590</w:t>
            </w:r>
          </w:p>
        </w:tc>
        <w:tc>
          <w:tcPr>
            <w:tcW w:w="1003" w:type="dxa"/>
            <w:tcBorders>
              <w:top w:val="nil"/>
              <w:left w:val="nil"/>
              <w:bottom w:val="nil"/>
              <w:right w:val="nil"/>
            </w:tcBorders>
            <w:vAlign w:val="bottom"/>
          </w:tcPr>
          <w:p w14:paraId="2208D56E"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1,383</w:t>
            </w:r>
          </w:p>
        </w:tc>
        <w:tc>
          <w:tcPr>
            <w:tcW w:w="1035" w:type="dxa"/>
            <w:tcBorders>
              <w:top w:val="nil"/>
              <w:left w:val="nil"/>
              <w:bottom w:val="nil"/>
              <w:right w:val="nil"/>
            </w:tcBorders>
            <w:vAlign w:val="bottom"/>
          </w:tcPr>
          <w:p w14:paraId="47F0917C"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w:t>
            </w:r>
          </w:p>
        </w:tc>
        <w:tc>
          <w:tcPr>
            <w:tcW w:w="1118" w:type="dxa"/>
            <w:tcBorders>
              <w:top w:val="nil"/>
              <w:left w:val="nil"/>
              <w:bottom w:val="nil"/>
              <w:right w:val="nil"/>
            </w:tcBorders>
            <w:vAlign w:val="bottom"/>
          </w:tcPr>
          <w:p w14:paraId="730A288C" w14:textId="77777777" w:rsidR="00BB73A4" w:rsidRPr="00634DFB" w:rsidRDefault="00BB73A4" w:rsidP="00634DFB">
            <w:pPr>
              <w:spacing w:line="276" w:lineRule="auto"/>
              <w:ind w:right="7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w:t>
            </w:r>
          </w:p>
        </w:tc>
        <w:tc>
          <w:tcPr>
            <w:tcW w:w="900" w:type="dxa"/>
            <w:tcBorders>
              <w:top w:val="nil"/>
              <w:left w:val="nil"/>
              <w:bottom w:val="nil"/>
              <w:right w:val="nil"/>
            </w:tcBorders>
            <w:vAlign w:val="bottom"/>
          </w:tcPr>
          <w:p w14:paraId="67C26F47"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Cs w:val="22"/>
              </w:rPr>
              <w:t>29,260</w:t>
            </w:r>
          </w:p>
        </w:tc>
      </w:tr>
      <w:tr w:rsidR="00BB73A4" w:rsidRPr="00634DFB" w14:paraId="29F951DC" w14:textId="77777777" w:rsidTr="00634DFB">
        <w:tc>
          <w:tcPr>
            <w:tcW w:w="1036" w:type="dxa"/>
            <w:tcBorders>
              <w:top w:val="nil"/>
              <w:left w:val="nil"/>
              <w:right w:val="nil"/>
            </w:tcBorders>
            <w:vAlign w:val="bottom"/>
          </w:tcPr>
          <w:p w14:paraId="48A5F12C"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2019</w:t>
            </w:r>
          </w:p>
        </w:tc>
        <w:tc>
          <w:tcPr>
            <w:tcW w:w="1006" w:type="dxa"/>
            <w:tcBorders>
              <w:top w:val="nil"/>
              <w:left w:val="nil"/>
              <w:right w:val="nil"/>
            </w:tcBorders>
            <w:vAlign w:val="bottom"/>
          </w:tcPr>
          <w:p w14:paraId="2121FF46"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21,083</w:t>
            </w:r>
          </w:p>
        </w:tc>
        <w:tc>
          <w:tcPr>
            <w:tcW w:w="1041" w:type="dxa"/>
            <w:tcBorders>
              <w:top w:val="nil"/>
              <w:left w:val="nil"/>
              <w:right w:val="nil"/>
            </w:tcBorders>
            <w:vAlign w:val="bottom"/>
          </w:tcPr>
          <w:p w14:paraId="304AF58D"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1,049</w:t>
            </w:r>
          </w:p>
        </w:tc>
        <w:tc>
          <w:tcPr>
            <w:tcW w:w="1034" w:type="dxa"/>
            <w:tcBorders>
              <w:top w:val="nil"/>
              <w:left w:val="nil"/>
              <w:right w:val="nil"/>
            </w:tcBorders>
            <w:vAlign w:val="bottom"/>
          </w:tcPr>
          <w:p w14:paraId="46BAE2E3"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3,457</w:t>
            </w:r>
          </w:p>
        </w:tc>
        <w:tc>
          <w:tcPr>
            <w:tcW w:w="1187" w:type="dxa"/>
            <w:tcBorders>
              <w:top w:val="nil"/>
              <w:left w:val="nil"/>
              <w:right w:val="nil"/>
            </w:tcBorders>
            <w:vAlign w:val="bottom"/>
          </w:tcPr>
          <w:p w14:paraId="0A9EEEF1"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573</w:t>
            </w:r>
          </w:p>
        </w:tc>
        <w:tc>
          <w:tcPr>
            <w:tcW w:w="1003" w:type="dxa"/>
            <w:tcBorders>
              <w:top w:val="nil"/>
              <w:left w:val="nil"/>
              <w:right w:val="nil"/>
            </w:tcBorders>
            <w:vAlign w:val="bottom"/>
          </w:tcPr>
          <w:p w14:paraId="0E414A2D"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1,492</w:t>
            </w:r>
          </w:p>
        </w:tc>
        <w:tc>
          <w:tcPr>
            <w:tcW w:w="1035" w:type="dxa"/>
            <w:tcBorders>
              <w:top w:val="nil"/>
              <w:left w:val="nil"/>
              <w:right w:val="nil"/>
            </w:tcBorders>
            <w:vAlign w:val="bottom"/>
          </w:tcPr>
          <w:p w14:paraId="79C763C8"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1118" w:type="dxa"/>
            <w:tcBorders>
              <w:top w:val="nil"/>
              <w:left w:val="nil"/>
              <w:right w:val="nil"/>
            </w:tcBorders>
            <w:vAlign w:val="bottom"/>
          </w:tcPr>
          <w:p w14:paraId="714BDBC6" w14:textId="77777777" w:rsidR="00BB73A4" w:rsidRPr="00634DFB" w:rsidRDefault="00BB73A4" w:rsidP="00634DFB">
            <w:pPr>
              <w:spacing w:line="276" w:lineRule="auto"/>
              <w:ind w:right="7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w:t>
            </w:r>
          </w:p>
        </w:tc>
        <w:tc>
          <w:tcPr>
            <w:tcW w:w="900" w:type="dxa"/>
            <w:tcBorders>
              <w:top w:val="nil"/>
              <w:left w:val="nil"/>
              <w:right w:val="nil"/>
            </w:tcBorders>
            <w:vAlign w:val="bottom"/>
          </w:tcPr>
          <w:p w14:paraId="063B3F55" w14:textId="77777777" w:rsidR="00BB73A4" w:rsidRPr="00634DFB" w:rsidRDefault="00BB73A4" w:rsidP="00634DFB">
            <w:pPr>
              <w:spacing w:line="276" w:lineRule="auto"/>
              <w:jc w:val="right"/>
              <w:rPr>
                <w:rFonts w:ascii="Calibri" w:eastAsiaTheme="minorHAnsi" w:hAnsi="Calibri" w:cs="Calibri"/>
                <w:color w:val="000000"/>
                <w:sz w:val="20"/>
                <w:szCs w:val="20"/>
              </w:rPr>
            </w:pPr>
            <w:r w:rsidRPr="00634DFB">
              <w:rPr>
                <w:rFonts w:ascii="Calibri" w:eastAsiaTheme="minorHAnsi" w:hAnsi="Calibri" w:cs="Calibri"/>
                <w:color w:val="000000"/>
                <w:szCs w:val="22"/>
              </w:rPr>
              <w:t>27,654</w:t>
            </w:r>
          </w:p>
        </w:tc>
      </w:tr>
    </w:tbl>
    <w:p w14:paraId="5CC61E51" w14:textId="77777777" w:rsidR="00BB73A4" w:rsidRPr="00634DFB" w:rsidRDefault="00BB73A4" w:rsidP="00634DFB">
      <w:pPr>
        <w:spacing w:line="276" w:lineRule="auto"/>
        <w:jc w:val="left"/>
        <w:rPr>
          <w:rFonts w:asciiTheme="minorHAnsi" w:eastAsiaTheme="minorHAnsi" w:hAnsiTheme="minorHAnsi" w:cstheme="minorBidi"/>
          <w:szCs w:val="22"/>
        </w:rPr>
      </w:pPr>
    </w:p>
    <w:p w14:paraId="3785E883" w14:textId="77777777" w:rsidR="00BB73A4" w:rsidRPr="00634DFB" w:rsidRDefault="00BB73A4" w:rsidP="00634DFB">
      <w:pPr>
        <w:spacing w:line="276" w:lineRule="auto"/>
        <w:jc w:val="left"/>
        <w:rPr>
          <w:rFonts w:asciiTheme="minorHAnsi" w:eastAsiaTheme="minorHAnsi" w:hAnsiTheme="minorHAnsi" w:cstheme="minorBidi"/>
          <w:szCs w:val="22"/>
        </w:rPr>
      </w:pPr>
    </w:p>
    <w:p w14:paraId="2735B053"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61" w:name="_Toc63425925"/>
      <w:r w:rsidRPr="00E965EB">
        <w:rPr>
          <w:rFonts w:eastAsiaTheme="majorEastAsia" w:cs="Arial"/>
          <w:color w:val="1F3763" w:themeColor="accent1" w:themeShade="7F"/>
          <w:sz w:val="26"/>
          <w:szCs w:val="26"/>
        </w:rPr>
        <w:t>3.2.1  Other Actions Taken: Closed at Intake</w:t>
      </w:r>
      <w:bookmarkEnd w:id="61"/>
    </w:p>
    <w:p w14:paraId="51BA259C"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15, 16, and 17 below provide trend data for juvenile referrals that were closed at intake by gender, age and race, respectively. Trends in referrals closed at intake are described below. </w:t>
      </w:r>
    </w:p>
    <w:p w14:paraId="6D41BA1F" w14:textId="77777777" w:rsidR="00BB73A4" w:rsidRPr="00E965EB" w:rsidRDefault="00BB73A4" w:rsidP="00EB35A5">
      <w:pPr>
        <w:numPr>
          <w:ilvl w:val="0"/>
          <w:numId w:val="21"/>
        </w:numPr>
        <w:spacing w:after="160" w:line="276" w:lineRule="auto"/>
        <w:contextualSpacing/>
        <w:jc w:val="left"/>
        <w:rPr>
          <w:rFonts w:eastAsiaTheme="minorHAnsi" w:cs="Arial"/>
          <w:sz w:val="24"/>
        </w:rPr>
      </w:pPr>
      <w:r w:rsidRPr="00E965EB">
        <w:rPr>
          <w:rFonts w:eastAsiaTheme="minorHAnsi" w:cs="Arial"/>
          <w:i/>
          <w:sz w:val="24"/>
        </w:rPr>
        <w:t xml:space="preserve">Total Juvenile Referrals that were Closed at Intake </w:t>
      </w:r>
      <w:r w:rsidRPr="00E965EB">
        <w:rPr>
          <w:rFonts w:eastAsiaTheme="minorHAnsi" w:cs="Arial"/>
          <w:sz w:val="24"/>
        </w:rPr>
        <w:t>(Tables 15 - 17) – Referrals closed at intake steadily increased from 2006 through 2008 reaching a peak of 77,759 in 2008. They have since steadily decreased reaching their lowest point in 2019 with 21,083 referrals closed at intake, representing a 72.9 percent decrease since 2008.</w:t>
      </w:r>
    </w:p>
    <w:p w14:paraId="0D8E190C" w14:textId="77777777" w:rsidR="00BB73A4" w:rsidRPr="00E965EB" w:rsidRDefault="00BB73A4" w:rsidP="00EB35A5">
      <w:pPr>
        <w:numPr>
          <w:ilvl w:val="0"/>
          <w:numId w:val="21"/>
        </w:numPr>
        <w:spacing w:after="160" w:line="276" w:lineRule="auto"/>
        <w:contextualSpacing/>
        <w:jc w:val="left"/>
        <w:rPr>
          <w:rFonts w:eastAsiaTheme="minorHAnsi" w:cs="Arial"/>
          <w:sz w:val="24"/>
        </w:rPr>
      </w:pPr>
      <w:r w:rsidRPr="00E965EB">
        <w:rPr>
          <w:rFonts w:eastAsiaTheme="minorHAnsi" w:cs="Arial"/>
          <w:i/>
          <w:sz w:val="24"/>
        </w:rPr>
        <w:t>Closed at Intake by Gender</w:t>
      </w:r>
      <w:r w:rsidRPr="00E965EB">
        <w:rPr>
          <w:rFonts w:eastAsiaTheme="minorHAnsi" w:cs="Arial"/>
          <w:sz w:val="24"/>
        </w:rPr>
        <w:t xml:space="preserve"> (Table 15) – For the 21,083 referrals closed at intake in 2019, 72 percent were for males and 28 percent were for female. Percent closed at intake from 2006 through 2019 have decreased slightly for males and increased slightly for females.</w:t>
      </w:r>
    </w:p>
    <w:p w14:paraId="1F63967C" w14:textId="77777777" w:rsidR="00BB73A4" w:rsidRPr="00E965EB" w:rsidRDefault="00BB73A4" w:rsidP="00EB35A5">
      <w:pPr>
        <w:numPr>
          <w:ilvl w:val="0"/>
          <w:numId w:val="21"/>
        </w:numPr>
        <w:spacing w:after="160" w:line="276" w:lineRule="auto"/>
        <w:contextualSpacing/>
        <w:jc w:val="left"/>
        <w:rPr>
          <w:rFonts w:eastAsiaTheme="minorHAnsi" w:cs="Arial"/>
          <w:sz w:val="24"/>
        </w:rPr>
      </w:pPr>
      <w:r w:rsidRPr="00E965EB">
        <w:rPr>
          <w:rFonts w:eastAsiaTheme="minorHAnsi" w:cs="Arial"/>
          <w:i/>
          <w:sz w:val="24"/>
        </w:rPr>
        <w:t>Closed at Intake by Age</w:t>
      </w:r>
      <w:r w:rsidRPr="00E965EB">
        <w:rPr>
          <w:rFonts w:eastAsiaTheme="minorHAnsi" w:cs="Arial"/>
          <w:sz w:val="24"/>
        </w:rPr>
        <w:t xml:space="preserve"> (Table 16) –For the 21,083 referrals closed at intake in 2019, 65 percent were for 15-17 year-old juveniles, 10 percent were for 18-24 year-olds and 24 percent were for 12-14 year-old juveniles. Percent by age group have remained steady from 2006 through 2019.</w:t>
      </w:r>
    </w:p>
    <w:p w14:paraId="339D807E" w14:textId="241C4B03" w:rsidR="00BB73A4" w:rsidRDefault="00BB73A4" w:rsidP="00260459">
      <w:pPr>
        <w:numPr>
          <w:ilvl w:val="0"/>
          <w:numId w:val="21"/>
        </w:numPr>
        <w:spacing w:after="160" w:line="276" w:lineRule="auto"/>
        <w:contextualSpacing/>
        <w:jc w:val="left"/>
        <w:rPr>
          <w:rFonts w:eastAsiaTheme="minorHAnsi" w:cs="Arial"/>
          <w:sz w:val="24"/>
        </w:rPr>
      </w:pPr>
      <w:r w:rsidRPr="00E965EB">
        <w:rPr>
          <w:rFonts w:eastAsiaTheme="minorHAnsi" w:cs="Arial"/>
          <w:i/>
          <w:sz w:val="24"/>
        </w:rPr>
        <w:t>Closed at Intake by Race/Ethnicity</w:t>
      </w:r>
      <w:r w:rsidRPr="00E965EB">
        <w:rPr>
          <w:rFonts w:eastAsiaTheme="minorHAnsi" w:cs="Arial"/>
          <w:sz w:val="24"/>
        </w:rPr>
        <w:t xml:space="preserve"> (Table 17, Figure 4) – For the 21,083 referrals closed at intake in 2019, 17 percent were for Blacks, 54 percent were for Hispanics, 22 percent were for Whites and 8 percent were Other. Percent of closed at intake have: steadily decreased for White juveniles from 27 percent in 2006 to 22 percent in 2019; increased for Hispanic juveniles from 46 percent in 2006 to 54 percent in 2019; and have remained somewhat consistent for Black and Other juveniles over the years.</w:t>
      </w:r>
    </w:p>
    <w:p w14:paraId="6C767C0B" w14:textId="77777777" w:rsidR="00260459" w:rsidRPr="00260459" w:rsidRDefault="00260459" w:rsidP="00260459">
      <w:pPr>
        <w:spacing w:after="160" w:line="276" w:lineRule="auto"/>
        <w:ind w:left="720"/>
        <w:contextualSpacing/>
        <w:jc w:val="left"/>
        <w:rPr>
          <w:rFonts w:eastAsiaTheme="minorHAnsi" w:cs="Arial"/>
          <w:sz w:val="24"/>
        </w:rPr>
      </w:pPr>
    </w:p>
    <w:p w14:paraId="3C57383E" w14:textId="77777777" w:rsidR="00BB73A4" w:rsidRPr="00634DFB" w:rsidRDefault="00BB73A4" w:rsidP="00634DFB">
      <w:pPr>
        <w:spacing w:after="200"/>
        <w:jc w:val="left"/>
        <w:rPr>
          <w:rFonts w:asciiTheme="minorHAnsi" w:eastAsiaTheme="minorHAnsi" w:hAnsiTheme="minorHAnsi" w:cstheme="minorBidi"/>
          <w:iCs/>
          <w:szCs w:val="18"/>
        </w:rPr>
      </w:pPr>
      <w:bookmarkStart w:id="62" w:name="_Toc63426376"/>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Closed at Intake by Gender for 2006 through 2019</w:t>
      </w:r>
      <w:bookmarkEnd w:id="62"/>
    </w:p>
    <w:tbl>
      <w:tblPr>
        <w:tblW w:w="9524" w:type="dxa"/>
        <w:tblInd w:w="-10" w:type="dxa"/>
        <w:tblBorders>
          <w:top w:val="single" w:sz="4" w:space="0" w:color="auto"/>
          <w:bottom w:val="single" w:sz="4" w:space="0" w:color="auto"/>
        </w:tblBorders>
        <w:tblLook w:val="04A0" w:firstRow="1" w:lastRow="0" w:firstColumn="1" w:lastColumn="0" w:noHBand="0" w:noVBand="1"/>
      </w:tblPr>
      <w:tblGrid>
        <w:gridCol w:w="1127"/>
        <w:gridCol w:w="1571"/>
        <w:gridCol w:w="282"/>
        <w:gridCol w:w="1512"/>
        <w:gridCol w:w="1514"/>
        <w:gridCol w:w="492"/>
        <w:gridCol w:w="1296"/>
        <w:gridCol w:w="1730"/>
      </w:tblGrid>
      <w:tr w:rsidR="00BB73A4" w:rsidRPr="00634DFB" w14:paraId="7A3C1EBE" w14:textId="77777777" w:rsidTr="00634DFB">
        <w:trPr>
          <w:trHeight w:val="352"/>
        </w:trPr>
        <w:tc>
          <w:tcPr>
            <w:tcW w:w="1127" w:type="dxa"/>
            <w:vMerge w:val="restart"/>
            <w:tcBorders>
              <w:top w:val="single" w:sz="4" w:space="0" w:color="auto"/>
              <w:bottom w:val="nil"/>
            </w:tcBorders>
            <w:shd w:val="clear" w:color="auto" w:fill="auto"/>
            <w:noWrap/>
            <w:vAlign w:val="bottom"/>
          </w:tcPr>
          <w:p w14:paraId="79156D8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571" w:type="dxa"/>
            <w:vMerge w:val="restart"/>
            <w:tcBorders>
              <w:top w:val="single" w:sz="4" w:space="0" w:color="auto"/>
              <w:bottom w:val="nil"/>
            </w:tcBorders>
            <w:shd w:val="clear" w:color="auto" w:fill="auto"/>
            <w:vAlign w:val="bottom"/>
          </w:tcPr>
          <w:p w14:paraId="4617A71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Closed at Intake</w:t>
            </w:r>
          </w:p>
        </w:tc>
        <w:tc>
          <w:tcPr>
            <w:tcW w:w="282" w:type="dxa"/>
            <w:tcBorders>
              <w:top w:val="single" w:sz="4" w:space="0" w:color="auto"/>
              <w:bottom w:val="nil"/>
            </w:tcBorders>
          </w:tcPr>
          <w:p w14:paraId="1470F48C"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26" w:type="dxa"/>
            <w:gridSpan w:val="2"/>
            <w:tcBorders>
              <w:top w:val="single" w:sz="4" w:space="0" w:color="auto"/>
              <w:bottom w:val="single" w:sz="4" w:space="0" w:color="auto"/>
            </w:tcBorders>
            <w:shd w:val="clear" w:color="auto" w:fill="auto"/>
            <w:vAlign w:val="bottom"/>
          </w:tcPr>
          <w:p w14:paraId="4C62494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2" w:type="dxa"/>
            <w:tcBorders>
              <w:top w:val="single" w:sz="4" w:space="0" w:color="auto"/>
              <w:bottom w:val="nil"/>
            </w:tcBorders>
            <w:shd w:val="clear" w:color="auto" w:fill="auto"/>
            <w:vAlign w:val="bottom"/>
          </w:tcPr>
          <w:p w14:paraId="71A1AE8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26" w:type="dxa"/>
            <w:gridSpan w:val="2"/>
            <w:tcBorders>
              <w:top w:val="single" w:sz="4" w:space="0" w:color="auto"/>
              <w:bottom w:val="single" w:sz="4" w:space="0" w:color="auto"/>
            </w:tcBorders>
            <w:shd w:val="clear" w:color="auto" w:fill="auto"/>
            <w:vAlign w:val="bottom"/>
          </w:tcPr>
          <w:p w14:paraId="62B2A3A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40AE4EF1" w14:textId="77777777" w:rsidTr="00634DFB">
        <w:trPr>
          <w:trHeight w:val="371"/>
        </w:trPr>
        <w:tc>
          <w:tcPr>
            <w:tcW w:w="1127" w:type="dxa"/>
            <w:vMerge/>
            <w:tcBorders>
              <w:top w:val="nil"/>
              <w:bottom w:val="single" w:sz="4" w:space="0" w:color="auto"/>
            </w:tcBorders>
            <w:shd w:val="clear" w:color="auto" w:fill="auto"/>
            <w:noWrap/>
            <w:vAlign w:val="bottom"/>
            <w:hideMark/>
          </w:tcPr>
          <w:p w14:paraId="6F745542"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71" w:type="dxa"/>
            <w:vMerge/>
            <w:tcBorders>
              <w:top w:val="nil"/>
              <w:bottom w:val="single" w:sz="4" w:space="0" w:color="auto"/>
            </w:tcBorders>
            <w:shd w:val="clear" w:color="auto" w:fill="auto"/>
            <w:vAlign w:val="bottom"/>
            <w:hideMark/>
          </w:tcPr>
          <w:p w14:paraId="5CF7B71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82" w:type="dxa"/>
            <w:tcBorders>
              <w:top w:val="nil"/>
              <w:bottom w:val="single" w:sz="4" w:space="0" w:color="auto"/>
            </w:tcBorders>
          </w:tcPr>
          <w:p w14:paraId="2637DFC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2" w:type="dxa"/>
            <w:tcBorders>
              <w:top w:val="single" w:sz="4" w:space="0" w:color="auto"/>
              <w:bottom w:val="single" w:sz="4" w:space="0" w:color="auto"/>
            </w:tcBorders>
            <w:shd w:val="clear" w:color="auto" w:fill="auto"/>
            <w:vAlign w:val="bottom"/>
            <w:hideMark/>
          </w:tcPr>
          <w:p w14:paraId="4890706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13" w:type="dxa"/>
            <w:tcBorders>
              <w:top w:val="single" w:sz="4" w:space="0" w:color="auto"/>
              <w:bottom w:val="single" w:sz="4" w:space="0" w:color="auto"/>
            </w:tcBorders>
            <w:shd w:val="clear" w:color="auto" w:fill="auto"/>
            <w:vAlign w:val="bottom"/>
            <w:hideMark/>
          </w:tcPr>
          <w:p w14:paraId="6835894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Percent </w:t>
            </w:r>
          </w:p>
        </w:tc>
        <w:tc>
          <w:tcPr>
            <w:tcW w:w="492" w:type="dxa"/>
            <w:tcBorders>
              <w:top w:val="nil"/>
              <w:bottom w:val="single" w:sz="4" w:space="0" w:color="auto"/>
            </w:tcBorders>
            <w:shd w:val="clear" w:color="auto" w:fill="auto"/>
            <w:vAlign w:val="bottom"/>
          </w:tcPr>
          <w:p w14:paraId="68DFF21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96" w:type="dxa"/>
            <w:tcBorders>
              <w:top w:val="single" w:sz="4" w:space="0" w:color="auto"/>
              <w:bottom w:val="single" w:sz="4" w:space="0" w:color="auto"/>
            </w:tcBorders>
            <w:shd w:val="clear" w:color="auto" w:fill="auto"/>
            <w:vAlign w:val="bottom"/>
            <w:hideMark/>
          </w:tcPr>
          <w:p w14:paraId="7256FD8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729" w:type="dxa"/>
            <w:tcBorders>
              <w:top w:val="single" w:sz="4" w:space="0" w:color="auto"/>
              <w:bottom w:val="single" w:sz="4" w:space="0" w:color="auto"/>
            </w:tcBorders>
            <w:shd w:val="clear" w:color="auto" w:fill="auto"/>
            <w:vAlign w:val="bottom"/>
            <w:hideMark/>
          </w:tcPr>
          <w:p w14:paraId="0E49CF9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2AF773D4" w14:textId="77777777" w:rsidTr="00634DFB">
        <w:trPr>
          <w:trHeight w:val="319"/>
        </w:trPr>
        <w:tc>
          <w:tcPr>
            <w:tcW w:w="1127" w:type="dxa"/>
            <w:tcBorders>
              <w:top w:val="single" w:sz="4" w:space="0" w:color="auto"/>
            </w:tcBorders>
            <w:shd w:val="clear" w:color="auto" w:fill="auto"/>
            <w:noWrap/>
            <w:vAlign w:val="bottom"/>
            <w:hideMark/>
          </w:tcPr>
          <w:p w14:paraId="7A17410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571" w:type="dxa"/>
            <w:tcBorders>
              <w:top w:val="single" w:sz="4" w:space="0" w:color="auto"/>
            </w:tcBorders>
            <w:shd w:val="clear" w:color="auto" w:fill="auto"/>
            <w:noWrap/>
            <w:vAlign w:val="bottom"/>
            <w:hideMark/>
          </w:tcPr>
          <w:p w14:paraId="69267C5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72,961</w:t>
            </w:r>
          </w:p>
        </w:tc>
        <w:tc>
          <w:tcPr>
            <w:tcW w:w="282" w:type="dxa"/>
            <w:tcBorders>
              <w:top w:val="single" w:sz="4" w:space="0" w:color="auto"/>
            </w:tcBorders>
          </w:tcPr>
          <w:p w14:paraId="047CE48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tcBorders>
              <w:top w:val="single" w:sz="4" w:space="0" w:color="auto"/>
            </w:tcBorders>
            <w:shd w:val="clear" w:color="auto" w:fill="auto"/>
            <w:noWrap/>
            <w:vAlign w:val="bottom"/>
            <w:hideMark/>
          </w:tcPr>
          <w:p w14:paraId="46570CF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53,269</w:t>
            </w:r>
          </w:p>
        </w:tc>
        <w:tc>
          <w:tcPr>
            <w:tcW w:w="1513" w:type="dxa"/>
            <w:tcBorders>
              <w:top w:val="single" w:sz="4" w:space="0" w:color="auto"/>
            </w:tcBorders>
            <w:shd w:val="clear" w:color="auto" w:fill="auto"/>
            <w:noWrap/>
            <w:vAlign w:val="bottom"/>
            <w:hideMark/>
          </w:tcPr>
          <w:p w14:paraId="1499535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2" w:type="dxa"/>
            <w:tcBorders>
              <w:top w:val="single" w:sz="4" w:space="0" w:color="auto"/>
            </w:tcBorders>
            <w:shd w:val="clear" w:color="auto" w:fill="auto"/>
          </w:tcPr>
          <w:p w14:paraId="591F3B3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tcBorders>
              <w:top w:val="single" w:sz="4" w:space="0" w:color="auto"/>
            </w:tcBorders>
            <w:shd w:val="clear" w:color="auto" w:fill="auto"/>
            <w:noWrap/>
            <w:vAlign w:val="bottom"/>
            <w:hideMark/>
          </w:tcPr>
          <w:p w14:paraId="1E2FD4E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19,692</w:t>
            </w:r>
          </w:p>
        </w:tc>
        <w:tc>
          <w:tcPr>
            <w:tcW w:w="1729" w:type="dxa"/>
            <w:tcBorders>
              <w:top w:val="single" w:sz="4" w:space="0" w:color="auto"/>
            </w:tcBorders>
            <w:shd w:val="clear" w:color="auto" w:fill="auto"/>
            <w:noWrap/>
            <w:vAlign w:val="bottom"/>
            <w:hideMark/>
          </w:tcPr>
          <w:p w14:paraId="2C07313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2A6FB61B" w14:textId="77777777" w:rsidTr="00634DFB">
        <w:trPr>
          <w:trHeight w:val="319"/>
        </w:trPr>
        <w:tc>
          <w:tcPr>
            <w:tcW w:w="1127" w:type="dxa"/>
            <w:shd w:val="clear" w:color="auto" w:fill="auto"/>
            <w:noWrap/>
            <w:vAlign w:val="bottom"/>
            <w:hideMark/>
          </w:tcPr>
          <w:p w14:paraId="722360F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571" w:type="dxa"/>
            <w:shd w:val="clear" w:color="auto" w:fill="auto"/>
            <w:noWrap/>
            <w:vAlign w:val="bottom"/>
            <w:hideMark/>
          </w:tcPr>
          <w:p w14:paraId="524C7CA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72,706</w:t>
            </w:r>
          </w:p>
        </w:tc>
        <w:tc>
          <w:tcPr>
            <w:tcW w:w="282" w:type="dxa"/>
          </w:tcPr>
          <w:p w14:paraId="5B56520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1994D39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53,231</w:t>
            </w:r>
          </w:p>
        </w:tc>
        <w:tc>
          <w:tcPr>
            <w:tcW w:w="1513" w:type="dxa"/>
            <w:shd w:val="clear" w:color="auto" w:fill="auto"/>
            <w:noWrap/>
            <w:vAlign w:val="bottom"/>
            <w:hideMark/>
          </w:tcPr>
          <w:p w14:paraId="7D854E6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2" w:type="dxa"/>
            <w:shd w:val="clear" w:color="auto" w:fill="auto"/>
          </w:tcPr>
          <w:p w14:paraId="7E1D680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492CF81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19,475</w:t>
            </w:r>
          </w:p>
        </w:tc>
        <w:tc>
          <w:tcPr>
            <w:tcW w:w="1729" w:type="dxa"/>
            <w:shd w:val="clear" w:color="auto" w:fill="auto"/>
            <w:noWrap/>
            <w:vAlign w:val="bottom"/>
            <w:hideMark/>
          </w:tcPr>
          <w:p w14:paraId="5D37381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72DB5CFE" w14:textId="77777777" w:rsidTr="00634DFB">
        <w:trPr>
          <w:trHeight w:val="319"/>
        </w:trPr>
        <w:tc>
          <w:tcPr>
            <w:tcW w:w="1127" w:type="dxa"/>
            <w:shd w:val="clear" w:color="auto" w:fill="auto"/>
            <w:noWrap/>
            <w:vAlign w:val="bottom"/>
            <w:hideMark/>
          </w:tcPr>
          <w:p w14:paraId="1AA9E4E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571" w:type="dxa"/>
            <w:shd w:val="clear" w:color="auto" w:fill="auto"/>
            <w:noWrap/>
            <w:vAlign w:val="bottom"/>
            <w:hideMark/>
          </w:tcPr>
          <w:p w14:paraId="02C03E0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77,759</w:t>
            </w:r>
          </w:p>
        </w:tc>
        <w:tc>
          <w:tcPr>
            <w:tcW w:w="282" w:type="dxa"/>
          </w:tcPr>
          <w:p w14:paraId="2417610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2FF28AB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57,251</w:t>
            </w:r>
          </w:p>
        </w:tc>
        <w:tc>
          <w:tcPr>
            <w:tcW w:w="1513" w:type="dxa"/>
            <w:shd w:val="clear" w:color="auto" w:fill="auto"/>
            <w:noWrap/>
            <w:vAlign w:val="bottom"/>
            <w:hideMark/>
          </w:tcPr>
          <w:p w14:paraId="06C03CF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92" w:type="dxa"/>
            <w:shd w:val="clear" w:color="auto" w:fill="auto"/>
          </w:tcPr>
          <w:p w14:paraId="17EE8E5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35D7809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20,508</w:t>
            </w:r>
          </w:p>
        </w:tc>
        <w:tc>
          <w:tcPr>
            <w:tcW w:w="1729" w:type="dxa"/>
            <w:shd w:val="clear" w:color="auto" w:fill="auto"/>
            <w:noWrap/>
            <w:vAlign w:val="bottom"/>
            <w:hideMark/>
          </w:tcPr>
          <w:p w14:paraId="276BEFC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6C9850E3" w14:textId="77777777" w:rsidTr="00634DFB">
        <w:trPr>
          <w:trHeight w:val="319"/>
        </w:trPr>
        <w:tc>
          <w:tcPr>
            <w:tcW w:w="1127" w:type="dxa"/>
            <w:shd w:val="clear" w:color="auto" w:fill="auto"/>
            <w:noWrap/>
            <w:vAlign w:val="bottom"/>
            <w:hideMark/>
          </w:tcPr>
          <w:p w14:paraId="648B6E1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571" w:type="dxa"/>
            <w:shd w:val="clear" w:color="auto" w:fill="auto"/>
            <w:noWrap/>
            <w:vAlign w:val="bottom"/>
            <w:hideMark/>
          </w:tcPr>
          <w:p w14:paraId="540B3EE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73,922</w:t>
            </w:r>
          </w:p>
        </w:tc>
        <w:tc>
          <w:tcPr>
            <w:tcW w:w="282" w:type="dxa"/>
          </w:tcPr>
          <w:p w14:paraId="4E78CF8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0BBE3CF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53,735</w:t>
            </w:r>
          </w:p>
        </w:tc>
        <w:tc>
          <w:tcPr>
            <w:tcW w:w="1513" w:type="dxa"/>
            <w:shd w:val="clear" w:color="auto" w:fill="auto"/>
            <w:noWrap/>
            <w:vAlign w:val="bottom"/>
            <w:hideMark/>
          </w:tcPr>
          <w:p w14:paraId="1C34CDA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2" w:type="dxa"/>
            <w:shd w:val="clear" w:color="auto" w:fill="auto"/>
          </w:tcPr>
          <w:p w14:paraId="30C2734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2ECD756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20,187</w:t>
            </w:r>
          </w:p>
        </w:tc>
        <w:tc>
          <w:tcPr>
            <w:tcW w:w="1729" w:type="dxa"/>
            <w:shd w:val="clear" w:color="auto" w:fill="auto"/>
            <w:noWrap/>
            <w:vAlign w:val="bottom"/>
            <w:hideMark/>
          </w:tcPr>
          <w:p w14:paraId="1B1E185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6217DB3A" w14:textId="77777777" w:rsidTr="00634DFB">
        <w:trPr>
          <w:trHeight w:val="319"/>
        </w:trPr>
        <w:tc>
          <w:tcPr>
            <w:tcW w:w="1127" w:type="dxa"/>
            <w:shd w:val="clear" w:color="auto" w:fill="auto"/>
            <w:noWrap/>
            <w:vAlign w:val="bottom"/>
            <w:hideMark/>
          </w:tcPr>
          <w:p w14:paraId="2A6416C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571" w:type="dxa"/>
            <w:shd w:val="clear" w:color="auto" w:fill="auto"/>
            <w:noWrap/>
            <w:vAlign w:val="bottom"/>
            <w:hideMark/>
          </w:tcPr>
          <w:p w14:paraId="5CCA323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67,818</w:t>
            </w:r>
          </w:p>
        </w:tc>
        <w:tc>
          <w:tcPr>
            <w:tcW w:w="282" w:type="dxa"/>
          </w:tcPr>
          <w:p w14:paraId="53F67A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31D76A8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48,994</w:t>
            </w:r>
          </w:p>
        </w:tc>
        <w:tc>
          <w:tcPr>
            <w:tcW w:w="1513" w:type="dxa"/>
            <w:shd w:val="clear" w:color="auto" w:fill="auto"/>
            <w:noWrap/>
            <w:vAlign w:val="bottom"/>
            <w:hideMark/>
          </w:tcPr>
          <w:p w14:paraId="301DD9D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w:t>
            </w:r>
          </w:p>
        </w:tc>
        <w:tc>
          <w:tcPr>
            <w:tcW w:w="492" w:type="dxa"/>
            <w:shd w:val="clear" w:color="auto" w:fill="auto"/>
          </w:tcPr>
          <w:p w14:paraId="043AD41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5FE6442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18,824</w:t>
            </w:r>
          </w:p>
        </w:tc>
        <w:tc>
          <w:tcPr>
            <w:tcW w:w="1729" w:type="dxa"/>
            <w:shd w:val="clear" w:color="auto" w:fill="auto"/>
            <w:noWrap/>
            <w:vAlign w:val="bottom"/>
            <w:hideMark/>
          </w:tcPr>
          <w:p w14:paraId="1FD24E7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r>
      <w:tr w:rsidR="00BB73A4" w:rsidRPr="00634DFB" w14:paraId="2CBD6895" w14:textId="77777777" w:rsidTr="00634DFB">
        <w:trPr>
          <w:trHeight w:val="319"/>
        </w:trPr>
        <w:tc>
          <w:tcPr>
            <w:tcW w:w="1127" w:type="dxa"/>
            <w:shd w:val="clear" w:color="auto" w:fill="auto"/>
            <w:noWrap/>
            <w:vAlign w:val="bottom"/>
            <w:hideMark/>
          </w:tcPr>
          <w:p w14:paraId="4842374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571" w:type="dxa"/>
            <w:shd w:val="clear" w:color="auto" w:fill="auto"/>
            <w:noWrap/>
            <w:vAlign w:val="bottom"/>
            <w:hideMark/>
          </w:tcPr>
          <w:p w14:paraId="2F4F9E9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55,949</w:t>
            </w:r>
          </w:p>
        </w:tc>
        <w:tc>
          <w:tcPr>
            <w:tcW w:w="282" w:type="dxa"/>
          </w:tcPr>
          <w:p w14:paraId="1C850EF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379B94A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39,794</w:t>
            </w:r>
          </w:p>
        </w:tc>
        <w:tc>
          <w:tcPr>
            <w:tcW w:w="1513" w:type="dxa"/>
            <w:shd w:val="clear" w:color="auto" w:fill="auto"/>
            <w:noWrap/>
            <w:vAlign w:val="bottom"/>
            <w:hideMark/>
          </w:tcPr>
          <w:p w14:paraId="66A1FD9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2" w:type="dxa"/>
            <w:shd w:val="clear" w:color="auto" w:fill="auto"/>
          </w:tcPr>
          <w:p w14:paraId="6F89810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9281C8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16,155</w:t>
            </w:r>
          </w:p>
        </w:tc>
        <w:tc>
          <w:tcPr>
            <w:tcW w:w="1729" w:type="dxa"/>
            <w:shd w:val="clear" w:color="auto" w:fill="auto"/>
            <w:noWrap/>
            <w:vAlign w:val="bottom"/>
            <w:hideMark/>
          </w:tcPr>
          <w:p w14:paraId="62DBFE7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7AF68F60" w14:textId="77777777" w:rsidTr="00634DFB">
        <w:trPr>
          <w:trHeight w:val="319"/>
        </w:trPr>
        <w:tc>
          <w:tcPr>
            <w:tcW w:w="1127" w:type="dxa"/>
            <w:shd w:val="clear" w:color="auto" w:fill="auto"/>
            <w:noWrap/>
            <w:vAlign w:val="bottom"/>
            <w:hideMark/>
          </w:tcPr>
          <w:p w14:paraId="7961D7B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571" w:type="dxa"/>
            <w:shd w:val="clear" w:color="auto" w:fill="auto"/>
            <w:noWrap/>
            <w:vAlign w:val="bottom"/>
            <w:hideMark/>
          </w:tcPr>
          <w:p w14:paraId="399CB10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46,441</w:t>
            </w:r>
          </w:p>
        </w:tc>
        <w:tc>
          <w:tcPr>
            <w:tcW w:w="282" w:type="dxa"/>
          </w:tcPr>
          <w:p w14:paraId="4B3FA8E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643FF74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32,980</w:t>
            </w:r>
          </w:p>
        </w:tc>
        <w:tc>
          <w:tcPr>
            <w:tcW w:w="1513" w:type="dxa"/>
            <w:shd w:val="clear" w:color="auto" w:fill="auto"/>
            <w:noWrap/>
            <w:vAlign w:val="bottom"/>
            <w:hideMark/>
          </w:tcPr>
          <w:p w14:paraId="04FDD8E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2" w:type="dxa"/>
            <w:shd w:val="clear" w:color="auto" w:fill="auto"/>
          </w:tcPr>
          <w:p w14:paraId="1975D5C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5897FDC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13,461</w:t>
            </w:r>
          </w:p>
        </w:tc>
        <w:tc>
          <w:tcPr>
            <w:tcW w:w="1729" w:type="dxa"/>
            <w:shd w:val="clear" w:color="auto" w:fill="auto"/>
            <w:noWrap/>
            <w:vAlign w:val="bottom"/>
            <w:hideMark/>
          </w:tcPr>
          <w:p w14:paraId="59F083A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6C1C2612" w14:textId="77777777" w:rsidTr="00634DFB">
        <w:trPr>
          <w:trHeight w:val="319"/>
        </w:trPr>
        <w:tc>
          <w:tcPr>
            <w:tcW w:w="1127" w:type="dxa"/>
            <w:shd w:val="clear" w:color="auto" w:fill="auto"/>
            <w:noWrap/>
            <w:vAlign w:val="bottom"/>
            <w:hideMark/>
          </w:tcPr>
          <w:p w14:paraId="5FE7588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571" w:type="dxa"/>
            <w:shd w:val="clear" w:color="auto" w:fill="auto"/>
            <w:noWrap/>
            <w:vAlign w:val="bottom"/>
            <w:hideMark/>
          </w:tcPr>
          <w:p w14:paraId="493CEAA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41,175</w:t>
            </w:r>
          </w:p>
        </w:tc>
        <w:tc>
          <w:tcPr>
            <w:tcW w:w="282" w:type="dxa"/>
          </w:tcPr>
          <w:p w14:paraId="41038CF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4043E0A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29,330</w:t>
            </w:r>
          </w:p>
        </w:tc>
        <w:tc>
          <w:tcPr>
            <w:tcW w:w="1513" w:type="dxa"/>
            <w:shd w:val="clear" w:color="auto" w:fill="auto"/>
            <w:noWrap/>
            <w:vAlign w:val="bottom"/>
            <w:hideMark/>
          </w:tcPr>
          <w:p w14:paraId="070F643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2" w:type="dxa"/>
            <w:shd w:val="clear" w:color="auto" w:fill="auto"/>
          </w:tcPr>
          <w:p w14:paraId="7483F56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56B754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11,845</w:t>
            </w:r>
          </w:p>
        </w:tc>
        <w:tc>
          <w:tcPr>
            <w:tcW w:w="1729" w:type="dxa"/>
            <w:shd w:val="clear" w:color="auto" w:fill="auto"/>
            <w:noWrap/>
            <w:vAlign w:val="bottom"/>
            <w:hideMark/>
          </w:tcPr>
          <w:p w14:paraId="067FB3A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3E8B96EF" w14:textId="77777777" w:rsidTr="00634DFB">
        <w:trPr>
          <w:trHeight w:val="319"/>
        </w:trPr>
        <w:tc>
          <w:tcPr>
            <w:tcW w:w="1127" w:type="dxa"/>
            <w:shd w:val="clear" w:color="auto" w:fill="auto"/>
            <w:noWrap/>
            <w:vAlign w:val="bottom"/>
            <w:hideMark/>
          </w:tcPr>
          <w:p w14:paraId="0EED6BE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571" w:type="dxa"/>
            <w:shd w:val="clear" w:color="auto" w:fill="auto"/>
            <w:noWrap/>
            <w:vAlign w:val="bottom"/>
            <w:hideMark/>
          </w:tcPr>
          <w:p w14:paraId="4551AEB9"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36,396</w:t>
            </w:r>
          </w:p>
        </w:tc>
        <w:tc>
          <w:tcPr>
            <w:tcW w:w="282" w:type="dxa"/>
          </w:tcPr>
          <w:p w14:paraId="69A8CA5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0B6680D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25,757</w:t>
            </w:r>
          </w:p>
        </w:tc>
        <w:tc>
          <w:tcPr>
            <w:tcW w:w="1513" w:type="dxa"/>
            <w:shd w:val="clear" w:color="auto" w:fill="auto"/>
            <w:noWrap/>
            <w:vAlign w:val="bottom"/>
            <w:hideMark/>
          </w:tcPr>
          <w:p w14:paraId="76694B6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2" w:type="dxa"/>
            <w:shd w:val="clear" w:color="auto" w:fill="auto"/>
          </w:tcPr>
          <w:p w14:paraId="407FDC4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43292D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10,639</w:t>
            </w:r>
          </w:p>
        </w:tc>
        <w:tc>
          <w:tcPr>
            <w:tcW w:w="1729" w:type="dxa"/>
            <w:shd w:val="clear" w:color="auto" w:fill="auto"/>
            <w:noWrap/>
            <w:vAlign w:val="bottom"/>
            <w:hideMark/>
          </w:tcPr>
          <w:p w14:paraId="2338366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3B43D2AB" w14:textId="77777777" w:rsidTr="00634DFB">
        <w:trPr>
          <w:trHeight w:val="319"/>
        </w:trPr>
        <w:tc>
          <w:tcPr>
            <w:tcW w:w="1127" w:type="dxa"/>
            <w:shd w:val="clear" w:color="auto" w:fill="auto"/>
            <w:noWrap/>
            <w:vAlign w:val="bottom"/>
            <w:hideMark/>
          </w:tcPr>
          <w:p w14:paraId="0C2A2B4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571" w:type="dxa"/>
            <w:shd w:val="clear" w:color="auto" w:fill="auto"/>
            <w:noWrap/>
            <w:vAlign w:val="bottom"/>
            <w:hideMark/>
          </w:tcPr>
          <w:p w14:paraId="48CB6EE7"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31,830</w:t>
            </w:r>
          </w:p>
        </w:tc>
        <w:tc>
          <w:tcPr>
            <w:tcW w:w="282" w:type="dxa"/>
          </w:tcPr>
          <w:p w14:paraId="3F6A768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251CE0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22,274</w:t>
            </w:r>
          </w:p>
        </w:tc>
        <w:tc>
          <w:tcPr>
            <w:tcW w:w="1513" w:type="dxa"/>
            <w:shd w:val="clear" w:color="auto" w:fill="auto"/>
            <w:noWrap/>
            <w:vAlign w:val="bottom"/>
            <w:hideMark/>
          </w:tcPr>
          <w:p w14:paraId="4759596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492" w:type="dxa"/>
            <w:shd w:val="clear" w:color="auto" w:fill="auto"/>
          </w:tcPr>
          <w:p w14:paraId="49C7984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929260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9,556</w:t>
            </w:r>
          </w:p>
        </w:tc>
        <w:tc>
          <w:tcPr>
            <w:tcW w:w="1729" w:type="dxa"/>
            <w:shd w:val="clear" w:color="auto" w:fill="auto"/>
            <w:noWrap/>
            <w:vAlign w:val="bottom"/>
            <w:hideMark/>
          </w:tcPr>
          <w:p w14:paraId="0AA3717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07840F79" w14:textId="77777777" w:rsidTr="00634DFB">
        <w:trPr>
          <w:trHeight w:val="334"/>
        </w:trPr>
        <w:tc>
          <w:tcPr>
            <w:tcW w:w="1127" w:type="dxa"/>
            <w:shd w:val="clear" w:color="auto" w:fill="auto"/>
            <w:noWrap/>
            <w:vAlign w:val="bottom"/>
            <w:hideMark/>
          </w:tcPr>
          <w:p w14:paraId="33F5C31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571" w:type="dxa"/>
            <w:shd w:val="clear" w:color="auto" w:fill="auto"/>
            <w:noWrap/>
            <w:vAlign w:val="bottom"/>
            <w:hideMark/>
          </w:tcPr>
          <w:p w14:paraId="76490797"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27,001</w:t>
            </w:r>
          </w:p>
        </w:tc>
        <w:tc>
          <w:tcPr>
            <w:tcW w:w="282" w:type="dxa"/>
          </w:tcPr>
          <w:p w14:paraId="6AB5105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3F407D0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18,915</w:t>
            </w:r>
          </w:p>
        </w:tc>
        <w:tc>
          <w:tcPr>
            <w:tcW w:w="1513" w:type="dxa"/>
            <w:shd w:val="clear" w:color="auto" w:fill="auto"/>
            <w:noWrap/>
            <w:vAlign w:val="bottom"/>
            <w:hideMark/>
          </w:tcPr>
          <w:p w14:paraId="280A0BF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492" w:type="dxa"/>
            <w:shd w:val="clear" w:color="auto" w:fill="auto"/>
          </w:tcPr>
          <w:p w14:paraId="247A4EC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32C599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8,086</w:t>
            </w:r>
          </w:p>
        </w:tc>
        <w:tc>
          <w:tcPr>
            <w:tcW w:w="1729" w:type="dxa"/>
            <w:shd w:val="clear" w:color="auto" w:fill="auto"/>
            <w:noWrap/>
            <w:vAlign w:val="bottom"/>
            <w:hideMark/>
          </w:tcPr>
          <w:p w14:paraId="5776E6E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5133F3E9" w14:textId="77777777" w:rsidTr="00634DFB">
        <w:trPr>
          <w:trHeight w:val="334"/>
        </w:trPr>
        <w:tc>
          <w:tcPr>
            <w:tcW w:w="1127" w:type="dxa"/>
            <w:shd w:val="clear" w:color="auto" w:fill="auto"/>
            <w:noWrap/>
            <w:vAlign w:val="bottom"/>
          </w:tcPr>
          <w:p w14:paraId="7052553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571" w:type="dxa"/>
            <w:shd w:val="clear" w:color="auto" w:fill="auto"/>
            <w:noWrap/>
            <w:vAlign w:val="bottom"/>
          </w:tcPr>
          <w:p w14:paraId="219D25E2"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24,651</w:t>
            </w:r>
          </w:p>
        </w:tc>
        <w:tc>
          <w:tcPr>
            <w:tcW w:w="282" w:type="dxa"/>
          </w:tcPr>
          <w:p w14:paraId="24C31A6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tcPr>
          <w:p w14:paraId="6BD8D04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17,522</w:t>
            </w:r>
          </w:p>
        </w:tc>
        <w:tc>
          <w:tcPr>
            <w:tcW w:w="1513" w:type="dxa"/>
            <w:shd w:val="clear" w:color="auto" w:fill="auto"/>
            <w:noWrap/>
            <w:vAlign w:val="bottom"/>
          </w:tcPr>
          <w:p w14:paraId="77BC604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71%</w:t>
            </w:r>
          </w:p>
        </w:tc>
        <w:tc>
          <w:tcPr>
            <w:tcW w:w="492" w:type="dxa"/>
            <w:shd w:val="clear" w:color="auto" w:fill="auto"/>
          </w:tcPr>
          <w:p w14:paraId="10C7890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tcPr>
          <w:p w14:paraId="51E15CD0"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7,129</w:t>
            </w:r>
          </w:p>
        </w:tc>
        <w:tc>
          <w:tcPr>
            <w:tcW w:w="1729" w:type="dxa"/>
            <w:shd w:val="clear" w:color="auto" w:fill="auto"/>
            <w:noWrap/>
            <w:vAlign w:val="bottom"/>
          </w:tcPr>
          <w:p w14:paraId="4DB26E07"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29%</w:t>
            </w:r>
          </w:p>
        </w:tc>
      </w:tr>
      <w:tr w:rsidR="00BB73A4" w:rsidRPr="00634DFB" w14:paraId="3F6673B2" w14:textId="77777777" w:rsidTr="00634DFB">
        <w:trPr>
          <w:trHeight w:val="334"/>
        </w:trPr>
        <w:tc>
          <w:tcPr>
            <w:tcW w:w="1127" w:type="dxa"/>
            <w:shd w:val="clear" w:color="auto" w:fill="auto"/>
            <w:noWrap/>
            <w:vAlign w:val="bottom"/>
          </w:tcPr>
          <w:p w14:paraId="512104A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571" w:type="dxa"/>
            <w:shd w:val="clear" w:color="auto" w:fill="auto"/>
            <w:noWrap/>
            <w:vAlign w:val="bottom"/>
          </w:tcPr>
          <w:p w14:paraId="7ABCD17C"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21,395</w:t>
            </w:r>
          </w:p>
        </w:tc>
        <w:tc>
          <w:tcPr>
            <w:tcW w:w="282" w:type="dxa"/>
          </w:tcPr>
          <w:p w14:paraId="38BD792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tcPr>
          <w:p w14:paraId="57DED2B8"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15,341</w:t>
            </w:r>
          </w:p>
        </w:tc>
        <w:tc>
          <w:tcPr>
            <w:tcW w:w="1513" w:type="dxa"/>
            <w:shd w:val="clear" w:color="auto" w:fill="auto"/>
            <w:noWrap/>
            <w:vAlign w:val="bottom"/>
          </w:tcPr>
          <w:p w14:paraId="1A46C41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492" w:type="dxa"/>
            <w:shd w:val="clear" w:color="auto" w:fill="auto"/>
          </w:tcPr>
          <w:p w14:paraId="27DDB21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tcPr>
          <w:p w14:paraId="7F0639B4"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6,054</w:t>
            </w:r>
          </w:p>
        </w:tc>
        <w:tc>
          <w:tcPr>
            <w:tcW w:w="1729" w:type="dxa"/>
            <w:shd w:val="clear" w:color="auto" w:fill="auto"/>
            <w:noWrap/>
            <w:vAlign w:val="bottom"/>
          </w:tcPr>
          <w:p w14:paraId="2CE09951"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r>
      <w:tr w:rsidR="00BB73A4" w:rsidRPr="00634DFB" w14:paraId="03AA3DEA" w14:textId="77777777" w:rsidTr="00634DFB">
        <w:trPr>
          <w:trHeight w:val="334"/>
        </w:trPr>
        <w:tc>
          <w:tcPr>
            <w:tcW w:w="1127" w:type="dxa"/>
            <w:shd w:val="clear" w:color="auto" w:fill="auto"/>
            <w:noWrap/>
            <w:vAlign w:val="bottom"/>
          </w:tcPr>
          <w:p w14:paraId="5871412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571" w:type="dxa"/>
            <w:shd w:val="clear" w:color="auto" w:fill="auto"/>
            <w:noWrap/>
            <w:vAlign w:val="bottom"/>
          </w:tcPr>
          <w:p w14:paraId="0BDCD4E1"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21,083</w:t>
            </w:r>
          </w:p>
        </w:tc>
        <w:tc>
          <w:tcPr>
            <w:tcW w:w="282" w:type="dxa"/>
          </w:tcPr>
          <w:p w14:paraId="31DF643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tcPr>
          <w:p w14:paraId="6213D5A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15,108</w:t>
            </w:r>
          </w:p>
        </w:tc>
        <w:tc>
          <w:tcPr>
            <w:tcW w:w="1513" w:type="dxa"/>
            <w:shd w:val="clear" w:color="auto" w:fill="auto"/>
            <w:noWrap/>
            <w:vAlign w:val="bottom"/>
          </w:tcPr>
          <w:p w14:paraId="2DF8AC2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492" w:type="dxa"/>
            <w:shd w:val="clear" w:color="auto" w:fill="auto"/>
          </w:tcPr>
          <w:p w14:paraId="37F051D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tcPr>
          <w:p w14:paraId="1981905C"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5,975</w:t>
            </w:r>
          </w:p>
        </w:tc>
        <w:tc>
          <w:tcPr>
            <w:tcW w:w="1729" w:type="dxa"/>
            <w:shd w:val="clear" w:color="auto" w:fill="auto"/>
            <w:noWrap/>
            <w:vAlign w:val="bottom"/>
          </w:tcPr>
          <w:p w14:paraId="1A8BE3AE"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r>
    </w:tbl>
    <w:p w14:paraId="0383C790" w14:textId="77777777" w:rsidR="00260459" w:rsidRDefault="00260459" w:rsidP="00634DFB">
      <w:pPr>
        <w:spacing w:after="200"/>
        <w:jc w:val="left"/>
        <w:rPr>
          <w:rFonts w:asciiTheme="minorHAnsi" w:eastAsiaTheme="minorHAnsi" w:hAnsiTheme="minorHAnsi" w:cstheme="minorBidi"/>
          <w:i/>
          <w:iCs/>
          <w:szCs w:val="18"/>
        </w:rPr>
      </w:pPr>
      <w:bookmarkStart w:id="63" w:name="_Toc63426377"/>
    </w:p>
    <w:p w14:paraId="7877EBA3" w14:textId="53CD3C01"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Closed at Intake by Age for 2006 through 2019</w:t>
      </w:r>
      <w:bookmarkEnd w:id="63"/>
    </w:p>
    <w:tbl>
      <w:tblPr>
        <w:tblW w:w="9896" w:type="dxa"/>
        <w:tblInd w:w="-10" w:type="dxa"/>
        <w:tblLook w:val="04A0" w:firstRow="1" w:lastRow="0" w:firstColumn="1" w:lastColumn="0" w:noHBand="0" w:noVBand="1"/>
      </w:tblPr>
      <w:tblGrid>
        <w:gridCol w:w="639"/>
        <w:gridCol w:w="1035"/>
        <w:gridCol w:w="241"/>
        <w:gridCol w:w="891"/>
        <w:gridCol w:w="1069"/>
        <w:gridCol w:w="228"/>
        <w:gridCol w:w="794"/>
        <w:gridCol w:w="879"/>
        <w:gridCol w:w="228"/>
        <w:gridCol w:w="794"/>
        <w:gridCol w:w="879"/>
        <w:gridCol w:w="904"/>
        <w:gridCol w:w="1085"/>
        <w:gridCol w:w="230"/>
      </w:tblGrid>
      <w:tr w:rsidR="00BB73A4" w:rsidRPr="00634DFB" w14:paraId="727A5BD3" w14:textId="77777777" w:rsidTr="00634DFB">
        <w:trPr>
          <w:gridAfter w:val="1"/>
          <w:wAfter w:w="228" w:type="dxa"/>
          <w:trHeight w:val="319"/>
        </w:trPr>
        <w:tc>
          <w:tcPr>
            <w:tcW w:w="0" w:type="auto"/>
            <w:tcBorders>
              <w:top w:val="single" w:sz="4" w:space="0" w:color="auto"/>
            </w:tcBorders>
            <w:shd w:val="clear" w:color="auto" w:fill="auto"/>
            <w:noWrap/>
            <w:vAlign w:val="bottom"/>
          </w:tcPr>
          <w:p w14:paraId="2B97B591" w14:textId="77777777" w:rsidR="00BB73A4" w:rsidRPr="00634DFB" w:rsidRDefault="00BB73A4" w:rsidP="00634DFB">
            <w:pPr>
              <w:jc w:val="center"/>
              <w:rPr>
                <w:rFonts w:asciiTheme="minorHAnsi" w:hAnsiTheme="minorHAnsi" w:cstheme="minorHAnsi"/>
                <w:b/>
                <w:bCs/>
                <w:sz w:val="20"/>
                <w:szCs w:val="20"/>
              </w:rPr>
            </w:pPr>
          </w:p>
        </w:tc>
        <w:tc>
          <w:tcPr>
            <w:tcW w:w="1035" w:type="dxa"/>
            <w:vMerge w:val="restart"/>
            <w:tcBorders>
              <w:top w:val="single" w:sz="4" w:space="0" w:color="auto"/>
            </w:tcBorders>
            <w:shd w:val="clear" w:color="auto" w:fill="auto"/>
            <w:vAlign w:val="bottom"/>
          </w:tcPr>
          <w:p w14:paraId="761D3E2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Closed at Intake</w:t>
            </w:r>
          </w:p>
        </w:tc>
        <w:tc>
          <w:tcPr>
            <w:tcW w:w="241" w:type="dxa"/>
            <w:tcBorders>
              <w:top w:val="single" w:sz="4" w:space="0" w:color="auto"/>
            </w:tcBorders>
          </w:tcPr>
          <w:p w14:paraId="5AE5A2F9"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36AA17C7" w14:textId="77777777" w:rsidR="00BB73A4" w:rsidRPr="00634DFB" w:rsidRDefault="00BB73A4" w:rsidP="00634DFB">
            <w:pPr>
              <w:tabs>
                <w:tab w:val="left" w:pos="1620"/>
              </w:tabs>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365F07A8"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76B5941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2F0025CE"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33B720A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1936" w:type="dxa"/>
            <w:gridSpan w:val="2"/>
            <w:tcBorders>
              <w:top w:val="single" w:sz="4" w:space="0" w:color="auto"/>
            </w:tcBorders>
            <w:vAlign w:val="bottom"/>
          </w:tcPr>
          <w:p w14:paraId="136DB30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690D2C9D" w14:textId="77777777" w:rsidTr="00634DFB">
        <w:trPr>
          <w:trHeight w:val="319"/>
        </w:trPr>
        <w:tc>
          <w:tcPr>
            <w:tcW w:w="0" w:type="auto"/>
            <w:tcBorders>
              <w:bottom w:val="single" w:sz="4" w:space="0" w:color="auto"/>
            </w:tcBorders>
            <w:shd w:val="clear" w:color="auto" w:fill="auto"/>
            <w:noWrap/>
            <w:vAlign w:val="bottom"/>
            <w:hideMark/>
          </w:tcPr>
          <w:p w14:paraId="5B219BA5"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35" w:type="dxa"/>
            <w:vMerge/>
            <w:tcBorders>
              <w:bottom w:val="single" w:sz="4" w:space="0" w:color="auto"/>
            </w:tcBorders>
            <w:shd w:val="clear" w:color="auto" w:fill="auto"/>
            <w:vAlign w:val="bottom"/>
            <w:hideMark/>
          </w:tcPr>
          <w:p w14:paraId="335CFBA8" w14:textId="77777777" w:rsidR="00BB73A4" w:rsidRPr="00634DFB" w:rsidRDefault="00BB73A4" w:rsidP="00634DFB">
            <w:pPr>
              <w:jc w:val="center"/>
              <w:rPr>
                <w:rFonts w:asciiTheme="minorHAnsi" w:hAnsiTheme="minorHAnsi" w:cstheme="minorHAnsi"/>
                <w:b/>
                <w:bCs/>
                <w:sz w:val="20"/>
                <w:szCs w:val="20"/>
              </w:rPr>
            </w:pPr>
          </w:p>
        </w:tc>
        <w:tc>
          <w:tcPr>
            <w:tcW w:w="241" w:type="dxa"/>
            <w:tcBorders>
              <w:bottom w:val="single" w:sz="4" w:space="0" w:color="auto"/>
            </w:tcBorders>
          </w:tcPr>
          <w:p w14:paraId="112F3965"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5BB9979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79F9ECD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03FF3A7D"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71738D2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78FBC0E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6D252C52"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4622391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29F5894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top w:val="single" w:sz="4" w:space="0" w:color="auto"/>
              <w:bottom w:val="single" w:sz="4" w:space="0" w:color="auto"/>
            </w:tcBorders>
            <w:vAlign w:val="bottom"/>
          </w:tcPr>
          <w:p w14:paraId="4B9FC1F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4AE1909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0" w:type="dxa"/>
          </w:tcPr>
          <w:p w14:paraId="4A7441CD"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75AD9ED4" w14:textId="77777777" w:rsidTr="00634DFB">
        <w:trPr>
          <w:trHeight w:val="314"/>
        </w:trPr>
        <w:tc>
          <w:tcPr>
            <w:tcW w:w="0" w:type="auto"/>
            <w:shd w:val="clear" w:color="auto" w:fill="auto"/>
            <w:noWrap/>
            <w:vAlign w:val="bottom"/>
            <w:hideMark/>
          </w:tcPr>
          <w:p w14:paraId="3975666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35" w:type="dxa"/>
            <w:shd w:val="clear" w:color="auto" w:fill="auto"/>
            <w:noWrap/>
            <w:vAlign w:val="bottom"/>
            <w:hideMark/>
          </w:tcPr>
          <w:p w14:paraId="67E5DE9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72,961</w:t>
            </w:r>
          </w:p>
        </w:tc>
        <w:tc>
          <w:tcPr>
            <w:tcW w:w="241" w:type="dxa"/>
          </w:tcPr>
          <w:p w14:paraId="789A60D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582D5B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1,471</w:t>
            </w:r>
          </w:p>
        </w:tc>
        <w:tc>
          <w:tcPr>
            <w:tcW w:w="0" w:type="auto"/>
            <w:shd w:val="clear" w:color="auto" w:fill="auto"/>
            <w:noWrap/>
            <w:vAlign w:val="bottom"/>
          </w:tcPr>
          <w:p w14:paraId="174E19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A35815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1B0D7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17,838</w:t>
            </w:r>
          </w:p>
        </w:tc>
        <w:tc>
          <w:tcPr>
            <w:tcW w:w="0" w:type="auto"/>
            <w:shd w:val="clear" w:color="auto" w:fill="auto"/>
            <w:noWrap/>
            <w:vAlign w:val="bottom"/>
          </w:tcPr>
          <w:p w14:paraId="584D05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w:t>
            </w:r>
          </w:p>
        </w:tc>
        <w:tc>
          <w:tcPr>
            <w:tcW w:w="0" w:type="auto"/>
          </w:tcPr>
          <w:p w14:paraId="1DCE04F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3A2615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48,364</w:t>
            </w:r>
          </w:p>
        </w:tc>
        <w:tc>
          <w:tcPr>
            <w:tcW w:w="0" w:type="auto"/>
            <w:vAlign w:val="bottom"/>
          </w:tcPr>
          <w:p w14:paraId="077CEAA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66%</w:t>
            </w:r>
          </w:p>
        </w:tc>
        <w:tc>
          <w:tcPr>
            <w:tcW w:w="0" w:type="auto"/>
            <w:vAlign w:val="bottom"/>
          </w:tcPr>
          <w:p w14:paraId="5E42A3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5,288</w:t>
            </w:r>
          </w:p>
        </w:tc>
        <w:tc>
          <w:tcPr>
            <w:tcW w:w="0" w:type="auto"/>
            <w:vAlign w:val="bottom"/>
          </w:tcPr>
          <w:p w14:paraId="3D9832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230" w:type="dxa"/>
          </w:tcPr>
          <w:p w14:paraId="12E4FC3E" w14:textId="77777777" w:rsidR="00BB73A4" w:rsidRPr="00634DFB" w:rsidRDefault="00BB73A4" w:rsidP="00634DFB">
            <w:pPr>
              <w:jc w:val="right"/>
              <w:rPr>
                <w:rFonts w:asciiTheme="minorHAnsi" w:hAnsiTheme="minorHAnsi" w:cstheme="minorHAnsi"/>
                <w:sz w:val="20"/>
                <w:szCs w:val="20"/>
              </w:rPr>
            </w:pPr>
          </w:p>
        </w:tc>
      </w:tr>
      <w:tr w:rsidR="00BB73A4" w:rsidRPr="00634DFB" w14:paraId="468E534C" w14:textId="77777777" w:rsidTr="00634DFB">
        <w:trPr>
          <w:trHeight w:val="314"/>
        </w:trPr>
        <w:tc>
          <w:tcPr>
            <w:tcW w:w="0" w:type="auto"/>
            <w:shd w:val="clear" w:color="auto" w:fill="auto"/>
            <w:noWrap/>
            <w:vAlign w:val="bottom"/>
            <w:hideMark/>
          </w:tcPr>
          <w:p w14:paraId="20B30FB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35" w:type="dxa"/>
            <w:shd w:val="clear" w:color="auto" w:fill="auto"/>
            <w:noWrap/>
            <w:vAlign w:val="bottom"/>
            <w:hideMark/>
          </w:tcPr>
          <w:p w14:paraId="106EE47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72,706</w:t>
            </w:r>
          </w:p>
        </w:tc>
        <w:tc>
          <w:tcPr>
            <w:tcW w:w="241" w:type="dxa"/>
          </w:tcPr>
          <w:p w14:paraId="094005F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831D9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1,320</w:t>
            </w:r>
          </w:p>
        </w:tc>
        <w:tc>
          <w:tcPr>
            <w:tcW w:w="0" w:type="auto"/>
            <w:shd w:val="clear" w:color="auto" w:fill="auto"/>
            <w:noWrap/>
            <w:vAlign w:val="bottom"/>
          </w:tcPr>
          <w:p w14:paraId="2B695E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046E2D3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1C848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16,549</w:t>
            </w:r>
          </w:p>
        </w:tc>
        <w:tc>
          <w:tcPr>
            <w:tcW w:w="0" w:type="auto"/>
            <w:shd w:val="clear" w:color="auto" w:fill="auto"/>
            <w:noWrap/>
            <w:vAlign w:val="bottom"/>
          </w:tcPr>
          <w:p w14:paraId="4B801A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tcPr>
          <w:p w14:paraId="0C7AC2D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C918C8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49,376</w:t>
            </w:r>
          </w:p>
        </w:tc>
        <w:tc>
          <w:tcPr>
            <w:tcW w:w="0" w:type="auto"/>
            <w:vAlign w:val="bottom"/>
          </w:tcPr>
          <w:p w14:paraId="56C9938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0E2E670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5,461</w:t>
            </w:r>
          </w:p>
        </w:tc>
        <w:tc>
          <w:tcPr>
            <w:tcW w:w="0" w:type="auto"/>
            <w:vAlign w:val="bottom"/>
          </w:tcPr>
          <w:p w14:paraId="253288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230" w:type="dxa"/>
          </w:tcPr>
          <w:p w14:paraId="1EBCA839" w14:textId="77777777" w:rsidR="00BB73A4" w:rsidRPr="00634DFB" w:rsidRDefault="00BB73A4" w:rsidP="00634DFB">
            <w:pPr>
              <w:jc w:val="right"/>
              <w:rPr>
                <w:rFonts w:asciiTheme="minorHAnsi" w:hAnsiTheme="minorHAnsi" w:cstheme="minorHAnsi"/>
                <w:sz w:val="20"/>
                <w:szCs w:val="20"/>
              </w:rPr>
            </w:pPr>
          </w:p>
        </w:tc>
      </w:tr>
      <w:tr w:rsidR="00BB73A4" w:rsidRPr="00634DFB" w14:paraId="076E26BA" w14:textId="77777777" w:rsidTr="00634DFB">
        <w:trPr>
          <w:trHeight w:val="314"/>
        </w:trPr>
        <w:tc>
          <w:tcPr>
            <w:tcW w:w="0" w:type="auto"/>
            <w:shd w:val="clear" w:color="auto" w:fill="auto"/>
            <w:noWrap/>
            <w:vAlign w:val="bottom"/>
            <w:hideMark/>
          </w:tcPr>
          <w:p w14:paraId="5D1E541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35" w:type="dxa"/>
            <w:shd w:val="clear" w:color="auto" w:fill="auto"/>
            <w:noWrap/>
            <w:vAlign w:val="bottom"/>
            <w:hideMark/>
          </w:tcPr>
          <w:p w14:paraId="6F8DBDA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77,759</w:t>
            </w:r>
          </w:p>
        </w:tc>
        <w:tc>
          <w:tcPr>
            <w:tcW w:w="241" w:type="dxa"/>
          </w:tcPr>
          <w:p w14:paraId="2BB12601"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60BBD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1,235</w:t>
            </w:r>
          </w:p>
        </w:tc>
        <w:tc>
          <w:tcPr>
            <w:tcW w:w="0" w:type="auto"/>
            <w:shd w:val="clear" w:color="auto" w:fill="auto"/>
            <w:noWrap/>
            <w:vAlign w:val="bottom"/>
          </w:tcPr>
          <w:p w14:paraId="4B7A0F0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49ED7C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CC7F60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17,568</w:t>
            </w:r>
          </w:p>
        </w:tc>
        <w:tc>
          <w:tcPr>
            <w:tcW w:w="0" w:type="auto"/>
            <w:shd w:val="clear" w:color="auto" w:fill="auto"/>
            <w:noWrap/>
            <w:vAlign w:val="bottom"/>
          </w:tcPr>
          <w:p w14:paraId="1E357DF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tcPr>
          <w:p w14:paraId="052E8BC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5B6293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52,891</w:t>
            </w:r>
          </w:p>
        </w:tc>
        <w:tc>
          <w:tcPr>
            <w:tcW w:w="0" w:type="auto"/>
            <w:vAlign w:val="bottom"/>
          </w:tcPr>
          <w:p w14:paraId="1857F27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00FE27D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6,065</w:t>
            </w:r>
          </w:p>
        </w:tc>
        <w:tc>
          <w:tcPr>
            <w:tcW w:w="0" w:type="auto"/>
            <w:vAlign w:val="bottom"/>
          </w:tcPr>
          <w:p w14:paraId="314A02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230" w:type="dxa"/>
          </w:tcPr>
          <w:p w14:paraId="7F5BFFB8" w14:textId="77777777" w:rsidR="00BB73A4" w:rsidRPr="00634DFB" w:rsidRDefault="00BB73A4" w:rsidP="00634DFB">
            <w:pPr>
              <w:jc w:val="right"/>
              <w:rPr>
                <w:rFonts w:asciiTheme="minorHAnsi" w:hAnsiTheme="minorHAnsi" w:cstheme="minorHAnsi"/>
                <w:sz w:val="20"/>
                <w:szCs w:val="20"/>
              </w:rPr>
            </w:pPr>
          </w:p>
        </w:tc>
      </w:tr>
      <w:tr w:rsidR="00BB73A4" w:rsidRPr="00634DFB" w14:paraId="76689E86" w14:textId="77777777" w:rsidTr="00634DFB">
        <w:trPr>
          <w:trHeight w:val="314"/>
        </w:trPr>
        <w:tc>
          <w:tcPr>
            <w:tcW w:w="0" w:type="auto"/>
            <w:shd w:val="clear" w:color="auto" w:fill="auto"/>
            <w:noWrap/>
            <w:vAlign w:val="bottom"/>
            <w:hideMark/>
          </w:tcPr>
          <w:p w14:paraId="27D0669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35" w:type="dxa"/>
            <w:shd w:val="clear" w:color="auto" w:fill="auto"/>
            <w:noWrap/>
            <w:vAlign w:val="bottom"/>
            <w:hideMark/>
          </w:tcPr>
          <w:p w14:paraId="00FC917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73,922</w:t>
            </w:r>
          </w:p>
        </w:tc>
        <w:tc>
          <w:tcPr>
            <w:tcW w:w="241" w:type="dxa"/>
          </w:tcPr>
          <w:p w14:paraId="7465373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A03AF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1,192</w:t>
            </w:r>
          </w:p>
        </w:tc>
        <w:tc>
          <w:tcPr>
            <w:tcW w:w="0" w:type="auto"/>
            <w:shd w:val="clear" w:color="auto" w:fill="auto"/>
            <w:noWrap/>
            <w:vAlign w:val="bottom"/>
          </w:tcPr>
          <w:p w14:paraId="2A7DAA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31FCA04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39D81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16,321</w:t>
            </w:r>
          </w:p>
        </w:tc>
        <w:tc>
          <w:tcPr>
            <w:tcW w:w="0" w:type="auto"/>
            <w:shd w:val="clear" w:color="auto" w:fill="auto"/>
            <w:noWrap/>
            <w:vAlign w:val="bottom"/>
          </w:tcPr>
          <w:p w14:paraId="0C6B12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02C1E8D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40E324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50,513</w:t>
            </w:r>
          </w:p>
        </w:tc>
        <w:tc>
          <w:tcPr>
            <w:tcW w:w="0" w:type="auto"/>
            <w:vAlign w:val="bottom"/>
          </w:tcPr>
          <w:p w14:paraId="0FACCF0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738E1C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5,896</w:t>
            </w:r>
          </w:p>
        </w:tc>
        <w:tc>
          <w:tcPr>
            <w:tcW w:w="0" w:type="auto"/>
            <w:vAlign w:val="bottom"/>
          </w:tcPr>
          <w:p w14:paraId="2DF0CA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230" w:type="dxa"/>
          </w:tcPr>
          <w:p w14:paraId="09900DA8" w14:textId="77777777" w:rsidR="00BB73A4" w:rsidRPr="00634DFB" w:rsidRDefault="00BB73A4" w:rsidP="00634DFB">
            <w:pPr>
              <w:jc w:val="right"/>
              <w:rPr>
                <w:rFonts w:asciiTheme="minorHAnsi" w:hAnsiTheme="minorHAnsi" w:cstheme="minorHAnsi"/>
                <w:sz w:val="20"/>
                <w:szCs w:val="20"/>
              </w:rPr>
            </w:pPr>
          </w:p>
        </w:tc>
      </w:tr>
      <w:tr w:rsidR="00BB73A4" w:rsidRPr="00634DFB" w14:paraId="0AB423AD" w14:textId="77777777" w:rsidTr="00634DFB">
        <w:trPr>
          <w:trHeight w:val="314"/>
        </w:trPr>
        <w:tc>
          <w:tcPr>
            <w:tcW w:w="0" w:type="auto"/>
            <w:shd w:val="clear" w:color="auto" w:fill="auto"/>
            <w:noWrap/>
            <w:vAlign w:val="bottom"/>
            <w:hideMark/>
          </w:tcPr>
          <w:p w14:paraId="2696793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35" w:type="dxa"/>
            <w:shd w:val="clear" w:color="auto" w:fill="auto"/>
            <w:noWrap/>
            <w:vAlign w:val="bottom"/>
            <w:hideMark/>
          </w:tcPr>
          <w:p w14:paraId="75B5C4B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67,818</w:t>
            </w:r>
          </w:p>
        </w:tc>
        <w:tc>
          <w:tcPr>
            <w:tcW w:w="241" w:type="dxa"/>
          </w:tcPr>
          <w:p w14:paraId="5947A89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D1BB7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1,017</w:t>
            </w:r>
          </w:p>
        </w:tc>
        <w:tc>
          <w:tcPr>
            <w:tcW w:w="0" w:type="auto"/>
            <w:shd w:val="clear" w:color="auto" w:fill="auto"/>
            <w:noWrap/>
            <w:vAlign w:val="bottom"/>
          </w:tcPr>
          <w:p w14:paraId="1B595D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4E5CC7A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86467D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15,160</w:t>
            </w:r>
          </w:p>
        </w:tc>
        <w:tc>
          <w:tcPr>
            <w:tcW w:w="0" w:type="auto"/>
            <w:shd w:val="clear" w:color="auto" w:fill="auto"/>
            <w:noWrap/>
            <w:vAlign w:val="bottom"/>
          </w:tcPr>
          <w:p w14:paraId="1EEFE3C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7402A9E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53DD85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46,019</w:t>
            </w:r>
          </w:p>
        </w:tc>
        <w:tc>
          <w:tcPr>
            <w:tcW w:w="0" w:type="auto"/>
            <w:vAlign w:val="bottom"/>
          </w:tcPr>
          <w:p w14:paraId="50A25D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7FFAF7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5,622</w:t>
            </w:r>
          </w:p>
        </w:tc>
        <w:tc>
          <w:tcPr>
            <w:tcW w:w="0" w:type="auto"/>
            <w:vAlign w:val="bottom"/>
          </w:tcPr>
          <w:p w14:paraId="5A058E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230" w:type="dxa"/>
          </w:tcPr>
          <w:p w14:paraId="222BF073" w14:textId="77777777" w:rsidR="00BB73A4" w:rsidRPr="00634DFB" w:rsidRDefault="00BB73A4" w:rsidP="00634DFB">
            <w:pPr>
              <w:jc w:val="right"/>
              <w:rPr>
                <w:rFonts w:asciiTheme="minorHAnsi" w:hAnsiTheme="minorHAnsi" w:cstheme="minorHAnsi"/>
                <w:sz w:val="20"/>
                <w:szCs w:val="20"/>
              </w:rPr>
            </w:pPr>
          </w:p>
        </w:tc>
      </w:tr>
      <w:tr w:rsidR="00BB73A4" w:rsidRPr="00634DFB" w14:paraId="4A07C127" w14:textId="77777777" w:rsidTr="00634DFB">
        <w:trPr>
          <w:trHeight w:val="314"/>
        </w:trPr>
        <w:tc>
          <w:tcPr>
            <w:tcW w:w="0" w:type="auto"/>
            <w:shd w:val="clear" w:color="auto" w:fill="auto"/>
            <w:noWrap/>
            <w:vAlign w:val="bottom"/>
            <w:hideMark/>
          </w:tcPr>
          <w:p w14:paraId="3BC96AA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35" w:type="dxa"/>
            <w:shd w:val="clear" w:color="auto" w:fill="auto"/>
            <w:noWrap/>
            <w:vAlign w:val="bottom"/>
            <w:hideMark/>
          </w:tcPr>
          <w:p w14:paraId="390D7B7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55,949</w:t>
            </w:r>
          </w:p>
        </w:tc>
        <w:tc>
          <w:tcPr>
            <w:tcW w:w="241" w:type="dxa"/>
          </w:tcPr>
          <w:p w14:paraId="55461BD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DA69C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859</w:t>
            </w:r>
          </w:p>
        </w:tc>
        <w:tc>
          <w:tcPr>
            <w:tcW w:w="0" w:type="auto"/>
            <w:shd w:val="clear" w:color="auto" w:fill="auto"/>
            <w:noWrap/>
            <w:vAlign w:val="bottom"/>
          </w:tcPr>
          <w:p w14:paraId="7BD00BA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775C2EC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67B872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12,587</w:t>
            </w:r>
          </w:p>
        </w:tc>
        <w:tc>
          <w:tcPr>
            <w:tcW w:w="0" w:type="auto"/>
            <w:shd w:val="clear" w:color="auto" w:fill="auto"/>
            <w:noWrap/>
            <w:vAlign w:val="bottom"/>
          </w:tcPr>
          <w:p w14:paraId="6BFC84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5168E96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0CFE45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38,126</w:t>
            </w:r>
          </w:p>
        </w:tc>
        <w:tc>
          <w:tcPr>
            <w:tcW w:w="0" w:type="auto"/>
            <w:vAlign w:val="bottom"/>
          </w:tcPr>
          <w:p w14:paraId="027702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2AB8B9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4,377</w:t>
            </w:r>
          </w:p>
        </w:tc>
        <w:tc>
          <w:tcPr>
            <w:tcW w:w="0" w:type="auto"/>
            <w:vAlign w:val="bottom"/>
          </w:tcPr>
          <w:p w14:paraId="0BB64C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230" w:type="dxa"/>
          </w:tcPr>
          <w:p w14:paraId="6BAC3F5D" w14:textId="77777777" w:rsidR="00BB73A4" w:rsidRPr="00634DFB" w:rsidRDefault="00BB73A4" w:rsidP="00634DFB">
            <w:pPr>
              <w:jc w:val="right"/>
              <w:rPr>
                <w:rFonts w:asciiTheme="minorHAnsi" w:hAnsiTheme="minorHAnsi" w:cstheme="minorHAnsi"/>
                <w:sz w:val="20"/>
                <w:szCs w:val="20"/>
              </w:rPr>
            </w:pPr>
          </w:p>
        </w:tc>
      </w:tr>
      <w:tr w:rsidR="00BB73A4" w:rsidRPr="00634DFB" w14:paraId="6DBCB5F2" w14:textId="77777777" w:rsidTr="00634DFB">
        <w:trPr>
          <w:trHeight w:val="314"/>
        </w:trPr>
        <w:tc>
          <w:tcPr>
            <w:tcW w:w="0" w:type="auto"/>
            <w:shd w:val="clear" w:color="auto" w:fill="auto"/>
            <w:noWrap/>
            <w:vAlign w:val="bottom"/>
            <w:hideMark/>
          </w:tcPr>
          <w:p w14:paraId="2689E47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35" w:type="dxa"/>
            <w:shd w:val="clear" w:color="auto" w:fill="auto"/>
            <w:noWrap/>
            <w:vAlign w:val="bottom"/>
            <w:hideMark/>
          </w:tcPr>
          <w:p w14:paraId="130D6C6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46,441</w:t>
            </w:r>
          </w:p>
        </w:tc>
        <w:tc>
          <w:tcPr>
            <w:tcW w:w="241" w:type="dxa"/>
          </w:tcPr>
          <w:p w14:paraId="0504DC2D"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67F70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686</w:t>
            </w:r>
          </w:p>
        </w:tc>
        <w:tc>
          <w:tcPr>
            <w:tcW w:w="0" w:type="auto"/>
            <w:shd w:val="clear" w:color="auto" w:fill="auto"/>
            <w:noWrap/>
            <w:vAlign w:val="bottom"/>
          </w:tcPr>
          <w:p w14:paraId="0210B8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5690D11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CB28B9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10,205</w:t>
            </w:r>
          </w:p>
        </w:tc>
        <w:tc>
          <w:tcPr>
            <w:tcW w:w="0" w:type="auto"/>
            <w:shd w:val="clear" w:color="auto" w:fill="auto"/>
            <w:noWrap/>
            <w:vAlign w:val="bottom"/>
          </w:tcPr>
          <w:p w14:paraId="38A30D9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624CD72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8E7050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31,485</w:t>
            </w:r>
          </w:p>
        </w:tc>
        <w:tc>
          <w:tcPr>
            <w:tcW w:w="0" w:type="auto"/>
            <w:vAlign w:val="bottom"/>
          </w:tcPr>
          <w:p w14:paraId="11B9B6A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1CA163A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4,065</w:t>
            </w:r>
          </w:p>
        </w:tc>
        <w:tc>
          <w:tcPr>
            <w:tcW w:w="0" w:type="auto"/>
            <w:vAlign w:val="bottom"/>
          </w:tcPr>
          <w:p w14:paraId="767924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0" w:type="dxa"/>
          </w:tcPr>
          <w:p w14:paraId="2072C357" w14:textId="77777777" w:rsidR="00BB73A4" w:rsidRPr="00634DFB" w:rsidRDefault="00BB73A4" w:rsidP="00634DFB">
            <w:pPr>
              <w:jc w:val="right"/>
              <w:rPr>
                <w:rFonts w:asciiTheme="minorHAnsi" w:hAnsiTheme="minorHAnsi" w:cstheme="minorHAnsi"/>
                <w:sz w:val="20"/>
                <w:szCs w:val="20"/>
              </w:rPr>
            </w:pPr>
          </w:p>
        </w:tc>
      </w:tr>
      <w:tr w:rsidR="00BB73A4" w:rsidRPr="00634DFB" w14:paraId="3C60B2BD" w14:textId="77777777" w:rsidTr="00634DFB">
        <w:trPr>
          <w:trHeight w:val="314"/>
        </w:trPr>
        <w:tc>
          <w:tcPr>
            <w:tcW w:w="0" w:type="auto"/>
            <w:shd w:val="clear" w:color="auto" w:fill="auto"/>
            <w:noWrap/>
            <w:vAlign w:val="bottom"/>
            <w:hideMark/>
          </w:tcPr>
          <w:p w14:paraId="7B9D00D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35" w:type="dxa"/>
            <w:shd w:val="clear" w:color="auto" w:fill="auto"/>
            <w:noWrap/>
            <w:vAlign w:val="bottom"/>
            <w:hideMark/>
          </w:tcPr>
          <w:p w14:paraId="5136491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41,175</w:t>
            </w:r>
          </w:p>
        </w:tc>
        <w:tc>
          <w:tcPr>
            <w:tcW w:w="241" w:type="dxa"/>
          </w:tcPr>
          <w:p w14:paraId="2A9EE37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C899D4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625</w:t>
            </w:r>
          </w:p>
        </w:tc>
        <w:tc>
          <w:tcPr>
            <w:tcW w:w="0" w:type="auto"/>
            <w:shd w:val="clear" w:color="auto" w:fill="auto"/>
            <w:noWrap/>
            <w:vAlign w:val="bottom"/>
          </w:tcPr>
          <w:p w14:paraId="3663A47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7A8D30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2B57C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8,915</w:t>
            </w:r>
          </w:p>
        </w:tc>
        <w:tc>
          <w:tcPr>
            <w:tcW w:w="0" w:type="auto"/>
            <w:shd w:val="clear" w:color="auto" w:fill="auto"/>
            <w:noWrap/>
            <w:vAlign w:val="bottom"/>
          </w:tcPr>
          <w:p w14:paraId="57781D7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360F3BD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17695C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27,937</w:t>
            </w:r>
          </w:p>
        </w:tc>
        <w:tc>
          <w:tcPr>
            <w:tcW w:w="0" w:type="auto"/>
            <w:vAlign w:val="bottom"/>
          </w:tcPr>
          <w:p w14:paraId="3D5B8B8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7C050E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3,698</w:t>
            </w:r>
          </w:p>
        </w:tc>
        <w:tc>
          <w:tcPr>
            <w:tcW w:w="0" w:type="auto"/>
            <w:vAlign w:val="bottom"/>
          </w:tcPr>
          <w:p w14:paraId="68FA6F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0" w:type="dxa"/>
          </w:tcPr>
          <w:p w14:paraId="6A8CF35A" w14:textId="77777777" w:rsidR="00BB73A4" w:rsidRPr="00634DFB" w:rsidRDefault="00BB73A4" w:rsidP="00634DFB">
            <w:pPr>
              <w:jc w:val="right"/>
              <w:rPr>
                <w:rFonts w:asciiTheme="minorHAnsi" w:hAnsiTheme="minorHAnsi" w:cstheme="minorHAnsi"/>
                <w:sz w:val="20"/>
                <w:szCs w:val="20"/>
              </w:rPr>
            </w:pPr>
          </w:p>
        </w:tc>
      </w:tr>
      <w:tr w:rsidR="00BB73A4" w:rsidRPr="00634DFB" w14:paraId="646ACE3B" w14:textId="77777777" w:rsidTr="00634DFB">
        <w:trPr>
          <w:trHeight w:val="314"/>
        </w:trPr>
        <w:tc>
          <w:tcPr>
            <w:tcW w:w="0" w:type="auto"/>
            <w:shd w:val="clear" w:color="auto" w:fill="auto"/>
            <w:noWrap/>
            <w:vAlign w:val="bottom"/>
            <w:hideMark/>
          </w:tcPr>
          <w:p w14:paraId="64B5DDD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35" w:type="dxa"/>
            <w:shd w:val="clear" w:color="auto" w:fill="auto"/>
            <w:noWrap/>
            <w:vAlign w:val="bottom"/>
            <w:hideMark/>
          </w:tcPr>
          <w:p w14:paraId="300C718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36,396</w:t>
            </w:r>
          </w:p>
        </w:tc>
        <w:tc>
          <w:tcPr>
            <w:tcW w:w="241" w:type="dxa"/>
          </w:tcPr>
          <w:p w14:paraId="686B00A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C051FF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583</w:t>
            </w:r>
          </w:p>
        </w:tc>
        <w:tc>
          <w:tcPr>
            <w:tcW w:w="0" w:type="auto"/>
            <w:shd w:val="clear" w:color="auto" w:fill="auto"/>
            <w:noWrap/>
            <w:vAlign w:val="bottom"/>
          </w:tcPr>
          <w:p w14:paraId="1BA85F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55F266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E5169C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8,000</w:t>
            </w:r>
          </w:p>
        </w:tc>
        <w:tc>
          <w:tcPr>
            <w:tcW w:w="0" w:type="auto"/>
            <w:shd w:val="clear" w:color="auto" w:fill="auto"/>
            <w:noWrap/>
            <w:vAlign w:val="bottom"/>
          </w:tcPr>
          <w:p w14:paraId="2452E24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1ABEF35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A892F2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24,623</w:t>
            </w:r>
          </w:p>
        </w:tc>
        <w:tc>
          <w:tcPr>
            <w:tcW w:w="0" w:type="auto"/>
            <w:vAlign w:val="bottom"/>
          </w:tcPr>
          <w:p w14:paraId="6BE21AD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5C2CB5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3,190</w:t>
            </w:r>
          </w:p>
        </w:tc>
        <w:tc>
          <w:tcPr>
            <w:tcW w:w="0" w:type="auto"/>
            <w:vAlign w:val="bottom"/>
          </w:tcPr>
          <w:p w14:paraId="3A2C57D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0" w:type="dxa"/>
          </w:tcPr>
          <w:p w14:paraId="52320807" w14:textId="77777777" w:rsidR="00BB73A4" w:rsidRPr="00634DFB" w:rsidRDefault="00BB73A4" w:rsidP="00634DFB">
            <w:pPr>
              <w:jc w:val="right"/>
              <w:rPr>
                <w:rFonts w:asciiTheme="minorHAnsi" w:hAnsiTheme="minorHAnsi" w:cstheme="minorHAnsi"/>
                <w:sz w:val="20"/>
                <w:szCs w:val="20"/>
              </w:rPr>
            </w:pPr>
          </w:p>
        </w:tc>
      </w:tr>
      <w:tr w:rsidR="00BB73A4" w:rsidRPr="00634DFB" w14:paraId="730A9549" w14:textId="77777777" w:rsidTr="00634DFB">
        <w:trPr>
          <w:trHeight w:val="316"/>
        </w:trPr>
        <w:tc>
          <w:tcPr>
            <w:tcW w:w="0" w:type="auto"/>
            <w:shd w:val="clear" w:color="auto" w:fill="auto"/>
            <w:noWrap/>
            <w:vAlign w:val="bottom"/>
            <w:hideMark/>
          </w:tcPr>
          <w:p w14:paraId="7076978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35" w:type="dxa"/>
            <w:shd w:val="clear" w:color="auto" w:fill="auto"/>
            <w:noWrap/>
            <w:vAlign w:val="bottom"/>
            <w:hideMark/>
          </w:tcPr>
          <w:p w14:paraId="10A01E0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31,830</w:t>
            </w:r>
          </w:p>
        </w:tc>
        <w:tc>
          <w:tcPr>
            <w:tcW w:w="241" w:type="dxa"/>
          </w:tcPr>
          <w:p w14:paraId="69AD332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4916B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476</w:t>
            </w:r>
          </w:p>
        </w:tc>
        <w:tc>
          <w:tcPr>
            <w:tcW w:w="0" w:type="auto"/>
            <w:shd w:val="clear" w:color="auto" w:fill="auto"/>
            <w:noWrap/>
            <w:vAlign w:val="bottom"/>
          </w:tcPr>
          <w:p w14:paraId="49E2E1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1FFD9FB6"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FE4D6F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6,859</w:t>
            </w:r>
          </w:p>
        </w:tc>
        <w:tc>
          <w:tcPr>
            <w:tcW w:w="0" w:type="auto"/>
            <w:shd w:val="clear" w:color="auto" w:fill="auto"/>
            <w:noWrap/>
            <w:vAlign w:val="bottom"/>
          </w:tcPr>
          <w:p w14:paraId="6917B7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4DE271B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331F1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21,655</w:t>
            </w:r>
          </w:p>
        </w:tc>
        <w:tc>
          <w:tcPr>
            <w:tcW w:w="0" w:type="auto"/>
            <w:vAlign w:val="bottom"/>
          </w:tcPr>
          <w:p w14:paraId="2E1B90A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0" w:type="auto"/>
            <w:vAlign w:val="bottom"/>
          </w:tcPr>
          <w:p w14:paraId="728A2C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2,840</w:t>
            </w:r>
          </w:p>
        </w:tc>
        <w:tc>
          <w:tcPr>
            <w:tcW w:w="0" w:type="auto"/>
            <w:vAlign w:val="bottom"/>
          </w:tcPr>
          <w:p w14:paraId="39E540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0" w:type="dxa"/>
          </w:tcPr>
          <w:p w14:paraId="2AE6CB1B" w14:textId="77777777" w:rsidR="00BB73A4" w:rsidRPr="00634DFB" w:rsidRDefault="00BB73A4" w:rsidP="00634DFB">
            <w:pPr>
              <w:jc w:val="right"/>
              <w:rPr>
                <w:rFonts w:asciiTheme="minorHAnsi" w:hAnsiTheme="minorHAnsi" w:cstheme="minorHAnsi"/>
                <w:sz w:val="20"/>
                <w:szCs w:val="20"/>
              </w:rPr>
            </w:pPr>
          </w:p>
        </w:tc>
      </w:tr>
      <w:tr w:rsidR="00BB73A4" w:rsidRPr="00634DFB" w14:paraId="332994F7" w14:textId="77777777" w:rsidTr="00634DFB">
        <w:trPr>
          <w:trHeight w:val="316"/>
        </w:trPr>
        <w:tc>
          <w:tcPr>
            <w:tcW w:w="0" w:type="auto"/>
            <w:shd w:val="clear" w:color="auto" w:fill="auto"/>
            <w:noWrap/>
            <w:vAlign w:val="bottom"/>
            <w:hideMark/>
          </w:tcPr>
          <w:p w14:paraId="780E007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35" w:type="dxa"/>
            <w:shd w:val="clear" w:color="auto" w:fill="auto"/>
            <w:noWrap/>
            <w:vAlign w:val="bottom"/>
            <w:hideMark/>
          </w:tcPr>
          <w:p w14:paraId="4C3595B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27,001</w:t>
            </w:r>
          </w:p>
        </w:tc>
        <w:tc>
          <w:tcPr>
            <w:tcW w:w="241" w:type="dxa"/>
          </w:tcPr>
          <w:p w14:paraId="3EBCC93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B8057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383</w:t>
            </w:r>
          </w:p>
        </w:tc>
        <w:tc>
          <w:tcPr>
            <w:tcW w:w="0" w:type="auto"/>
            <w:shd w:val="clear" w:color="auto" w:fill="auto"/>
            <w:noWrap/>
            <w:vAlign w:val="bottom"/>
          </w:tcPr>
          <w:p w14:paraId="35A370F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5A31447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F1B69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5,951</w:t>
            </w:r>
          </w:p>
        </w:tc>
        <w:tc>
          <w:tcPr>
            <w:tcW w:w="0" w:type="auto"/>
            <w:shd w:val="clear" w:color="auto" w:fill="auto"/>
            <w:noWrap/>
            <w:vAlign w:val="bottom"/>
          </w:tcPr>
          <w:p w14:paraId="49BBC9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tcPr>
          <w:p w14:paraId="4423498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8C988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18,203</w:t>
            </w:r>
          </w:p>
        </w:tc>
        <w:tc>
          <w:tcPr>
            <w:tcW w:w="0" w:type="auto"/>
            <w:vAlign w:val="bottom"/>
          </w:tcPr>
          <w:p w14:paraId="0690287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w:t>
            </w:r>
          </w:p>
        </w:tc>
        <w:tc>
          <w:tcPr>
            <w:tcW w:w="0" w:type="auto"/>
            <w:vAlign w:val="bottom"/>
          </w:tcPr>
          <w:p w14:paraId="636DE4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5,288</w:t>
            </w:r>
          </w:p>
        </w:tc>
        <w:tc>
          <w:tcPr>
            <w:tcW w:w="0" w:type="auto"/>
            <w:vAlign w:val="bottom"/>
          </w:tcPr>
          <w:p w14:paraId="09ED93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230" w:type="dxa"/>
          </w:tcPr>
          <w:p w14:paraId="7A3DE290" w14:textId="77777777" w:rsidR="00BB73A4" w:rsidRPr="00634DFB" w:rsidRDefault="00BB73A4" w:rsidP="00634DFB">
            <w:pPr>
              <w:jc w:val="right"/>
              <w:rPr>
                <w:rFonts w:asciiTheme="minorHAnsi" w:hAnsiTheme="minorHAnsi" w:cstheme="minorHAnsi"/>
                <w:sz w:val="20"/>
                <w:szCs w:val="20"/>
              </w:rPr>
            </w:pPr>
          </w:p>
        </w:tc>
      </w:tr>
      <w:tr w:rsidR="00BB73A4" w:rsidRPr="00634DFB" w14:paraId="587F7E6B" w14:textId="77777777" w:rsidTr="00634DFB">
        <w:trPr>
          <w:trHeight w:val="316"/>
        </w:trPr>
        <w:tc>
          <w:tcPr>
            <w:tcW w:w="0" w:type="auto"/>
            <w:shd w:val="clear" w:color="auto" w:fill="auto"/>
            <w:noWrap/>
            <w:vAlign w:val="bottom"/>
          </w:tcPr>
          <w:p w14:paraId="5D449BE0"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035" w:type="dxa"/>
            <w:shd w:val="clear" w:color="auto" w:fill="auto"/>
            <w:noWrap/>
            <w:vAlign w:val="bottom"/>
          </w:tcPr>
          <w:p w14:paraId="2C1CB98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24,651</w:t>
            </w:r>
          </w:p>
        </w:tc>
        <w:tc>
          <w:tcPr>
            <w:tcW w:w="241" w:type="dxa"/>
          </w:tcPr>
          <w:p w14:paraId="6506C2D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F6CA40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392</w:t>
            </w:r>
          </w:p>
        </w:tc>
        <w:tc>
          <w:tcPr>
            <w:tcW w:w="0" w:type="auto"/>
            <w:shd w:val="clear" w:color="auto" w:fill="auto"/>
            <w:noWrap/>
            <w:vAlign w:val="bottom"/>
          </w:tcPr>
          <w:p w14:paraId="15DE04D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tcPr>
          <w:p w14:paraId="016CE44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97E63C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5,422</w:t>
            </w:r>
          </w:p>
        </w:tc>
        <w:tc>
          <w:tcPr>
            <w:tcW w:w="0" w:type="auto"/>
            <w:shd w:val="clear" w:color="auto" w:fill="auto"/>
            <w:noWrap/>
            <w:vAlign w:val="bottom"/>
          </w:tcPr>
          <w:p w14:paraId="10C6263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0" w:type="auto"/>
          </w:tcPr>
          <w:p w14:paraId="1CB5641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5CD010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16,558</w:t>
            </w:r>
          </w:p>
        </w:tc>
        <w:tc>
          <w:tcPr>
            <w:tcW w:w="0" w:type="auto"/>
            <w:vAlign w:val="bottom"/>
          </w:tcPr>
          <w:p w14:paraId="54AE028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w:t>
            </w:r>
          </w:p>
        </w:tc>
        <w:tc>
          <w:tcPr>
            <w:tcW w:w="0" w:type="auto"/>
            <w:vAlign w:val="bottom"/>
          </w:tcPr>
          <w:p w14:paraId="32A3AE8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2,279</w:t>
            </w:r>
          </w:p>
        </w:tc>
        <w:tc>
          <w:tcPr>
            <w:tcW w:w="0" w:type="auto"/>
            <w:vAlign w:val="bottom"/>
          </w:tcPr>
          <w:p w14:paraId="4C6ABD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c>
          <w:tcPr>
            <w:tcW w:w="230" w:type="dxa"/>
          </w:tcPr>
          <w:p w14:paraId="35FA258E" w14:textId="77777777" w:rsidR="00BB73A4" w:rsidRPr="00634DFB" w:rsidRDefault="00BB73A4" w:rsidP="00634DFB">
            <w:pPr>
              <w:jc w:val="right"/>
              <w:rPr>
                <w:rFonts w:asciiTheme="minorHAnsi" w:hAnsiTheme="minorHAnsi" w:cstheme="minorHAnsi"/>
                <w:sz w:val="20"/>
                <w:szCs w:val="20"/>
              </w:rPr>
            </w:pPr>
          </w:p>
        </w:tc>
      </w:tr>
      <w:tr w:rsidR="00BB73A4" w:rsidRPr="00634DFB" w14:paraId="5F58EF87" w14:textId="77777777" w:rsidTr="00634DFB">
        <w:trPr>
          <w:trHeight w:val="316"/>
        </w:trPr>
        <w:tc>
          <w:tcPr>
            <w:tcW w:w="0" w:type="auto"/>
            <w:shd w:val="clear" w:color="auto" w:fill="auto"/>
            <w:noWrap/>
            <w:vAlign w:val="bottom"/>
          </w:tcPr>
          <w:p w14:paraId="2E21B3CD"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035" w:type="dxa"/>
            <w:shd w:val="clear" w:color="auto" w:fill="auto"/>
            <w:noWrap/>
            <w:vAlign w:val="bottom"/>
          </w:tcPr>
          <w:p w14:paraId="5DFB8CA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21,395</w:t>
            </w:r>
          </w:p>
        </w:tc>
        <w:tc>
          <w:tcPr>
            <w:tcW w:w="241" w:type="dxa"/>
          </w:tcPr>
          <w:p w14:paraId="164F999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6C4152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378</w:t>
            </w:r>
          </w:p>
        </w:tc>
        <w:tc>
          <w:tcPr>
            <w:tcW w:w="0" w:type="auto"/>
            <w:shd w:val="clear" w:color="auto" w:fill="auto"/>
            <w:noWrap/>
            <w:vAlign w:val="bottom"/>
          </w:tcPr>
          <w:p w14:paraId="2B6CC7E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tcPr>
          <w:p w14:paraId="073D7BA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CBD78E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4,842</w:t>
            </w:r>
          </w:p>
        </w:tc>
        <w:tc>
          <w:tcPr>
            <w:tcW w:w="0" w:type="auto"/>
            <w:shd w:val="clear" w:color="auto" w:fill="auto"/>
            <w:noWrap/>
            <w:vAlign w:val="bottom"/>
          </w:tcPr>
          <w:p w14:paraId="6BD326F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0" w:type="auto"/>
          </w:tcPr>
          <w:p w14:paraId="1E8A48F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A1DFBF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14,118</w:t>
            </w:r>
          </w:p>
        </w:tc>
        <w:tc>
          <w:tcPr>
            <w:tcW w:w="0" w:type="auto"/>
            <w:vAlign w:val="bottom"/>
          </w:tcPr>
          <w:p w14:paraId="2B58944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w:t>
            </w:r>
          </w:p>
        </w:tc>
        <w:tc>
          <w:tcPr>
            <w:tcW w:w="0" w:type="auto"/>
            <w:vAlign w:val="bottom"/>
          </w:tcPr>
          <w:p w14:paraId="003CC48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2,057</w:t>
            </w:r>
          </w:p>
        </w:tc>
        <w:tc>
          <w:tcPr>
            <w:tcW w:w="0" w:type="auto"/>
            <w:vAlign w:val="bottom"/>
          </w:tcPr>
          <w:p w14:paraId="364B4D8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c>
          <w:tcPr>
            <w:tcW w:w="230" w:type="dxa"/>
          </w:tcPr>
          <w:p w14:paraId="01E8E9AB" w14:textId="77777777" w:rsidR="00BB73A4" w:rsidRPr="00634DFB" w:rsidRDefault="00BB73A4" w:rsidP="00634DFB">
            <w:pPr>
              <w:jc w:val="right"/>
              <w:rPr>
                <w:rFonts w:asciiTheme="minorHAnsi" w:hAnsiTheme="minorHAnsi" w:cstheme="minorHAnsi"/>
                <w:sz w:val="20"/>
                <w:szCs w:val="20"/>
              </w:rPr>
            </w:pPr>
          </w:p>
        </w:tc>
      </w:tr>
      <w:tr w:rsidR="00BB73A4" w:rsidRPr="00634DFB" w14:paraId="3C84D657" w14:textId="77777777" w:rsidTr="00634DFB">
        <w:trPr>
          <w:trHeight w:val="316"/>
        </w:trPr>
        <w:tc>
          <w:tcPr>
            <w:tcW w:w="0" w:type="auto"/>
            <w:tcBorders>
              <w:bottom w:val="single" w:sz="4" w:space="0" w:color="auto"/>
            </w:tcBorders>
            <w:shd w:val="clear" w:color="auto" w:fill="auto"/>
            <w:noWrap/>
            <w:vAlign w:val="bottom"/>
          </w:tcPr>
          <w:p w14:paraId="71EA06E7"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035" w:type="dxa"/>
            <w:tcBorders>
              <w:bottom w:val="single" w:sz="4" w:space="0" w:color="auto"/>
            </w:tcBorders>
            <w:shd w:val="clear" w:color="auto" w:fill="auto"/>
            <w:noWrap/>
            <w:vAlign w:val="bottom"/>
          </w:tcPr>
          <w:p w14:paraId="3A17BC3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21,083</w:t>
            </w:r>
          </w:p>
        </w:tc>
        <w:tc>
          <w:tcPr>
            <w:tcW w:w="241" w:type="dxa"/>
            <w:tcBorders>
              <w:bottom w:val="single" w:sz="4" w:space="0" w:color="auto"/>
            </w:tcBorders>
          </w:tcPr>
          <w:p w14:paraId="3B9D2E6D"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180AE34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245</w:t>
            </w:r>
          </w:p>
        </w:tc>
        <w:tc>
          <w:tcPr>
            <w:tcW w:w="0" w:type="auto"/>
            <w:tcBorders>
              <w:bottom w:val="single" w:sz="4" w:space="0" w:color="auto"/>
            </w:tcBorders>
            <w:shd w:val="clear" w:color="auto" w:fill="auto"/>
            <w:noWrap/>
            <w:vAlign w:val="bottom"/>
          </w:tcPr>
          <w:p w14:paraId="74BD6F1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tcBorders>
              <w:bottom w:val="single" w:sz="4" w:space="0" w:color="auto"/>
            </w:tcBorders>
            <w:shd w:val="clear" w:color="auto" w:fill="auto"/>
          </w:tcPr>
          <w:p w14:paraId="225C62FC"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4D4E20E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5,112</w:t>
            </w:r>
          </w:p>
        </w:tc>
        <w:tc>
          <w:tcPr>
            <w:tcW w:w="0" w:type="auto"/>
            <w:tcBorders>
              <w:bottom w:val="single" w:sz="4" w:space="0" w:color="auto"/>
            </w:tcBorders>
            <w:shd w:val="clear" w:color="auto" w:fill="auto"/>
            <w:noWrap/>
            <w:vAlign w:val="bottom"/>
          </w:tcPr>
          <w:p w14:paraId="4951496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0" w:type="auto"/>
            <w:tcBorders>
              <w:bottom w:val="single" w:sz="4" w:space="0" w:color="auto"/>
            </w:tcBorders>
          </w:tcPr>
          <w:p w14:paraId="4E7B0968"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6124ABB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13,682</w:t>
            </w:r>
          </w:p>
        </w:tc>
        <w:tc>
          <w:tcPr>
            <w:tcW w:w="0" w:type="auto"/>
            <w:tcBorders>
              <w:bottom w:val="single" w:sz="4" w:space="0" w:color="auto"/>
            </w:tcBorders>
            <w:vAlign w:val="bottom"/>
          </w:tcPr>
          <w:p w14:paraId="56DBF8D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65%</w:t>
            </w:r>
          </w:p>
        </w:tc>
        <w:tc>
          <w:tcPr>
            <w:tcW w:w="0" w:type="auto"/>
            <w:tcBorders>
              <w:bottom w:val="single" w:sz="4" w:space="0" w:color="auto"/>
            </w:tcBorders>
            <w:vAlign w:val="bottom"/>
          </w:tcPr>
          <w:p w14:paraId="4FE587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2,044</w:t>
            </w:r>
          </w:p>
        </w:tc>
        <w:tc>
          <w:tcPr>
            <w:tcW w:w="0" w:type="auto"/>
            <w:tcBorders>
              <w:bottom w:val="single" w:sz="4" w:space="0" w:color="auto"/>
            </w:tcBorders>
            <w:vAlign w:val="bottom"/>
          </w:tcPr>
          <w:p w14:paraId="3394B29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c>
          <w:tcPr>
            <w:tcW w:w="230" w:type="dxa"/>
          </w:tcPr>
          <w:p w14:paraId="6A93A098" w14:textId="77777777" w:rsidR="00BB73A4" w:rsidRPr="00634DFB" w:rsidRDefault="00BB73A4" w:rsidP="00634DFB">
            <w:pPr>
              <w:jc w:val="right"/>
              <w:rPr>
                <w:rFonts w:asciiTheme="minorHAnsi" w:hAnsiTheme="minorHAnsi" w:cstheme="minorHAnsi"/>
                <w:sz w:val="20"/>
                <w:szCs w:val="20"/>
              </w:rPr>
            </w:pPr>
          </w:p>
        </w:tc>
      </w:tr>
    </w:tbl>
    <w:p w14:paraId="07E6AD9A" w14:textId="77777777" w:rsidR="00BB73A4" w:rsidRPr="00634DFB" w:rsidRDefault="00BB73A4" w:rsidP="00634DFB">
      <w:pPr>
        <w:spacing w:after="200"/>
        <w:jc w:val="left"/>
        <w:rPr>
          <w:rFonts w:asciiTheme="minorHAnsi" w:eastAsiaTheme="minorHAnsi" w:hAnsiTheme="minorHAnsi" w:cstheme="minorBidi"/>
          <w:i/>
          <w:iCs/>
          <w:szCs w:val="18"/>
        </w:rPr>
      </w:pPr>
    </w:p>
    <w:p w14:paraId="379EB27B" w14:textId="77777777" w:rsidR="00BB73A4" w:rsidRPr="00634DFB" w:rsidRDefault="00BB73A4" w:rsidP="00634DFB">
      <w:pPr>
        <w:spacing w:after="200"/>
        <w:jc w:val="left"/>
        <w:rPr>
          <w:rFonts w:asciiTheme="minorHAnsi" w:eastAsiaTheme="minorHAnsi" w:hAnsiTheme="minorHAnsi" w:cstheme="minorBidi"/>
          <w:iCs/>
          <w:szCs w:val="18"/>
        </w:rPr>
      </w:pPr>
      <w:bookmarkStart w:id="64" w:name="_Toc63426378"/>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Closed at Intake by Race/Ethnicity for 2006 through 2019</w:t>
      </w:r>
      <w:bookmarkEnd w:id="64"/>
    </w:p>
    <w:tbl>
      <w:tblPr>
        <w:tblW w:w="9725" w:type="dxa"/>
        <w:tblInd w:w="-10" w:type="dxa"/>
        <w:tblLayout w:type="fixed"/>
        <w:tblLook w:val="04A0" w:firstRow="1" w:lastRow="0" w:firstColumn="1" w:lastColumn="0" w:noHBand="0" w:noVBand="1"/>
      </w:tblPr>
      <w:tblGrid>
        <w:gridCol w:w="635"/>
        <w:gridCol w:w="1175"/>
        <w:gridCol w:w="360"/>
        <w:gridCol w:w="810"/>
        <w:gridCol w:w="900"/>
        <w:gridCol w:w="270"/>
        <w:gridCol w:w="810"/>
        <w:gridCol w:w="900"/>
        <w:gridCol w:w="270"/>
        <w:gridCol w:w="810"/>
        <w:gridCol w:w="900"/>
        <w:gridCol w:w="270"/>
        <w:gridCol w:w="715"/>
        <w:gridCol w:w="900"/>
      </w:tblGrid>
      <w:tr w:rsidR="00BB73A4" w:rsidRPr="00634DFB" w14:paraId="34010EA5" w14:textId="77777777" w:rsidTr="00634DFB">
        <w:trPr>
          <w:trHeight w:val="305"/>
        </w:trPr>
        <w:tc>
          <w:tcPr>
            <w:tcW w:w="635" w:type="dxa"/>
            <w:tcBorders>
              <w:top w:val="single" w:sz="4" w:space="0" w:color="auto"/>
            </w:tcBorders>
            <w:shd w:val="clear" w:color="auto" w:fill="auto"/>
            <w:noWrap/>
            <w:vAlign w:val="bottom"/>
          </w:tcPr>
          <w:p w14:paraId="5E31E1BD" w14:textId="77777777" w:rsidR="00BB73A4" w:rsidRPr="00634DFB" w:rsidRDefault="00BB73A4" w:rsidP="00634DFB">
            <w:pPr>
              <w:jc w:val="center"/>
              <w:rPr>
                <w:rFonts w:asciiTheme="minorHAnsi" w:hAnsiTheme="minorHAnsi" w:cstheme="minorHAnsi"/>
                <w:b/>
                <w:bCs/>
                <w:color w:val="000000"/>
                <w:sz w:val="20"/>
                <w:szCs w:val="20"/>
              </w:rPr>
            </w:pPr>
          </w:p>
        </w:tc>
        <w:tc>
          <w:tcPr>
            <w:tcW w:w="1175" w:type="dxa"/>
            <w:vMerge w:val="restart"/>
            <w:tcBorders>
              <w:top w:val="single" w:sz="4" w:space="0" w:color="auto"/>
            </w:tcBorders>
            <w:shd w:val="clear" w:color="auto" w:fill="auto"/>
            <w:vAlign w:val="bottom"/>
          </w:tcPr>
          <w:p w14:paraId="3AADED52"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Closed at Intake</w:t>
            </w:r>
          </w:p>
        </w:tc>
        <w:tc>
          <w:tcPr>
            <w:tcW w:w="360" w:type="dxa"/>
            <w:tcBorders>
              <w:top w:val="single" w:sz="4" w:space="0" w:color="auto"/>
            </w:tcBorders>
          </w:tcPr>
          <w:p w14:paraId="3D763E94"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7C4B7AC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76B2C570"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434D581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093954AF"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7772676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Whites </w:t>
            </w:r>
          </w:p>
        </w:tc>
        <w:tc>
          <w:tcPr>
            <w:tcW w:w="270" w:type="dxa"/>
            <w:tcBorders>
              <w:top w:val="single" w:sz="4" w:space="0" w:color="auto"/>
            </w:tcBorders>
            <w:vAlign w:val="bottom"/>
          </w:tcPr>
          <w:p w14:paraId="7AF50213" w14:textId="77777777" w:rsidR="00BB73A4" w:rsidRPr="00634DFB" w:rsidRDefault="00BB73A4" w:rsidP="00634DFB">
            <w:pPr>
              <w:jc w:val="center"/>
              <w:rPr>
                <w:rFonts w:asciiTheme="minorHAnsi" w:hAnsiTheme="minorHAnsi" w:cstheme="minorHAnsi"/>
                <w:b/>
                <w:bCs/>
                <w:color w:val="000000"/>
                <w:sz w:val="20"/>
                <w:szCs w:val="20"/>
              </w:rPr>
            </w:pPr>
          </w:p>
        </w:tc>
        <w:tc>
          <w:tcPr>
            <w:tcW w:w="1615" w:type="dxa"/>
            <w:gridSpan w:val="2"/>
            <w:tcBorders>
              <w:top w:val="single" w:sz="4" w:space="0" w:color="auto"/>
              <w:bottom w:val="single" w:sz="4" w:space="0" w:color="auto"/>
            </w:tcBorders>
            <w:vAlign w:val="bottom"/>
          </w:tcPr>
          <w:p w14:paraId="245D8D4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33A24048" w14:textId="77777777" w:rsidTr="00634DFB">
        <w:trPr>
          <w:trHeight w:val="287"/>
        </w:trPr>
        <w:tc>
          <w:tcPr>
            <w:tcW w:w="635" w:type="dxa"/>
            <w:tcBorders>
              <w:bottom w:val="single" w:sz="4" w:space="0" w:color="auto"/>
            </w:tcBorders>
            <w:shd w:val="clear" w:color="auto" w:fill="auto"/>
            <w:noWrap/>
            <w:vAlign w:val="bottom"/>
            <w:hideMark/>
          </w:tcPr>
          <w:p w14:paraId="279B9879"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175" w:type="dxa"/>
            <w:vMerge/>
            <w:tcBorders>
              <w:bottom w:val="single" w:sz="4" w:space="0" w:color="auto"/>
            </w:tcBorders>
            <w:shd w:val="clear" w:color="auto" w:fill="auto"/>
            <w:vAlign w:val="bottom"/>
            <w:hideMark/>
          </w:tcPr>
          <w:p w14:paraId="17352D35" w14:textId="77777777" w:rsidR="00BB73A4" w:rsidRPr="00634DFB" w:rsidRDefault="00BB73A4" w:rsidP="00634DFB">
            <w:pPr>
              <w:jc w:val="center"/>
              <w:rPr>
                <w:rFonts w:asciiTheme="minorHAnsi" w:hAnsiTheme="minorHAnsi" w:cstheme="minorHAnsi"/>
                <w:b/>
                <w:bCs/>
                <w:color w:val="000000"/>
                <w:sz w:val="20"/>
                <w:szCs w:val="20"/>
              </w:rPr>
            </w:pPr>
          </w:p>
        </w:tc>
        <w:tc>
          <w:tcPr>
            <w:tcW w:w="360" w:type="dxa"/>
            <w:tcBorders>
              <w:bottom w:val="single" w:sz="4" w:space="0" w:color="auto"/>
            </w:tcBorders>
          </w:tcPr>
          <w:p w14:paraId="6E13F629"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0ED76DA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79970CD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32D383A5"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776E22F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574119C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7786C76C"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089D7C2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CB1098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EC7A20A" w14:textId="77777777" w:rsidR="00BB73A4" w:rsidRPr="00634DFB" w:rsidRDefault="00BB73A4" w:rsidP="00634DFB">
            <w:pPr>
              <w:jc w:val="center"/>
              <w:rPr>
                <w:rFonts w:asciiTheme="minorHAnsi" w:hAnsiTheme="minorHAnsi" w:cstheme="minorHAnsi"/>
                <w:b/>
                <w:bCs/>
                <w:color w:val="000000"/>
                <w:sz w:val="20"/>
                <w:szCs w:val="20"/>
              </w:rPr>
            </w:pPr>
          </w:p>
        </w:tc>
        <w:tc>
          <w:tcPr>
            <w:tcW w:w="715" w:type="dxa"/>
            <w:tcBorders>
              <w:top w:val="single" w:sz="4" w:space="0" w:color="auto"/>
              <w:bottom w:val="single" w:sz="4" w:space="0" w:color="auto"/>
            </w:tcBorders>
            <w:vAlign w:val="bottom"/>
          </w:tcPr>
          <w:p w14:paraId="5BA0283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A344E0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4CBC683" w14:textId="77777777" w:rsidTr="00634DFB">
        <w:trPr>
          <w:trHeight w:val="300"/>
        </w:trPr>
        <w:tc>
          <w:tcPr>
            <w:tcW w:w="635" w:type="dxa"/>
            <w:shd w:val="clear" w:color="auto" w:fill="auto"/>
            <w:noWrap/>
            <w:vAlign w:val="bottom"/>
            <w:hideMark/>
          </w:tcPr>
          <w:p w14:paraId="7288C68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175" w:type="dxa"/>
            <w:shd w:val="clear" w:color="auto" w:fill="auto"/>
            <w:noWrap/>
            <w:vAlign w:val="bottom"/>
            <w:hideMark/>
          </w:tcPr>
          <w:p w14:paraId="0435D22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72,961</w:t>
            </w:r>
          </w:p>
        </w:tc>
        <w:tc>
          <w:tcPr>
            <w:tcW w:w="360" w:type="dxa"/>
          </w:tcPr>
          <w:p w14:paraId="1FCB4423"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5401A7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14,209</w:t>
            </w:r>
          </w:p>
        </w:tc>
        <w:tc>
          <w:tcPr>
            <w:tcW w:w="900" w:type="dxa"/>
            <w:shd w:val="clear" w:color="auto" w:fill="auto"/>
            <w:noWrap/>
            <w:vAlign w:val="bottom"/>
          </w:tcPr>
          <w:p w14:paraId="5E8DD4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tcPr>
          <w:p w14:paraId="0227E60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FB156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33,350</w:t>
            </w:r>
          </w:p>
        </w:tc>
        <w:tc>
          <w:tcPr>
            <w:tcW w:w="900" w:type="dxa"/>
            <w:shd w:val="clear" w:color="auto" w:fill="auto"/>
            <w:noWrap/>
            <w:vAlign w:val="bottom"/>
          </w:tcPr>
          <w:p w14:paraId="615C5E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2FA0606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69F4E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19,920</w:t>
            </w:r>
          </w:p>
        </w:tc>
        <w:tc>
          <w:tcPr>
            <w:tcW w:w="900" w:type="dxa"/>
            <w:vAlign w:val="bottom"/>
          </w:tcPr>
          <w:p w14:paraId="18961A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tcPr>
          <w:p w14:paraId="5179A93E"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435E9ED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5,482</w:t>
            </w:r>
          </w:p>
        </w:tc>
        <w:tc>
          <w:tcPr>
            <w:tcW w:w="900" w:type="dxa"/>
            <w:vAlign w:val="bottom"/>
          </w:tcPr>
          <w:p w14:paraId="200181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0E30648D" w14:textId="77777777" w:rsidTr="00634DFB">
        <w:trPr>
          <w:trHeight w:val="300"/>
        </w:trPr>
        <w:tc>
          <w:tcPr>
            <w:tcW w:w="635" w:type="dxa"/>
            <w:shd w:val="clear" w:color="auto" w:fill="auto"/>
            <w:noWrap/>
            <w:vAlign w:val="bottom"/>
            <w:hideMark/>
          </w:tcPr>
          <w:p w14:paraId="488B7C9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175" w:type="dxa"/>
            <w:shd w:val="clear" w:color="auto" w:fill="auto"/>
            <w:noWrap/>
            <w:vAlign w:val="bottom"/>
            <w:hideMark/>
          </w:tcPr>
          <w:p w14:paraId="2A38519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72,706</w:t>
            </w:r>
          </w:p>
        </w:tc>
        <w:tc>
          <w:tcPr>
            <w:tcW w:w="360" w:type="dxa"/>
          </w:tcPr>
          <w:p w14:paraId="4D9F4E1F"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7384D8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14,295</w:t>
            </w:r>
          </w:p>
        </w:tc>
        <w:tc>
          <w:tcPr>
            <w:tcW w:w="900" w:type="dxa"/>
            <w:shd w:val="clear" w:color="auto" w:fill="auto"/>
            <w:noWrap/>
            <w:vAlign w:val="bottom"/>
          </w:tcPr>
          <w:p w14:paraId="4A7452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tcPr>
          <w:p w14:paraId="6B81174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2661E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34,469</w:t>
            </w:r>
          </w:p>
        </w:tc>
        <w:tc>
          <w:tcPr>
            <w:tcW w:w="900" w:type="dxa"/>
            <w:shd w:val="clear" w:color="auto" w:fill="auto"/>
            <w:noWrap/>
            <w:vAlign w:val="bottom"/>
          </w:tcPr>
          <w:p w14:paraId="32AA72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tcPr>
          <w:p w14:paraId="4FE61B8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9BA52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18,981</w:t>
            </w:r>
          </w:p>
        </w:tc>
        <w:tc>
          <w:tcPr>
            <w:tcW w:w="900" w:type="dxa"/>
            <w:vAlign w:val="bottom"/>
          </w:tcPr>
          <w:p w14:paraId="0C0261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tcPr>
          <w:p w14:paraId="525FB337"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3C6B16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4,961</w:t>
            </w:r>
          </w:p>
        </w:tc>
        <w:tc>
          <w:tcPr>
            <w:tcW w:w="900" w:type="dxa"/>
            <w:vAlign w:val="bottom"/>
          </w:tcPr>
          <w:p w14:paraId="7339DF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1DF05ED7" w14:textId="77777777" w:rsidTr="00634DFB">
        <w:trPr>
          <w:trHeight w:val="300"/>
        </w:trPr>
        <w:tc>
          <w:tcPr>
            <w:tcW w:w="635" w:type="dxa"/>
            <w:shd w:val="clear" w:color="auto" w:fill="auto"/>
            <w:noWrap/>
            <w:vAlign w:val="bottom"/>
            <w:hideMark/>
          </w:tcPr>
          <w:p w14:paraId="718E3DF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175" w:type="dxa"/>
            <w:shd w:val="clear" w:color="auto" w:fill="auto"/>
            <w:noWrap/>
            <w:vAlign w:val="bottom"/>
            <w:hideMark/>
          </w:tcPr>
          <w:p w14:paraId="78EC87F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77,759</w:t>
            </w:r>
          </w:p>
        </w:tc>
        <w:tc>
          <w:tcPr>
            <w:tcW w:w="360" w:type="dxa"/>
          </w:tcPr>
          <w:p w14:paraId="25292184"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35F7988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14,060</w:t>
            </w:r>
          </w:p>
        </w:tc>
        <w:tc>
          <w:tcPr>
            <w:tcW w:w="900" w:type="dxa"/>
            <w:shd w:val="clear" w:color="auto" w:fill="auto"/>
            <w:noWrap/>
            <w:vAlign w:val="bottom"/>
          </w:tcPr>
          <w:p w14:paraId="76A22E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46D65A7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8589C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38,811</w:t>
            </w:r>
          </w:p>
        </w:tc>
        <w:tc>
          <w:tcPr>
            <w:tcW w:w="900" w:type="dxa"/>
            <w:shd w:val="clear" w:color="auto" w:fill="auto"/>
            <w:noWrap/>
            <w:vAlign w:val="bottom"/>
          </w:tcPr>
          <w:p w14:paraId="6A7CD4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51E980B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5FABD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19,840</w:t>
            </w:r>
          </w:p>
        </w:tc>
        <w:tc>
          <w:tcPr>
            <w:tcW w:w="900" w:type="dxa"/>
            <w:vAlign w:val="bottom"/>
          </w:tcPr>
          <w:p w14:paraId="7F3CF2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tcPr>
          <w:p w14:paraId="603EC5FB"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633E0E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5,048</w:t>
            </w:r>
          </w:p>
        </w:tc>
        <w:tc>
          <w:tcPr>
            <w:tcW w:w="900" w:type="dxa"/>
            <w:vAlign w:val="bottom"/>
          </w:tcPr>
          <w:p w14:paraId="5EAC95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CAF0269" w14:textId="77777777" w:rsidTr="00634DFB">
        <w:trPr>
          <w:trHeight w:val="300"/>
        </w:trPr>
        <w:tc>
          <w:tcPr>
            <w:tcW w:w="635" w:type="dxa"/>
            <w:shd w:val="clear" w:color="auto" w:fill="auto"/>
            <w:noWrap/>
            <w:vAlign w:val="bottom"/>
            <w:hideMark/>
          </w:tcPr>
          <w:p w14:paraId="297323F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175" w:type="dxa"/>
            <w:shd w:val="clear" w:color="auto" w:fill="auto"/>
            <w:noWrap/>
            <w:vAlign w:val="bottom"/>
            <w:hideMark/>
          </w:tcPr>
          <w:p w14:paraId="4136931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73,922</w:t>
            </w:r>
          </w:p>
        </w:tc>
        <w:tc>
          <w:tcPr>
            <w:tcW w:w="360" w:type="dxa"/>
          </w:tcPr>
          <w:p w14:paraId="65B6B313"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2D00BD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13,258</w:t>
            </w:r>
          </w:p>
        </w:tc>
        <w:tc>
          <w:tcPr>
            <w:tcW w:w="900" w:type="dxa"/>
            <w:shd w:val="clear" w:color="auto" w:fill="auto"/>
            <w:noWrap/>
            <w:vAlign w:val="bottom"/>
          </w:tcPr>
          <w:p w14:paraId="1066B9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4FF0B00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F9DB5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36,297</w:t>
            </w:r>
          </w:p>
        </w:tc>
        <w:tc>
          <w:tcPr>
            <w:tcW w:w="900" w:type="dxa"/>
            <w:shd w:val="clear" w:color="auto" w:fill="auto"/>
            <w:noWrap/>
            <w:vAlign w:val="bottom"/>
          </w:tcPr>
          <w:p w14:paraId="404E17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tcPr>
          <w:p w14:paraId="0EF3779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D4012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19,329</w:t>
            </w:r>
          </w:p>
        </w:tc>
        <w:tc>
          <w:tcPr>
            <w:tcW w:w="900" w:type="dxa"/>
            <w:vAlign w:val="bottom"/>
          </w:tcPr>
          <w:p w14:paraId="0E221E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tcPr>
          <w:p w14:paraId="4DF72F9E"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1EEA945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5,038</w:t>
            </w:r>
          </w:p>
        </w:tc>
        <w:tc>
          <w:tcPr>
            <w:tcW w:w="900" w:type="dxa"/>
            <w:vAlign w:val="bottom"/>
          </w:tcPr>
          <w:p w14:paraId="2848D2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0D47F2CC" w14:textId="77777777" w:rsidTr="00634DFB">
        <w:trPr>
          <w:trHeight w:val="300"/>
        </w:trPr>
        <w:tc>
          <w:tcPr>
            <w:tcW w:w="635" w:type="dxa"/>
            <w:shd w:val="clear" w:color="auto" w:fill="auto"/>
            <w:noWrap/>
            <w:vAlign w:val="bottom"/>
            <w:hideMark/>
          </w:tcPr>
          <w:p w14:paraId="30FC26C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175" w:type="dxa"/>
            <w:shd w:val="clear" w:color="auto" w:fill="auto"/>
            <w:noWrap/>
            <w:vAlign w:val="bottom"/>
            <w:hideMark/>
          </w:tcPr>
          <w:p w14:paraId="54684F5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67,818</w:t>
            </w:r>
          </w:p>
        </w:tc>
        <w:tc>
          <w:tcPr>
            <w:tcW w:w="360" w:type="dxa"/>
          </w:tcPr>
          <w:p w14:paraId="40B8E5DE"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10575C0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11,210</w:t>
            </w:r>
          </w:p>
        </w:tc>
        <w:tc>
          <w:tcPr>
            <w:tcW w:w="900" w:type="dxa"/>
            <w:shd w:val="clear" w:color="auto" w:fill="auto"/>
            <w:noWrap/>
            <w:vAlign w:val="bottom"/>
          </w:tcPr>
          <w:p w14:paraId="02714A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tcPr>
          <w:p w14:paraId="4F4352C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4CAC2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35,071</w:t>
            </w:r>
          </w:p>
        </w:tc>
        <w:tc>
          <w:tcPr>
            <w:tcW w:w="900" w:type="dxa"/>
            <w:shd w:val="clear" w:color="auto" w:fill="auto"/>
            <w:noWrap/>
            <w:vAlign w:val="bottom"/>
          </w:tcPr>
          <w:p w14:paraId="51A414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tcPr>
          <w:p w14:paraId="1EAE756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5DAB1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16,995</w:t>
            </w:r>
          </w:p>
        </w:tc>
        <w:tc>
          <w:tcPr>
            <w:tcW w:w="900" w:type="dxa"/>
            <w:vAlign w:val="bottom"/>
          </w:tcPr>
          <w:p w14:paraId="51DF421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tcPr>
          <w:p w14:paraId="7CF6688E"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1415FC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4,542</w:t>
            </w:r>
          </w:p>
        </w:tc>
        <w:tc>
          <w:tcPr>
            <w:tcW w:w="900" w:type="dxa"/>
            <w:vAlign w:val="bottom"/>
          </w:tcPr>
          <w:p w14:paraId="2A800B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0A5DDAA0" w14:textId="77777777" w:rsidTr="00634DFB">
        <w:trPr>
          <w:trHeight w:val="300"/>
        </w:trPr>
        <w:tc>
          <w:tcPr>
            <w:tcW w:w="635" w:type="dxa"/>
            <w:shd w:val="clear" w:color="auto" w:fill="auto"/>
            <w:noWrap/>
            <w:vAlign w:val="bottom"/>
            <w:hideMark/>
          </w:tcPr>
          <w:p w14:paraId="1C3A360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175" w:type="dxa"/>
            <w:shd w:val="clear" w:color="auto" w:fill="auto"/>
            <w:noWrap/>
            <w:vAlign w:val="bottom"/>
            <w:hideMark/>
          </w:tcPr>
          <w:p w14:paraId="0037940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55,949</w:t>
            </w:r>
          </w:p>
        </w:tc>
        <w:tc>
          <w:tcPr>
            <w:tcW w:w="360" w:type="dxa"/>
          </w:tcPr>
          <w:p w14:paraId="6F373A3E"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34C24A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8,403</w:t>
            </w:r>
          </w:p>
        </w:tc>
        <w:tc>
          <w:tcPr>
            <w:tcW w:w="900" w:type="dxa"/>
            <w:shd w:val="clear" w:color="auto" w:fill="auto"/>
            <w:noWrap/>
            <w:vAlign w:val="bottom"/>
          </w:tcPr>
          <w:p w14:paraId="1CC2EA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tcPr>
          <w:p w14:paraId="7CA28BF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2E186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29,904</w:t>
            </w:r>
          </w:p>
        </w:tc>
        <w:tc>
          <w:tcPr>
            <w:tcW w:w="900" w:type="dxa"/>
            <w:shd w:val="clear" w:color="auto" w:fill="auto"/>
            <w:noWrap/>
            <w:vAlign w:val="bottom"/>
          </w:tcPr>
          <w:p w14:paraId="20E59D1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23C8DB1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B8A00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13,953</w:t>
            </w:r>
          </w:p>
        </w:tc>
        <w:tc>
          <w:tcPr>
            <w:tcW w:w="900" w:type="dxa"/>
            <w:vAlign w:val="bottom"/>
          </w:tcPr>
          <w:p w14:paraId="284AFE0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tcPr>
          <w:p w14:paraId="6000CC6D"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19AF69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3,689</w:t>
            </w:r>
          </w:p>
        </w:tc>
        <w:tc>
          <w:tcPr>
            <w:tcW w:w="900" w:type="dxa"/>
            <w:vAlign w:val="bottom"/>
          </w:tcPr>
          <w:p w14:paraId="795D46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5F4F1EF3" w14:textId="77777777" w:rsidTr="00634DFB">
        <w:trPr>
          <w:trHeight w:val="300"/>
        </w:trPr>
        <w:tc>
          <w:tcPr>
            <w:tcW w:w="635" w:type="dxa"/>
            <w:shd w:val="clear" w:color="auto" w:fill="auto"/>
            <w:noWrap/>
            <w:vAlign w:val="bottom"/>
            <w:hideMark/>
          </w:tcPr>
          <w:p w14:paraId="4D98F4E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175" w:type="dxa"/>
            <w:shd w:val="clear" w:color="auto" w:fill="auto"/>
            <w:noWrap/>
            <w:vAlign w:val="bottom"/>
            <w:hideMark/>
          </w:tcPr>
          <w:p w14:paraId="7FF743E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46,441</w:t>
            </w:r>
          </w:p>
        </w:tc>
        <w:tc>
          <w:tcPr>
            <w:tcW w:w="360" w:type="dxa"/>
          </w:tcPr>
          <w:p w14:paraId="4BF447BC"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7570E3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7,237</w:t>
            </w:r>
          </w:p>
        </w:tc>
        <w:tc>
          <w:tcPr>
            <w:tcW w:w="900" w:type="dxa"/>
            <w:shd w:val="clear" w:color="auto" w:fill="auto"/>
            <w:noWrap/>
            <w:vAlign w:val="bottom"/>
          </w:tcPr>
          <w:p w14:paraId="06CB9E1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tcPr>
          <w:p w14:paraId="4C7CB1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6C17A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24,689</w:t>
            </w:r>
          </w:p>
        </w:tc>
        <w:tc>
          <w:tcPr>
            <w:tcW w:w="900" w:type="dxa"/>
            <w:shd w:val="clear" w:color="auto" w:fill="auto"/>
            <w:noWrap/>
            <w:vAlign w:val="bottom"/>
          </w:tcPr>
          <w:p w14:paraId="277FB8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69D885C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2908A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11,486</w:t>
            </w:r>
          </w:p>
        </w:tc>
        <w:tc>
          <w:tcPr>
            <w:tcW w:w="900" w:type="dxa"/>
            <w:vAlign w:val="bottom"/>
          </w:tcPr>
          <w:p w14:paraId="6E0C99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tcPr>
          <w:p w14:paraId="74700E82"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09E985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3,029</w:t>
            </w:r>
          </w:p>
        </w:tc>
        <w:tc>
          <w:tcPr>
            <w:tcW w:w="900" w:type="dxa"/>
            <w:vAlign w:val="bottom"/>
          </w:tcPr>
          <w:p w14:paraId="5EC24E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2106AFEF" w14:textId="77777777" w:rsidTr="00634DFB">
        <w:trPr>
          <w:trHeight w:val="300"/>
        </w:trPr>
        <w:tc>
          <w:tcPr>
            <w:tcW w:w="635" w:type="dxa"/>
            <w:shd w:val="clear" w:color="auto" w:fill="auto"/>
            <w:noWrap/>
            <w:vAlign w:val="bottom"/>
            <w:hideMark/>
          </w:tcPr>
          <w:p w14:paraId="79632D6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175" w:type="dxa"/>
            <w:shd w:val="clear" w:color="auto" w:fill="auto"/>
            <w:noWrap/>
            <w:vAlign w:val="bottom"/>
            <w:hideMark/>
          </w:tcPr>
          <w:p w14:paraId="6CD20CE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41,175</w:t>
            </w:r>
          </w:p>
        </w:tc>
        <w:tc>
          <w:tcPr>
            <w:tcW w:w="360" w:type="dxa"/>
          </w:tcPr>
          <w:p w14:paraId="5144F7C4"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5DE206E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6,672</w:t>
            </w:r>
          </w:p>
        </w:tc>
        <w:tc>
          <w:tcPr>
            <w:tcW w:w="900" w:type="dxa"/>
            <w:shd w:val="clear" w:color="auto" w:fill="auto"/>
            <w:noWrap/>
            <w:vAlign w:val="bottom"/>
          </w:tcPr>
          <w:p w14:paraId="43307B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tcPr>
          <w:p w14:paraId="35EE84F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A6F8A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22,192</w:t>
            </w:r>
          </w:p>
        </w:tc>
        <w:tc>
          <w:tcPr>
            <w:tcW w:w="900" w:type="dxa"/>
            <w:shd w:val="clear" w:color="auto" w:fill="auto"/>
            <w:noWrap/>
            <w:vAlign w:val="bottom"/>
          </w:tcPr>
          <w:p w14:paraId="4430F9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tcPr>
          <w:p w14:paraId="25E6D39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350F4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9,794</w:t>
            </w:r>
          </w:p>
        </w:tc>
        <w:tc>
          <w:tcPr>
            <w:tcW w:w="900" w:type="dxa"/>
            <w:vAlign w:val="bottom"/>
          </w:tcPr>
          <w:p w14:paraId="73B6CF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4753BC65"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726F4DE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2,517</w:t>
            </w:r>
          </w:p>
        </w:tc>
        <w:tc>
          <w:tcPr>
            <w:tcW w:w="900" w:type="dxa"/>
            <w:vAlign w:val="bottom"/>
          </w:tcPr>
          <w:p w14:paraId="330D51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29E7EDF" w14:textId="77777777" w:rsidTr="00634DFB">
        <w:trPr>
          <w:trHeight w:val="300"/>
        </w:trPr>
        <w:tc>
          <w:tcPr>
            <w:tcW w:w="635" w:type="dxa"/>
            <w:shd w:val="clear" w:color="auto" w:fill="auto"/>
            <w:noWrap/>
            <w:vAlign w:val="bottom"/>
            <w:hideMark/>
          </w:tcPr>
          <w:p w14:paraId="1898349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175" w:type="dxa"/>
            <w:shd w:val="clear" w:color="auto" w:fill="auto"/>
            <w:noWrap/>
            <w:vAlign w:val="bottom"/>
            <w:hideMark/>
          </w:tcPr>
          <w:p w14:paraId="2226A41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36,396</w:t>
            </w:r>
          </w:p>
        </w:tc>
        <w:tc>
          <w:tcPr>
            <w:tcW w:w="360" w:type="dxa"/>
          </w:tcPr>
          <w:p w14:paraId="3F716C95"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7D5F57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6,003</w:t>
            </w:r>
          </w:p>
        </w:tc>
        <w:tc>
          <w:tcPr>
            <w:tcW w:w="900" w:type="dxa"/>
            <w:shd w:val="clear" w:color="auto" w:fill="auto"/>
            <w:noWrap/>
            <w:vAlign w:val="bottom"/>
          </w:tcPr>
          <w:p w14:paraId="4DA840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tcPr>
          <w:p w14:paraId="4ACC43D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9541A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19,930</w:t>
            </w:r>
          </w:p>
        </w:tc>
        <w:tc>
          <w:tcPr>
            <w:tcW w:w="900" w:type="dxa"/>
            <w:shd w:val="clear" w:color="auto" w:fill="auto"/>
            <w:noWrap/>
            <w:vAlign w:val="bottom"/>
          </w:tcPr>
          <w:p w14:paraId="4A98CA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tcPr>
          <w:p w14:paraId="629AFF3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F3D69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8,209</w:t>
            </w:r>
          </w:p>
        </w:tc>
        <w:tc>
          <w:tcPr>
            <w:tcW w:w="900" w:type="dxa"/>
            <w:vAlign w:val="bottom"/>
          </w:tcPr>
          <w:p w14:paraId="221467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03D88BFF"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257F56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2,254</w:t>
            </w:r>
          </w:p>
        </w:tc>
        <w:tc>
          <w:tcPr>
            <w:tcW w:w="900" w:type="dxa"/>
            <w:vAlign w:val="bottom"/>
          </w:tcPr>
          <w:p w14:paraId="21248F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A14D64E" w14:textId="77777777" w:rsidTr="00634DFB">
        <w:trPr>
          <w:trHeight w:val="300"/>
        </w:trPr>
        <w:tc>
          <w:tcPr>
            <w:tcW w:w="635" w:type="dxa"/>
            <w:shd w:val="clear" w:color="auto" w:fill="auto"/>
            <w:noWrap/>
            <w:vAlign w:val="bottom"/>
            <w:hideMark/>
          </w:tcPr>
          <w:p w14:paraId="6575EEA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175" w:type="dxa"/>
            <w:shd w:val="clear" w:color="auto" w:fill="auto"/>
            <w:noWrap/>
            <w:vAlign w:val="bottom"/>
            <w:hideMark/>
          </w:tcPr>
          <w:p w14:paraId="78524F7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31,830</w:t>
            </w:r>
          </w:p>
        </w:tc>
        <w:tc>
          <w:tcPr>
            <w:tcW w:w="360" w:type="dxa"/>
          </w:tcPr>
          <w:p w14:paraId="08C07D27"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5B8DF5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5,535</w:t>
            </w:r>
          </w:p>
        </w:tc>
        <w:tc>
          <w:tcPr>
            <w:tcW w:w="900" w:type="dxa"/>
            <w:shd w:val="clear" w:color="auto" w:fill="auto"/>
            <w:noWrap/>
            <w:vAlign w:val="bottom"/>
          </w:tcPr>
          <w:p w14:paraId="70176D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tcPr>
          <w:p w14:paraId="4DDC3D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53F4D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17,181</w:t>
            </w:r>
          </w:p>
        </w:tc>
        <w:tc>
          <w:tcPr>
            <w:tcW w:w="900" w:type="dxa"/>
            <w:shd w:val="clear" w:color="auto" w:fill="auto"/>
            <w:noWrap/>
            <w:vAlign w:val="bottom"/>
          </w:tcPr>
          <w:p w14:paraId="389613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tcPr>
          <w:p w14:paraId="7074B05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79DCEB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7,239</w:t>
            </w:r>
          </w:p>
        </w:tc>
        <w:tc>
          <w:tcPr>
            <w:tcW w:w="900" w:type="dxa"/>
            <w:vAlign w:val="bottom"/>
          </w:tcPr>
          <w:p w14:paraId="0C1076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6E94AC44"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58A1B0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1,875</w:t>
            </w:r>
          </w:p>
        </w:tc>
        <w:tc>
          <w:tcPr>
            <w:tcW w:w="900" w:type="dxa"/>
            <w:vAlign w:val="bottom"/>
          </w:tcPr>
          <w:p w14:paraId="4DEBCC9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D1D2898" w14:textId="77777777" w:rsidTr="00634DFB">
        <w:trPr>
          <w:trHeight w:val="315"/>
        </w:trPr>
        <w:tc>
          <w:tcPr>
            <w:tcW w:w="635" w:type="dxa"/>
            <w:shd w:val="clear" w:color="auto" w:fill="auto"/>
            <w:noWrap/>
            <w:vAlign w:val="bottom"/>
            <w:hideMark/>
          </w:tcPr>
          <w:p w14:paraId="3C6E6E8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175" w:type="dxa"/>
            <w:shd w:val="clear" w:color="auto" w:fill="auto"/>
            <w:noWrap/>
            <w:vAlign w:val="bottom"/>
            <w:hideMark/>
          </w:tcPr>
          <w:p w14:paraId="739375C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27,001</w:t>
            </w:r>
          </w:p>
        </w:tc>
        <w:tc>
          <w:tcPr>
            <w:tcW w:w="360" w:type="dxa"/>
          </w:tcPr>
          <w:p w14:paraId="7B1B3939"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5E6F345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4,740</w:t>
            </w:r>
          </w:p>
        </w:tc>
        <w:tc>
          <w:tcPr>
            <w:tcW w:w="900" w:type="dxa"/>
            <w:shd w:val="clear" w:color="auto" w:fill="auto"/>
            <w:noWrap/>
            <w:vAlign w:val="bottom"/>
          </w:tcPr>
          <w:p w14:paraId="6B38F3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02DAEC8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3B0AD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14,390</w:t>
            </w:r>
          </w:p>
        </w:tc>
        <w:tc>
          <w:tcPr>
            <w:tcW w:w="900" w:type="dxa"/>
            <w:shd w:val="clear" w:color="auto" w:fill="auto"/>
            <w:noWrap/>
            <w:vAlign w:val="bottom"/>
          </w:tcPr>
          <w:p w14:paraId="4C08FC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0FC3EA7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A07B9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6,262</w:t>
            </w:r>
          </w:p>
        </w:tc>
        <w:tc>
          <w:tcPr>
            <w:tcW w:w="900" w:type="dxa"/>
            <w:vAlign w:val="bottom"/>
          </w:tcPr>
          <w:p w14:paraId="456108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36A12C44"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602C0C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1,609</w:t>
            </w:r>
          </w:p>
        </w:tc>
        <w:tc>
          <w:tcPr>
            <w:tcW w:w="900" w:type="dxa"/>
            <w:vAlign w:val="bottom"/>
          </w:tcPr>
          <w:p w14:paraId="14E12A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7AF7E28" w14:textId="77777777" w:rsidTr="00634DFB">
        <w:trPr>
          <w:trHeight w:val="315"/>
        </w:trPr>
        <w:tc>
          <w:tcPr>
            <w:tcW w:w="635" w:type="dxa"/>
            <w:shd w:val="clear" w:color="auto" w:fill="auto"/>
            <w:noWrap/>
            <w:vAlign w:val="bottom"/>
          </w:tcPr>
          <w:p w14:paraId="02AB13EF"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175" w:type="dxa"/>
            <w:shd w:val="clear" w:color="auto" w:fill="auto"/>
            <w:noWrap/>
            <w:vAlign w:val="bottom"/>
          </w:tcPr>
          <w:p w14:paraId="78285A9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24,651</w:t>
            </w:r>
          </w:p>
        </w:tc>
        <w:tc>
          <w:tcPr>
            <w:tcW w:w="360" w:type="dxa"/>
          </w:tcPr>
          <w:p w14:paraId="3F28377D"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04E57EB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4,107</w:t>
            </w:r>
          </w:p>
        </w:tc>
        <w:tc>
          <w:tcPr>
            <w:tcW w:w="900" w:type="dxa"/>
            <w:shd w:val="clear" w:color="auto" w:fill="auto"/>
            <w:noWrap/>
            <w:vAlign w:val="bottom"/>
          </w:tcPr>
          <w:p w14:paraId="733B172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tcPr>
          <w:p w14:paraId="3CF544B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859BD7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13,557</w:t>
            </w:r>
          </w:p>
        </w:tc>
        <w:tc>
          <w:tcPr>
            <w:tcW w:w="900" w:type="dxa"/>
            <w:shd w:val="clear" w:color="auto" w:fill="auto"/>
            <w:noWrap/>
            <w:vAlign w:val="bottom"/>
          </w:tcPr>
          <w:p w14:paraId="15C6D67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w:t>
            </w:r>
          </w:p>
        </w:tc>
        <w:tc>
          <w:tcPr>
            <w:tcW w:w="270" w:type="dxa"/>
          </w:tcPr>
          <w:p w14:paraId="081EC20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F06CA8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5,360</w:t>
            </w:r>
          </w:p>
        </w:tc>
        <w:tc>
          <w:tcPr>
            <w:tcW w:w="900" w:type="dxa"/>
            <w:vAlign w:val="bottom"/>
          </w:tcPr>
          <w:p w14:paraId="62958A0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270" w:type="dxa"/>
          </w:tcPr>
          <w:p w14:paraId="1DDCB2E4"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36C79CD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1,627</w:t>
            </w:r>
          </w:p>
        </w:tc>
        <w:tc>
          <w:tcPr>
            <w:tcW w:w="900" w:type="dxa"/>
            <w:vAlign w:val="bottom"/>
          </w:tcPr>
          <w:p w14:paraId="22D8869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2BE3590F" w14:textId="77777777" w:rsidTr="00634DFB">
        <w:trPr>
          <w:trHeight w:val="315"/>
        </w:trPr>
        <w:tc>
          <w:tcPr>
            <w:tcW w:w="635" w:type="dxa"/>
            <w:shd w:val="clear" w:color="auto" w:fill="auto"/>
            <w:noWrap/>
            <w:vAlign w:val="bottom"/>
          </w:tcPr>
          <w:p w14:paraId="5287ACAE"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175" w:type="dxa"/>
            <w:shd w:val="clear" w:color="auto" w:fill="auto"/>
            <w:noWrap/>
            <w:vAlign w:val="bottom"/>
          </w:tcPr>
          <w:p w14:paraId="39F87B7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21,395</w:t>
            </w:r>
          </w:p>
        </w:tc>
        <w:tc>
          <w:tcPr>
            <w:tcW w:w="360" w:type="dxa"/>
          </w:tcPr>
          <w:p w14:paraId="0CA60995" w14:textId="77777777" w:rsidR="00BB73A4" w:rsidRPr="00634DFB" w:rsidRDefault="00BB73A4" w:rsidP="00634DFB">
            <w:pPr>
              <w:jc w:val="center"/>
              <w:rPr>
                <w:rFonts w:asciiTheme="minorHAnsi" w:hAnsiTheme="minorHAnsi" w:cstheme="minorHAnsi"/>
                <w:color w:val="000000"/>
                <w:sz w:val="20"/>
                <w:szCs w:val="20"/>
              </w:rPr>
            </w:pPr>
          </w:p>
        </w:tc>
        <w:tc>
          <w:tcPr>
            <w:tcW w:w="810" w:type="dxa"/>
            <w:shd w:val="clear" w:color="auto" w:fill="auto"/>
            <w:noWrap/>
            <w:vAlign w:val="bottom"/>
          </w:tcPr>
          <w:p w14:paraId="58CA622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3,860</w:t>
            </w:r>
          </w:p>
        </w:tc>
        <w:tc>
          <w:tcPr>
            <w:tcW w:w="900" w:type="dxa"/>
            <w:shd w:val="clear" w:color="auto" w:fill="auto"/>
            <w:noWrap/>
            <w:vAlign w:val="bottom"/>
          </w:tcPr>
          <w:p w14:paraId="672582B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tcPr>
          <w:p w14:paraId="2515421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B950D0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11,474</w:t>
            </w:r>
          </w:p>
        </w:tc>
        <w:tc>
          <w:tcPr>
            <w:tcW w:w="900" w:type="dxa"/>
            <w:shd w:val="clear" w:color="auto" w:fill="auto"/>
            <w:noWrap/>
            <w:vAlign w:val="bottom"/>
          </w:tcPr>
          <w:p w14:paraId="6021808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270" w:type="dxa"/>
          </w:tcPr>
          <w:p w14:paraId="004BF98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DB19FD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4,629</w:t>
            </w:r>
          </w:p>
        </w:tc>
        <w:tc>
          <w:tcPr>
            <w:tcW w:w="900" w:type="dxa"/>
            <w:vAlign w:val="bottom"/>
          </w:tcPr>
          <w:p w14:paraId="224ED4F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270" w:type="dxa"/>
          </w:tcPr>
          <w:p w14:paraId="454D4E11" w14:textId="77777777" w:rsidR="00BB73A4" w:rsidRPr="00634DFB" w:rsidRDefault="00BB73A4" w:rsidP="00634DFB">
            <w:pPr>
              <w:jc w:val="right"/>
              <w:rPr>
                <w:rFonts w:asciiTheme="minorHAnsi" w:hAnsiTheme="minorHAnsi" w:cstheme="minorHAnsi"/>
                <w:color w:val="000000"/>
                <w:sz w:val="20"/>
                <w:szCs w:val="20"/>
              </w:rPr>
            </w:pPr>
          </w:p>
        </w:tc>
        <w:tc>
          <w:tcPr>
            <w:tcW w:w="715" w:type="dxa"/>
            <w:vAlign w:val="bottom"/>
          </w:tcPr>
          <w:p w14:paraId="41B8B47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1,432</w:t>
            </w:r>
          </w:p>
        </w:tc>
        <w:tc>
          <w:tcPr>
            <w:tcW w:w="900" w:type="dxa"/>
            <w:vAlign w:val="bottom"/>
          </w:tcPr>
          <w:p w14:paraId="65EF642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089E727E" w14:textId="77777777" w:rsidTr="00634DFB">
        <w:trPr>
          <w:trHeight w:val="315"/>
        </w:trPr>
        <w:tc>
          <w:tcPr>
            <w:tcW w:w="635" w:type="dxa"/>
            <w:tcBorders>
              <w:bottom w:val="single" w:sz="4" w:space="0" w:color="auto"/>
            </w:tcBorders>
            <w:shd w:val="clear" w:color="auto" w:fill="auto"/>
            <w:noWrap/>
            <w:vAlign w:val="bottom"/>
          </w:tcPr>
          <w:p w14:paraId="4BDC6333"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175" w:type="dxa"/>
            <w:tcBorders>
              <w:bottom w:val="single" w:sz="4" w:space="0" w:color="auto"/>
            </w:tcBorders>
            <w:shd w:val="clear" w:color="auto" w:fill="auto"/>
            <w:noWrap/>
            <w:vAlign w:val="bottom"/>
          </w:tcPr>
          <w:p w14:paraId="60D671B1"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21,083</w:t>
            </w:r>
          </w:p>
        </w:tc>
        <w:tc>
          <w:tcPr>
            <w:tcW w:w="360" w:type="dxa"/>
            <w:tcBorders>
              <w:bottom w:val="single" w:sz="4" w:space="0" w:color="auto"/>
            </w:tcBorders>
          </w:tcPr>
          <w:p w14:paraId="1DD48F29" w14:textId="77777777" w:rsidR="00BB73A4" w:rsidRPr="00634DFB" w:rsidRDefault="00BB73A4" w:rsidP="00634DFB">
            <w:pPr>
              <w:jc w:val="center"/>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7E84D50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3,565</w:t>
            </w:r>
          </w:p>
        </w:tc>
        <w:tc>
          <w:tcPr>
            <w:tcW w:w="900" w:type="dxa"/>
            <w:tcBorders>
              <w:bottom w:val="single" w:sz="4" w:space="0" w:color="auto"/>
            </w:tcBorders>
            <w:shd w:val="clear" w:color="auto" w:fill="auto"/>
            <w:noWrap/>
            <w:vAlign w:val="bottom"/>
          </w:tcPr>
          <w:p w14:paraId="48ED9C8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270" w:type="dxa"/>
            <w:tcBorders>
              <w:bottom w:val="single" w:sz="4" w:space="0" w:color="auto"/>
            </w:tcBorders>
            <w:shd w:val="clear" w:color="auto" w:fill="auto"/>
          </w:tcPr>
          <w:p w14:paraId="5E99B96F"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4A6BB67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11,311</w:t>
            </w:r>
          </w:p>
        </w:tc>
        <w:tc>
          <w:tcPr>
            <w:tcW w:w="900" w:type="dxa"/>
            <w:tcBorders>
              <w:bottom w:val="single" w:sz="4" w:space="0" w:color="auto"/>
            </w:tcBorders>
            <w:shd w:val="clear" w:color="auto" w:fill="auto"/>
            <w:noWrap/>
            <w:vAlign w:val="bottom"/>
          </w:tcPr>
          <w:p w14:paraId="214480C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270" w:type="dxa"/>
            <w:tcBorders>
              <w:bottom w:val="single" w:sz="4" w:space="0" w:color="auto"/>
            </w:tcBorders>
          </w:tcPr>
          <w:p w14:paraId="5C0C0716"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5478BFD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4,555</w:t>
            </w:r>
          </w:p>
        </w:tc>
        <w:tc>
          <w:tcPr>
            <w:tcW w:w="900" w:type="dxa"/>
            <w:tcBorders>
              <w:bottom w:val="single" w:sz="4" w:space="0" w:color="auto"/>
            </w:tcBorders>
            <w:vAlign w:val="bottom"/>
          </w:tcPr>
          <w:p w14:paraId="3763933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270" w:type="dxa"/>
            <w:tcBorders>
              <w:bottom w:val="single" w:sz="4" w:space="0" w:color="auto"/>
            </w:tcBorders>
          </w:tcPr>
          <w:p w14:paraId="02125F40" w14:textId="77777777" w:rsidR="00BB73A4" w:rsidRPr="00634DFB" w:rsidRDefault="00BB73A4" w:rsidP="00634DFB">
            <w:pPr>
              <w:jc w:val="right"/>
              <w:rPr>
                <w:rFonts w:asciiTheme="minorHAnsi" w:hAnsiTheme="minorHAnsi" w:cstheme="minorHAnsi"/>
                <w:color w:val="000000"/>
                <w:sz w:val="20"/>
                <w:szCs w:val="20"/>
              </w:rPr>
            </w:pPr>
          </w:p>
        </w:tc>
        <w:tc>
          <w:tcPr>
            <w:tcW w:w="715" w:type="dxa"/>
            <w:tcBorders>
              <w:bottom w:val="single" w:sz="4" w:space="0" w:color="auto"/>
            </w:tcBorders>
            <w:vAlign w:val="bottom"/>
          </w:tcPr>
          <w:p w14:paraId="15DCC05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1,652</w:t>
            </w:r>
          </w:p>
        </w:tc>
        <w:tc>
          <w:tcPr>
            <w:tcW w:w="900" w:type="dxa"/>
            <w:tcBorders>
              <w:bottom w:val="single" w:sz="4" w:space="0" w:color="auto"/>
            </w:tcBorders>
            <w:vAlign w:val="bottom"/>
          </w:tcPr>
          <w:p w14:paraId="50CAA16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bl>
    <w:p w14:paraId="254A6833" w14:textId="77777777" w:rsidR="00BB73A4" w:rsidRPr="00634DFB" w:rsidRDefault="00BB73A4" w:rsidP="00634DFB">
      <w:pPr>
        <w:spacing w:line="276" w:lineRule="auto"/>
        <w:jc w:val="left"/>
        <w:rPr>
          <w:rFonts w:asciiTheme="minorHAnsi" w:eastAsiaTheme="minorHAnsi" w:hAnsiTheme="minorHAnsi" w:cstheme="minorBidi"/>
          <w:szCs w:val="22"/>
        </w:rPr>
      </w:pPr>
    </w:p>
    <w:p w14:paraId="328C2A32" w14:textId="77777777" w:rsidR="00BB73A4" w:rsidRPr="00634DFB" w:rsidRDefault="00BB73A4" w:rsidP="00634DFB">
      <w:pPr>
        <w:spacing w:after="200"/>
        <w:jc w:val="left"/>
        <w:rPr>
          <w:rFonts w:asciiTheme="minorHAnsi" w:eastAsiaTheme="minorHAnsi" w:hAnsiTheme="minorHAnsi" w:cstheme="minorBidi"/>
          <w:iCs/>
          <w:szCs w:val="18"/>
        </w:rPr>
      </w:pPr>
      <w:bookmarkStart w:id="65" w:name="_Toc63426612"/>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that were Closed at Intake by Race/Ethnicity for 2006 through 2019</w:t>
      </w:r>
      <w:bookmarkEnd w:id="65"/>
    </w:p>
    <w:p w14:paraId="463B8672" w14:textId="77777777" w:rsidR="00BB73A4" w:rsidRPr="00634DFB" w:rsidRDefault="00BB73A4" w:rsidP="00634DFB">
      <w:pPr>
        <w:spacing w:line="276"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6AC65B07" wp14:editId="569F01D2">
            <wp:extent cx="5981700" cy="3162300"/>
            <wp:effectExtent l="0" t="0" r="0" b="0"/>
            <wp:docPr id="18" name="Chart 18">
              <a:extLst xmlns:a="http://schemas.openxmlformats.org/drawingml/2006/main">
                <a:ext uri="{FF2B5EF4-FFF2-40B4-BE49-F238E27FC236}">
                  <a16:creationId xmlns:a16="http://schemas.microsoft.com/office/drawing/2014/main" id="{9A21DD5C-5EFD-4220-9449-A9AAA38BE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9483F31" w14:textId="77777777" w:rsidR="00BB73A4" w:rsidRPr="00634DFB" w:rsidRDefault="00BB73A4" w:rsidP="00634DFB">
      <w:pPr>
        <w:keepNext/>
        <w:keepLines/>
        <w:spacing w:before="40" w:line="259" w:lineRule="auto"/>
        <w:jc w:val="left"/>
        <w:outlineLvl w:val="2"/>
        <w:rPr>
          <w:rFonts w:asciiTheme="majorHAnsi" w:eastAsiaTheme="majorEastAsia" w:hAnsiTheme="majorHAnsi" w:cstheme="majorBidi"/>
          <w:color w:val="1F3763" w:themeColor="accent1" w:themeShade="7F"/>
          <w:sz w:val="24"/>
        </w:rPr>
      </w:pPr>
    </w:p>
    <w:p w14:paraId="63AD40B2"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66" w:name="_Toc63425926"/>
      <w:r w:rsidRPr="00E965EB">
        <w:rPr>
          <w:rFonts w:eastAsiaTheme="majorEastAsia" w:cs="Arial"/>
          <w:color w:val="1F3763" w:themeColor="accent1" w:themeShade="7F"/>
          <w:sz w:val="26"/>
          <w:szCs w:val="26"/>
        </w:rPr>
        <w:t>3.2.2  Other Actions Taken: Informal Probation</w:t>
      </w:r>
      <w:bookmarkEnd w:id="66"/>
    </w:p>
    <w:p w14:paraId="0897DD49"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18, 19, and 20 below provide trend data for referrals to probation that resulted in the juveniles granted informal probation by gender, age and race, respectively. Trends in juveniles granted informal probation are described below. </w:t>
      </w:r>
    </w:p>
    <w:p w14:paraId="4510ED38" w14:textId="77777777" w:rsidR="00BB73A4" w:rsidRPr="00E965EB" w:rsidRDefault="00BB73A4" w:rsidP="00EB35A5">
      <w:pPr>
        <w:numPr>
          <w:ilvl w:val="0"/>
          <w:numId w:val="22"/>
        </w:numPr>
        <w:spacing w:after="160" w:line="276" w:lineRule="auto"/>
        <w:contextualSpacing/>
        <w:jc w:val="left"/>
        <w:rPr>
          <w:rFonts w:eastAsiaTheme="minorHAnsi" w:cs="Arial"/>
          <w:sz w:val="24"/>
        </w:rPr>
      </w:pPr>
      <w:r w:rsidRPr="00E965EB">
        <w:rPr>
          <w:rFonts w:eastAsiaTheme="minorHAnsi" w:cs="Arial"/>
          <w:i/>
          <w:sz w:val="24"/>
        </w:rPr>
        <w:t xml:space="preserve">Total Juveniles Referrals Resulting in Juveniles Granted Informal Probation </w:t>
      </w:r>
      <w:r w:rsidRPr="00E965EB">
        <w:rPr>
          <w:rFonts w:eastAsiaTheme="minorHAnsi" w:cs="Arial"/>
          <w:sz w:val="24"/>
        </w:rPr>
        <w:t>(Tables 18 - 20) –Informal probation steadily increased from 2006 through 2008 reaching a peak of 7,167 in 2008. They have since steadily decreased reaching their lowest point in 2019 with 1,049 youth granted informal probation, representing an 85.4 percent decrease since 2008.</w:t>
      </w:r>
    </w:p>
    <w:p w14:paraId="356963EC" w14:textId="77777777" w:rsidR="00BB73A4" w:rsidRPr="00E965EB" w:rsidRDefault="00BB73A4" w:rsidP="00EB35A5">
      <w:pPr>
        <w:numPr>
          <w:ilvl w:val="0"/>
          <w:numId w:val="22"/>
        </w:numPr>
        <w:spacing w:after="160" w:line="276" w:lineRule="auto"/>
        <w:contextualSpacing/>
        <w:jc w:val="left"/>
        <w:rPr>
          <w:rFonts w:eastAsiaTheme="minorHAnsi" w:cs="Arial"/>
          <w:sz w:val="24"/>
        </w:rPr>
      </w:pPr>
      <w:r w:rsidRPr="00E965EB">
        <w:rPr>
          <w:rFonts w:eastAsiaTheme="minorHAnsi" w:cs="Arial"/>
          <w:i/>
          <w:sz w:val="24"/>
        </w:rPr>
        <w:t>Informal Probation by Gender</w:t>
      </w:r>
      <w:r w:rsidRPr="00E965EB">
        <w:rPr>
          <w:rFonts w:eastAsiaTheme="minorHAnsi" w:cs="Arial"/>
          <w:sz w:val="24"/>
        </w:rPr>
        <w:t xml:space="preserve"> (Table 18) – For the 1,049 youth granted informal probation in 2019, 67 percent were for males and 33 percent were for females. Percent of males have decreased slightly from 70 percent in 2006 to 67 percent in 2019 while females have increased slightly from 30 percent in 2006 to 33 percent in 2019.</w:t>
      </w:r>
    </w:p>
    <w:p w14:paraId="272B21C3" w14:textId="718B8094" w:rsidR="00BB73A4" w:rsidRDefault="00BB73A4" w:rsidP="00EB35A5">
      <w:pPr>
        <w:numPr>
          <w:ilvl w:val="0"/>
          <w:numId w:val="22"/>
        </w:numPr>
        <w:spacing w:after="160" w:line="276" w:lineRule="auto"/>
        <w:contextualSpacing/>
        <w:jc w:val="left"/>
        <w:rPr>
          <w:rFonts w:eastAsiaTheme="minorHAnsi" w:cs="Arial"/>
          <w:sz w:val="24"/>
        </w:rPr>
      </w:pPr>
      <w:r w:rsidRPr="00E965EB">
        <w:rPr>
          <w:rFonts w:eastAsiaTheme="minorHAnsi" w:cs="Arial"/>
          <w:i/>
          <w:sz w:val="24"/>
        </w:rPr>
        <w:t>Informal Probation by Age</w:t>
      </w:r>
      <w:r w:rsidRPr="00E965EB">
        <w:rPr>
          <w:rFonts w:eastAsiaTheme="minorHAnsi" w:cs="Arial"/>
          <w:sz w:val="24"/>
        </w:rPr>
        <w:t xml:space="preserve"> (Table 19) – For the 1,049 youth granted informal probation in 2019, 65 percent were for 15-17 year-olds, 2 percent were for 18-24 year-olds and 32 percent were for 12-14 year-old juveniles. Percent by age group have remained steady for Under 12 years old &amp; 18-24 year-olds from 2006 through 2019. Percent of 12-14 year-olds decreased from 36 percent in 2006 to 32 percent in 2019. Percent of 15-17 year-olds have increased from 59 percent in 2006 to 65 percent in 2019.</w:t>
      </w:r>
    </w:p>
    <w:p w14:paraId="0FD0A07C" w14:textId="77777777" w:rsidR="00260459" w:rsidRPr="00E965EB" w:rsidRDefault="00260459" w:rsidP="00260459">
      <w:pPr>
        <w:spacing w:after="160" w:line="276" w:lineRule="auto"/>
        <w:ind w:left="720"/>
        <w:contextualSpacing/>
        <w:jc w:val="left"/>
        <w:rPr>
          <w:rFonts w:eastAsiaTheme="minorHAnsi" w:cs="Arial"/>
          <w:sz w:val="24"/>
        </w:rPr>
      </w:pPr>
    </w:p>
    <w:p w14:paraId="6DC2E9FC" w14:textId="727B1675" w:rsidR="00BB73A4" w:rsidRPr="00260459" w:rsidRDefault="00BB73A4" w:rsidP="00634DFB">
      <w:pPr>
        <w:numPr>
          <w:ilvl w:val="0"/>
          <w:numId w:val="22"/>
        </w:numPr>
        <w:spacing w:after="160" w:line="276" w:lineRule="auto"/>
        <w:contextualSpacing/>
        <w:jc w:val="left"/>
        <w:rPr>
          <w:rFonts w:eastAsiaTheme="minorHAnsi" w:cs="Arial"/>
          <w:sz w:val="24"/>
        </w:rPr>
      </w:pPr>
      <w:r w:rsidRPr="00E965EB">
        <w:rPr>
          <w:rFonts w:eastAsiaTheme="minorHAnsi" w:cs="Arial"/>
          <w:i/>
          <w:sz w:val="24"/>
        </w:rPr>
        <w:t>Informal Probation by Race/Ethnicity</w:t>
      </w:r>
      <w:r w:rsidRPr="00E965EB">
        <w:rPr>
          <w:rFonts w:eastAsiaTheme="minorHAnsi" w:cs="Arial"/>
          <w:sz w:val="24"/>
        </w:rPr>
        <w:t xml:space="preserve"> (Table 20, Figure 5) – For the 1,049 youth granted informal probation in 2019, 10 percent were Blacks, 50 percent were Hispanics, 32 percent were Whites, and 8 percent were Other. Percent of youth on informal probation have: decreased for White juveniles from 35 percent of in 2006 to 32 percent in 2019 and remained steady for Hispanic, Black and Other juveniles over the years.</w:t>
      </w:r>
    </w:p>
    <w:p w14:paraId="699769CC" w14:textId="77777777" w:rsidR="00BB73A4" w:rsidRPr="00634DFB" w:rsidRDefault="00BB73A4" w:rsidP="00634DFB">
      <w:pPr>
        <w:spacing w:line="276" w:lineRule="auto"/>
        <w:jc w:val="left"/>
        <w:rPr>
          <w:rFonts w:asciiTheme="minorHAnsi" w:eastAsiaTheme="minorHAnsi" w:hAnsiTheme="minorHAnsi" w:cstheme="minorBidi"/>
          <w:szCs w:val="22"/>
        </w:rPr>
      </w:pPr>
    </w:p>
    <w:p w14:paraId="70C29DAF" w14:textId="77777777" w:rsidR="00BB73A4" w:rsidRPr="00634DFB" w:rsidRDefault="00BB73A4" w:rsidP="00634DFB">
      <w:pPr>
        <w:spacing w:after="200"/>
        <w:jc w:val="left"/>
        <w:rPr>
          <w:rFonts w:asciiTheme="minorHAnsi" w:eastAsiaTheme="minorHAnsi" w:hAnsiTheme="minorHAnsi" w:cstheme="minorBidi"/>
          <w:iCs/>
          <w:szCs w:val="18"/>
        </w:rPr>
      </w:pPr>
      <w:bookmarkStart w:id="67" w:name="_Toc63426379"/>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 Taken: Informal Probation by Gender for 2006 through 2019</w:t>
      </w:r>
      <w:bookmarkEnd w:id="67"/>
    </w:p>
    <w:tbl>
      <w:tblPr>
        <w:tblW w:w="9907" w:type="dxa"/>
        <w:tblInd w:w="-10" w:type="dxa"/>
        <w:tblLook w:val="04A0" w:firstRow="1" w:lastRow="0" w:firstColumn="1" w:lastColumn="0" w:noHBand="0" w:noVBand="1"/>
      </w:tblPr>
      <w:tblGrid>
        <w:gridCol w:w="1162"/>
        <w:gridCol w:w="1518"/>
        <w:gridCol w:w="386"/>
        <w:gridCol w:w="1557"/>
        <w:gridCol w:w="1558"/>
        <w:gridCol w:w="507"/>
        <w:gridCol w:w="1335"/>
        <w:gridCol w:w="1780"/>
        <w:gridCol w:w="104"/>
      </w:tblGrid>
      <w:tr w:rsidR="00BB73A4" w:rsidRPr="00634DFB" w14:paraId="682ABAA2" w14:textId="77777777" w:rsidTr="00634DFB">
        <w:trPr>
          <w:trHeight w:val="339"/>
        </w:trPr>
        <w:tc>
          <w:tcPr>
            <w:tcW w:w="1162" w:type="dxa"/>
            <w:tcBorders>
              <w:top w:val="single" w:sz="4" w:space="0" w:color="auto"/>
            </w:tcBorders>
            <w:shd w:val="clear" w:color="auto" w:fill="auto"/>
            <w:noWrap/>
            <w:vAlign w:val="bottom"/>
          </w:tcPr>
          <w:p w14:paraId="752835F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8" w:type="dxa"/>
            <w:vMerge w:val="restart"/>
            <w:tcBorders>
              <w:top w:val="single" w:sz="4" w:space="0" w:color="auto"/>
            </w:tcBorders>
            <w:shd w:val="clear" w:color="auto" w:fill="auto"/>
            <w:vAlign w:val="bottom"/>
          </w:tcPr>
          <w:p w14:paraId="22AB141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Informal Probation</w:t>
            </w:r>
          </w:p>
        </w:tc>
        <w:tc>
          <w:tcPr>
            <w:tcW w:w="386" w:type="dxa"/>
            <w:tcBorders>
              <w:top w:val="single" w:sz="4" w:space="0" w:color="auto"/>
            </w:tcBorders>
          </w:tcPr>
          <w:p w14:paraId="182E2AE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15" w:type="dxa"/>
            <w:gridSpan w:val="2"/>
            <w:tcBorders>
              <w:top w:val="single" w:sz="4" w:space="0" w:color="auto"/>
              <w:bottom w:val="single" w:sz="4" w:space="0" w:color="auto"/>
            </w:tcBorders>
            <w:shd w:val="clear" w:color="auto" w:fill="auto"/>
            <w:vAlign w:val="bottom"/>
          </w:tcPr>
          <w:p w14:paraId="3E304EAF"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508" w:type="dxa"/>
            <w:tcBorders>
              <w:top w:val="single" w:sz="4" w:space="0" w:color="auto"/>
            </w:tcBorders>
            <w:shd w:val="clear" w:color="auto" w:fill="auto"/>
            <w:vAlign w:val="bottom"/>
          </w:tcPr>
          <w:p w14:paraId="5E4771F4"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218" w:type="dxa"/>
            <w:gridSpan w:val="3"/>
            <w:tcBorders>
              <w:top w:val="single" w:sz="4" w:space="0" w:color="auto"/>
              <w:bottom w:val="single" w:sz="4" w:space="0" w:color="auto"/>
            </w:tcBorders>
            <w:shd w:val="clear" w:color="auto" w:fill="auto"/>
            <w:vAlign w:val="bottom"/>
          </w:tcPr>
          <w:p w14:paraId="75EB8A6F"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741139D6" w14:textId="77777777" w:rsidTr="00634DFB">
        <w:trPr>
          <w:trHeight w:val="633"/>
        </w:trPr>
        <w:tc>
          <w:tcPr>
            <w:tcW w:w="1162" w:type="dxa"/>
            <w:tcBorders>
              <w:bottom w:val="single" w:sz="4" w:space="0" w:color="auto"/>
            </w:tcBorders>
            <w:shd w:val="clear" w:color="auto" w:fill="auto"/>
            <w:noWrap/>
            <w:vAlign w:val="bottom"/>
            <w:hideMark/>
          </w:tcPr>
          <w:p w14:paraId="4A46D1D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518" w:type="dxa"/>
            <w:vMerge/>
            <w:tcBorders>
              <w:bottom w:val="single" w:sz="4" w:space="0" w:color="auto"/>
            </w:tcBorders>
            <w:shd w:val="clear" w:color="auto" w:fill="auto"/>
            <w:vAlign w:val="bottom"/>
            <w:hideMark/>
          </w:tcPr>
          <w:p w14:paraId="19EDCC2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86" w:type="dxa"/>
            <w:tcBorders>
              <w:bottom w:val="single" w:sz="4" w:space="0" w:color="auto"/>
            </w:tcBorders>
          </w:tcPr>
          <w:p w14:paraId="52BE995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57" w:type="dxa"/>
            <w:tcBorders>
              <w:top w:val="single" w:sz="4" w:space="0" w:color="auto"/>
              <w:bottom w:val="single" w:sz="4" w:space="0" w:color="auto"/>
            </w:tcBorders>
            <w:shd w:val="clear" w:color="auto" w:fill="auto"/>
            <w:vAlign w:val="bottom"/>
            <w:hideMark/>
          </w:tcPr>
          <w:p w14:paraId="750E556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57" w:type="dxa"/>
            <w:tcBorders>
              <w:top w:val="single" w:sz="4" w:space="0" w:color="auto"/>
              <w:bottom w:val="single" w:sz="4" w:space="0" w:color="auto"/>
            </w:tcBorders>
            <w:shd w:val="clear" w:color="auto" w:fill="auto"/>
            <w:vAlign w:val="bottom"/>
            <w:hideMark/>
          </w:tcPr>
          <w:p w14:paraId="41EF61B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Percent </w:t>
            </w:r>
          </w:p>
        </w:tc>
        <w:tc>
          <w:tcPr>
            <w:tcW w:w="508" w:type="dxa"/>
            <w:tcBorders>
              <w:bottom w:val="single" w:sz="4" w:space="0" w:color="auto"/>
            </w:tcBorders>
            <w:shd w:val="clear" w:color="auto" w:fill="auto"/>
            <w:vAlign w:val="bottom"/>
          </w:tcPr>
          <w:p w14:paraId="1784180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35" w:type="dxa"/>
            <w:tcBorders>
              <w:top w:val="single" w:sz="4" w:space="0" w:color="auto"/>
              <w:bottom w:val="single" w:sz="4" w:space="0" w:color="auto"/>
            </w:tcBorders>
            <w:shd w:val="clear" w:color="auto" w:fill="auto"/>
            <w:vAlign w:val="bottom"/>
            <w:hideMark/>
          </w:tcPr>
          <w:p w14:paraId="419A6BA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82" w:type="dxa"/>
            <w:gridSpan w:val="2"/>
            <w:tcBorders>
              <w:top w:val="single" w:sz="4" w:space="0" w:color="auto"/>
              <w:bottom w:val="single" w:sz="4" w:space="0" w:color="auto"/>
            </w:tcBorders>
            <w:shd w:val="clear" w:color="auto" w:fill="auto"/>
            <w:vAlign w:val="bottom"/>
            <w:hideMark/>
          </w:tcPr>
          <w:p w14:paraId="5C20DED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Percent </w:t>
            </w:r>
          </w:p>
        </w:tc>
      </w:tr>
      <w:tr w:rsidR="00BB73A4" w:rsidRPr="00634DFB" w14:paraId="2BF13EA6" w14:textId="77777777" w:rsidTr="00634DFB">
        <w:trPr>
          <w:gridAfter w:val="1"/>
          <w:wAfter w:w="104" w:type="dxa"/>
          <w:trHeight w:val="306"/>
        </w:trPr>
        <w:tc>
          <w:tcPr>
            <w:tcW w:w="1162" w:type="dxa"/>
            <w:shd w:val="clear" w:color="auto" w:fill="auto"/>
            <w:noWrap/>
            <w:vAlign w:val="bottom"/>
            <w:hideMark/>
          </w:tcPr>
          <w:p w14:paraId="53E4CA3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518" w:type="dxa"/>
            <w:shd w:val="clear" w:color="auto" w:fill="auto"/>
            <w:noWrap/>
            <w:vAlign w:val="bottom"/>
            <w:hideMark/>
          </w:tcPr>
          <w:p w14:paraId="0B2F7DF9"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6,792</w:t>
            </w:r>
          </w:p>
        </w:tc>
        <w:tc>
          <w:tcPr>
            <w:tcW w:w="386" w:type="dxa"/>
          </w:tcPr>
          <w:p w14:paraId="38007DF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05EC612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4,787</w:t>
            </w:r>
          </w:p>
        </w:tc>
        <w:tc>
          <w:tcPr>
            <w:tcW w:w="1557" w:type="dxa"/>
            <w:shd w:val="clear" w:color="auto" w:fill="auto"/>
            <w:noWrap/>
            <w:vAlign w:val="bottom"/>
            <w:hideMark/>
          </w:tcPr>
          <w:p w14:paraId="58576CB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508" w:type="dxa"/>
            <w:shd w:val="clear" w:color="auto" w:fill="auto"/>
          </w:tcPr>
          <w:p w14:paraId="2CF2324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62805F9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2,005</w:t>
            </w:r>
          </w:p>
        </w:tc>
        <w:tc>
          <w:tcPr>
            <w:tcW w:w="1780" w:type="dxa"/>
            <w:shd w:val="clear" w:color="auto" w:fill="auto"/>
            <w:noWrap/>
            <w:vAlign w:val="bottom"/>
            <w:hideMark/>
          </w:tcPr>
          <w:p w14:paraId="71DFA60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2EBBC8A4" w14:textId="77777777" w:rsidTr="00634DFB">
        <w:trPr>
          <w:gridAfter w:val="1"/>
          <w:wAfter w:w="104" w:type="dxa"/>
          <w:trHeight w:val="306"/>
        </w:trPr>
        <w:tc>
          <w:tcPr>
            <w:tcW w:w="1162" w:type="dxa"/>
            <w:shd w:val="clear" w:color="auto" w:fill="auto"/>
            <w:noWrap/>
            <w:vAlign w:val="bottom"/>
            <w:hideMark/>
          </w:tcPr>
          <w:p w14:paraId="60FD338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518" w:type="dxa"/>
            <w:shd w:val="clear" w:color="auto" w:fill="auto"/>
            <w:noWrap/>
            <w:vAlign w:val="bottom"/>
            <w:hideMark/>
          </w:tcPr>
          <w:p w14:paraId="6CAFB2D6"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6,472</w:t>
            </w:r>
          </w:p>
        </w:tc>
        <w:tc>
          <w:tcPr>
            <w:tcW w:w="386" w:type="dxa"/>
          </w:tcPr>
          <w:p w14:paraId="2B6CBD4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05A6C25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4,555</w:t>
            </w:r>
          </w:p>
        </w:tc>
        <w:tc>
          <w:tcPr>
            <w:tcW w:w="1557" w:type="dxa"/>
            <w:shd w:val="clear" w:color="auto" w:fill="auto"/>
            <w:noWrap/>
            <w:vAlign w:val="bottom"/>
            <w:hideMark/>
          </w:tcPr>
          <w:p w14:paraId="697A19C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508" w:type="dxa"/>
            <w:shd w:val="clear" w:color="auto" w:fill="auto"/>
          </w:tcPr>
          <w:p w14:paraId="0C3C04D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7593921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1,917</w:t>
            </w:r>
          </w:p>
        </w:tc>
        <w:tc>
          <w:tcPr>
            <w:tcW w:w="1780" w:type="dxa"/>
            <w:shd w:val="clear" w:color="auto" w:fill="auto"/>
            <w:noWrap/>
            <w:vAlign w:val="bottom"/>
            <w:hideMark/>
          </w:tcPr>
          <w:p w14:paraId="395937B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3D51BB12" w14:textId="77777777" w:rsidTr="00634DFB">
        <w:trPr>
          <w:gridAfter w:val="1"/>
          <w:wAfter w:w="104" w:type="dxa"/>
          <w:trHeight w:val="306"/>
        </w:trPr>
        <w:tc>
          <w:tcPr>
            <w:tcW w:w="1162" w:type="dxa"/>
            <w:shd w:val="clear" w:color="auto" w:fill="auto"/>
            <w:noWrap/>
            <w:vAlign w:val="bottom"/>
            <w:hideMark/>
          </w:tcPr>
          <w:p w14:paraId="750D0EE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518" w:type="dxa"/>
            <w:shd w:val="clear" w:color="auto" w:fill="auto"/>
            <w:noWrap/>
            <w:vAlign w:val="bottom"/>
            <w:hideMark/>
          </w:tcPr>
          <w:p w14:paraId="110166CC"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7,167</w:t>
            </w:r>
          </w:p>
        </w:tc>
        <w:tc>
          <w:tcPr>
            <w:tcW w:w="386" w:type="dxa"/>
          </w:tcPr>
          <w:p w14:paraId="7DD1607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646EDCE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4,962</w:t>
            </w:r>
          </w:p>
        </w:tc>
        <w:tc>
          <w:tcPr>
            <w:tcW w:w="1557" w:type="dxa"/>
            <w:shd w:val="clear" w:color="auto" w:fill="auto"/>
            <w:noWrap/>
            <w:vAlign w:val="bottom"/>
            <w:hideMark/>
          </w:tcPr>
          <w:p w14:paraId="0C1E10F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508" w:type="dxa"/>
            <w:shd w:val="clear" w:color="auto" w:fill="auto"/>
          </w:tcPr>
          <w:p w14:paraId="787EB02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2F386D6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2,205</w:t>
            </w:r>
          </w:p>
        </w:tc>
        <w:tc>
          <w:tcPr>
            <w:tcW w:w="1780" w:type="dxa"/>
            <w:shd w:val="clear" w:color="auto" w:fill="auto"/>
            <w:noWrap/>
            <w:vAlign w:val="bottom"/>
            <w:hideMark/>
          </w:tcPr>
          <w:p w14:paraId="22CA134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6D95FFCB" w14:textId="77777777" w:rsidTr="00634DFB">
        <w:trPr>
          <w:gridAfter w:val="1"/>
          <w:wAfter w:w="104" w:type="dxa"/>
          <w:trHeight w:val="306"/>
        </w:trPr>
        <w:tc>
          <w:tcPr>
            <w:tcW w:w="1162" w:type="dxa"/>
            <w:shd w:val="clear" w:color="auto" w:fill="auto"/>
            <w:noWrap/>
            <w:vAlign w:val="bottom"/>
            <w:hideMark/>
          </w:tcPr>
          <w:p w14:paraId="0382713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518" w:type="dxa"/>
            <w:shd w:val="clear" w:color="auto" w:fill="auto"/>
            <w:noWrap/>
            <w:vAlign w:val="bottom"/>
            <w:hideMark/>
          </w:tcPr>
          <w:p w14:paraId="3E3D1B8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5,805</w:t>
            </w:r>
          </w:p>
        </w:tc>
        <w:tc>
          <w:tcPr>
            <w:tcW w:w="386" w:type="dxa"/>
          </w:tcPr>
          <w:p w14:paraId="4954C7E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5485D0E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3,911</w:t>
            </w:r>
          </w:p>
        </w:tc>
        <w:tc>
          <w:tcPr>
            <w:tcW w:w="1557" w:type="dxa"/>
            <w:shd w:val="clear" w:color="auto" w:fill="auto"/>
            <w:noWrap/>
            <w:vAlign w:val="bottom"/>
            <w:hideMark/>
          </w:tcPr>
          <w:p w14:paraId="2CACA5B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w:t>
            </w:r>
          </w:p>
        </w:tc>
        <w:tc>
          <w:tcPr>
            <w:tcW w:w="508" w:type="dxa"/>
            <w:shd w:val="clear" w:color="auto" w:fill="auto"/>
          </w:tcPr>
          <w:p w14:paraId="765DDE8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0A2ECFB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1,894</w:t>
            </w:r>
          </w:p>
        </w:tc>
        <w:tc>
          <w:tcPr>
            <w:tcW w:w="1780" w:type="dxa"/>
            <w:shd w:val="clear" w:color="auto" w:fill="auto"/>
            <w:noWrap/>
            <w:vAlign w:val="bottom"/>
            <w:hideMark/>
          </w:tcPr>
          <w:p w14:paraId="40E35DE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w:t>
            </w:r>
          </w:p>
        </w:tc>
      </w:tr>
      <w:tr w:rsidR="00BB73A4" w:rsidRPr="00634DFB" w14:paraId="5D3BD5F5" w14:textId="77777777" w:rsidTr="00634DFB">
        <w:trPr>
          <w:gridAfter w:val="1"/>
          <w:wAfter w:w="104" w:type="dxa"/>
          <w:trHeight w:val="306"/>
        </w:trPr>
        <w:tc>
          <w:tcPr>
            <w:tcW w:w="1162" w:type="dxa"/>
            <w:shd w:val="clear" w:color="auto" w:fill="auto"/>
            <w:noWrap/>
            <w:vAlign w:val="bottom"/>
            <w:hideMark/>
          </w:tcPr>
          <w:p w14:paraId="2E82F44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518" w:type="dxa"/>
            <w:shd w:val="clear" w:color="auto" w:fill="auto"/>
            <w:noWrap/>
            <w:vAlign w:val="bottom"/>
            <w:hideMark/>
          </w:tcPr>
          <w:p w14:paraId="70E2001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4,202</w:t>
            </w:r>
          </w:p>
        </w:tc>
        <w:tc>
          <w:tcPr>
            <w:tcW w:w="386" w:type="dxa"/>
          </w:tcPr>
          <w:p w14:paraId="29294F7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30DA403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2,960</w:t>
            </w:r>
          </w:p>
        </w:tc>
        <w:tc>
          <w:tcPr>
            <w:tcW w:w="1557" w:type="dxa"/>
            <w:shd w:val="clear" w:color="auto" w:fill="auto"/>
            <w:noWrap/>
            <w:vAlign w:val="bottom"/>
            <w:hideMark/>
          </w:tcPr>
          <w:p w14:paraId="3FDDD8A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508" w:type="dxa"/>
            <w:shd w:val="clear" w:color="auto" w:fill="auto"/>
          </w:tcPr>
          <w:p w14:paraId="3CCDE06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41279A4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1,242</w:t>
            </w:r>
          </w:p>
        </w:tc>
        <w:tc>
          <w:tcPr>
            <w:tcW w:w="1780" w:type="dxa"/>
            <w:shd w:val="clear" w:color="auto" w:fill="auto"/>
            <w:noWrap/>
            <w:vAlign w:val="bottom"/>
            <w:hideMark/>
          </w:tcPr>
          <w:p w14:paraId="27575A9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56402DB1" w14:textId="77777777" w:rsidTr="00634DFB">
        <w:trPr>
          <w:gridAfter w:val="1"/>
          <w:wAfter w:w="104" w:type="dxa"/>
          <w:trHeight w:val="306"/>
        </w:trPr>
        <w:tc>
          <w:tcPr>
            <w:tcW w:w="1162" w:type="dxa"/>
            <w:shd w:val="clear" w:color="auto" w:fill="auto"/>
            <w:noWrap/>
            <w:vAlign w:val="bottom"/>
            <w:hideMark/>
          </w:tcPr>
          <w:p w14:paraId="5B8BF63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518" w:type="dxa"/>
            <w:shd w:val="clear" w:color="auto" w:fill="auto"/>
            <w:noWrap/>
            <w:vAlign w:val="bottom"/>
            <w:hideMark/>
          </w:tcPr>
          <w:p w14:paraId="237075A4"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3,699</w:t>
            </w:r>
          </w:p>
        </w:tc>
        <w:tc>
          <w:tcPr>
            <w:tcW w:w="386" w:type="dxa"/>
          </w:tcPr>
          <w:p w14:paraId="2C5DE52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292BE09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2,589</w:t>
            </w:r>
          </w:p>
        </w:tc>
        <w:tc>
          <w:tcPr>
            <w:tcW w:w="1557" w:type="dxa"/>
            <w:shd w:val="clear" w:color="auto" w:fill="auto"/>
            <w:noWrap/>
            <w:vAlign w:val="bottom"/>
            <w:hideMark/>
          </w:tcPr>
          <w:p w14:paraId="1353737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508" w:type="dxa"/>
            <w:shd w:val="clear" w:color="auto" w:fill="auto"/>
          </w:tcPr>
          <w:p w14:paraId="0380A28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78E8AF4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1,110</w:t>
            </w:r>
          </w:p>
        </w:tc>
        <w:tc>
          <w:tcPr>
            <w:tcW w:w="1780" w:type="dxa"/>
            <w:shd w:val="clear" w:color="auto" w:fill="auto"/>
            <w:noWrap/>
            <w:vAlign w:val="bottom"/>
            <w:hideMark/>
          </w:tcPr>
          <w:p w14:paraId="1199D9A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5E03BCA9" w14:textId="77777777" w:rsidTr="00634DFB">
        <w:trPr>
          <w:gridAfter w:val="1"/>
          <w:wAfter w:w="104" w:type="dxa"/>
          <w:trHeight w:val="306"/>
        </w:trPr>
        <w:tc>
          <w:tcPr>
            <w:tcW w:w="1162" w:type="dxa"/>
            <w:shd w:val="clear" w:color="auto" w:fill="auto"/>
            <w:noWrap/>
            <w:vAlign w:val="bottom"/>
            <w:hideMark/>
          </w:tcPr>
          <w:p w14:paraId="7725BE7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518" w:type="dxa"/>
            <w:shd w:val="clear" w:color="auto" w:fill="auto"/>
            <w:noWrap/>
            <w:vAlign w:val="bottom"/>
            <w:hideMark/>
          </w:tcPr>
          <w:p w14:paraId="7E08829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2,456</w:t>
            </w:r>
          </w:p>
        </w:tc>
        <w:tc>
          <w:tcPr>
            <w:tcW w:w="386" w:type="dxa"/>
          </w:tcPr>
          <w:p w14:paraId="2785DC7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556717A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1,702</w:t>
            </w:r>
          </w:p>
        </w:tc>
        <w:tc>
          <w:tcPr>
            <w:tcW w:w="1557" w:type="dxa"/>
            <w:shd w:val="clear" w:color="auto" w:fill="auto"/>
            <w:noWrap/>
            <w:vAlign w:val="bottom"/>
            <w:hideMark/>
          </w:tcPr>
          <w:p w14:paraId="6F02F60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508" w:type="dxa"/>
            <w:shd w:val="clear" w:color="auto" w:fill="auto"/>
          </w:tcPr>
          <w:p w14:paraId="5FA613C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0151CF6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754</w:t>
            </w:r>
          </w:p>
        </w:tc>
        <w:tc>
          <w:tcPr>
            <w:tcW w:w="1780" w:type="dxa"/>
            <w:shd w:val="clear" w:color="auto" w:fill="auto"/>
            <w:noWrap/>
            <w:vAlign w:val="bottom"/>
            <w:hideMark/>
          </w:tcPr>
          <w:p w14:paraId="3A8D690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7E6A7A52" w14:textId="77777777" w:rsidTr="00634DFB">
        <w:trPr>
          <w:gridAfter w:val="1"/>
          <w:wAfter w:w="104" w:type="dxa"/>
          <w:trHeight w:val="306"/>
        </w:trPr>
        <w:tc>
          <w:tcPr>
            <w:tcW w:w="1162" w:type="dxa"/>
            <w:shd w:val="clear" w:color="auto" w:fill="auto"/>
            <w:noWrap/>
            <w:vAlign w:val="bottom"/>
            <w:hideMark/>
          </w:tcPr>
          <w:p w14:paraId="506999C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518" w:type="dxa"/>
            <w:shd w:val="clear" w:color="auto" w:fill="auto"/>
            <w:noWrap/>
            <w:vAlign w:val="bottom"/>
            <w:hideMark/>
          </w:tcPr>
          <w:p w14:paraId="7E3C4C56"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2,957</w:t>
            </w:r>
          </w:p>
        </w:tc>
        <w:tc>
          <w:tcPr>
            <w:tcW w:w="386" w:type="dxa"/>
          </w:tcPr>
          <w:p w14:paraId="6A498D8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22C771D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2,041</w:t>
            </w:r>
          </w:p>
        </w:tc>
        <w:tc>
          <w:tcPr>
            <w:tcW w:w="1557" w:type="dxa"/>
            <w:shd w:val="clear" w:color="auto" w:fill="auto"/>
            <w:noWrap/>
            <w:vAlign w:val="bottom"/>
            <w:hideMark/>
          </w:tcPr>
          <w:p w14:paraId="58676AB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508" w:type="dxa"/>
            <w:shd w:val="clear" w:color="auto" w:fill="auto"/>
          </w:tcPr>
          <w:p w14:paraId="127518D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3146B25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916</w:t>
            </w:r>
          </w:p>
        </w:tc>
        <w:tc>
          <w:tcPr>
            <w:tcW w:w="1780" w:type="dxa"/>
            <w:shd w:val="clear" w:color="auto" w:fill="auto"/>
            <w:noWrap/>
            <w:vAlign w:val="bottom"/>
            <w:hideMark/>
          </w:tcPr>
          <w:p w14:paraId="0034A35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222008F4" w14:textId="77777777" w:rsidTr="00634DFB">
        <w:trPr>
          <w:gridAfter w:val="1"/>
          <w:wAfter w:w="104" w:type="dxa"/>
          <w:trHeight w:val="306"/>
        </w:trPr>
        <w:tc>
          <w:tcPr>
            <w:tcW w:w="1162" w:type="dxa"/>
            <w:shd w:val="clear" w:color="auto" w:fill="auto"/>
            <w:noWrap/>
            <w:vAlign w:val="bottom"/>
            <w:hideMark/>
          </w:tcPr>
          <w:p w14:paraId="55E38D7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518" w:type="dxa"/>
            <w:shd w:val="clear" w:color="auto" w:fill="auto"/>
            <w:noWrap/>
            <w:vAlign w:val="bottom"/>
            <w:hideMark/>
          </w:tcPr>
          <w:p w14:paraId="15B6988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2,733</w:t>
            </w:r>
          </w:p>
        </w:tc>
        <w:tc>
          <w:tcPr>
            <w:tcW w:w="386" w:type="dxa"/>
          </w:tcPr>
          <w:p w14:paraId="1905158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7318C51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1,873</w:t>
            </w:r>
          </w:p>
        </w:tc>
        <w:tc>
          <w:tcPr>
            <w:tcW w:w="1557" w:type="dxa"/>
            <w:shd w:val="clear" w:color="auto" w:fill="auto"/>
            <w:noWrap/>
            <w:vAlign w:val="bottom"/>
            <w:hideMark/>
          </w:tcPr>
          <w:p w14:paraId="184F1C9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508" w:type="dxa"/>
            <w:shd w:val="clear" w:color="auto" w:fill="auto"/>
          </w:tcPr>
          <w:p w14:paraId="2E0991A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402636C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860</w:t>
            </w:r>
          </w:p>
        </w:tc>
        <w:tc>
          <w:tcPr>
            <w:tcW w:w="1780" w:type="dxa"/>
            <w:shd w:val="clear" w:color="auto" w:fill="auto"/>
            <w:noWrap/>
            <w:vAlign w:val="bottom"/>
            <w:hideMark/>
          </w:tcPr>
          <w:p w14:paraId="151001C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5D1E1CD9" w14:textId="77777777" w:rsidTr="00634DFB">
        <w:trPr>
          <w:gridAfter w:val="1"/>
          <w:wAfter w:w="104" w:type="dxa"/>
          <w:trHeight w:val="306"/>
        </w:trPr>
        <w:tc>
          <w:tcPr>
            <w:tcW w:w="1162" w:type="dxa"/>
            <w:shd w:val="clear" w:color="auto" w:fill="auto"/>
            <w:noWrap/>
            <w:vAlign w:val="bottom"/>
            <w:hideMark/>
          </w:tcPr>
          <w:p w14:paraId="4204493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518" w:type="dxa"/>
            <w:shd w:val="clear" w:color="auto" w:fill="auto"/>
            <w:noWrap/>
            <w:vAlign w:val="bottom"/>
            <w:hideMark/>
          </w:tcPr>
          <w:p w14:paraId="39789A64"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2,165</w:t>
            </w:r>
          </w:p>
        </w:tc>
        <w:tc>
          <w:tcPr>
            <w:tcW w:w="386" w:type="dxa"/>
          </w:tcPr>
          <w:p w14:paraId="62C7D40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271D16D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1,490</w:t>
            </w:r>
          </w:p>
        </w:tc>
        <w:tc>
          <w:tcPr>
            <w:tcW w:w="1557" w:type="dxa"/>
            <w:shd w:val="clear" w:color="auto" w:fill="auto"/>
            <w:noWrap/>
            <w:vAlign w:val="bottom"/>
            <w:hideMark/>
          </w:tcPr>
          <w:p w14:paraId="2202D05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508" w:type="dxa"/>
            <w:shd w:val="clear" w:color="auto" w:fill="auto"/>
          </w:tcPr>
          <w:p w14:paraId="61003C7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611CF31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675</w:t>
            </w:r>
          </w:p>
        </w:tc>
        <w:tc>
          <w:tcPr>
            <w:tcW w:w="1780" w:type="dxa"/>
            <w:shd w:val="clear" w:color="auto" w:fill="auto"/>
            <w:noWrap/>
            <w:vAlign w:val="bottom"/>
            <w:hideMark/>
          </w:tcPr>
          <w:p w14:paraId="2EA7240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45B8E888" w14:textId="77777777" w:rsidTr="00634DFB">
        <w:trPr>
          <w:gridAfter w:val="1"/>
          <w:wAfter w:w="104" w:type="dxa"/>
          <w:trHeight w:val="322"/>
        </w:trPr>
        <w:tc>
          <w:tcPr>
            <w:tcW w:w="1162" w:type="dxa"/>
            <w:shd w:val="clear" w:color="auto" w:fill="auto"/>
            <w:noWrap/>
            <w:vAlign w:val="bottom"/>
            <w:hideMark/>
          </w:tcPr>
          <w:p w14:paraId="674597C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518" w:type="dxa"/>
            <w:shd w:val="clear" w:color="auto" w:fill="auto"/>
            <w:noWrap/>
            <w:vAlign w:val="bottom"/>
            <w:hideMark/>
          </w:tcPr>
          <w:p w14:paraId="73DCC385"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1,471</w:t>
            </w:r>
          </w:p>
        </w:tc>
        <w:tc>
          <w:tcPr>
            <w:tcW w:w="386" w:type="dxa"/>
          </w:tcPr>
          <w:p w14:paraId="7745CCC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hideMark/>
          </w:tcPr>
          <w:p w14:paraId="4BCE247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957</w:t>
            </w:r>
          </w:p>
        </w:tc>
        <w:tc>
          <w:tcPr>
            <w:tcW w:w="1557" w:type="dxa"/>
            <w:shd w:val="clear" w:color="auto" w:fill="auto"/>
            <w:noWrap/>
            <w:vAlign w:val="bottom"/>
            <w:hideMark/>
          </w:tcPr>
          <w:p w14:paraId="3E58F2C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w:t>
            </w:r>
          </w:p>
        </w:tc>
        <w:tc>
          <w:tcPr>
            <w:tcW w:w="508" w:type="dxa"/>
            <w:shd w:val="clear" w:color="auto" w:fill="auto"/>
          </w:tcPr>
          <w:p w14:paraId="756642B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hideMark/>
          </w:tcPr>
          <w:p w14:paraId="6F1B17F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514</w:t>
            </w:r>
          </w:p>
        </w:tc>
        <w:tc>
          <w:tcPr>
            <w:tcW w:w="1780" w:type="dxa"/>
            <w:shd w:val="clear" w:color="auto" w:fill="auto"/>
            <w:noWrap/>
            <w:vAlign w:val="bottom"/>
            <w:hideMark/>
          </w:tcPr>
          <w:p w14:paraId="7D73275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w:t>
            </w:r>
          </w:p>
        </w:tc>
      </w:tr>
      <w:tr w:rsidR="00BB73A4" w:rsidRPr="00634DFB" w14:paraId="37C8657D" w14:textId="77777777" w:rsidTr="00634DFB">
        <w:trPr>
          <w:gridAfter w:val="1"/>
          <w:wAfter w:w="104" w:type="dxa"/>
          <w:trHeight w:val="322"/>
        </w:trPr>
        <w:tc>
          <w:tcPr>
            <w:tcW w:w="1162" w:type="dxa"/>
            <w:shd w:val="clear" w:color="auto" w:fill="auto"/>
            <w:noWrap/>
            <w:vAlign w:val="bottom"/>
          </w:tcPr>
          <w:p w14:paraId="61BD7E9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518" w:type="dxa"/>
            <w:shd w:val="clear" w:color="auto" w:fill="auto"/>
            <w:noWrap/>
            <w:vAlign w:val="bottom"/>
          </w:tcPr>
          <w:p w14:paraId="3DAEA194"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1,210</w:t>
            </w:r>
          </w:p>
        </w:tc>
        <w:tc>
          <w:tcPr>
            <w:tcW w:w="386" w:type="dxa"/>
          </w:tcPr>
          <w:p w14:paraId="6F79771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tcPr>
          <w:p w14:paraId="21DB974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845</w:t>
            </w:r>
          </w:p>
        </w:tc>
        <w:tc>
          <w:tcPr>
            <w:tcW w:w="1557" w:type="dxa"/>
            <w:shd w:val="clear" w:color="auto" w:fill="auto"/>
            <w:noWrap/>
            <w:vAlign w:val="bottom"/>
          </w:tcPr>
          <w:p w14:paraId="0046A568"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70%</w:t>
            </w:r>
          </w:p>
        </w:tc>
        <w:tc>
          <w:tcPr>
            <w:tcW w:w="508" w:type="dxa"/>
            <w:shd w:val="clear" w:color="auto" w:fill="auto"/>
          </w:tcPr>
          <w:p w14:paraId="314445D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tcPr>
          <w:p w14:paraId="2339539B"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365</w:t>
            </w:r>
          </w:p>
        </w:tc>
        <w:tc>
          <w:tcPr>
            <w:tcW w:w="1780" w:type="dxa"/>
            <w:shd w:val="clear" w:color="auto" w:fill="auto"/>
            <w:noWrap/>
            <w:vAlign w:val="bottom"/>
          </w:tcPr>
          <w:p w14:paraId="69493022"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w:t>
            </w:r>
          </w:p>
        </w:tc>
      </w:tr>
      <w:tr w:rsidR="00BB73A4" w:rsidRPr="00634DFB" w14:paraId="54E58385" w14:textId="77777777" w:rsidTr="00634DFB">
        <w:trPr>
          <w:gridAfter w:val="1"/>
          <w:wAfter w:w="104" w:type="dxa"/>
          <w:trHeight w:val="322"/>
        </w:trPr>
        <w:tc>
          <w:tcPr>
            <w:tcW w:w="1162" w:type="dxa"/>
            <w:shd w:val="clear" w:color="auto" w:fill="auto"/>
            <w:noWrap/>
            <w:vAlign w:val="bottom"/>
          </w:tcPr>
          <w:p w14:paraId="1DEA3DC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518" w:type="dxa"/>
            <w:shd w:val="clear" w:color="auto" w:fill="auto"/>
            <w:noWrap/>
            <w:vAlign w:val="bottom"/>
          </w:tcPr>
          <w:p w14:paraId="3E510589"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1,135</w:t>
            </w:r>
          </w:p>
        </w:tc>
        <w:tc>
          <w:tcPr>
            <w:tcW w:w="386" w:type="dxa"/>
          </w:tcPr>
          <w:p w14:paraId="454E377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shd w:val="clear" w:color="auto" w:fill="auto"/>
            <w:noWrap/>
            <w:vAlign w:val="bottom"/>
          </w:tcPr>
          <w:p w14:paraId="64B333F0"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795</w:t>
            </w:r>
          </w:p>
        </w:tc>
        <w:tc>
          <w:tcPr>
            <w:tcW w:w="1557" w:type="dxa"/>
            <w:shd w:val="clear" w:color="auto" w:fill="auto"/>
            <w:noWrap/>
            <w:vAlign w:val="bottom"/>
          </w:tcPr>
          <w:p w14:paraId="49DC5840"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70%</w:t>
            </w:r>
          </w:p>
        </w:tc>
        <w:tc>
          <w:tcPr>
            <w:tcW w:w="508" w:type="dxa"/>
            <w:shd w:val="clear" w:color="auto" w:fill="auto"/>
          </w:tcPr>
          <w:p w14:paraId="253275D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shd w:val="clear" w:color="auto" w:fill="auto"/>
            <w:noWrap/>
            <w:vAlign w:val="bottom"/>
          </w:tcPr>
          <w:p w14:paraId="1BDF130B"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340</w:t>
            </w:r>
          </w:p>
        </w:tc>
        <w:tc>
          <w:tcPr>
            <w:tcW w:w="1780" w:type="dxa"/>
            <w:shd w:val="clear" w:color="auto" w:fill="auto"/>
            <w:noWrap/>
            <w:vAlign w:val="bottom"/>
          </w:tcPr>
          <w:p w14:paraId="57EA5C58"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w:t>
            </w:r>
          </w:p>
        </w:tc>
      </w:tr>
      <w:tr w:rsidR="00BB73A4" w:rsidRPr="00634DFB" w14:paraId="11A19C7E" w14:textId="77777777" w:rsidTr="00634DFB">
        <w:trPr>
          <w:gridAfter w:val="1"/>
          <w:wAfter w:w="104" w:type="dxa"/>
          <w:trHeight w:val="322"/>
        </w:trPr>
        <w:tc>
          <w:tcPr>
            <w:tcW w:w="1162" w:type="dxa"/>
            <w:tcBorders>
              <w:bottom w:val="single" w:sz="4" w:space="0" w:color="auto"/>
            </w:tcBorders>
            <w:shd w:val="clear" w:color="auto" w:fill="auto"/>
            <w:noWrap/>
            <w:vAlign w:val="bottom"/>
          </w:tcPr>
          <w:p w14:paraId="03F3603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518" w:type="dxa"/>
            <w:tcBorders>
              <w:bottom w:val="single" w:sz="4" w:space="0" w:color="auto"/>
            </w:tcBorders>
            <w:shd w:val="clear" w:color="auto" w:fill="auto"/>
            <w:noWrap/>
            <w:vAlign w:val="bottom"/>
          </w:tcPr>
          <w:p w14:paraId="2ABE9165"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1,049</w:t>
            </w:r>
          </w:p>
        </w:tc>
        <w:tc>
          <w:tcPr>
            <w:tcW w:w="386" w:type="dxa"/>
            <w:tcBorders>
              <w:bottom w:val="single" w:sz="4" w:space="0" w:color="auto"/>
            </w:tcBorders>
          </w:tcPr>
          <w:p w14:paraId="6BDC95B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7" w:type="dxa"/>
            <w:tcBorders>
              <w:bottom w:val="single" w:sz="4" w:space="0" w:color="auto"/>
            </w:tcBorders>
            <w:shd w:val="clear" w:color="auto" w:fill="auto"/>
            <w:noWrap/>
            <w:vAlign w:val="bottom"/>
          </w:tcPr>
          <w:p w14:paraId="0869BA3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708</w:t>
            </w:r>
          </w:p>
        </w:tc>
        <w:tc>
          <w:tcPr>
            <w:tcW w:w="1557" w:type="dxa"/>
            <w:tcBorders>
              <w:bottom w:val="single" w:sz="4" w:space="0" w:color="auto"/>
            </w:tcBorders>
            <w:shd w:val="clear" w:color="auto" w:fill="auto"/>
            <w:noWrap/>
            <w:vAlign w:val="bottom"/>
          </w:tcPr>
          <w:p w14:paraId="5B19DDA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w:t>
            </w:r>
          </w:p>
        </w:tc>
        <w:tc>
          <w:tcPr>
            <w:tcW w:w="508" w:type="dxa"/>
            <w:tcBorders>
              <w:bottom w:val="single" w:sz="4" w:space="0" w:color="auto"/>
            </w:tcBorders>
            <w:shd w:val="clear" w:color="auto" w:fill="auto"/>
          </w:tcPr>
          <w:p w14:paraId="0A59D57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5" w:type="dxa"/>
            <w:tcBorders>
              <w:bottom w:val="single" w:sz="4" w:space="0" w:color="auto"/>
            </w:tcBorders>
            <w:shd w:val="clear" w:color="auto" w:fill="auto"/>
            <w:noWrap/>
            <w:vAlign w:val="bottom"/>
          </w:tcPr>
          <w:p w14:paraId="335F2919"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341</w:t>
            </w:r>
          </w:p>
        </w:tc>
        <w:tc>
          <w:tcPr>
            <w:tcW w:w="1780" w:type="dxa"/>
            <w:tcBorders>
              <w:bottom w:val="single" w:sz="4" w:space="0" w:color="auto"/>
            </w:tcBorders>
            <w:shd w:val="clear" w:color="auto" w:fill="auto"/>
            <w:noWrap/>
            <w:vAlign w:val="bottom"/>
          </w:tcPr>
          <w:p w14:paraId="64B86904"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r>
    </w:tbl>
    <w:p w14:paraId="7FFD3FAC"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3180A8A4"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2FD2587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3399CD77"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2E6C1317"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325306D"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44BF7B9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0F65B2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614CB1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6BF9029"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5E0A6EA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51451ED8"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3BD1431" w14:textId="77777777" w:rsidR="00BB73A4" w:rsidRPr="00634DFB" w:rsidRDefault="00BB73A4" w:rsidP="00634DFB">
      <w:pPr>
        <w:spacing w:after="200"/>
        <w:jc w:val="left"/>
        <w:rPr>
          <w:rFonts w:asciiTheme="minorHAnsi" w:eastAsiaTheme="minorHAnsi" w:hAnsiTheme="minorHAnsi" w:cstheme="minorBidi"/>
          <w:iCs/>
          <w:color w:val="44546A" w:themeColor="text2"/>
          <w:sz w:val="18"/>
          <w:szCs w:val="18"/>
        </w:rPr>
      </w:pPr>
      <w:bookmarkStart w:id="68" w:name="_Toc63426380"/>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 Taken: Informal Probation by Age for 2006 through 2019</w:t>
      </w:r>
      <w:bookmarkEnd w:id="68"/>
    </w:p>
    <w:tbl>
      <w:tblPr>
        <w:tblW w:w="9972" w:type="dxa"/>
        <w:tblInd w:w="-10" w:type="dxa"/>
        <w:tblLook w:val="04A0" w:firstRow="1" w:lastRow="0" w:firstColumn="1" w:lastColumn="0" w:noHBand="0" w:noVBand="1"/>
      </w:tblPr>
      <w:tblGrid>
        <w:gridCol w:w="637"/>
        <w:gridCol w:w="1068"/>
        <w:gridCol w:w="227"/>
        <w:gridCol w:w="1034"/>
        <w:gridCol w:w="1034"/>
        <w:gridCol w:w="228"/>
        <w:gridCol w:w="1034"/>
        <w:gridCol w:w="1034"/>
        <w:gridCol w:w="227"/>
        <w:gridCol w:w="732"/>
        <w:gridCol w:w="879"/>
        <w:gridCol w:w="227"/>
        <w:gridCol w:w="732"/>
        <w:gridCol w:w="879"/>
      </w:tblGrid>
      <w:tr w:rsidR="00BB73A4" w:rsidRPr="00634DFB" w14:paraId="7DA7C2D7" w14:textId="77777777" w:rsidTr="00634DFB">
        <w:trPr>
          <w:trHeight w:val="307"/>
        </w:trPr>
        <w:tc>
          <w:tcPr>
            <w:tcW w:w="0" w:type="auto"/>
            <w:tcBorders>
              <w:top w:val="single" w:sz="4" w:space="0" w:color="auto"/>
            </w:tcBorders>
            <w:shd w:val="clear" w:color="auto" w:fill="auto"/>
            <w:noWrap/>
            <w:vAlign w:val="bottom"/>
          </w:tcPr>
          <w:p w14:paraId="67BC7FD4" w14:textId="77777777" w:rsidR="00BB73A4" w:rsidRPr="00634DFB" w:rsidRDefault="00BB73A4" w:rsidP="00634DFB">
            <w:pPr>
              <w:jc w:val="center"/>
              <w:rPr>
                <w:rFonts w:asciiTheme="minorHAnsi" w:hAnsiTheme="minorHAnsi" w:cstheme="minorHAnsi"/>
                <w:b/>
                <w:bCs/>
                <w:sz w:val="20"/>
                <w:szCs w:val="20"/>
              </w:rPr>
            </w:pPr>
          </w:p>
        </w:tc>
        <w:tc>
          <w:tcPr>
            <w:tcW w:w="1068" w:type="dxa"/>
            <w:vMerge w:val="restart"/>
            <w:tcBorders>
              <w:top w:val="single" w:sz="4" w:space="0" w:color="auto"/>
            </w:tcBorders>
            <w:shd w:val="clear" w:color="auto" w:fill="auto"/>
            <w:vAlign w:val="bottom"/>
          </w:tcPr>
          <w:p w14:paraId="4580D4A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Informal Probation</w:t>
            </w:r>
          </w:p>
        </w:tc>
        <w:tc>
          <w:tcPr>
            <w:tcW w:w="227" w:type="dxa"/>
            <w:tcBorders>
              <w:top w:val="single" w:sz="4" w:space="0" w:color="auto"/>
            </w:tcBorders>
          </w:tcPr>
          <w:p w14:paraId="7A6B3FC4" w14:textId="77777777" w:rsidR="00BB73A4" w:rsidRPr="00634DFB" w:rsidRDefault="00BB73A4" w:rsidP="00634DFB">
            <w:pPr>
              <w:jc w:val="center"/>
              <w:rPr>
                <w:rFonts w:asciiTheme="minorHAnsi" w:hAnsiTheme="minorHAnsi" w:cstheme="minorHAnsi"/>
                <w:b/>
                <w:bCs/>
                <w:sz w:val="20"/>
                <w:szCs w:val="20"/>
              </w:rPr>
            </w:pPr>
          </w:p>
        </w:tc>
        <w:tc>
          <w:tcPr>
            <w:tcW w:w="2068" w:type="dxa"/>
            <w:gridSpan w:val="2"/>
            <w:tcBorders>
              <w:top w:val="single" w:sz="4" w:space="0" w:color="auto"/>
              <w:bottom w:val="single" w:sz="4" w:space="0" w:color="auto"/>
            </w:tcBorders>
            <w:shd w:val="clear" w:color="auto" w:fill="auto"/>
            <w:vAlign w:val="bottom"/>
          </w:tcPr>
          <w:p w14:paraId="7F7A436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1077BFC6" w14:textId="77777777" w:rsidR="00BB73A4" w:rsidRPr="00634DFB" w:rsidRDefault="00BB73A4" w:rsidP="00634DFB">
            <w:pPr>
              <w:jc w:val="center"/>
              <w:rPr>
                <w:rFonts w:asciiTheme="minorHAnsi" w:hAnsiTheme="minorHAnsi" w:cstheme="minorHAnsi"/>
                <w:b/>
                <w:bCs/>
                <w:sz w:val="20"/>
                <w:szCs w:val="20"/>
              </w:rPr>
            </w:pPr>
          </w:p>
        </w:tc>
        <w:tc>
          <w:tcPr>
            <w:tcW w:w="2068" w:type="dxa"/>
            <w:gridSpan w:val="2"/>
            <w:tcBorders>
              <w:top w:val="single" w:sz="4" w:space="0" w:color="auto"/>
              <w:bottom w:val="single" w:sz="4" w:space="0" w:color="auto"/>
            </w:tcBorders>
            <w:shd w:val="clear" w:color="auto" w:fill="auto"/>
            <w:vAlign w:val="bottom"/>
          </w:tcPr>
          <w:p w14:paraId="5D04D92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27" w:type="dxa"/>
            <w:tcBorders>
              <w:top w:val="single" w:sz="4" w:space="0" w:color="auto"/>
            </w:tcBorders>
          </w:tcPr>
          <w:p w14:paraId="1E0CBA24"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694DB74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27" w:type="dxa"/>
            <w:tcBorders>
              <w:top w:val="single" w:sz="4" w:space="0" w:color="auto"/>
            </w:tcBorders>
            <w:vAlign w:val="bottom"/>
          </w:tcPr>
          <w:p w14:paraId="657D8545"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1B6E9DC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79C3232F" w14:textId="77777777" w:rsidTr="00634DFB">
        <w:trPr>
          <w:trHeight w:val="307"/>
        </w:trPr>
        <w:tc>
          <w:tcPr>
            <w:tcW w:w="0" w:type="auto"/>
            <w:tcBorders>
              <w:bottom w:val="single" w:sz="4" w:space="0" w:color="auto"/>
            </w:tcBorders>
            <w:shd w:val="clear" w:color="auto" w:fill="auto"/>
            <w:noWrap/>
            <w:vAlign w:val="bottom"/>
            <w:hideMark/>
          </w:tcPr>
          <w:p w14:paraId="27EAB35C"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68" w:type="dxa"/>
            <w:vMerge/>
            <w:tcBorders>
              <w:bottom w:val="single" w:sz="4" w:space="0" w:color="auto"/>
            </w:tcBorders>
            <w:shd w:val="clear" w:color="auto" w:fill="auto"/>
            <w:vAlign w:val="bottom"/>
            <w:hideMark/>
          </w:tcPr>
          <w:p w14:paraId="71EF90A2" w14:textId="77777777" w:rsidR="00BB73A4" w:rsidRPr="00634DFB" w:rsidRDefault="00BB73A4" w:rsidP="00634DFB">
            <w:pPr>
              <w:jc w:val="center"/>
              <w:rPr>
                <w:rFonts w:asciiTheme="minorHAnsi" w:hAnsiTheme="minorHAnsi" w:cstheme="minorHAnsi"/>
                <w:b/>
                <w:bCs/>
                <w:sz w:val="20"/>
                <w:szCs w:val="20"/>
              </w:rPr>
            </w:pPr>
          </w:p>
        </w:tc>
        <w:tc>
          <w:tcPr>
            <w:tcW w:w="227" w:type="dxa"/>
            <w:tcBorders>
              <w:bottom w:val="single" w:sz="4" w:space="0" w:color="auto"/>
            </w:tcBorders>
          </w:tcPr>
          <w:p w14:paraId="0E8C8A3F" w14:textId="77777777" w:rsidR="00BB73A4" w:rsidRPr="00634DFB" w:rsidRDefault="00BB73A4" w:rsidP="00634DFB">
            <w:pPr>
              <w:jc w:val="center"/>
              <w:rPr>
                <w:rFonts w:asciiTheme="minorHAnsi" w:hAnsiTheme="minorHAnsi" w:cstheme="minorHAnsi"/>
                <w:b/>
                <w:bCs/>
                <w:sz w:val="20"/>
                <w:szCs w:val="20"/>
              </w:rPr>
            </w:pPr>
          </w:p>
        </w:tc>
        <w:tc>
          <w:tcPr>
            <w:tcW w:w="1034" w:type="dxa"/>
            <w:tcBorders>
              <w:top w:val="single" w:sz="4" w:space="0" w:color="auto"/>
              <w:bottom w:val="single" w:sz="4" w:space="0" w:color="auto"/>
            </w:tcBorders>
            <w:shd w:val="clear" w:color="auto" w:fill="auto"/>
            <w:vAlign w:val="bottom"/>
            <w:hideMark/>
          </w:tcPr>
          <w:p w14:paraId="40A03BD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34" w:type="dxa"/>
            <w:tcBorders>
              <w:top w:val="single" w:sz="4" w:space="0" w:color="auto"/>
              <w:bottom w:val="single" w:sz="4" w:space="0" w:color="auto"/>
            </w:tcBorders>
            <w:shd w:val="clear" w:color="auto" w:fill="auto"/>
            <w:vAlign w:val="bottom"/>
            <w:hideMark/>
          </w:tcPr>
          <w:p w14:paraId="5E25C19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697F8C33" w14:textId="77777777" w:rsidR="00BB73A4" w:rsidRPr="00634DFB" w:rsidRDefault="00BB73A4" w:rsidP="00634DFB">
            <w:pPr>
              <w:jc w:val="center"/>
              <w:rPr>
                <w:rFonts w:asciiTheme="minorHAnsi" w:hAnsiTheme="minorHAnsi" w:cstheme="minorHAnsi"/>
                <w:b/>
                <w:bCs/>
                <w:sz w:val="20"/>
                <w:szCs w:val="20"/>
              </w:rPr>
            </w:pPr>
          </w:p>
        </w:tc>
        <w:tc>
          <w:tcPr>
            <w:tcW w:w="1034" w:type="dxa"/>
            <w:tcBorders>
              <w:top w:val="single" w:sz="4" w:space="0" w:color="auto"/>
              <w:bottom w:val="single" w:sz="4" w:space="0" w:color="auto"/>
            </w:tcBorders>
            <w:shd w:val="clear" w:color="auto" w:fill="auto"/>
            <w:vAlign w:val="bottom"/>
            <w:hideMark/>
          </w:tcPr>
          <w:p w14:paraId="5D32670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34" w:type="dxa"/>
            <w:tcBorders>
              <w:top w:val="single" w:sz="4" w:space="0" w:color="auto"/>
              <w:bottom w:val="single" w:sz="4" w:space="0" w:color="auto"/>
            </w:tcBorders>
            <w:shd w:val="clear" w:color="auto" w:fill="auto"/>
            <w:vAlign w:val="bottom"/>
            <w:hideMark/>
          </w:tcPr>
          <w:p w14:paraId="71A763F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27" w:type="dxa"/>
            <w:tcBorders>
              <w:bottom w:val="single" w:sz="4" w:space="0" w:color="auto"/>
            </w:tcBorders>
            <w:vAlign w:val="bottom"/>
          </w:tcPr>
          <w:p w14:paraId="3DB2CE33" w14:textId="77777777" w:rsidR="00BB73A4" w:rsidRPr="00634DFB" w:rsidRDefault="00BB73A4" w:rsidP="00634DFB">
            <w:pPr>
              <w:jc w:val="center"/>
              <w:rPr>
                <w:rFonts w:asciiTheme="minorHAnsi" w:hAnsiTheme="minorHAnsi" w:cstheme="minorHAnsi"/>
                <w:b/>
                <w:bCs/>
                <w:sz w:val="20"/>
                <w:szCs w:val="20"/>
              </w:rPr>
            </w:pPr>
          </w:p>
        </w:tc>
        <w:tc>
          <w:tcPr>
            <w:tcW w:w="732" w:type="dxa"/>
            <w:tcBorders>
              <w:top w:val="single" w:sz="4" w:space="0" w:color="auto"/>
              <w:bottom w:val="single" w:sz="4" w:space="0" w:color="auto"/>
            </w:tcBorders>
            <w:vAlign w:val="bottom"/>
          </w:tcPr>
          <w:p w14:paraId="0F9D61D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9" w:type="dxa"/>
            <w:tcBorders>
              <w:top w:val="single" w:sz="4" w:space="0" w:color="auto"/>
              <w:bottom w:val="single" w:sz="4" w:space="0" w:color="auto"/>
            </w:tcBorders>
            <w:vAlign w:val="bottom"/>
          </w:tcPr>
          <w:p w14:paraId="23BFD48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27" w:type="dxa"/>
            <w:tcBorders>
              <w:bottom w:val="single" w:sz="4" w:space="0" w:color="auto"/>
            </w:tcBorders>
            <w:vAlign w:val="bottom"/>
          </w:tcPr>
          <w:p w14:paraId="1149A500" w14:textId="77777777" w:rsidR="00BB73A4" w:rsidRPr="00634DFB" w:rsidRDefault="00BB73A4" w:rsidP="00634DFB">
            <w:pPr>
              <w:jc w:val="center"/>
              <w:rPr>
                <w:rFonts w:asciiTheme="minorHAnsi" w:hAnsiTheme="minorHAnsi" w:cstheme="minorHAnsi"/>
                <w:b/>
                <w:bCs/>
                <w:sz w:val="20"/>
                <w:szCs w:val="20"/>
              </w:rPr>
            </w:pPr>
          </w:p>
        </w:tc>
        <w:tc>
          <w:tcPr>
            <w:tcW w:w="732" w:type="dxa"/>
            <w:tcBorders>
              <w:top w:val="single" w:sz="4" w:space="0" w:color="auto"/>
              <w:bottom w:val="single" w:sz="4" w:space="0" w:color="auto"/>
            </w:tcBorders>
            <w:vAlign w:val="bottom"/>
          </w:tcPr>
          <w:p w14:paraId="514BB5E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9" w:type="dxa"/>
            <w:tcBorders>
              <w:top w:val="single" w:sz="4" w:space="0" w:color="auto"/>
              <w:bottom w:val="single" w:sz="4" w:space="0" w:color="auto"/>
            </w:tcBorders>
            <w:vAlign w:val="bottom"/>
          </w:tcPr>
          <w:p w14:paraId="608F6FD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1E563F0A" w14:textId="77777777" w:rsidTr="00634DFB">
        <w:trPr>
          <w:trHeight w:val="302"/>
        </w:trPr>
        <w:tc>
          <w:tcPr>
            <w:tcW w:w="0" w:type="auto"/>
            <w:shd w:val="clear" w:color="auto" w:fill="auto"/>
            <w:noWrap/>
            <w:vAlign w:val="bottom"/>
            <w:hideMark/>
          </w:tcPr>
          <w:p w14:paraId="4E29C13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68" w:type="dxa"/>
            <w:shd w:val="clear" w:color="auto" w:fill="auto"/>
            <w:noWrap/>
            <w:vAlign w:val="bottom"/>
            <w:hideMark/>
          </w:tcPr>
          <w:p w14:paraId="32E6B15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6,792</w:t>
            </w:r>
          </w:p>
        </w:tc>
        <w:tc>
          <w:tcPr>
            <w:tcW w:w="227" w:type="dxa"/>
          </w:tcPr>
          <w:p w14:paraId="572E9705"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316486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213</w:t>
            </w:r>
          </w:p>
        </w:tc>
        <w:tc>
          <w:tcPr>
            <w:tcW w:w="1034" w:type="dxa"/>
            <w:shd w:val="clear" w:color="auto" w:fill="auto"/>
            <w:noWrap/>
            <w:vAlign w:val="bottom"/>
          </w:tcPr>
          <w:p w14:paraId="787704B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tcPr>
          <w:p w14:paraId="08FC236B"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4BE771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2,418</w:t>
            </w:r>
          </w:p>
        </w:tc>
        <w:tc>
          <w:tcPr>
            <w:tcW w:w="1034" w:type="dxa"/>
            <w:shd w:val="clear" w:color="auto" w:fill="auto"/>
            <w:noWrap/>
            <w:vAlign w:val="bottom"/>
          </w:tcPr>
          <w:p w14:paraId="090D31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w:t>
            </w:r>
          </w:p>
        </w:tc>
        <w:tc>
          <w:tcPr>
            <w:tcW w:w="227" w:type="dxa"/>
            <w:vAlign w:val="bottom"/>
          </w:tcPr>
          <w:p w14:paraId="5A2A60B8"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26CD60B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4,025</w:t>
            </w:r>
          </w:p>
        </w:tc>
        <w:tc>
          <w:tcPr>
            <w:tcW w:w="879" w:type="dxa"/>
            <w:vAlign w:val="bottom"/>
          </w:tcPr>
          <w:p w14:paraId="300324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59%</w:t>
            </w:r>
          </w:p>
        </w:tc>
        <w:tc>
          <w:tcPr>
            <w:tcW w:w="227" w:type="dxa"/>
            <w:vAlign w:val="bottom"/>
          </w:tcPr>
          <w:p w14:paraId="03A46616"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4ED192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136</w:t>
            </w:r>
          </w:p>
        </w:tc>
        <w:tc>
          <w:tcPr>
            <w:tcW w:w="879" w:type="dxa"/>
            <w:vAlign w:val="bottom"/>
          </w:tcPr>
          <w:p w14:paraId="26EAF21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7DEB80D1" w14:textId="77777777" w:rsidTr="00634DFB">
        <w:trPr>
          <w:trHeight w:val="302"/>
        </w:trPr>
        <w:tc>
          <w:tcPr>
            <w:tcW w:w="0" w:type="auto"/>
            <w:shd w:val="clear" w:color="auto" w:fill="auto"/>
            <w:noWrap/>
            <w:vAlign w:val="bottom"/>
            <w:hideMark/>
          </w:tcPr>
          <w:p w14:paraId="6DBD1E9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68" w:type="dxa"/>
            <w:shd w:val="clear" w:color="auto" w:fill="auto"/>
            <w:noWrap/>
            <w:vAlign w:val="bottom"/>
            <w:hideMark/>
          </w:tcPr>
          <w:p w14:paraId="0B4AD33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6,472</w:t>
            </w:r>
          </w:p>
        </w:tc>
        <w:tc>
          <w:tcPr>
            <w:tcW w:w="227" w:type="dxa"/>
          </w:tcPr>
          <w:p w14:paraId="50965294"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31EAD0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133</w:t>
            </w:r>
          </w:p>
        </w:tc>
        <w:tc>
          <w:tcPr>
            <w:tcW w:w="1034" w:type="dxa"/>
            <w:shd w:val="clear" w:color="auto" w:fill="auto"/>
            <w:noWrap/>
            <w:vAlign w:val="bottom"/>
          </w:tcPr>
          <w:p w14:paraId="185E1A2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6D1DD58E"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2C9699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2,285</w:t>
            </w:r>
          </w:p>
        </w:tc>
        <w:tc>
          <w:tcPr>
            <w:tcW w:w="1034" w:type="dxa"/>
            <w:shd w:val="clear" w:color="auto" w:fill="auto"/>
            <w:noWrap/>
            <w:vAlign w:val="bottom"/>
          </w:tcPr>
          <w:p w14:paraId="289738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w:t>
            </w:r>
          </w:p>
        </w:tc>
        <w:tc>
          <w:tcPr>
            <w:tcW w:w="227" w:type="dxa"/>
            <w:vAlign w:val="bottom"/>
          </w:tcPr>
          <w:p w14:paraId="4C725B37"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A2218E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3,925</w:t>
            </w:r>
          </w:p>
        </w:tc>
        <w:tc>
          <w:tcPr>
            <w:tcW w:w="879" w:type="dxa"/>
            <w:vAlign w:val="bottom"/>
          </w:tcPr>
          <w:p w14:paraId="6921700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61%</w:t>
            </w:r>
          </w:p>
        </w:tc>
        <w:tc>
          <w:tcPr>
            <w:tcW w:w="227" w:type="dxa"/>
            <w:vAlign w:val="bottom"/>
          </w:tcPr>
          <w:p w14:paraId="42D32218"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38CFC7F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129</w:t>
            </w:r>
          </w:p>
        </w:tc>
        <w:tc>
          <w:tcPr>
            <w:tcW w:w="879" w:type="dxa"/>
            <w:vAlign w:val="bottom"/>
          </w:tcPr>
          <w:p w14:paraId="1638038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79ABD08D" w14:textId="77777777" w:rsidTr="00634DFB">
        <w:trPr>
          <w:trHeight w:val="302"/>
        </w:trPr>
        <w:tc>
          <w:tcPr>
            <w:tcW w:w="0" w:type="auto"/>
            <w:shd w:val="clear" w:color="auto" w:fill="auto"/>
            <w:noWrap/>
            <w:vAlign w:val="bottom"/>
            <w:hideMark/>
          </w:tcPr>
          <w:p w14:paraId="4EB9D60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68" w:type="dxa"/>
            <w:shd w:val="clear" w:color="auto" w:fill="auto"/>
            <w:noWrap/>
            <w:vAlign w:val="bottom"/>
            <w:hideMark/>
          </w:tcPr>
          <w:p w14:paraId="4A54870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7,167</w:t>
            </w:r>
          </w:p>
        </w:tc>
        <w:tc>
          <w:tcPr>
            <w:tcW w:w="227" w:type="dxa"/>
          </w:tcPr>
          <w:p w14:paraId="27CC47F9"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62F1D2A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146</w:t>
            </w:r>
          </w:p>
        </w:tc>
        <w:tc>
          <w:tcPr>
            <w:tcW w:w="1034" w:type="dxa"/>
            <w:shd w:val="clear" w:color="auto" w:fill="auto"/>
            <w:noWrap/>
            <w:vAlign w:val="bottom"/>
          </w:tcPr>
          <w:p w14:paraId="722C320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4882810"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1675A87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2,405</w:t>
            </w:r>
          </w:p>
        </w:tc>
        <w:tc>
          <w:tcPr>
            <w:tcW w:w="1034" w:type="dxa"/>
            <w:shd w:val="clear" w:color="auto" w:fill="auto"/>
            <w:noWrap/>
            <w:vAlign w:val="bottom"/>
          </w:tcPr>
          <w:p w14:paraId="3ACD592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w:t>
            </w:r>
          </w:p>
        </w:tc>
        <w:tc>
          <w:tcPr>
            <w:tcW w:w="227" w:type="dxa"/>
            <w:vAlign w:val="bottom"/>
          </w:tcPr>
          <w:p w14:paraId="72E1877A"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11745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4,449</w:t>
            </w:r>
          </w:p>
        </w:tc>
        <w:tc>
          <w:tcPr>
            <w:tcW w:w="879" w:type="dxa"/>
            <w:vAlign w:val="bottom"/>
          </w:tcPr>
          <w:p w14:paraId="04D285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w:t>
            </w:r>
          </w:p>
        </w:tc>
        <w:tc>
          <w:tcPr>
            <w:tcW w:w="227" w:type="dxa"/>
            <w:vAlign w:val="bottom"/>
          </w:tcPr>
          <w:p w14:paraId="1B59B589"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B95F74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167</w:t>
            </w:r>
          </w:p>
        </w:tc>
        <w:tc>
          <w:tcPr>
            <w:tcW w:w="879" w:type="dxa"/>
            <w:vAlign w:val="bottom"/>
          </w:tcPr>
          <w:p w14:paraId="233D1719"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2C757265" w14:textId="77777777" w:rsidTr="00634DFB">
        <w:trPr>
          <w:trHeight w:val="302"/>
        </w:trPr>
        <w:tc>
          <w:tcPr>
            <w:tcW w:w="0" w:type="auto"/>
            <w:shd w:val="clear" w:color="auto" w:fill="auto"/>
            <w:noWrap/>
            <w:vAlign w:val="bottom"/>
            <w:hideMark/>
          </w:tcPr>
          <w:p w14:paraId="4F6CB37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68" w:type="dxa"/>
            <w:shd w:val="clear" w:color="auto" w:fill="auto"/>
            <w:noWrap/>
            <w:vAlign w:val="bottom"/>
            <w:hideMark/>
          </w:tcPr>
          <w:p w14:paraId="182D10E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5,805</w:t>
            </w:r>
          </w:p>
        </w:tc>
        <w:tc>
          <w:tcPr>
            <w:tcW w:w="227" w:type="dxa"/>
          </w:tcPr>
          <w:p w14:paraId="13EF3F40"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5C5A23F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96</w:t>
            </w:r>
          </w:p>
        </w:tc>
        <w:tc>
          <w:tcPr>
            <w:tcW w:w="1034" w:type="dxa"/>
            <w:shd w:val="clear" w:color="auto" w:fill="auto"/>
            <w:noWrap/>
            <w:vAlign w:val="bottom"/>
          </w:tcPr>
          <w:p w14:paraId="09235B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C690021"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5336B5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1,929</w:t>
            </w:r>
          </w:p>
        </w:tc>
        <w:tc>
          <w:tcPr>
            <w:tcW w:w="1034" w:type="dxa"/>
            <w:shd w:val="clear" w:color="auto" w:fill="auto"/>
            <w:noWrap/>
            <w:vAlign w:val="bottom"/>
          </w:tcPr>
          <w:p w14:paraId="74EC1B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w:t>
            </w:r>
          </w:p>
        </w:tc>
        <w:tc>
          <w:tcPr>
            <w:tcW w:w="227" w:type="dxa"/>
            <w:vAlign w:val="bottom"/>
          </w:tcPr>
          <w:p w14:paraId="20EAE85D"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6EE10B5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3,638</w:t>
            </w:r>
          </w:p>
        </w:tc>
        <w:tc>
          <w:tcPr>
            <w:tcW w:w="879" w:type="dxa"/>
            <w:vAlign w:val="bottom"/>
          </w:tcPr>
          <w:p w14:paraId="4A7C83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227" w:type="dxa"/>
            <w:vAlign w:val="bottom"/>
          </w:tcPr>
          <w:p w14:paraId="25D3C4D6"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4833026F"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142</w:t>
            </w:r>
          </w:p>
        </w:tc>
        <w:tc>
          <w:tcPr>
            <w:tcW w:w="879" w:type="dxa"/>
            <w:vAlign w:val="bottom"/>
          </w:tcPr>
          <w:p w14:paraId="67F13B1B"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686F0886" w14:textId="77777777" w:rsidTr="00634DFB">
        <w:trPr>
          <w:trHeight w:val="302"/>
        </w:trPr>
        <w:tc>
          <w:tcPr>
            <w:tcW w:w="0" w:type="auto"/>
            <w:shd w:val="clear" w:color="auto" w:fill="auto"/>
            <w:noWrap/>
            <w:vAlign w:val="bottom"/>
            <w:hideMark/>
          </w:tcPr>
          <w:p w14:paraId="30B262A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68" w:type="dxa"/>
            <w:shd w:val="clear" w:color="auto" w:fill="auto"/>
            <w:noWrap/>
            <w:vAlign w:val="bottom"/>
            <w:hideMark/>
          </w:tcPr>
          <w:p w14:paraId="467EC7C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4,202</w:t>
            </w:r>
          </w:p>
        </w:tc>
        <w:tc>
          <w:tcPr>
            <w:tcW w:w="227" w:type="dxa"/>
          </w:tcPr>
          <w:p w14:paraId="08C3F358"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605B31B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83</w:t>
            </w:r>
          </w:p>
        </w:tc>
        <w:tc>
          <w:tcPr>
            <w:tcW w:w="1034" w:type="dxa"/>
            <w:shd w:val="clear" w:color="auto" w:fill="auto"/>
            <w:noWrap/>
            <w:vAlign w:val="bottom"/>
          </w:tcPr>
          <w:p w14:paraId="258EFC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797B29C6"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04FE83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1,470</w:t>
            </w:r>
          </w:p>
        </w:tc>
        <w:tc>
          <w:tcPr>
            <w:tcW w:w="1034" w:type="dxa"/>
            <w:shd w:val="clear" w:color="auto" w:fill="auto"/>
            <w:noWrap/>
            <w:vAlign w:val="bottom"/>
          </w:tcPr>
          <w:p w14:paraId="33076EA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w:t>
            </w:r>
          </w:p>
        </w:tc>
        <w:tc>
          <w:tcPr>
            <w:tcW w:w="227" w:type="dxa"/>
            <w:vAlign w:val="bottom"/>
          </w:tcPr>
          <w:p w14:paraId="3F2C3257"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1D94064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2,557</w:t>
            </w:r>
          </w:p>
        </w:tc>
        <w:tc>
          <w:tcPr>
            <w:tcW w:w="879" w:type="dxa"/>
            <w:vAlign w:val="bottom"/>
          </w:tcPr>
          <w:p w14:paraId="52C0AC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61%</w:t>
            </w:r>
          </w:p>
        </w:tc>
        <w:tc>
          <w:tcPr>
            <w:tcW w:w="227" w:type="dxa"/>
            <w:vAlign w:val="bottom"/>
          </w:tcPr>
          <w:p w14:paraId="44A68FE1"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44EA7B5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92</w:t>
            </w:r>
          </w:p>
        </w:tc>
        <w:tc>
          <w:tcPr>
            <w:tcW w:w="879" w:type="dxa"/>
            <w:vAlign w:val="bottom"/>
          </w:tcPr>
          <w:p w14:paraId="728B6357"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00BFC90A" w14:textId="77777777" w:rsidTr="00634DFB">
        <w:trPr>
          <w:trHeight w:val="302"/>
        </w:trPr>
        <w:tc>
          <w:tcPr>
            <w:tcW w:w="0" w:type="auto"/>
            <w:shd w:val="clear" w:color="auto" w:fill="auto"/>
            <w:noWrap/>
            <w:vAlign w:val="bottom"/>
            <w:hideMark/>
          </w:tcPr>
          <w:p w14:paraId="06A6E9B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68" w:type="dxa"/>
            <w:shd w:val="clear" w:color="auto" w:fill="auto"/>
            <w:noWrap/>
            <w:vAlign w:val="bottom"/>
            <w:hideMark/>
          </w:tcPr>
          <w:p w14:paraId="4C605CE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3,699</w:t>
            </w:r>
          </w:p>
        </w:tc>
        <w:tc>
          <w:tcPr>
            <w:tcW w:w="227" w:type="dxa"/>
          </w:tcPr>
          <w:p w14:paraId="27D81050"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26F688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1034" w:type="dxa"/>
            <w:shd w:val="clear" w:color="auto" w:fill="auto"/>
            <w:noWrap/>
            <w:vAlign w:val="bottom"/>
          </w:tcPr>
          <w:p w14:paraId="5AD052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05032230"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644332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1,177</w:t>
            </w:r>
          </w:p>
        </w:tc>
        <w:tc>
          <w:tcPr>
            <w:tcW w:w="1034" w:type="dxa"/>
            <w:shd w:val="clear" w:color="auto" w:fill="auto"/>
            <w:noWrap/>
            <w:vAlign w:val="bottom"/>
          </w:tcPr>
          <w:p w14:paraId="00FFBD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w:t>
            </w:r>
          </w:p>
        </w:tc>
        <w:tc>
          <w:tcPr>
            <w:tcW w:w="227" w:type="dxa"/>
            <w:vAlign w:val="bottom"/>
          </w:tcPr>
          <w:p w14:paraId="6E1AB24F"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1137855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2,367</w:t>
            </w:r>
          </w:p>
        </w:tc>
        <w:tc>
          <w:tcPr>
            <w:tcW w:w="879" w:type="dxa"/>
            <w:vAlign w:val="bottom"/>
          </w:tcPr>
          <w:p w14:paraId="1A0293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227" w:type="dxa"/>
            <w:vAlign w:val="bottom"/>
          </w:tcPr>
          <w:p w14:paraId="6FE160E0"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344E673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77</w:t>
            </w:r>
          </w:p>
        </w:tc>
        <w:tc>
          <w:tcPr>
            <w:tcW w:w="879" w:type="dxa"/>
            <w:vAlign w:val="bottom"/>
          </w:tcPr>
          <w:p w14:paraId="3EDB5E5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1CC6A084" w14:textId="77777777" w:rsidTr="00634DFB">
        <w:trPr>
          <w:trHeight w:val="302"/>
        </w:trPr>
        <w:tc>
          <w:tcPr>
            <w:tcW w:w="0" w:type="auto"/>
            <w:shd w:val="clear" w:color="auto" w:fill="auto"/>
            <w:noWrap/>
            <w:vAlign w:val="bottom"/>
            <w:hideMark/>
          </w:tcPr>
          <w:p w14:paraId="5890416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68" w:type="dxa"/>
            <w:shd w:val="clear" w:color="auto" w:fill="auto"/>
            <w:noWrap/>
            <w:vAlign w:val="bottom"/>
            <w:hideMark/>
          </w:tcPr>
          <w:p w14:paraId="3129CBC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2,456</w:t>
            </w:r>
          </w:p>
        </w:tc>
        <w:tc>
          <w:tcPr>
            <w:tcW w:w="227" w:type="dxa"/>
          </w:tcPr>
          <w:p w14:paraId="2B7C9CC4"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6696D9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1034" w:type="dxa"/>
            <w:shd w:val="clear" w:color="auto" w:fill="auto"/>
            <w:noWrap/>
            <w:vAlign w:val="bottom"/>
          </w:tcPr>
          <w:p w14:paraId="4422FC9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0D40CE5A"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0A390D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709</w:t>
            </w:r>
          </w:p>
        </w:tc>
        <w:tc>
          <w:tcPr>
            <w:tcW w:w="1034" w:type="dxa"/>
            <w:shd w:val="clear" w:color="auto" w:fill="auto"/>
            <w:noWrap/>
            <w:vAlign w:val="bottom"/>
          </w:tcPr>
          <w:p w14:paraId="49CB2AD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29%</w:t>
            </w:r>
          </w:p>
        </w:tc>
        <w:tc>
          <w:tcPr>
            <w:tcW w:w="227" w:type="dxa"/>
            <w:vAlign w:val="bottom"/>
          </w:tcPr>
          <w:p w14:paraId="1237D499"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02E3BE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1,647</w:t>
            </w:r>
          </w:p>
        </w:tc>
        <w:tc>
          <w:tcPr>
            <w:tcW w:w="879" w:type="dxa"/>
            <w:vAlign w:val="bottom"/>
          </w:tcPr>
          <w:p w14:paraId="7611562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67%</w:t>
            </w:r>
          </w:p>
        </w:tc>
        <w:tc>
          <w:tcPr>
            <w:tcW w:w="227" w:type="dxa"/>
            <w:vAlign w:val="bottom"/>
          </w:tcPr>
          <w:p w14:paraId="1222DB7B"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E4AC8D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70</w:t>
            </w:r>
          </w:p>
        </w:tc>
        <w:tc>
          <w:tcPr>
            <w:tcW w:w="879" w:type="dxa"/>
            <w:vAlign w:val="bottom"/>
          </w:tcPr>
          <w:p w14:paraId="76079AB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w:t>
            </w:r>
          </w:p>
        </w:tc>
      </w:tr>
      <w:tr w:rsidR="00BB73A4" w:rsidRPr="00634DFB" w14:paraId="46026F09" w14:textId="77777777" w:rsidTr="00634DFB">
        <w:trPr>
          <w:trHeight w:val="302"/>
        </w:trPr>
        <w:tc>
          <w:tcPr>
            <w:tcW w:w="0" w:type="auto"/>
            <w:shd w:val="clear" w:color="auto" w:fill="auto"/>
            <w:noWrap/>
            <w:vAlign w:val="bottom"/>
            <w:hideMark/>
          </w:tcPr>
          <w:p w14:paraId="0B08B98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68" w:type="dxa"/>
            <w:shd w:val="clear" w:color="auto" w:fill="auto"/>
            <w:noWrap/>
            <w:vAlign w:val="bottom"/>
            <w:hideMark/>
          </w:tcPr>
          <w:p w14:paraId="68C328A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2,957</w:t>
            </w:r>
          </w:p>
        </w:tc>
        <w:tc>
          <w:tcPr>
            <w:tcW w:w="227" w:type="dxa"/>
          </w:tcPr>
          <w:p w14:paraId="21FB144A"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3846264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49</w:t>
            </w:r>
          </w:p>
        </w:tc>
        <w:tc>
          <w:tcPr>
            <w:tcW w:w="1034" w:type="dxa"/>
            <w:shd w:val="clear" w:color="auto" w:fill="auto"/>
            <w:noWrap/>
            <w:vAlign w:val="bottom"/>
          </w:tcPr>
          <w:p w14:paraId="7636A7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9D1B23B"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6CAF541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895</w:t>
            </w:r>
          </w:p>
        </w:tc>
        <w:tc>
          <w:tcPr>
            <w:tcW w:w="1034" w:type="dxa"/>
            <w:shd w:val="clear" w:color="auto" w:fill="auto"/>
            <w:noWrap/>
            <w:vAlign w:val="bottom"/>
          </w:tcPr>
          <w:p w14:paraId="1D396A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227" w:type="dxa"/>
            <w:vAlign w:val="bottom"/>
          </w:tcPr>
          <w:p w14:paraId="3EB82F7B"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3B02603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1,922</w:t>
            </w:r>
          </w:p>
        </w:tc>
        <w:tc>
          <w:tcPr>
            <w:tcW w:w="879" w:type="dxa"/>
            <w:vAlign w:val="bottom"/>
          </w:tcPr>
          <w:p w14:paraId="65330D3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65%</w:t>
            </w:r>
          </w:p>
        </w:tc>
        <w:tc>
          <w:tcPr>
            <w:tcW w:w="227" w:type="dxa"/>
            <w:vAlign w:val="bottom"/>
          </w:tcPr>
          <w:p w14:paraId="728E6632"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BF371F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91</w:t>
            </w:r>
          </w:p>
        </w:tc>
        <w:tc>
          <w:tcPr>
            <w:tcW w:w="879" w:type="dxa"/>
            <w:vAlign w:val="bottom"/>
          </w:tcPr>
          <w:p w14:paraId="2568F16B"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w:t>
            </w:r>
          </w:p>
        </w:tc>
      </w:tr>
      <w:tr w:rsidR="00BB73A4" w:rsidRPr="00634DFB" w14:paraId="420A1F44" w14:textId="77777777" w:rsidTr="00634DFB">
        <w:trPr>
          <w:trHeight w:val="302"/>
        </w:trPr>
        <w:tc>
          <w:tcPr>
            <w:tcW w:w="0" w:type="auto"/>
            <w:shd w:val="clear" w:color="auto" w:fill="auto"/>
            <w:noWrap/>
            <w:vAlign w:val="bottom"/>
            <w:hideMark/>
          </w:tcPr>
          <w:p w14:paraId="666A8BF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68" w:type="dxa"/>
            <w:shd w:val="clear" w:color="auto" w:fill="auto"/>
            <w:noWrap/>
            <w:vAlign w:val="bottom"/>
            <w:hideMark/>
          </w:tcPr>
          <w:p w14:paraId="2087E7C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2,733</w:t>
            </w:r>
          </w:p>
        </w:tc>
        <w:tc>
          <w:tcPr>
            <w:tcW w:w="227" w:type="dxa"/>
          </w:tcPr>
          <w:p w14:paraId="18D2C855"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695C29F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50</w:t>
            </w:r>
          </w:p>
        </w:tc>
        <w:tc>
          <w:tcPr>
            <w:tcW w:w="1034" w:type="dxa"/>
            <w:shd w:val="clear" w:color="auto" w:fill="auto"/>
            <w:noWrap/>
            <w:vAlign w:val="bottom"/>
          </w:tcPr>
          <w:p w14:paraId="0FC2AE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3AA70FA1"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360F6D0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800</w:t>
            </w:r>
          </w:p>
        </w:tc>
        <w:tc>
          <w:tcPr>
            <w:tcW w:w="1034" w:type="dxa"/>
            <w:shd w:val="clear" w:color="auto" w:fill="auto"/>
            <w:noWrap/>
            <w:vAlign w:val="bottom"/>
          </w:tcPr>
          <w:p w14:paraId="08D681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29%</w:t>
            </w:r>
          </w:p>
        </w:tc>
        <w:tc>
          <w:tcPr>
            <w:tcW w:w="227" w:type="dxa"/>
            <w:vAlign w:val="bottom"/>
          </w:tcPr>
          <w:p w14:paraId="283AC044"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70EEBD6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1,817</w:t>
            </w:r>
          </w:p>
        </w:tc>
        <w:tc>
          <w:tcPr>
            <w:tcW w:w="879" w:type="dxa"/>
            <w:vAlign w:val="bottom"/>
          </w:tcPr>
          <w:p w14:paraId="11E5FE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w:t>
            </w:r>
          </w:p>
        </w:tc>
        <w:tc>
          <w:tcPr>
            <w:tcW w:w="227" w:type="dxa"/>
            <w:vAlign w:val="bottom"/>
          </w:tcPr>
          <w:p w14:paraId="3F6CD038"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4C7CD4B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66</w:t>
            </w:r>
          </w:p>
        </w:tc>
        <w:tc>
          <w:tcPr>
            <w:tcW w:w="879" w:type="dxa"/>
            <w:vAlign w:val="bottom"/>
          </w:tcPr>
          <w:p w14:paraId="6BF8C77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7FDE0FC2" w14:textId="77777777" w:rsidTr="00634DFB">
        <w:trPr>
          <w:trHeight w:val="302"/>
        </w:trPr>
        <w:tc>
          <w:tcPr>
            <w:tcW w:w="0" w:type="auto"/>
            <w:shd w:val="clear" w:color="auto" w:fill="auto"/>
            <w:noWrap/>
            <w:vAlign w:val="bottom"/>
            <w:hideMark/>
          </w:tcPr>
          <w:p w14:paraId="195E3C2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68" w:type="dxa"/>
            <w:shd w:val="clear" w:color="auto" w:fill="auto"/>
            <w:noWrap/>
            <w:vAlign w:val="bottom"/>
            <w:hideMark/>
          </w:tcPr>
          <w:p w14:paraId="4F36BD2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2,165</w:t>
            </w:r>
          </w:p>
        </w:tc>
        <w:tc>
          <w:tcPr>
            <w:tcW w:w="227" w:type="dxa"/>
          </w:tcPr>
          <w:p w14:paraId="02041761"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7201A84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1034" w:type="dxa"/>
            <w:shd w:val="clear" w:color="auto" w:fill="auto"/>
            <w:noWrap/>
            <w:vAlign w:val="bottom"/>
          </w:tcPr>
          <w:p w14:paraId="44A15C9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7D694765"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4AE4DF4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598</w:t>
            </w:r>
          </w:p>
        </w:tc>
        <w:tc>
          <w:tcPr>
            <w:tcW w:w="1034" w:type="dxa"/>
            <w:shd w:val="clear" w:color="auto" w:fill="auto"/>
            <w:noWrap/>
            <w:vAlign w:val="bottom"/>
          </w:tcPr>
          <w:p w14:paraId="4956B51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227" w:type="dxa"/>
            <w:vAlign w:val="bottom"/>
          </w:tcPr>
          <w:p w14:paraId="1E6DBDFF"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731EB1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1,467</w:t>
            </w:r>
          </w:p>
        </w:tc>
        <w:tc>
          <w:tcPr>
            <w:tcW w:w="879" w:type="dxa"/>
            <w:vAlign w:val="bottom"/>
          </w:tcPr>
          <w:p w14:paraId="7B8D9C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68%</w:t>
            </w:r>
          </w:p>
        </w:tc>
        <w:tc>
          <w:tcPr>
            <w:tcW w:w="227" w:type="dxa"/>
            <w:vAlign w:val="bottom"/>
          </w:tcPr>
          <w:p w14:paraId="02C16742"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50A2F59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72</w:t>
            </w:r>
          </w:p>
        </w:tc>
        <w:tc>
          <w:tcPr>
            <w:tcW w:w="879" w:type="dxa"/>
            <w:vAlign w:val="bottom"/>
          </w:tcPr>
          <w:p w14:paraId="16B3841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w:t>
            </w:r>
          </w:p>
        </w:tc>
      </w:tr>
      <w:tr w:rsidR="00BB73A4" w:rsidRPr="00634DFB" w14:paraId="65DB3AE0" w14:textId="77777777" w:rsidTr="00634DFB">
        <w:trPr>
          <w:trHeight w:val="302"/>
        </w:trPr>
        <w:tc>
          <w:tcPr>
            <w:tcW w:w="0" w:type="auto"/>
            <w:shd w:val="clear" w:color="auto" w:fill="auto"/>
            <w:noWrap/>
            <w:vAlign w:val="bottom"/>
            <w:hideMark/>
          </w:tcPr>
          <w:p w14:paraId="050F7D4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68" w:type="dxa"/>
            <w:shd w:val="clear" w:color="auto" w:fill="auto"/>
            <w:noWrap/>
            <w:vAlign w:val="bottom"/>
            <w:hideMark/>
          </w:tcPr>
          <w:p w14:paraId="3E46447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1,471</w:t>
            </w:r>
          </w:p>
        </w:tc>
        <w:tc>
          <w:tcPr>
            <w:tcW w:w="227" w:type="dxa"/>
          </w:tcPr>
          <w:p w14:paraId="28BC849C"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63381B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1034" w:type="dxa"/>
            <w:shd w:val="clear" w:color="auto" w:fill="auto"/>
            <w:noWrap/>
            <w:vAlign w:val="bottom"/>
          </w:tcPr>
          <w:p w14:paraId="7A778A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570E10F0"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51ACA7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383</w:t>
            </w:r>
          </w:p>
        </w:tc>
        <w:tc>
          <w:tcPr>
            <w:tcW w:w="1034" w:type="dxa"/>
            <w:shd w:val="clear" w:color="auto" w:fill="auto"/>
            <w:noWrap/>
            <w:vAlign w:val="bottom"/>
          </w:tcPr>
          <w:p w14:paraId="67B2CF5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w:t>
            </w:r>
          </w:p>
        </w:tc>
        <w:tc>
          <w:tcPr>
            <w:tcW w:w="227" w:type="dxa"/>
            <w:vAlign w:val="bottom"/>
          </w:tcPr>
          <w:p w14:paraId="51C8344F"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088BAB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1,012</w:t>
            </w:r>
          </w:p>
        </w:tc>
        <w:tc>
          <w:tcPr>
            <w:tcW w:w="879" w:type="dxa"/>
            <w:vAlign w:val="bottom"/>
          </w:tcPr>
          <w:p w14:paraId="713AFC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69%</w:t>
            </w:r>
          </w:p>
        </w:tc>
        <w:tc>
          <w:tcPr>
            <w:tcW w:w="227" w:type="dxa"/>
            <w:vAlign w:val="bottom"/>
          </w:tcPr>
          <w:p w14:paraId="7EF037E0"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609C804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54</w:t>
            </w:r>
          </w:p>
        </w:tc>
        <w:tc>
          <w:tcPr>
            <w:tcW w:w="879" w:type="dxa"/>
            <w:vAlign w:val="bottom"/>
          </w:tcPr>
          <w:p w14:paraId="6EF270B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r>
      <w:tr w:rsidR="00BB73A4" w:rsidRPr="00634DFB" w14:paraId="21D0E97D" w14:textId="77777777" w:rsidTr="00634DFB">
        <w:trPr>
          <w:trHeight w:val="302"/>
        </w:trPr>
        <w:tc>
          <w:tcPr>
            <w:tcW w:w="0" w:type="auto"/>
            <w:shd w:val="clear" w:color="auto" w:fill="auto"/>
            <w:noWrap/>
            <w:vAlign w:val="bottom"/>
          </w:tcPr>
          <w:p w14:paraId="266EA348"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068" w:type="dxa"/>
            <w:shd w:val="clear" w:color="auto" w:fill="auto"/>
            <w:noWrap/>
            <w:vAlign w:val="bottom"/>
          </w:tcPr>
          <w:p w14:paraId="7D7AB6F4"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1,210</w:t>
            </w:r>
          </w:p>
        </w:tc>
        <w:tc>
          <w:tcPr>
            <w:tcW w:w="227" w:type="dxa"/>
          </w:tcPr>
          <w:p w14:paraId="67C99883"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3BECCCC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w:t>
            </w:r>
          </w:p>
        </w:tc>
        <w:tc>
          <w:tcPr>
            <w:tcW w:w="1034" w:type="dxa"/>
            <w:shd w:val="clear" w:color="auto" w:fill="auto"/>
            <w:noWrap/>
            <w:vAlign w:val="bottom"/>
          </w:tcPr>
          <w:p w14:paraId="0677E8E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0" w:type="auto"/>
            <w:shd w:val="clear" w:color="auto" w:fill="auto"/>
            <w:vAlign w:val="bottom"/>
          </w:tcPr>
          <w:p w14:paraId="412F7349"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5466914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426</w:t>
            </w:r>
          </w:p>
        </w:tc>
        <w:tc>
          <w:tcPr>
            <w:tcW w:w="1034" w:type="dxa"/>
            <w:shd w:val="clear" w:color="auto" w:fill="auto"/>
            <w:noWrap/>
            <w:vAlign w:val="bottom"/>
          </w:tcPr>
          <w:p w14:paraId="7DE0683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c>
          <w:tcPr>
            <w:tcW w:w="227" w:type="dxa"/>
            <w:vAlign w:val="bottom"/>
          </w:tcPr>
          <w:p w14:paraId="250B3038"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3945A23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716</w:t>
            </w:r>
          </w:p>
        </w:tc>
        <w:tc>
          <w:tcPr>
            <w:tcW w:w="879" w:type="dxa"/>
            <w:vAlign w:val="bottom"/>
          </w:tcPr>
          <w:p w14:paraId="3F6C277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w:t>
            </w:r>
          </w:p>
        </w:tc>
        <w:tc>
          <w:tcPr>
            <w:tcW w:w="227" w:type="dxa"/>
            <w:vAlign w:val="bottom"/>
          </w:tcPr>
          <w:p w14:paraId="3331D445"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19A93A1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c>
          <w:tcPr>
            <w:tcW w:w="879" w:type="dxa"/>
            <w:vAlign w:val="bottom"/>
          </w:tcPr>
          <w:p w14:paraId="0C25D10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r>
      <w:tr w:rsidR="00BB73A4" w:rsidRPr="00634DFB" w14:paraId="034CCD57" w14:textId="77777777" w:rsidTr="00634DFB">
        <w:trPr>
          <w:trHeight w:val="302"/>
        </w:trPr>
        <w:tc>
          <w:tcPr>
            <w:tcW w:w="0" w:type="auto"/>
            <w:shd w:val="clear" w:color="auto" w:fill="auto"/>
            <w:noWrap/>
            <w:vAlign w:val="bottom"/>
          </w:tcPr>
          <w:p w14:paraId="669A221F"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068" w:type="dxa"/>
            <w:shd w:val="clear" w:color="auto" w:fill="auto"/>
            <w:noWrap/>
            <w:vAlign w:val="bottom"/>
          </w:tcPr>
          <w:p w14:paraId="421BE491"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1,135</w:t>
            </w:r>
          </w:p>
        </w:tc>
        <w:tc>
          <w:tcPr>
            <w:tcW w:w="227" w:type="dxa"/>
          </w:tcPr>
          <w:p w14:paraId="431C5855" w14:textId="77777777" w:rsidR="00BB73A4" w:rsidRPr="00634DFB" w:rsidRDefault="00BB73A4" w:rsidP="00634DFB">
            <w:pPr>
              <w:jc w:val="right"/>
              <w:rPr>
                <w:rFonts w:asciiTheme="minorHAnsi" w:hAnsiTheme="minorHAnsi" w:cstheme="minorHAnsi"/>
                <w:sz w:val="20"/>
                <w:szCs w:val="20"/>
              </w:rPr>
            </w:pPr>
          </w:p>
        </w:tc>
        <w:tc>
          <w:tcPr>
            <w:tcW w:w="1034" w:type="dxa"/>
            <w:shd w:val="clear" w:color="auto" w:fill="auto"/>
            <w:noWrap/>
            <w:vAlign w:val="bottom"/>
          </w:tcPr>
          <w:p w14:paraId="31757D9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1034" w:type="dxa"/>
            <w:shd w:val="clear" w:color="auto" w:fill="auto"/>
            <w:noWrap/>
            <w:vAlign w:val="bottom"/>
          </w:tcPr>
          <w:p w14:paraId="035EB82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vAlign w:val="bottom"/>
          </w:tcPr>
          <w:p w14:paraId="63CABA61" w14:textId="77777777" w:rsidR="00BB73A4" w:rsidRPr="00634DFB" w:rsidRDefault="00BB73A4" w:rsidP="00634DFB">
            <w:pPr>
              <w:jc w:val="center"/>
              <w:rPr>
                <w:rFonts w:asciiTheme="minorHAnsi" w:hAnsiTheme="minorHAnsi" w:cstheme="minorHAnsi"/>
                <w:sz w:val="20"/>
                <w:szCs w:val="20"/>
              </w:rPr>
            </w:pPr>
          </w:p>
        </w:tc>
        <w:tc>
          <w:tcPr>
            <w:tcW w:w="1034" w:type="dxa"/>
            <w:shd w:val="clear" w:color="auto" w:fill="auto"/>
            <w:noWrap/>
            <w:vAlign w:val="bottom"/>
          </w:tcPr>
          <w:p w14:paraId="735D06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386</w:t>
            </w:r>
          </w:p>
        </w:tc>
        <w:tc>
          <w:tcPr>
            <w:tcW w:w="1034" w:type="dxa"/>
            <w:shd w:val="clear" w:color="auto" w:fill="auto"/>
            <w:noWrap/>
            <w:vAlign w:val="bottom"/>
          </w:tcPr>
          <w:p w14:paraId="52D9336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c>
          <w:tcPr>
            <w:tcW w:w="227" w:type="dxa"/>
            <w:vAlign w:val="bottom"/>
          </w:tcPr>
          <w:p w14:paraId="71965BEC"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3051549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694</w:t>
            </w:r>
          </w:p>
        </w:tc>
        <w:tc>
          <w:tcPr>
            <w:tcW w:w="879" w:type="dxa"/>
            <w:vAlign w:val="bottom"/>
          </w:tcPr>
          <w:p w14:paraId="3B26CF0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61%</w:t>
            </w:r>
          </w:p>
        </w:tc>
        <w:tc>
          <w:tcPr>
            <w:tcW w:w="227" w:type="dxa"/>
            <w:vAlign w:val="bottom"/>
          </w:tcPr>
          <w:p w14:paraId="5AE19696" w14:textId="77777777" w:rsidR="00BB73A4" w:rsidRPr="00634DFB" w:rsidRDefault="00BB73A4" w:rsidP="00634DFB">
            <w:pPr>
              <w:jc w:val="center"/>
              <w:rPr>
                <w:rFonts w:asciiTheme="minorHAnsi" w:hAnsiTheme="minorHAnsi" w:cstheme="minorHAnsi"/>
                <w:sz w:val="20"/>
                <w:szCs w:val="20"/>
              </w:rPr>
            </w:pPr>
          </w:p>
        </w:tc>
        <w:tc>
          <w:tcPr>
            <w:tcW w:w="732" w:type="dxa"/>
            <w:vAlign w:val="bottom"/>
          </w:tcPr>
          <w:p w14:paraId="1B5ADE2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c>
          <w:tcPr>
            <w:tcW w:w="879" w:type="dxa"/>
            <w:vAlign w:val="bottom"/>
          </w:tcPr>
          <w:p w14:paraId="080A041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r>
      <w:tr w:rsidR="00BB73A4" w:rsidRPr="00634DFB" w14:paraId="2D0E4C40" w14:textId="77777777" w:rsidTr="00634DFB">
        <w:trPr>
          <w:trHeight w:val="302"/>
        </w:trPr>
        <w:tc>
          <w:tcPr>
            <w:tcW w:w="0" w:type="auto"/>
            <w:tcBorders>
              <w:bottom w:val="single" w:sz="4" w:space="0" w:color="auto"/>
            </w:tcBorders>
            <w:shd w:val="clear" w:color="auto" w:fill="auto"/>
            <w:noWrap/>
            <w:vAlign w:val="bottom"/>
          </w:tcPr>
          <w:p w14:paraId="346E3F4C"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068" w:type="dxa"/>
            <w:tcBorders>
              <w:bottom w:val="single" w:sz="4" w:space="0" w:color="auto"/>
            </w:tcBorders>
            <w:shd w:val="clear" w:color="auto" w:fill="auto"/>
            <w:noWrap/>
            <w:vAlign w:val="bottom"/>
          </w:tcPr>
          <w:p w14:paraId="047F256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1,049</w:t>
            </w:r>
          </w:p>
        </w:tc>
        <w:tc>
          <w:tcPr>
            <w:tcW w:w="227" w:type="dxa"/>
            <w:tcBorders>
              <w:bottom w:val="single" w:sz="4" w:space="0" w:color="auto"/>
            </w:tcBorders>
          </w:tcPr>
          <w:p w14:paraId="1CCA7BEB" w14:textId="77777777" w:rsidR="00BB73A4" w:rsidRPr="00634DFB" w:rsidRDefault="00BB73A4" w:rsidP="00634DFB">
            <w:pPr>
              <w:jc w:val="right"/>
              <w:rPr>
                <w:rFonts w:asciiTheme="minorHAnsi" w:hAnsiTheme="minorHAnsi" w:cstheme="minorHAnsi"/>
                <w:sz w:val="20"/>
                <w:szCs w:val="20"/>
              </w:rPr>
            </w:pPr>
          </w:p>
        </w:tc>
        <w:tc>
          <w:tcPr>
            <w:tcW w:w="1034" w:type="dxa"/>
            <w:tcBorders>
              <w:bottom w:val="single" w:sz="4" w:space="0" w:color="auto"/>
            </w:tcBorders>
            <w:shd w:val="clear" w:color="auto" w:fill="auto"/>
            <w:noWrap/>
            <w:vAlign w:val="bottom"/>
          </w:tcPr>
          <w:p w14:paraId="1F00B34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c>
          <w:tcPr>
            <w:tcW w:w="1034" w:type="dxa"/>
            <w:tcBorders>
              <w:bottom w:val="single" w:sz="4" w:space="0" w:color="auto"/>
            </w:tcBorders>
            <w:shd w:val="clear" w:color="auto" w:fill="auto"/>
            <w:noWrap/>
            <w:vAlign w:val="bottom"/>
          </w:tcPr>
          <w:p w14:paraId="78E95FA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tcBorders>
              <w:bottom w:val="single" w:sz="4" w:space="0" w:color="auto"/>
            </w:tcBorders>
            <w:shd w:val="clear" w:color="auto" w:fill="auto"/>
            <w:vAlign w:val="bottom"/>
          </w:tcPr>
          <w:p w14:paraId="2C07C630" w14:textId="77777777" w:rsidR="00BB73A4" w:rsidRPr="00634DFB" w:rsidRDefault="00BB73A4" w:rsidP="00634DFB">
            <w:pPr>
              <w:jc w:val="center"/>
              <w:rPr>
                <w:rFonts w:asciiTheme="minorHAnsi" w:hAnsiTheme="minorHAnsi" w:cstheme="minorHAnsi"/>
                <w:sz w:val="20"/>
                <w:szCs w:val="20"/>
              </w:rPr>
            </w:pPr>
          </w:p>
        </w:tc>
        <w:tc>
          <w:tcPr>
            <w:tcW w:w="1034" w:type="dxa"/>
            <w:tcBorders>
              <w:bottom w:val="single" w:sz="4" w:space="0" w:color="auto"/>
            </w:tcBorders>
            <w:shd w:val="clear" w:color="auto" w:fill="auto"/>
            <w:noWrap/>
            <w:vAlign w:val="bottom"/>
          </w:tcPr>
          <w:p w14:paraId="414AF99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337</w:t>
            </w:r>
          </w:p>
        </w:tc>
        <w:tc>
          <w:tcPr>
            <w:tcW w:w="1034" w:type="dxa"/>
            <w:tcBorders>
              <w:bottom w:val="single" w:sz="4" w:space="0" w:color="auto"/>
            </w:tcBorders>
            <w:shd w:val="clear" w:color="auto" w:fill="auto"/>
            <w:noWrap/>
            <w:vAlign w:val="bottom"/>
          </w:tcPr>
          <w:p w14:paraId="745569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w:t>
            </w:r>
          </w:p>
        </w:tc>
        <w:tc>
          <w:tcPr>
            <w:tcW w:w="227" w:type="dxa"/>
            <w:tcBorders>
              <w:bottom w:val="single" w:sz="4" w:space="0" w:color="auto"/>
            </w:tcBorders>
            <w:vAlign w:val="bottom"/>
          </w:tcPr>
          <w:p w14:paraId="0BCE5830" w14:textId="77777777" w:rsidR="00BB73A4" w:rsidRPr="00634DFB" w:rsidRDefault="00BB73A4" w:rsidP="00634DFB">
            <w:pPr>
              <w:jc w:val="center"/>
              <w:rPr>
                <w:rFonts w:asciiTheme="minorHAnsi" w:hAnsiTheme="minorHAnsi" w:cstheme="minorHAnsi"/>
                <w:sz w:val="20"/>
                <w:szCs w:val="20"/>
              </w:rPr>
            </w:pPr>
          </w:p>
        </w:tc>
        <w:tc>
          <w:tcPr>
            <w:tcW w:w="732" w:type="dxa"/>
            <w:tcBorders>
              <w:bottom w:val="single" w:sz="4" w:space="0" w:color="auto"/>
            </w:tcBorders>
            <w:vAlign w:val="bottom"/>
          </w:tcPr>
          <w:p w14:paraId="0619D2E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683</w:t>
            </w:r>
          </w:p>
        </w:tc>
        <w:tc>
          <w:tcPr>
            <w:tcW w:w="879" w:type="dxa"/>
            <w:tcBorders>
              <w:bottom w:val="single" w:sz="4" w:space="0" w:color="auto"/>
            </w:tcBorders>
            <w:vAlign w:val="bottom"/>
          </w:tcPr>
          <w:p w14:paraId="27BBA00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65%</w:t>
            </w:r>
          </w:p>
        </w:tc>
        <w:tc>
          <w:tcPr>
            <w:tcW w:w="227" w:type="dxa"/>
            <w:tcBorders>
              <w:bottom w:val="single" w:sz="4" w:space="0" w:color="auto"/>
            </w:tcBorders>
            <w:vAlign w:val="bottom"/>
          </w:tcPr>
          <w:p w14:paraId="63F65540" w14:textId="77777777" w:rsidR="00BB73A4" w:rsidRPr="00634DFB" w:rsidRDefault="00BB73A4" w:rsidP="00634DFB">
            <w:pPr>
              <w:jc w:val="center"/>
              <w:rPr>
                <w:rFonts w:asciiTheme="minorHAnsi" w:hAnsiTheme="minorHAnsi" w:cstheme="minorHAnsi"/>
                <w:sz w:val="20"/>
                <w:szCs w:val="20"/>
              </w:rPr>
            </w:pPr>
          </w:p>
        </w:tc>
        <w:tc>
          <w:tcPr>
            <w:tcW w:w="732" w:type="dxa"/>
            <w:tcBorders>
              <w:bottom w:val="single" w:sz="4" w:space="0" w:color="auto"/>
            </w:tcBorders>
            <w:vAlign w:val="bottom"/>
          </w:tcPr>
          <w:p w14:paraId="7C3160F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w:t>
            </w:r>
          </w:p>
        </w:tc>
        <w:tc>
          <w:tcPr>
            <w:tcW w:w="879" w:type="dxa"/>
            <w:tcBorders>
              <w:bottom w:val="single" w:sz="4" w:space="0" w:color="auto"/>
            </w:tcBorders>
            <w:vAlign w:val="bottom"/>
          </w:tcPr>
          <w:p w14:paraId="0D63144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r>
    </w:tbl>
    <w:p w14:paraId="18900646" w14:textId="77777777" w:rsidR="00BB73A4" w:rsidRPr="00634DFB" w:rsidRDefault="00BB73A4" w:rsidP="00634DFB">
      <w:pPr>
        <w:spacing w:line="276" w:lineRule="auto"/>
        <w:jc w:val="left"/>
        <w:rPr>
          <w:rFonts w:asciiTheme="minorHAnsi" w:eastAsiaTheme="minorHAnsi" w:hAnsiTheme="minorHAnsi" w:cstheme="minorBidi"/>
          <w:szCs w:val="22"/>
        </w:rPr>
      </w:pPr>
    </w:p>
    <w:p w14:paraId="684D68CB"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7CBA2AE1" w14:textId="77777777" w:rsidR="00BB73A4" w:rsidRPr="00634DFB" w:rsidRDefault="00BB73A4" w:rsidP="00634DFB">
      <w:pPr>
        <w:spacing w:after="200"/>
        <w:jc w:val="left"/>
        <w:rPr>
          <w:rFonts w:asciiTheme="minorHAnsi" w:eastAsiaTheme="minorHAnsi" w:hAnsiTheme="minorHAnsi" w:cstheme="minorBidi"/>
          <w:iCs/>
          <w:szCs w:val="18"/>
        </w:rPr>
      </w:pPr>
      <w:bookmarkStart w:id="69" w:name="_Toc63426381"/>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 Taken: Informal Probation by Race/Ethnicity for 2006 through 2019</w:t>
      </w:r>
      <w:bookmarkEnd w:id="69"/>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75E4D15E" w14:textId="77777777" w:rsidTr="00634DFB">
        <w:trPr>
          <w:trHeight w:val="305"/>
        </w:trPr>
        <w:tc>
          <w:tcPr>
            <w:tcW w:w="635" w:type="dxa"/>
            <w:tcBorders>
              <w:top w:val="single" w:sz="4" w:space="0" w:color="auto"/>
            </w:tcBorders>
            <w:shd w:val="clear" w:color="auto" w:fill="auto"/>
            <w:noWrap/>
            <w:vAlign w:val="bottom"/>
          </w:tcPr>
          <w:p w14:paraId="0D0BF29A"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1E66B0F9"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Informal Probation</w:t>
            </w:r>
          </w:p>
        </w:tc>
        <w:tc>
          <w:tcPr>
            <w:tcW w:w="270" w:type="dxa"/>
            <w:tcBorders>
              <w:top w:val="single" w:sz="4" w:space="0" w:color="auto"/>
            </w:tcBorders>
          </w:tcPr>
          <w:p w14:paraId="64A00EAE"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6B601B5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6105317E"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1F488FC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3DC1B44B"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4B2E6EA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4F57A222"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6FF3C54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40CD71C6" w14:textId="77777777" w:rsidTr="00634DFB">
        <w:trPr>
          <w:trHeight w:val="305"/>
        </w:trPr>
        <w:tc>
          <w:tcPr>
            <w:tcW w:w="635" w:type="dxa"/>
            <w:tcBorders>
              <w:bottom w:val="single" w:sz="4" w:space="0" w:color="auto"/>
            </w:tcBorders>
            <w:shd w:val="clear" w:color="auto" w:fill="auto"/>
            <w:noWrap/>
            <w:vAlign w:val="bottom"/>
            <w:hideMark/>
          </w:tcPr>
          <w:p w14:paraId="6640FE8E"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6726DB8"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4EE80768"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3670F94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2717B9C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543E44AE"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73DDB50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B77BED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BE209F6"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09A50ED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C380EB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D99B244"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7C58931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6D1103D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489FA2B6" w14:textId="77777777" w:rsidTr="00634DFB">
        <w:trPr>
          <w:trHeight w:val="300"/>
        </w:trPr>
        <w:tc>
          <w:tcPr>
            <w:tcW w:w="635" w:type="dxa"/>
            <w:shd w:val="clear" w:color="auto" w:fill="auto"/>
            <w:noWrap/>
            <w:vAlign w:val="bottom"/>
            <w:hideMark/>
          </w:tcPr>
          <w:p w14:paraId="24929FF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280F4A7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6,792</w:t>
            </w:r>
          </w:p>
        </w:tc>
        <w:tc>
          <w:tcPr>
            <w:tcW w:w="270" w:type="dxa"/>
          </w:tcPr>
          <w:p w14:paraId="6DA9074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88A25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602</w:t>
            </w:r>
          </w:p>
        </w:tc>
        <w:tc>
          <w:tcPr>
            <w:tcW w:w="900" w:type="dxa"/>
            <w:shd w:val="clear" w:color="auto" w:fill="auto"/>
            <w:noWrap/>
            <w:vAlign w:val="bottom"/>
          </w:tcPr>
          <w:p w14:paraId="36BF757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vAlign w:val="bottom"/>
          </w:tcPr>
          <w:p w14:paraId="6A0A80E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00088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3,386</w:t>
            </w:r>
          </w:p>
        </w:tc>
        <w:tc>
          <w:tcPr>
            <w:tcW w:w="900" w:type="dxa"/>
            <w:shd w:val="clear" w:color="auto" w:fill="auto"/>
            <w:noWrap/>
            <w:vAlign w:val="bottom"/>
          </w:tcPr>
          <w:p w14:paraId="1F87E5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3B6A46B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7288A8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2,372</w:t>
            </w:r>
          </w:p>
        </w:tc>
        <w:tc>
          <w:tcPr>
            <w:tcW w:w="900" w:type="dxa"/>
            <w:vAlign w:val="bottom"/>
          </w:tcPr>
          <w:p w14:paraId="6957ADB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w:t>
            </w:r>
          </w:p>
        </w:tc>
        <w:tc>
          <w:tcPr>
            <w:tcW w:w="270" w:type="dxa"/>
            <w:vAlign w:val="bottom"/>
          </w:tcPr>
          <w:p w14:paraId="63B040B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BB064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432</w:t>
            </w:r>
          </w:p>
        </w:tc>
        <w:tc>
          <w:tcPr>
            <w:tcW w:w="900" w:type="dxa"/>
            <w:vAlign w:val="bottom"/>
          </w:tcPr>
          <w:p w14:paraId="391729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BF9D439" w14:textId="77777777" w:rsidTr="00634DFB">
        <w:trPr>
          <w:trHeight w:val="300"/>
        </w:trPr>
        <w:tc>
          <w:tcPr>
            <w:tcW w:w="635" w:type="dxa"/>
            <w:shd w:val="clear" w:color="auto" w:fill="auto"/>
            <w:noWrap/>
            <w:vAlign w:val="bottom"/>
            <w:hideMark/>
          </w:tcPr>
          <w:p w14:paraId="2F31F51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2A94261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6,472</w:t>
            </w:r>
          </w:p>
        </w:tc>
        <w:tc>
          <w:tcPr>
            <w:tcW w:w="270" w:type="dxa"/>
          </w:tcPr>
          <w:p w14:paraId="1085CC5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7FD28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609</w:t>
            </w:r>
          </w:p>
        </w:tc>
        <w:tc>
          <w:tcPr>
            <w:tcW w:w="900" w:type="dxa"/>
            <w:shd w:val="clear" w:color="auto" w:fill="auto"/>
            <w:noWrap/>
            <w:vAlign w:val="bottom"/>
          </w:tcPr>
          <w:p w14:paraId="45FC43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vAlign w:val="bottom"/>
          </w:tcPr>
          <w:p w14:paraId="79BF4C0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AD576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3,278</w:t>
            </w:r>
          </w:p>
        </w:tc>
        <w:tc>
          <w:tcPr>
            <w:tcW w:w="900" w:type="dxa"/>
            <w:shd w:val="clear" w:color="auto" w:fill="auto"/>
            <w:noWrap/>
            <w:vAlign w:val="bottom"/>
          </w:tcPr>
          <w:p w14:paraId="2A3E35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2F94B6C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73570E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2,198</w:t>
            </w:r>
          </w:p>
        </w:tc>
        <w:tc>
          <w:tcPr>
            <w:tcW w:w="900" w:type="dxa"/>
            <w:vAlign w:val="bottom"/>
          </w:tcPr>
          <w:p w14:paraId="5839EC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41251C3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7B721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387</w:t>
            </w:r>
          </w:p>
        </w:tc>
        <w:tc>
          <w:tcPr>
            <w:tcW w:w="900" w:type="dxa"/>
            <w:vAlign w:val="bottom"/>
          </w:tcPr>
          <w:p w14:paraId="5791B5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455B8B6" w14:textId="77777777" w:rsidTr="00634DFB">
        <w:trPr>
          <w:trHeight w:val="300"/>
        </w:trPr>
        <w:tc>
          <w:tcPr>
            <w:tcW w:w="635" w:type="dxa"/>
            <w:shd w:val="clear" w:color="auto" w:fill="auto"/>
            <w:noWrap/>
            <w:vAlign w:val="bottom"/>
            <w:hideMark/>
          </w:tcPr>
          <w:p w14:paraId="0A4F3D6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1CF2DF0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7,167</w:t>
            </w:r>
          </w:p>
        </w:tc>
        <w:tc>
          <w:tcPr>
            <w:tcW w:w="270" w:type="dxa"/>
          </w:tcPr>
          <w:p w14:paraId="2C62BDC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31731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638</w:t>
            </w:r>
          </w:p>
        </w:tc>
        <w:tc>
          <w:tcPr>
            <w:tcW w:w="900" w:type="dxa"/>
            <w:shd w:val="clear" w:color="auto" w:fill="auto"/>
            <w:noWrap/>
            <w:vAlign w:val="bottom"/>
          </w:tcPr>
          <w:p w14:paraId="0BD468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vAlign w:val="bottom"/>
          </w:tcPr>
          <w:p w14:paraId="6EB8048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491A4F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3,745</w:t>
            </w:r>
          </w:p>
        </w:tc>
        <w:tc>
          <w:tcPr>
            <w:tcW w:w="900" w:type="dxa"/>
            <w:shd w:val="clear" w:color="auto" w:fill="auto"/>
            <w:noWrap/>
            <w:vAlign w:val="bottom"/>
          </w:tcPr>
          <w:p w14:paraId="0271E1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65DB78C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FB5D91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2,374</w:t>
            </w:r>
          </w:p>
        </w:tc>
        <w:tc>
          <w:tcPr>
            <w:tcW w:w="900" w:type="dxa"/>
            <w:vAlign w:val="bottom"/>
          </w:tcPr>
          <w:p w14:paraId="6E5633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vAlign w:val="bottom"/>
          </w:tcPr>
          <w:p w14:paraId="7C12EC8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D07EF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410</w:t>
            </w:r>
          </w:p>
        </w:tc>
        <w:tc>
          <w:tcPr>
            <w:tcW w:w="900" w:type="dxa"/>
            <w:vAlign w:val="bottom"/>
          </w:tcPr>
          <w:p w14:paraId="348744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15D8470" w14:textId="77777777" w:rsidTr="00634DFB">
        <w:trPr>
          <w:trHeight w:val="300"/>
        </w:trPr>
        <w:tc>
          <w:tcPr>
            <w:tcW w:w="635" w:type="dxa"/>
            <w:shd w:val="clear" w:color="auto" w:fill="auto"/>
            <w:noWrap/>
            <w:vAlign w:val="bottom"/>
            <w:hideMark/>
          </w:tcPr>
          <w:p w14:paraId="279C08A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280546D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5,805</w:t>
            </w:r>
          </w:p>
        </w:tc>
        <w:tc>
          <w:tcPr>
            <w:tcW w:w="270" w:type="dxa"/>
          </w:tcPr>
          <w:p w14:paraId="6D7B5AD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059589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593</w:t>
            </w:r>
          </w:p>
        </w:tc>
        <w:tc>
          <w:tcPr>
            <w:tcW w:w="900" w:type="dxa"/>
            <w:shd w:val="clear" w:color="auto" w:fill="auto"/>
            <w:noWrap/>
            <w:vAlign w:val="bottom"/>
          </w:tcPr>
          <w:p w14:paraId="6EA8EC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shd w:val="clear" w:color="auto" w:fill="auto"/>
            <w:vAlign w:val="bottom"/>
          </w:tcPr>
          <w:p w14:paraId="617596D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7281B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3,020</w:t>
            </w:r>
          </w:p>
        </w:tc>
        <w:tc>
          <w:tcPr>
            <w:tcW w:w="900" w:type="dxa"/>
            <w:shd w:val="clear" w:color="auto" w:fill="auto"/>
            <w:noWrap/>
            <w:vAlign w:val="bottom"/>
          </w:tcPr>
          <w:p w14:paraId="58B9D1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6B9F45B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842A0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1,849</w:t>
            </w:r>
          </w:p>
        </w:tc>
        <w:tc>
          <w:tcPr>
            <w:tcW w:w="900" w:type="dxa"/>
            <w:vAlign w:val="bottom"/>
          </w:tcPr>
          <w:p w14:paraId="0F0F58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w:t>
            </w:r>
          </w:p>
        </w:tc>
        <w:tc>
          <w:tcPr>
            <w:tcW w:w="270" w:type="dxa"/>
            <w:vAlign w:val="bottom"/>
          </w:tcPr>
          <w:p w14:paraId="5AC3B16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07949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343</w:t>
            </w:r>
          </w:p>
        </w:tc>
        <w:tc>
          <w:tcPr>
            <w:tcW w:w="900" w:type="dxa"/>
            <w:vAlign w:val="bottom"/>
          </w:tcPr>
          <w:p w14:paraId="680C77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2554BBF" w14:textId="77777777" w:rsidTr="00634DFB">
        <w:trPr>
          <w:trHeight w:val="300"/>
        </w:trPr>
        <w:tc>
          <w:tcPr>
            <w:tcW w:w="635" w:type="dxa"/>
            <w:shd w:val="clear" w:color="auto" w:fill="auto"/>
            <w:noWrap/>
            <w:vAlign w:val="bottom"/>
            <w:hideMark/>
          </w:tcPr>
          <w:p w14:paraId="3BAE8BA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3230BD7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4,202</w:t>
            </w:r>
          </w:p>
        </w:tc>
        <w:tc>
          <w:tcPr>
            <w:tcW w:w="270" w:type="dxa"/>
          </w:tcPr>
          <w:p w14:paraId="12E16DB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D3B36D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352</w:t>
            </w:r>
          </w:p>
        </w:tc>
        <w:tc>
          <w:tcPr>
            <w:tcW w:w="900" w:type="dxa"/>
            <w:shd w:val="clear" w:color="auto" w:fill="auto"/>
            <w:noWrap/>
            <w:vAlign w:val="bottom"/>
          </w:tcPr>
          <w:p w14:paraId="13B387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shd w:val="clear" w:color="auto" w:fill="auto"/>
            <w:vAlign w:val="bottom"/>
          </w:tcPr>
          <w:p w14:paraId="695E8EB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B9554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2,354</w:t>
            </w:r>
          </w:p>
        </w:tc>
        <w:tc>
          <w:tcPr>
            <w:tcW w:w="900" w:type="dxa"/>
            <w:shd w:val="clear" w:color="auto" w:fill="auto"/>
            <w:noWrap/>
            <w:vAlign w:val="bottom"/>
          </w:tcPr>
          <w:p w14:paraId="5AE211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w:t>
            </w:r>
          </w:p>
        </w:tc>
        <w:tc>
          <w:tcPr>
            <w:tcW w:w="270" w:type="dxa"/>
            <w:vAlign w:val="bottom"/>
          </w:tcPr>
          <w:p w14:paraId="2DC2CF2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590BA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1,242</w:t>
            </w:r>
          </w:p>
        </w:tc>
        <w:tc>
          <w:tcPr>
            <w:tcW w:w="900" w:type="dxa"/>
            <w:vAlign w:val="bottom"/>
          </w:tcPr>
          <w:p w14:paraId="3C46B3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7F4EAB5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8112C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254</w:t>
            </w:r>
          </w:p>
        </w:tc>
        <w:tc>
          <w:tcPr>
            <w:tcW w:w="900" w:type="dxa"/>
            <w:vAlign w:val="bottom"/>
          </w:tcPr>
          <w:p w14:paraId="15D9DF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8C52BDD" w14:textId="77777777" w:rsidTr="00634DFB">
        <w:trPr>
          <w:trHeight w:val="300"/>
        </w:trPr>
        <w:tc>
          <w:tcPr>
            <w:tcW w:w="635" w:type="dxa"/>
            <w:shd w:val="clear" w:color="auto" w:fill="auto"/>
            <w:noWrap/>
            <w:vAlign w:val="bottom"/>
            <w:hideMark/>
          </w:tcPr>
          <w:p w14:paraId="7D47C78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45BDC05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3,699</w:t>
            </w:r>
          </w:p>
        </w:tc>
        <w:tc>
          <w:tcPr>
            <w:tcW w:w="270" w:type="dxa"/>
          </w:tcPr>
          <w:p w14:paraId="1B89664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124CD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319</w:t>
            </w:r>
          </w:p>
        </w:tc>
        <w:tc>
          <w:tcPr>
            <w:tcW w:w="900" w:type="dxa"/>
            <w:shd w:val="clear" w:color="auto" w:fill="auto"/>
            <w:noWrap/>
            <w:vAlign w:val="bottom"/>
          </w:tcPr>
          <w:p w14:paraId="7BF97F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vAlign w:val="bottom"/>
          </w:tcPr>
          <w:p w14:paraId="2D8E0C0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D6FFF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2,104</w:t>
            </w:r>
          </w:p>
        </w:tc>
        <w:tc>
          <w:tcPr>
            <w:tcW w:w="900" w:type="dxa"/>
            <w:shd w:val="clear" w:color="auto" w:fill="auto"/>
            <w:noWrap/>
            <w:vAlign w:val="bottom"/>
          </w:tcPr>
          <w:p w14:paraId="0CB12E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vAlign w:val="bottom"/>
          </w:tcPr>
          <w:p w14:paraId="044CE32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4B243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1,054</w:t>
            </w:r>
          </w:p>
        </w:tc>
        <w:tc>
          <w:tcPr>
            <w:tcW w:w="900" w:type="dxa"/>
            <w:vAlign w:val="bottom"/>
          </w:tcPr>
          <w:p w14:paraId="15C330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7C20C6F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07F1A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222</w:t>
            </w:r>
          </w:p>
        </w:tc>
        <w:tc>
          <w:tcPr>
            <w:tcW w:w="900" w:type="dxa"/>
            <w:vAlign w:val="bottom"/>
          </w:tcPr>
          <w:p w14:paraId="7722AFF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AE2E04C" w14:textId="77777777" w:rsidTr="00634DFB">
        <w:trPr>
          <w:trHeight w:val="300"/>
        </w:trPr>
        <w:tc>
          <w:tcPr>
            <w:tcW w:w="635" w:type="dxa"/>
            <w:shd w:val="clear" w:color="auto" w:fill="auto"/>
            <w:noWrap/>
            <w:vAlign w:val="bottom"/>
            <w:hideMark/>
          </w:tcPr>
          <w:p w14:paraId="0F30797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51B02B8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2,456</w:t>
            </w:r>
          </w:p>
        </w:tc>
        <w:tc>
          <w:tcPr>
            <w:tcW w:w="270" w:type="dxa"/>
          </w:tcPr>
          <w:p w14:paraId="6E82084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D851E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229</w:t>
            </w:r>
          </w:p>
        </w:tc>
        <w:tc>
          <w:tcPr>
            <w:tcW w:w="900" w:type="dxa"/>
            <w:shd w:val="clear" w:color="auto" w:fill="auto"/>
            <w:noWrap/>
            <w:vAlign w:val="bottom"/>
          </w:tcPr>
          <w:p w14:paraId="470069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vAlign w:val="bottom"/>
          </w:tcPr>
          <w:p w14:paraId="75E3DEA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1E28D3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1,285</w:t>
            </w:r>
          </w:p>
        </w:tc>
        <w:tc>
          <w:tcPr>
            <w:tcW w:w="900" w:type="dxa"/>
            <w:shd w:val="clear" w:color="auto" w:fill="auto"/>
            <w:noWrap/>
            <w:vAlign w:val="bottom"/>
          </w:tcPr>
          <w:p w14:paraId="2B4FF58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358C377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F393C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804</w:t>
            </w:r>
          </w:p>
        </w:tc>
        <w:tc>
          <w:tcPr>
            <w:tcW w:w="900" w:type="dxa"/>
            <w:vAlign w:val="bottom"/>
          </w:tcPr>
          <w:p w14:paraId="31E348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vAlign w:val="bottom"/>
          </w:tcPr>
          <w:p w14:paraId="776A18B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C42AB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138</w:t>
            </w:r>
          </w:p>
        </w:tc>
        <w:tc>
          <w:tcPr>
            <w:tcW w:w="900" w:type="dxa"/>
            <w:vAlign w:val="bottom"/>
          </w:tcPr>
          <w:p w14:paraId="64B550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29A8B9C" w14:textId="77777777" w:rsidTr="00634DFB">
        <w:trPr>
          <w:trHeight w:val="300"/>
        </w:trPr>
        <w:tc>
          <w:tcPr>
            <w:tcW w:w="635" w:type="dxa"/>
            <w:shd w:val="clear" w:color="auto" w:fill="auto"/>
            <w:noWrap/>
            <w:vAlign w:val="bottom"/>
            <w:hideMark/>
          </w:tcPr>
          <w:p w14:paraId="0CC372B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4115A02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2,957</w:t>
            </w:r>
          </w:p>
        </w:tc>
        <w:tc>
          <w:tcPr>
            <w:tcW w:w="270" w:type="dxa"/>
          </w:tcPr>
          <w:p w14:paraId="75AE4D7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ADF93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388</w:t>
            </w:r>
          </w:p>
        </w:tc>
        <w:tc>
          <w:tcPr>
            <w:tcW w:w="900" w:type="dxa"/>
            <w:shd w:val="clear" w:color="auto" w:fill="auto"/>
            <w:noWrap/>
            <w:vAlign w:val="bottom"/>
          </w:tcPr>
          <w:p w14:paraId="2E2196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5993F38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BF2D4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1,617</w:t>
            </w:r>
          </w:p>
        </w:tc>
        <w:tc>
          <w:tcPr>
            <w:tcW w:w="900" w:type="dxa"/>
            <w:shd w:val="clear" w:color="auto" w:fill="auto"/>
            <w:noWrap/>
            <w:vAlign w:val="bottom"/>
          </w:tcPr>
          <w:p w14:paraId="4DC42F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7A4ED7B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DB6BC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777</w:t>
            </w:r>
          </w:p>
        </w:tc>
        <w:tc>
          <w:tcPr>
            <w:tcW w:w="900" w:type="dxa"/>
            <w:vAlign w:val="bottom"/>
          </w:tcPr>
          <w:p w14:paraId="26705A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vAlign w:val="bottom"/>
          </w:tcPr>
          <w:p w14:paraId="3F5E78B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649ED2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175</w:t>
            </w:r>
          </w:p>
        </w:tc>
        <w:tc>
          <w:tcPr>
            <w:tcW w:w="900" w:type="dxa"/>
            <w:vAlign w:val="bottom"/>
          </w:tcPr>
          <w:p w14:paraId="7D1BE7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9F8FF62" w14:textId="77777777" w:rsidTr="00634DFB">
        <w:trPr>
          <w:trHeight w:val="300"/>
        </w:trPr>
        <w:tc>
          <w:tcPr>
            <w:tcW w:w="635" w:type="dxa"/>
            <w:shd w:val="clear" w:color="auto" w:fill="auto"/>
            <w:noWrap/>
            <w:vAlign w:val="bottom"/>
            <w:hideMark/>
          </w:tcPr>
          <w:p w14:paraId="6DEAAB6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5EBF409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2,733</w:t>
            </w:r>
          </w:p>
        </w:tc>
        <w:tc>
          <w:tcPr>
            <w:tcW w:w="270" w:type="dxa"/>
          </w:tcPr>
          <w:p w14:paraId="6A1D286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BA50C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440</w:t>
            </w:r>
          </w:p>
        </w:tc>
        <w:tc>
          <w:tcPr>
            <w:tcW w:w="900" w:type="dxa"/>
            <w:shd w:val="clear" w:color="auto" w:fill="auto"/>
            <w:noWrap/>
            <w:vAlign w:val="bottom"/>
          </w:tcPr>
          <w:p w14:paraId="05E822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356F655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D9007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1,440</w:t>
            </w:r>
          </w:p>
        </w:tc>
        <w:tc>
          <w:tcPr>
            <w:tcW w:w="900" w:type="dxa"/>
            <w:shd w:val="clear" w:color="auto" w:fill="auto"/>
            <w:noWrap/>
            <w:vAlign w:val="bottom"/>
          </w:tcPr>
          <w:p w14:paraId="6980C4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0BF8065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517B9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677</w:t>
            </w:r>
          </w:p>
        </w:tc>
        <w:tc>
          <w:tcPr>
            <w:tcW w:w="900" w:type="dxa"/>
            <w:vAlign w:val="bottom"/>
          </w:tcPr>
          <w:p w14:paraId="3A336B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61BFCDB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644D4C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176</w:t>
            </w:r>
          </w:p>
        </w:tc>
        <w:tc>
          <w:tcPr>
            <w:tcW w:w="900" w:type="dxa"/>
            <w:vAlign w:val="bottom"/>
          </w:tcPr>
          <w:p w14:paraId="69A3BF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4261CC9" w14:textId="77777777" w:rsidTr="00634DFB">
        <w:trPr>
          <w:trHeight w:val="300"/>
        </w:trPr>
        <w:tc>
          <w:tcPr>
            <w:tcW w:w="635" w:type="dxa"/>
            <w:shd w:val="clear" w:color="auto" w:fill="auto"/>
            <w:noWrap/>
            <w:vAlign w:val="bottom"/>
            <w:hideMark/>
          </w:tcPr>
          <w:p w14:paraId="706A270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3368C60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2,165</w:t>
            </w:r>
          </w:p>
        </w:tc>
        <w:tc>
          <w:tcPr>
            <w:tcW w:w="270" w:type="dxa"/>
          </w:tcPr>
          <w:p w14:paraId="5582169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AAA92F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312</w:t>
            </w:r>
          </w:p>
        </w:tc>
        <w:tc>
          <w:tcPr>
            <w:tcW w:w="900" w:type="dxa"/>
            <w:shd w:val="clear" w:color="auto" w:fill="auto"/>
            <w:noWrap/>
            <w:vAlign w:val="bottom"/>
          </w:tcPr>
          <w:p w14:paraId="7CD44F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77EDE4D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C70B2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1,223</w:t>
            </w:r>
          </w:p>
        </w:tc>
        <w:tc>
          <w:tcPr>
            <w:tcW w:w="900" w:type="dxa"/>
            <w:shd w:val="clear" w:color="auto" w:fill="auto"/>
            <w:noWrap/>
            <w:vAlign w:val="bottom"/>
          </w:tcPr>
          <w:p w14:paraId="0A89DE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56%</w:t>
            </w:r>
          </w:p>
        </w:tc>
        <w:tc>
          <w:tcPr>
            <w:tcW w:w="270" w:type="dxa"/>
            <w:vAlign w:val="bottom"/>
          </w:tcPr>
          <w:p w14:paraId="6637886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B7868C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505</w:t>
            </w:r>
          </w:p>
        </w:tc>
        <w:tc>
          <w:tcPr>
            <w:tcW w:w="900" w:type="dxa"/>
            <w:vAlign w:val="bottom"/>
          </w:tcPr>
          <w:p w14:paraId="55595F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60B9777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62A2D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125</w:t>
            </w:r>
          </w:p>
        </w:tc>
        <w:tc>
          <w:tcPr>
            <w:tcW w:w="900" w:type="dxa"/>
            <w:vAlign w:val="bottom"/>
          </w:tcPr>
          <w:p w14:paraId="5B2777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FED2B60" w14:textId="77777777" w:rsidTr="00634DFB">
        <w:trPr>
          <w:trHeight w:val="315"/>
        </w:trPr>
        <w:tc>
          <w:tcPr>
            <w:tcW w:w="635" w:type="dxa"/>
            <w:shd w:val="clear" w:color="auto" w:fill="auto"/>
            <w:noWrap/>
            <w:vAlign w:val="bottom"/>
            <w:hideMark/>
          </w:tcPr>
          <w:p w14:paraId="152AF9B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2CBA281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1,471</w:t>
            </w:r>
          </w:p>
        </w:tc>
        <w:tc>
          <w:tcPr>
            <w:tcW w:w="270" w:type="dxa"/>
          </w:tcPr>
          <w:p w14:paraId="7CA0A89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A705F1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212</w:t>
            </w:r>
          </w:p>
        </w:tc>
        <w:tc>
          <w:tcPr>
            <w:tcW w:w="900" w:type="dxa"/>
            <w:shd w:val="clear" w:color="auto" w:fill="auto"/>
            <w:noWrap/>
            <w:vAlign w:val="bottom"/>
          </w:tcPr>
          <w:p w14:paraId="03FD55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28D01A9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29808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805</w:t>
            </w:r>
          </w:p>
        </w:tc>
        <w:tc>
          <w:tcPr>
            <w:tcW w:w="900" w:type="dxa"/>
            <w:shd w:val="clear" w:color="auto" w:fill="auto"/>
            <w:noWrap/>
            <w:vAlign w:val="bottom"/>
          </w:tcPr>
          <w:p w14:paraId="2D9503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48BD873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9F9E2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346</w:t>
            </w:r>
          </w:p>
        </w:tc>
        <w:tc>
          <w:tcPr>
            <w:tcW w:w="900" w:type="dxa"/>
            <w:vAlign w:val="bottom"/>
          </w:tcPr>
          <w:p w14:paraId="7269F9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6696C46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0F96F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108</w:t>
            </w:r>
          </w:p>
        </w:tc>
        <w:tc>
          <w:tcPr>
            <w:tcW w:w="900" w:type="dxa"/>
            <w:vAlign w:val="bottom"/>
          </w:tcPr>
          <w:p w14:paraId="3C41B5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757F70C4" w14:textId="77777777" w:rsidTr="00634DFB">
        <w:trPr>
          <w:trHeight w:val="315"/>
        </w:trPr>
        <w:tc>
          <w:tcPr>
            <w:tcW w:w="635" w:type="dxa"/>
            <w:shd w:val="clear" w:color="auto" w:fill="auto"/>
            <w:noWrap/>
            <w:vAlign w:val="bottom"/>
          </w:tcPr>
          <w:p w14:paraId="08A5D965"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990" w:type="dxa"/>
            <w:shd w:val="clear" w:color="auto" w:fill="auto"/>
            <w:noWrap/>
            <w:vAlign w:val="bottom"/>
          </w:tcPr>
          <w:p w14:paraId="5D91B12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1,210</w:t>
            </w:r>
          </w:p>
        </w:tc>
        <w:tc>
          <w:tcPr>
            <w:tcW w:w="270" w:type="dxa"/>
          </w:tcPr>
          <w:p w14:paraId="394657F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AA8C7E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207</w:t>
            </w:r>
          </w:p>
        </w:tc>
        <w:tc>
          <w:tcPr>
            <w:tcW w:w="900" w:type="dxa"/>
            <w:shd w:val="clear" w:color="auto" w:fill="auto"/>
            <w:noWrap/>
            <w:vAlign w:val="bottom"/>
          </w:tcPr>
          <w:p w14:paraId="18093BA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3542A75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919E85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665</w:t>
            </w:r>
          </w:p>
        </w:tc>
        <w:tc>
          <w:tcPr>
            <w:tcW w:w="900" w:type="dxa"/>
            <w:shd w:val="clear" w:color="auto" w:fill="auto"/>
            <w:noWrap/>
            <w:vAlign w:val="bottom"/>
          </w:tcPr>
          <w:p w14:paraId="51F2BBC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681B86C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30E824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258</w:t>
            </w:r>
          </w:p>
        </w:tc>
        <w:tc>
          <w:tcPr>
            <w:tcW w:w="900" w:type="dxa"/>
            <w:vAlign w:val="bottom"/>
          </w:tcPr>
          <w:p w14:paraId="5EA956B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w:t>
            </w:r>
          </w:p>
        </w:tc>
        <w:tc>
          <w:tcPr>
            <w:tcW w:w="270" w:type="dxa"/>
            <w:vAlign w:val="bottom"/>
          </w:tcPr>
          <w:p w14:paraId="217020F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5AD91F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80</w:t>
            </w:r>
          </w:p>
        </w:tc>
        <w:tc>
          <w:tcPr>
            <w:tcW w:w="900" w:type="dxa"/>
            <w:vAlign w:val="bottom"/>
          </w:tcPr>
          <w:p w14:paraId="4EC4F88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33E5DC00" w14:textId="77777777" w:rsidTr="00634DFB">
        <w:trPr>
          <w:trHeight w:val="315"/>
        </w:trPr>
        <w:tc>
          <w:tcPr>
            <w:tcW w:w="635" w:type="dxa"/>
            <w:shd w:val="clear" w:color="auto" w:fill="auto"/>
            <w:noWrap/>
            <w:vAlign w:val="bottom"/>
          </w:tcPr>
          <w:p w14:paraId="3515F69B"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990" w:type="dxa"/>
            <w:shd w:val="clear" w:color="auto" w:fill="auto"/>
            <w:noWrap/>
            <w:vAlign w:val="bottom"/>
          </w:tcPr>
          <w:p w14:paraId="26A26543"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1,135</w:t>
            </w:r>
          </w:p>
        </w:tc>
        <w:tc>
          <w:tcPr>
            <w:tcW w:w="270" w:type="dxa"/>
          </w:tcPr>
          <w:p w14:paraId="3F1383B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AB1158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152</w:t>
            </w:r>
          </w:p>
        </w:tc>
        <w:tc>
          <w:tcPr>
            <w:tcW w:w="900" w:type="dxa"/>
            <w:shd w:val="clear" w:color="auto" w:fill="auto"/>
            <w:noWrap/>
            <w:vAlign w:val="bottom"/>
          </w:tcPr>
          <w:p w14:paraId="2693437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7A90164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4B2964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608</w:t>
            </w:r>
          </w:p>
        </w:tc>
        <w:tc>
          <w:tcPr>
            <w:tcW w:w="900" w:type="dxa"/>
            <w:shd w:val="clear" w:color="auto" w:fill="auto"/>
            <w:noWrap/>
            <w:vAlign w:val="bottom"/>
          </w:tcPr>
          <w:p w14:paraId="523BF38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60FAD57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DD0CE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285</w:t>
            </w:r>
          </w:p>
        </w:tc>
        <w:tc>
          <w:tcPr>
            <w:tcW w:w="900" w:type="dxa"/>
            <w:vAlign w:val="bottom"/>
          </w:tcPr>
          <w:p w14:paraId="6843DFD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0EF0101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AA6A81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90</w:t>
            </w:r>
          </w:p>
        </w:tc>
        <w:tc>
          <w:tcPr>
            <w:tcW w:w="900" w:type="dxa"/>
            <w:vAlign w:val="bottom"/>
          </w:tcPr>
          <w:p w14:paraId="568B2A6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0DF2C9A5" w14:textId="77777777" w:rsidTr="00634DFB">
        <w:trPr>
          <w:trHeight w:val="315"/>
        </w:trPr>
        <w:tc>
          <w:tcPr>
            <w:tcW w:w="635" w:type="dxa"/>
            <w:tcBorders>
              <w:bottom w:val="single" w:sz="4" w:space="0" w:color="auto"/>
            </w:tcBorders>
            <w:shd w:val="clear" w:color="auto" w:fill="auto"/>
            <w:noWrap/>
            <w:vAlign w:val="bottom"/>
          </w:tcPr>
          <w:p w14:paraId="1435C325"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990" w:type="dxa"/>
            <w:tcBorders>
              <w:bottom w:val="single" w:sz="4" w:space="0" w:color="auto"/>
            </w:tcBorders>
            <w:shd w:val="clear" w:color="auto" w:fill="auto"/>
            <w:noWrap/>
            <w:vAlign w:val="bottom"/>
          </w:tcPr>
          <w:p w14:paraId="6D8C1F6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1,049</w:t>
            </w:r>
          </w:p>
        </w:tc>
        <w:tc>
          <w:tcPr>
            <w:tcW w:w="270" w:type="dxa"/>
            <w:tcBorders>
              <w:bottom w:val="single" w:sz="4" w:space="0" w:color="auto"/>
            </w:tcBorders>
          </w:tcPr>
          <w:p w14:paraId="339EB99F"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6B43C99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105</w:t>
            </w:r>
          </w:p>
        </w:tc>
        <w:tc>
          <w:tcPr>
            <w:tcW w:w="900" w:type="dxa"/>
            <w:tcBorders>
              <w:bottom w:val="single" w:sz="4" w:space="0" w:color="auto"/>
            </w:tcBorders>
            <w:shd w:val="clear" w:color="auto" w:fill="auto"/>
            <w:noWrap/>
            <w:vAlign w:val="bottom"/>
          </w:tcPr>
          <w:p w14:paraId="2298EAD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c>
          <w:tcPr>
            <w:tcW w:w="270" w:type="dxa"/>
            <w:tcBorders>
              <w:bottom w:val="single" w:sz="4" w:space="0" w:color="auto"/>
            </w:tcBorders>
            <w:shd w:val="clear" w:color="auto" w:fill="auto"/>
            <w:vAlign w:val="bottom"/>
          </w:tcPr>
          <w:p w14:paraId="5F75024E"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26E654E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520</w:t>
            </w:r>
          </w:p>
        </w:tc>
        <w:tc>
          <w:tcPr>
            <w:tcW w:w="900" w:type="dxa"/>
            <w:tcBorders>
              <w:bottom w:val="single" w:sz="4" w:space="0" w:color="auto"/>
            </w:tcBorders>
            <w:shd w:val="clear" w:color="auto" w:fill="auto"/>
            <w:noWrap/>
            <w:vAlign w:val="bottom"/>
          </w:tcPr>
          <w:p w14:paraId="6D53472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50%</w:t>
            </w:r>
          </w:p>
        </w:tc>
        <w:tc>
          <w:tcPr>
            <w:tcW w:w="270" w:type="dxa"/>
            <w:tcBorders>
              <w:bottom w:val="single" w:sz="4" w:space="0" w:color="auto"/>
            </w:tcBorders>
            <w:vAlign w:val="bottom"/>
          </w:tcPr>
          <w:p w14:paraId="2EDE8AD3"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2A8095B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340</w:t>
            </w:r>
          </w:p>
        </w:tc>
        <w:tc>
          <w:tcPr>
            <w:tcW w:w="900" w:type="dxa"/>
            <w:tcBorders>
              <w:bottom w:val="single" w:sz="4" w:space="0" w:color="auto"/>
            </w:tcBorders>
            <w:vAlign w:val="bottom"/>
          </w:tcPr>
          <w:p w14:paraId="21FBADB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w:t>
            </w:r>
          </w:p>
        </w:tc>
        <w:tc>
          <w:tcPr>
            <w:tcW w:w="270" w:type="dxa"/>
            <w:tcBorders>
              <w:bottom w:val="single" w:sz="4" w:space="0" w:color="auto"/>
            </w:tcBorders>
            <w:vAlign w:val="bottom"/>
          </w:tcPr>
          <w:p w14:paraId="4F4466CD"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0E28A31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84</w:t>
            </w:r>
          </w:p>
        </w:tc>
        <w:tc>
          <w:tcPr>
            <w:tcW w:w="900" w:type="dxa"/>
            <w:tcBorders>
              <w:bottom w:val="single" w:sz="4" w:space="0" w:color="auto"/>
            </w:tcBorders>
            <w:vAlign w:val="bottom"/>
          </w:tcPr>
          <w:p w14:paraId="480549F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bl>
    <w:p w14:paraId="362E74AA" w14:textId="77777777" w:rsidR="00BB73A4" w:rsidRPr="00634DFB" w:rsidRDefault="00BB73A4" w:rsidP="00634DFB">
      <w:pPr>
        <w:spacing w:after="200"/>
        <w:jc w:val="left"/>
        <w:rPr>
          <w:rFonts w:asciiTheme="minorHAnsi" w:eastAsiaTheme="minorHAnsi" w:hAnsiTheme="minorHAnsi" w:cstheme="minorBidi"/>
          <w:szCs w:val="22"/>
        </w:rPr>
      </w:pPr>
    </w:p>
    <w:p w14:paraId="2F3E80AA" w14:textId="77777777" w:rsidR="00BB73A4" w:rsidRPr="00634DFB"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i/>
          <w:iCs/>
          <w:szCs w:val="22"/>
        </w:rPr>
        <w:br w:type="page"/>
      </w:r>
    </w:p>
    <w:p w14:paraId="26A85E3A" w14:textId="77777777" w:rsidR="00260459" w:rsidRDefault="00260459" w:rsidP="00634DFB">
      <w:pPr>
        <w:spacing w:after="200"/>
        <w:jc w:val="left"/>
        <w:rPr>
          <w:rFonts w:asciiTheme="minorHAnsi" w:eastAsiaTheme="minorHAnsi" w:hAnsiTheme="minorHAnsi" w:cstheme="minorBidi"/>
          <w:i/>
          <w:iCs/>
          <w:szCs w:val="18"/>
        </w:rPr>
      </w:pPr>
      <w:bookmarkStart w:id="70" w:name="_Toc63426613"/>
    </w:p>
    <w:p w14:paraId="0BDACA9C" w14:textId="771974F2"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Granted Informal Probation by Race/Ethnicity for 2006 through 2019</w:t>
      </w:r>
      <w:bookmarkEnd w:id="70"/>
    </w:p>
    <w:p w14:paraId="639B75C5" w14:textId="77777777" w:rsidR="00BB73A4" w:rsidRPr="00634DFB" w:rsidRDefault="00BB73A4" w:rsidP="00634DFB">
      <w:pPr>
        <w:keepNext/>
        <w:keepLines/>
        <w:spacing w:before="40" w:line="259" w:lineRule="auto"/>
        <w:jc w:val="left"/>
        <w:outlineLvl w:val="2"/>
        <w:rPr>
          <w:rFonts w:asciiTheme="majorHAnsi" w:eastAsiaTheme="majorEastAsia" w:hAnsiTheme="majorHAnsi" w:cstheme="majorBidi"/>
          <w:color w:val="1F3763" w:themeColor="accent1" w:themeShade="7F"/>
          <w:sz w:val="24"/>
        </w:rPr>
      </w:pPr>
      <w:bookmarkStart w:id="71" w:name="_Toc63425927"/>
      <w:bookmarkStart w:id="72" w:name="_Hlk501529525"/>
      <w:r w:rsidRPr="00634DFB">
        <w:rPr>
          <w:rFonts w:asciiTheme="majorHAnsi" w:eastAsiaTheme="majorEastAsia" w:hAnsiTheme="majorHAnsi" w:cstheme="majorBidi"/>
          <w:noProof/>
          <w:color w:val="1F3763" w:themeColor="accent1" w:themeShade="7F"/>
          <w:sz w:val="24"/>
        </w:rPr>
        <w:drawing>
          <wp:inline distT="0" distB="0" distL="0" distR="0" wp14:anchorId="2D15ACE2" wp14:editId="33961A8A">
            <wp:extent cx="6000750" cy="3276600"/>
            <wp:effectExtent l="0" t="0" r="0" b="0"/>
            <wp:docPr id="9" name="Chart 9">
              <a:extLst xmlns:a="http://schemas.openxmlformats.org/drawingml/2006/main">
                <a:ext uri="{FF2B5EF4-FFF2-40B4-BE49-F238E27FC236}">
                  <a16:creationId xmlns:a16="http://schemas.microsoft.com/office/drawing/2014/main" id="{21BC34E1-D094-40C9-9923-091476A25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End w:id="71"/>
    </w:p>
    <w:p w14:paraId="0E184D43"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558A954"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73" w:name="_Toc63425928"/>
      <w:r w:rsidRPr="00E965EB">
        <w:rPr>
          <w:rFonts w:eastAsiaTheme="majorEastAsia" w:cs="Arial"/>
          <w:color w:val="1F3763" w:themeColor="accent1" w:themeShade="7F"/>
          <w:sz w:val="26"/>
          <w:szCs w:val="26"/>
        </w:rPr>
        <w:t>3.2.3  Other Actions Taken: Diversion</w:t>
      </w:r>
      <w:bookmarkEnd w:id="73"/>
    </w:p>
    <w:p w14:paraId="4564D8E0"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21, 22, and 23 below provide trend data for juvenile referrals to probation that resulted in the juveniles being granted diversion by gender, age and race, respectively. Diversion is defined as any delivery or referral, by the probation department, of a minor to a public or private agency with which the city or county has an agreement to provided diversion services. Diversion services must meet the following criteria: the probation department must have referred the minor and continued to be responsible and maintained responsibility for the minor’s progress; and placement and monitoring of the minor must have a beginning and ending date. Trends in diversion are described below. </w:t>
      </w:r>
    </w:p>
    <w:p w14:paraId="48E0EFA7" w14:textId="77777777" w:rsidR="00BB73A4" w:rsidRPr="00E965EB" w:rsidRDefault="00BB73A4" w:rsidP="00EB35A5">
      <w:pPr>
        <w:numPr>
          <w:ilvl w:val="0"/>
          <w:numId w:val="23"/>
        </w:numPr>
        <w:spacing w:after="40" w:line="276" w:lineRule="auto"/>
        <w:contextualSpacing/>
        <w:jc w:val="left"/>
        <w:rPr>
          <w:rFonts w:eastAsiaTheme="minorHAnsi" w:cs="Arial"/>
          <w:sz w:val="24"/>
        </w:rPr>
      </w:pPr>
      <w:r w:rsidRPr="00E965EB">
        <w:rPr>
          <w:rFonts w:eastAsiaTheme="minorHAnsi" w:cs="Arial"/>
          <w:i/>
          <w:sz w:val="24"/>
        </w:rPr>
        <w:t xml:space="preserve">Total Juveniles Referrals Resulting Juveniles being Diverted </w:t>
      </w:r>
      <w:r w:rsidRPr="00E965EB">
        <w:rPr>
          <w:rFonts w:eastAsiaTheme="minorHAnsi" w:cs="Arial"/>
          <w:sz w:val="24"/>
        </w:rPr>
        <w:t>(Tables 21 - 23) – Diversion increased from 2006 through 2009 reaching a peak of 14,413 in 2009. Diversions have since decreased reaching their lowest point in 2019 with 3,457 referrals resulting in the diversion of juveniles, representing a 76 percent decrease since 2009.</w:t>
      </w:r>
    </w:p>
    <w:p w14:paraId="7856B12E" w14:textId="77777777" w:rsidR="00BB73A4" w:rsidRPr="00E965EB" w:rsidRDefault="00BB73A4" w:rsidP="00EB35A5">
      <w:pPr>
        <w:numPr>
          <w:ilvl w:val="0"/>
          <w:numId w:val="23"/>
        </w:numPr>
        <w:spacing w:after="40" w:line="276" w:lineRule="auto"/>
        <w:contextualSpacing/>
        <w:jc w:val="left"/>
        <w:rPr>
          <w:rFonts w:eastAsiaTheme="minorHAnsi" w:cs="Arial"/>
          <w:sz w:val="24"/>
        </w:rPr>
      </w:pPr>
      <w:r w:rsidRPr="00E965EB">
        <w:rPr>
          <w:rFonts w:eastAsiaTheme="minorHAnsi" w:cs="Arial"/>
          <w:i/>
          <w:sz w:val="24"/>
        </w:rPr>
        <w:t>Diversion by Gender</w:t>
      </w:r>
      <w:r w:rsidRPr="00E965EB">
        <w:rPr>
          <w:rFonts w:eastAsiaTheme="minorHAnsi" w:cs="Arial"/>
          <w:sz w:val="24"/>
        </w:rPr>
        <w:t xml:space="preserve"> (Table 21) – For the 3,457 referrals resulting in diversion in 2019, 65 percent were for males and 35 percent were for females. Percent of diversions for males and females have remained steady from 2006 through 2019.</w:t>
      </w:r>
    </w:p>
    <w:p w14:paraId="6D02B8BB" w14:textId="77777777" w:rsidR="00260459" w:rsidRDefault="00BB73A4" w:rsidP="00EB35A5">
      <w:pPr>
        <w:numPr>
          <w:ilvl w:val="0"/>
          <w:numId w:val="23"/>
        </w:numPr>
        <w:spacing w:after="40" w:line="276" w:lineRule="auto"/>
        <w:contextualSpacing/>
        <w:jc w:val="left"/>
        <w:rPr>
          <w:rFonts w:eastAsiaTheme="minorHAnsi" w:cs="Arial"/>
          <w:sz w:val="24"/>
        </w:rPr>
      </w:pPr>
      <w:r w:rsidRPr="00E965EB">
        <w:rPr>
          <w:rFonts w:eastAsiaTheme="minorHAnsi" w:cs="Arial"/>
          <w:i/>
          <w:sz w:val="24"/>
        </w:rPr>
        <w:t>Diversion by Age</w:t>
      </w:r>
      <w:r w:rsidRPr="00E965EB">
        <w:rPr>
          <w:rFonts w:eastAsiaTheme="minorHAnsi" w:cs="Arial"/>
          <w:sz w:val="24"/>
        </w:rPr>
        <w:t xml:space="preserve"> (Table 22) – For the 3,457 referrals resulting in diversion in 2019, 59 percent were for 15-17 year-olds, 3 percent were for 18-24 year-olds and 37 percent were for 12-14 year-olds. Diversions by age group have remained steady </w:t>
      </w:r>
    </w:p>
    <w:p w14:paraId="6CD2A4C2" w14:textId="77777777" w:rsidR="00260459" w:rsidRDefault="00260459" w:rsidP="00260459">
      <w:pPr>
        <w:spacing w:after="40" w:line="276" w:lineRule="auto"/>
        <w:ind w:left="720"/>
        <w:contextualSpacing/>
        <w:jc w:val="left"/>
        <w:rPr>
          <w:rFonts w:eastAsiaTheme="minorHAnsi" w:cs="Arial"/>
          <w:sz w:val="24"/>
        </w:rPr>
      </w:pPr>
    </w:p>
    <w:p w14:paraId="30D837E9" w14:textId="1C75C350" w:rsidR="00BB73A4" w:rsidRPr="00E965EB" w:rsidRDefault="00BB73A4" w:rsidP="00260459">
      <w:pPr>
        <w:spacing w:after="40" w:line="276" w:lineRule="auto"/>
        <w:ind w:left="720"/>
        <w:contextualSpacing/>
        <w:jc w:val="left"/>
        <w:rPr>
          <w:rFonts w:eastAsiaTheme="minorHAnsi" w:cs="Arial"/>
          <w:sz w:val="24"/>
        </w:rPr>
      </w:pPr>
      <w:r w:rsidRPr="00E965EB">
        <w:rPr>
          <w:rFonts w:eastAsiaTheme="minorHAnsi" w:cs="Arial"/>
          <w:sz w:val="24"/>
        </w:rPr>
        <w:t>from 1 to 3 percent for Under 12 year-olds and 18-24 year-olds from 2006 through 2019. Percent of diversions for 12-14 year-olds decreased starting in 2006 with 32 percent to 28 percent in 2015 and have since begun to increase. Percent of diversions decreased for 15-17 year-olds from 62 percent in 2006 to 59 percent in 2019.</w:t>
      </w:r>
    </w:p>
    <w:p w14:paraId="71E5A568" w14:textId="77777777" w:rsidR="00BB73A4" w:rsidRPr="00E965EB" w:rsidRDefault="00BB73A4" w:rsidP="00EB35A5">
      <w:pPr>
        <w:numPr>
          <w:ilvl w:val="0"/>
          <w:numId w:val="23"/>
        </w:numPr>
        <w:spacing w:after="40" w:line="276" w:lineRule="auto"/>
        <w:contextualSpacing/>
        <w:jc w:val="left"/>
        <w:rPr>
          <w:rFonts w:eastAsiaTheme="minorHAnsi" w:cs="Arial"/>
          <w:sz w:val="24"/>
        </w:rPr>
      </w:pPr>
      <w:r w:rsidRPr="00E965EB">
        <w:rPr>
          <w:rFonts w:eastAsiaTheme="minorHAnsi" w:cs="Arial"/>
          <w:i/>
          <w:sz w:val="24"/>
        </w:rPr>
        <w:t>Diversion by Race/Ethnicity</w:t>
      </w:r>
      <w:r w:rsidRPr="00E965EB">
        <w:rPr>
          <w:rFonts w:eastAsiaTheme="minorHAnsi" w:cs="Arial"/>
          <w:sz w:val="24"/>
        </w:rPr>
        <w:t xml:space="preserve"> (Table 23, Figure 6) – For the 3,457 referrals resulting in diversion in 2019, 12 percent were for Blacks, 56 percent were for Hispanics, 26 percent were for Whites, and 6 percent were Other. Percent of diversions have: increased for Hispanics from 49 percent in 2006 to 56 percent in 2019; slightly increased for Blacks from 11 percent in 2006 to 12 percent in 2019; decreased for White juveniles from 34 percent in 2006 to 26 percent in 2019; and remained consistent for Other juveniles.</w:t>
      </w:r>
    </w:p>
    <w:bookmarkEnd w:id="72"/>
    <w:p w14:paraId="120776BA" w14:textId="77777777" w:rsidR="00BB73A4" w:rsidRPr="00634DFB" w:rsidRDefault="00BB73A4" w:rsidP="00634DFB">
      <w:pPr>
        <w:spacing w:line="276" w:lineRule="auto"/>
        <w:jc w:val="left"/>
        <w:rPr>
          <w:rFonts w:asciiTheme="minorHAnsi" w:eastAsiaTheme="minorHAnsi" w:hAnsiTheme="minorHAnsi" w:cstheme="minorBidi"/>
          <w:szCs w:val="22"/>
        </w:rPr>
      </w:pPr>
    </w:p>
    <w:p w14:paraId="43627F6F" w14:textId="77777777" w:rsidR="00BB73A4" w:rsidRPr="00634DFB" w:rsidRDefault="00BB73A4" w:rsidP="00634DFB">
      <w:pPr>
        <w:spacing w:after="200"/>
        <w:jc w:val="left"/>
        <w:rPr>
          <w:rFonts w:asciiTheme="minorHAnsi" w:eastAsiaTheme="minorHAnsi" w:hAnsiTheme="minorHAnsi" w:cstheme="minorBidi"/>
          <w:iCs/>
          <w:szCs w:val="18"/>
        </w:rPr>
      </w:pPr>
      <w:bookmarkStart w:id="74" w:name="_Toc63426382"/>
      <w:bookmarkStart w:id="75" w:name="_Hlk501529530"/>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Diversion by Gender for 2006 through 2019</w:t>
      </w:r>
      <w:bookmarkEnd w:id="74"/>
    </w:p>
    <w:bookmarkEnd w:id="75"/>
    <w:tbl>
      <w:tblPr>
        <w:tblW w:w="9587" w:type="dxa"/>
        <w:tblInd w:w="-10" w:type="dxa"/>
        <w:tblLook w:val="04A0" w:firstRow="1" w:lastRow="0" w:firstColumn="1" w:lastColumn="0" w:noHBand="0" w:noVBand="1"/>
      </w:tblPr>
      <w:tblGrid>
        <w:gridCol w:w="1124"/>
        <w:gridCol w:w="1469"/>
        <w:gridCol w:w="374"/>
        <w:gridCol w:w="1507"/>
        <w:gridCol w:w="1508"/>
        <w:gridCol w:w="490"/>
        <w:gridCol w:w="1292"/>
        <w:gridCol w:w="1723"/>
        <w:gridCol w:w="100"/>
      </w:tblGrid>
      <w:tr w:rsidR="00BB73A4" w:rsidRPr="00634DFB" w14:paraId="7FAD985D" w14:textId="77777777" w:rsidTr="00634DFB">
        <w:trPr>
          <w:trHeight w:val="339"/>
        </w:trPr>
        <w:tc>
          <w:tcPr>
            <w:tcW w:w="1124" w:type="dxa"/>
            <w:tcBorders>
              <w:top w:val="single" w:sz="4" w:space="0" w:color="auto"/>
            </w:tcBorders>
            <w:shd w:val="clear" w:color="auto" w:fill="auto"/>
            <w:noWrap/>
            <w:vAlign w:val="bottom"/>
          </w:tcPr>
          <w:p w14:paraId="34BF9234"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69" w:type="dxa"/>
            <w:vMerge w:val="restart"/>
            <w:tcBorders>
              <w:top w:val="single" w:sz="4" w:space="0" w:color="auto"/>
            </w:tcBorders>
            <w:shd w:val="clear" w:color="auto" w:fill="auto"/>
            <w:vAlign w:val="bottom"/>
          </w:tcPr>
          <w:p w14:paraId="3458964E"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Diversion</w:t>
            </w:r>
          </w:p>
        </w:tc>
        <w:tc>
          <w:tcPr>
            <w:tcW w:w="374" w:type="dxa"/>
            <w:tcBorders>
              <w:top w:val="single" w:sz="4" w:space="0" w:color="auto"/>
            </w:tcBorders>
          </w:tcPr>
          <w:p w14:paraId="458AF7C4"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15" w:type="dxa"/>
            <w:gridSpan w:val="2"/>
            <w:tcBorders>
              <w:top w:val="single" w:sz="4" w:space="0" w:color="auto"/>
              <w:bottom w:val="single" w:sz="4" w:space="0" w:color="auto"/>
            </w:tcBorders>
            <w:shd w:val="clear" w:color="auto" w:fill="auto"/>
            <w:vAlign w:val="bottom"/>
          </w:tcPr>
          <w:p w14:paraId="7F4FF45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0" w:type="dxa"/>
            <w:tcBorders>
              <w:top w:val="single" w:sz="4" w:space="0" w:color="auto"/>
            </w:tcBorders>
            <w:shd w:val="clear" w:color="auto" w:fill="auto"/>
            <w:vAlign w:val="bottom"/>
          </w:tcPr>
          <w:p w14:paraId="395D9B2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15" w:type="dxa"/>
            <w:gridSpan w:val="3"/>
            <w:tcBorders>
              <w:top w:val="single" w:sz="4" w:space="0" w:color="auto"/>
              <w:bottom w:val="single" w:sz="4" w:space="0" w:color="auto"/>
            </w:tcBorders>
            <w:shd w:val="clear" w:color="auto" w:fill="auto"/>
            <w:vAlign w:val="bottom"/>
          </w:tcPr>
          <w:p w14:paraId="5715F03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71D2505E" w14:textId="77777777" w:rsidTr="00634DFB">
        <w:trPr>
          <w:trHeight w:val="633"/>
        </w:trPr>
        <w:tc>
          <w:tcPr>
            <w:tcW w:w="1124" w:type="dxa"/>
            <w:tcBorders>
              <w:bottom w:val="single" w:sz="4" w:space="0" w:color="auto"/>
            </w:tcBorders>
            <w:shd w:val="clear" w:color="auto" w:fill="auto"/>
            <w:noWrap/>
            <w:vAlign w:val="bottom"/>
            <w:hideMark/>
          </w:tcPr>
          <w:p w14:paraId="41BB29F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69" w:type="dxa"/>
            <w:vMerge/>
            <w:tcBorders>
              <w:bottom w:val="single" w:sz="4" w:space="0" w:color="auto"/>
            </w:tcBorders>
            <w:shd w:val="clear" w:color="auto" w:fill="auto"/>
            <w:vAlign w:val="bottom"/>
            <w:hideMark/>
          </w:tcPr>
          <w:p w14:paraId="4444A34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4" w:type="dxa"/>
            <w:tcBorders>
              <w:bottom w:val="single" w:sz="4" w:space="0" w:color="auto"/>
            </w:tcBorders>
          </w:tcPr>
          <w:p w14:paraId="18395C8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07" w:type="dxa"/>
            <w:tcBorders>
              <w:top w:val="single" w:sz="4" w:space="0" w:color="auto"/>
              <w:bottom w:val="single" w:sz="4" w:space="0" w:color="auto"/>
            </w:tcBorders>
            <w:shd w:val="clear" w:color="auto" w:fill="auto"/>
            <w:vAlign w:val="bottom"/>
            <w:hideMark/>
          </w:tcPr>
          <w:p w14:paraId="6BA03AB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08" w:type="dxa"/>
            <w:tcBorders>
              <w:top w:val="single" w:sz="4" w:space="0" w:color="auto"/>
              <w:bottom w:val="single" w:sz="4" w:space="0" w:color="auto"/>
            </w:tcBorders>
            <w:shd w:val="clear" w:color="auto" w:fill="auto"/>
            <w:vAlign w:val="bottom"/>
            <w:hideMark/>
          </w:tcPr>
          <w:p w14:paraId="7CF8EF0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0" w:type="dxa"/>
            <w:tcBorders>
              <w:bottom w:val="single" w:sz="4" w:space="0" w:color="auto"/>
            </w:tcBorders>
            <w:shd w:val="clear" w:color="auto" w:fill="auto"/>
            <w:vAlign w:val="bottom"/>
          </w:tcPr>
          <w:p w14:paraId="74F7695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92" w:type="dxa"/>
            <w:tcBorders>
              <w:top w:val="single" w:sz="4" w:space="0" w:color="auto"/>
              <w:bottom w:val="single" w:sz="4" w:space="0" w:color="auto"/>
            </w:tcBorders>
            <w:shd w:val="clear" w:color="auto" w:fill="auto"/>
            <w:vAlign w:val="bottom"/>
            <w:hideMark/>
          </w:tcPr>
          <w:p w14:paraId="529006B1"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23" w:type="dxa"/>
            <w:gridSpan w:val="2"/>
            <w:tcBorders>
              <w:top w:val="single" w:sz="4" w:space="0" w:color="auto"/>
              <w:bottom w:val="single" w:sz="4" w:space="0" w:color="auto"/>
            </w:tcBorders>
            <w:shd w:val="clear" w:color="auto" w:fill="auto"/>
            <w:vAlign w:val="bottom"/>
            <w:hideMark/>
          </w:tcPr>
          <w:p w14:paraId="7A5D8C0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Percent </w:t>
            </w:r>
          </w:p>
        </w:tc>
      </w:tr>
      <w:tr w:rsidR="00BB73A4" w:rsidRPr="00634DFB" w14:paraId="2E803FB1" w14:textId="77777777" w:rsidTr="00634DFB">
        <w:trPr>
          <w:gridAfter w:val="1"/>
          <w:wAfter w:w="100" w:type="dxa"/>
          <w:trHeight w:val="306"/>
        </w:trPr>
        <w:tc>
          <w:tcPr>
            <w:tcW w:w="1124" w:type="dxa"/>
            <w:shd w:val="clear" w:color="auto" w:fill="auto"/>
            <w:noWrap/>
            <w:vAlign w:val="bottom"/>
            <w:hideMark/>
          </w:tcPr>
          <w:p w14:paraId="2C62265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69" w:type="dxa"/>
            <w:shd w:val="clear" w:color="auto" w:fill="auto"/>
            <w:noWrap/>
            <w:vAlign w:val="bottom"/>
            <w:hideMark/>
          </w:tcPr>
          <w:p w14:paraId="4C661C71"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10,856</w:t>
            </w:r>
          </w:p>
        </w:tc>
        <w:tc>
          <w:tcPr>
            <w:tcW w:w="374" w:type="dxa"/>
          </w:tcPr>
          <w:p w14:paraId="045DFB6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2482B54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7,157</w:t>
            </w:r>
          </w:p>
        </w:tc>
        <w:tc>
          <w:tcPr>
            <w:tcW w:w="1508" w:type="dxa"/>
            <w:shd w:val="clear" w:color="auto" w:fill="auto"/>
            <w:noWrap/>
            <w:vAlign w:val="bottom"/>
            <w:hideMark/>
          </w:tcPr>
          <w:p w14:paraId="4570246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w:t>
            </w:r>
          </w:p>
        </w:tc>
        <w:tc>
          <w:tcPr>
            <w:tcW w:w="490" w:type="dxa"/>
            <w:shd w:val="clear" w:color="auto" w:fill="auto"/>
          </w:tcPr>
          <w:p w14:paraId="7A3065B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2DBA29F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3,699</w:t>
            </w:r>
          </w:p>
        </w:tc>
        <w:tc>
          <w:tcPr>
            <w:tcW w:w="1723" w:type="dxa"/>
            <w:shd w:val="clear" w:color="auto" w:fill="auto"/>
            <w:noWrap/>
            <w:vAlign w:val="bottom"/>
            <w:hideMark/>
          </w:tcPr>
          <w:p w14:paraId="59E7D91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w:t>
            </w:r>
          </w:p>
        </w:tc>
      </w:tr>
      <w:tr w:rsidR="00BB73A4" w:rsidRPr="00634DFB" w14:paraId="639D0709" w14:textId="77777777" w:rsidTr="00634DFB">
        <w:trPr>
          <w:gridAfter w:val="1"/>
          <w:wAfter w:w="100" w:type="dxa"/>
          <w:trHeight w:val="306"/>
        </w:trPr>
        <w:tc>
          <w:tcPr>
            <w:tcW w:w="1124" w:type="dxa"/>
            <w:shd w:val="clear" w:color="auto" w:fill="auto"/>
            <w:noWrap/>
            <w:vAlign w:val="bottom"/>
            <w:hideMark/>
          </w:tcPr>
          <w:p w14:paraId="0918383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69" w:type="dxa"/>
            <w:shd w:val="clear" w:color="auto" w:fill="auto"/>
            <w:noWrap/>
            <w:vAlign w:val="bottom"/>
            <w:hideMark/>
          </w:tcPr>
          <w:p w14:paraId="0130E0A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11,474</w:t>
            </w:r>
          </w:p>
        </w:tc>
        <w:tc>
          <w:tcPr>
            <w:tcW w:w="374" w:type="dxa"/>
          </w:tcPr>
          <w:p w14:paraId="4B26741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1D40EDB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7,444</w:t>
            </w:r>
          </w:p>
        </w:tc>
        <w:tc>
          <w:tcPr>
            <w:tcW w:w="1508" w:type="dxa"/>
            <w:shd w:val="clear" w:color="auto" w:fill="auto"/>
            <w:noWrap/>
            <w:vAlign w:val="bottom"/>
            <w:hideMark/>
          </w:tcPr>
          <w:p w14:paraId="5EEBD2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w:t>
            </w:r>
          </w:p>
        </w:tc>
        <w:tc>
          <w:tcPr>
            <w:tcW w:w="490" w:type="dxa"/>
            <w:shd w:val="clear" w:color="auto" w:fill="auto"/>
          </w:tcPr>
          <w:p w14:paraId="17FE31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0DB2897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4,030</w:t>
            </w:r>
          </w:p>
        </w:tc>
        <w:tc>
          <w:tcPr>
            <w:tcW w:w="1723" w:type="dxa"/>
            <w:shd w:val="clear" w:color="auto" w:fill="auto"/>
            <w:noWrap/>
            <w:vAlign w:val="bottom"/>
            <w:hideMark/>
          </w:tcPr>
          <w:p w14:paraId="15511B9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w:t>
            </w:r>
          </w:p>
        </w:tc>
      </w:tr>
      <w:tr w:rsidR="00BB73A4" w:rsidRPr="00634DFB" w14:paraId="5678F221" w14:textId="77777777" w:rsidTr="00634DFB">
        <w:trPr>
          <w:gridAfter w:val="1"/>
          <w:wAfter w:w="100" w:type="dxa"/>
          <w:trHeight w:val="306"/>
        </w:trPr>
        <w:tc>
          <w:tcPr>
            <w:tcW w:w="1124" w:type="dxa"/>
            <w:shd w:val="clear" w:color="auto" w:fill="auto"/>
            <w:noWrap/>
            <w:vAlign w:val="bottom"/>
            <w:hideMark/>
          </w:tcPr>
          <w:p w14:paraId="1A23DC8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69" w:type="dxa"/>
            <w:shd w:val="clear" w:color="auto" w:fill="auto"/>
            <w:noWrap/>
            <w:vAlign w:val="bottom"/>
            <w:hideMark/>
          </w:tcPr>
          <w:p w14:paraId="6CD01556"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12,576</w:t>
            </w:r>
          </w:p>
        </w:tc>
        <w:tc>
          <w:tcPr>
            <w:tcW w:w="374" w:type="dxa"/>
          </w:tcPr>
          <w:p w14:paraId="05CF6C7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0181048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8,111</w:t>
            </w:r>
          </w:p>
        </w:tc>
        <w:tc>
          <w:tcPr>
            <w:tcW w:w="1508" w:type="dxa"/>
            <w:shd w:val="clear" w:color="auto" w:fill="auto"/>
            <w:noWrap/>
            <w:vAlign w:val="bottom"/>
            <w:hideMark/>
          </w:tcPr>
          <w:p w14:paraId="4D98373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638C0AD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0E88735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4,465</w:t>
            </w:r>
          </w:p>
        </w:tc>
        <w:tc>
          <w:tcPr>
            <w:tcW w:w="1723" w:type="dxa"/>
            <w:shd w:val="clear" w:color="auto" w:fill="auto"/>
            <w:noWrap/>
            <w:vAlign w:val="bottom"/>
            <w:hideMark/>
          </w:tcPr>
          <w:p w14:paraId="23BE4C1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06A21C00" w14:textId="77777777" w:rsidTr="00634DFB">
        <w:trPr>
          <w:gridAfter w:val="1"/>
          <w:wAfter w:w="100" w:type="dxa"/>
          <w:trHeight w:val="306"/>
        </w:trPr>
        <w:tc>
          <w:tcPr>
            <w:tcW w:w="1124" w:type="dxa"/>
            <w:shd w:val="clear" w:color="auto" w:fill="auto"/>
            <w:noWrap/>
            <w:vAlign w:val="bottom"/>
            <w:hideMark/>
          </w:tcPr>
          <w:p w14:paraId="78EDC08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69" w:type="dxa"/>
            <w:shd w:val="clear" w:color="auto" w:fill="auto"/>
            <w:noWrap/>
            <w:vAlign w:val="bottom"/>
            <w:hideMark/>
          </w:tcPr>
          <w:p w14:paraId="54006531"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14,413</w:t>
            </w:r>
          </w:p>
        </w:tc>
        <w:tc>
          <w:tcPr>
            <w:tcW w:w="374" w:type="dxa"/>
          </w:tcPr>
          <w:p w14:paraId="2E36FAC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0E3F159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9,695</w:t>
            </w:r>
          </w:p>
        </w:tc>
        <w:tc>
          <w:tcPr>
            <w:tcW w:w="1508" w:type="dxa"/>
            <w:shd w:val="clear" w:color="auto" w:fill="auto"/>
            <w:noWrap/>
            <w:vAlign w:val="bottom"/>
            <w:hideMark/>
          </w:tcPr>
          <w:p w14:paraId="252CC46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w:t>
            </w:r>
          </w:p>
        </w:tc>
        <w:tc>
          <w:tcPr>
            <w:tcW w:w="490" w:type="dxa"/>
            <w:shd w:val="clear" w:color="auto" w:fill="auto"/>
          </w:tcPr>
          <w:p w14:paraId="4178AA1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4D22376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4,718</w:t>
            </w:r>
          </w:p>
        </w:tc>
        <w:tc>
          <w:tcPr>
            <w:tcW w:w="1723" w:type="dxa"/>
            <w:shd w:val="clear" w:color="auto" w:fill="auto"/>
            <w:noWrap/>
            <w:vAlign w:val="bottom"/>
            <w:hideMark/>
          </w:tcPr>
          <w:p w14:paraId="34B45EB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w:t>
            </w:r>
          </w:p>
        </w:tc>
      </w:tr>
      <w:tr w:rsidR="00BB73A4" w:rsidRPr="00634DFB" w14:paraId="5A5BB6B0" w14:textId="77777777" w:rsidTr="00634DFB">
        <w:trPr>
          <w:gridAfter w:val="1"/>
          <w:wAfter w:w="100" w:type="dxa"/>
          <w:trHeight w:val="306"/>
        </w:trPr>
        <w:tc>
          <w:tcPr>
            <w:tcW w:w="1124" w:type="dxa"/>
            <w:shd w:val="clear" w:color="auto" w:fill="auto"/>
            <w:noWrap/>
            <w:vAlign w:val="bottom"/>
            <w:hideMark/>
          </w:tcPr>
          <w:p w14:paraId="1418E21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69" w:type="dxa"/>
            <w:shd w:val="clear" w:color="auto" w:fill="auto"/>
            <w:noWrap/>
            <w:vAlign w:val="bottom"/>
            <w:hideMark/>
          </w:tcPr>
          <w:p w14:paraId="19A6B878"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11,958</w:t>
            </w:r>
          </w:p>
        </w:tc>
        <w:tc>
          <w:tcPr>
            <w:tcW w:w="374" w:type="dxa"/>
          </w:tcPr>
          <w:p w14:paraId="2BFF8FD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063DE01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7,671</w:t>
            </w:r>
          </w:p>
        </w:tc>
        <w:tc>
          <w:tcPr>
            <w:tcW w:w="1508" w:type="dxa"/>
            <w:shd w:val="clear" w:color="auto" w:fill="auto"/>
            <w:noWrap/>
            <w:vAlign w:val="bottom"/>
            <w:hideMark/>
          </w:tcPr>
          <w:p w14:paraId="0ECA493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016796A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7E0C409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4,287</w:t>
            </w:r>
          </w:p>
        </w:tc>
        <w:tc>
          <w:tcPr>
            <w:tcW w:w="1723" w:type="dxa"/>
            <w:shd w:val="clear" w:color="auto" w:fill="auto"/>
            <w:noWrap/>
            <w:vAlign w:val="bottom"/>
            <w:hideMark/>
          </w:tcPr>
          <w:p w14:paraId="3715CCB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00E96608" w14:textId="77777777" w:rsidTr="00634DFB">
        <w:trPr>
          <w:gridAfter w:val="1"/>
          <w:wAfter w:w="100" w:type="dxa"/>
          <w:trHeight w:val="306"/>
        </w:trPr>
        <w:tc>
          <w:tcPr>
            <w:tcW w:w="1124" w:type="dxa"/>
            <w:shd w:val="clear" w:color="auto" w:fill="auto"/>
            <w:noWrap/>
            <w:vAlign w:val="bottom"/>
            <w:hideMark/>
          </w:tcPr>
          <w:p w14:paraId="0B7C63D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69" w:type="dxa"/>
            <w:shd w:val="clear" w:color="auto" w:fill="auto"/>
            <w:noWrap/>
            <w:vAlign w:val="bottom"/>
            <w:hideMark/>
          </w:tcPr>
          <w:p w14:paraId="3E0F0A25"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10,070</w:t>
            </w:r>
          </w:p>
        </w:tc>
        <w:tc>
          <w:tcPr>
            <w:tcW w:w="374" w:type="dxa"/>
          </w:tcPr>
          <w:p w14:paraId="6204FB8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7431DB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6,366</w:t>
            </w:r>
          </w:p>
        </w:tc>
        <w:tc>
          <w:tcPr>
            <w:tcW w:w="1508" w:type="dxa"/>
            <w:shd w:val="clear" w:color="auto" w:fill="auto"/>
            <w:noWrap/>
            <w:vAlign w:val="bottom"/>
            <w:hideMark/>
          </w:tcPr>
          <w:p w14:paraId="37B07B9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w:t>
            </w:r>
          </w:p>
        </w:tc>
        <w:tc>
          <w:tcPr>
            <w:tcW w:w="490" w:type="dxa"/>
            <w:shd w:val="clear" w:color="auto" w:fill="auto"/>
          </w:tcPr>
          <w:p w14:paraId="0881702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68B9238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3,704</w:t>
            </w:r>
          </w:p>
        </w:tc>
        <w:tc>
          <w:tcPr>
            <w:tcW w:w="1723" w:type="dxa"/>
            <w:shd w:val="clear" w:color="auto" w:fill="auto"/>
            <w:noWrap/>
            <w:vAlign w:val="bottom"/>
            <w:hideMark/>
          </w:tcPr>
          <w:p w14:paraId="21958A5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r>
      <w:tr w:rsidR="00BB73A4" w:rsidRPr="00634DFB" w14:paraId="05E10A2C" w14:textId="77777777" w:rsidTr="00634DFB">
        <w:trPr>
          <w:gridAfter w:val="1"/>
          <w:wAfter w:w="100" w:type="dxa"/>
          <w:trHeight w:val="306"/>
        </w:trPr>
        <w:tc>
          <w:tcPr>
            <w:tcW w:w="1124" w:type="dxa"/>
            <w:shd w:val="clear" w:color="auto" w:fill="auto"/>
            <w:noWrap/>
            <w:vAlign w:val="bottom"/>
            <w:hideMark/>
          </w:tcPr>
          <w:p w14:paraId="14FBF16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69" w:type="dxa"/>
            <w:shd w:val="clear" w:color="auto" w:fill="auto"/>
            <w:noWrap/>
            <w:vAlign w:val="bottom"/>
            <w:hideMark/>
          </w:tcPr>
          <w:p w14:paraId="20682A7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7,352</w:t>
            </w:r>
          </w:p>
        </w:tc>
        <w:tc>
          <w:tcPr>
            <w:tcW w:w="374" w:type="dxa"/>
          </w:tcPr>
          <w:p w14:paraId="573147B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1898458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4,734</w:t>
            </w:r>
          </w:p>
        </w:tc>
        <w:tc>
          <w:tcPr>
            <w:tcW w:w="1508" w:type="dxa"/>
            <w:shd w:val="clear" w:color="auto" w:fill="auto"/>
            <w:noWrap/>
            <w:vAlign w:val="bottom"/>
            <w:hideMark/>
          </w:tcPr>
          <w:p w14:paraId="24B118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38F75EA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04F76DD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2,618</w:t>
            </w:r>
          </w:p>
        </w:tc>
        <w:tc>
          <w:tcPr>
            <w:tcW w:w="1723" w:type="dxa"/>
            <w:shd w:val="clear" w:color="auto" w:fill="auto"/>
            <w:noWrap/>
            <w:vAlign w:val="bottom"/>
            <w:hideMark/>
          </w:tcPr>
          <w:p w14:paraId="233D688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2C2C12A8" w14:textId="77777777" w:rsidTr="00634DFB">
        <w:trPr>
          <w:gridAfter w:val="1"/>
          <w:wAfter w:w="100" w:type="dxa"/>
          <w:trHeight w:val="306"/>
        </w:trPr>
        <w:tc>
          <w:tcPr>
            <w:tcW w:w="1124" w:type="dxa"/>
            <w:shd w:val="clear" w:color="auto" w:fill="auto"/>
            <w:noWrap/>
            <w:vAlign w:val="bottom"/>
            <w:hideMark/>
          </w:tcPr>
          <w:p w14:paraId="254FF3C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69" w:type="dxa"/>
            <w:shd w:val="clear" w:color="auto" w:fill="auto"/>
            <w:noWrap/>
            <w:vAlign w:val="bottom"/>
            <w:hideMark/>
          </w:tcPr>
          <w:p w14:paraId="07470EAE"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5,887</w:t>
            </w:r>
          </w:p>
        </w:tc>
        <w:tc>
          <w:tcPr>
            <w:tcW w:w="374" w:type="dxa"/>
          </w:tcPr>
          <w:p w14:paraId="4C0ADB5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578D5FF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3,860</w:t>
            </w:r>
          </w:p>
        </w:tc>
        <w:tc>
          <w:tcPr>
            <w:tcW w:w="1508" w:type="dxa"/>
            <w:shd w:val="clear" w:color="auto" w:fill="auto"/>
            <w:noWrap/>
            <w:vAlign w:val="bottom"/>
            <w:hideMark/>
          </w:tcPr>
          <w:p w14:paraId="65A6510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w:t>
            </w:r>
          </w:p>
        </w:tc>
        <w:tc>
          <w:tcPr>
            <w:tcW w:w="490" w:type="dxa"/>
            <w:shd w:val="clear" w:color="auto" w:fill="auto"/>
          </w:tcPr>
          <w:p w14:paraId="387F676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0AAE25B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2,027</w:t>
            </w:r>
          </w:p>
        </w:tc>
        <w:tc>
          <w:tcPr>
            <w:tcW w:w="1723" w:type="dxa"/>
            <w:shd w:val="clear" w:color="auto" w:fill="auto"/>
            <w:noWrap/>
            <w:vAlign w:val="bottom"/>
            <w:hideMark/>
          </w:tcPr>
          <w:p w14:paraId="55EACFA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w:t>
            </w:r>
          </w:p>
        </w:tc>
      </w:tr>
      <w:tr w:rsidR="00BB73A4" w:rsidRPr="00634DFB" w14:paraId="4C7B2504" w14:textId="77777777" w:rsidTr="00634DFB">
        <w:trPr>
          <w:gridAfter w:val="1"/>
          <w:wAfter w:w="100" w:type="dxa"/>
          <w:trHeight w:val="306"/>
        </w:trPr>
        <w:tc>
          <w:tcPr>
            <w:tcW w:w="1124" w:type="dxa"/>
            <w:shd w:val="clear" w:color="auto" w:fill="auto"/>
            <w:noWrap/>
            <w:vAlign w:val="bottom"/>
            <w:hideMark/>
          </w:tcPr>
          <w:p w14:paraId="31D46F3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69" w:type="dxa"/>
            <w:shd w:val="clear" w:color="auto" w:fill="auto"/>
            <w:noWrap/>
            <w:vAlign w:val="bottom"/>
            <w:hideMark/>
          </w:tcPr>
          <w:p w14:paraId="3DBBE6C0"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7,563</w:t>
            </w:r>
          </w:p>
        </w:tc>
        <w:tc>
          <w:tcPr>
            <w:tcW w:w="374" w:type="dxa"/>
          </w:tcPr>
          <w:p w14:paraId="6C90360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73769CE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5,054</w:t>
            </w:r>
          </w:p>
        </w:tc>
        <w:tc>
          <w:tcPr>
            <w:tcW w:w="1508" w:type="dxa"/>
            <w:shd w:val="clear" w:color="auto" w:fill="auto"/>
            <w:noWrap/>
            <w:vAlign w:val="bottom"/>
            <w:hideMark/>
          </w:tcPr>
          <w:p w14:paraId="286E912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w:t>
            </w:r>
          </w:p>
        </w:tc>
        <w:tc>
          <w:tcPr>
            <w:tcW w:w="490" w:type="dxa"/>
            <w:shd w:val="clear" w:color="auto" w:fill="auto"/>
          </w:tcPr>
          <w:p w14:paraId="34C35E6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4609A26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2,509</w:t>
            </w:r>
          </w:p>
        </w:tc>
        <w:tc>
          <w:tcPr>
            <w:tcW w:w="1723" w:type="dxa"/>
            <w:shd w:val="clear" w:color="auto" w:fill="auto"/>
            <w:noWrap/>
            <w:vAlign w:val="bottom"/>
            <w:hideMark/>
          </w:tcPr>
          <w:p w14:paraId="7AA9505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w:t>
            </w:r>
          </w:p>
        </w:tc>
      </w:tr>
      <w:tr w:rsidR="00BB73A4" w:rsidRPr="00634DFB" w14:paraId="0DEDB22A" w14:textId="77777777" w:rsidTr="00634DFB">
        <w:trPr>
          <w:gridAfter w:val="1"/>
          <w:wAfter w:w="100" w:type="dxa"/>
          <w:trHeight w:val="306"/>
        </w:trPr>
        <w:tc>
          <w:tcPr>
            <w:tcW w:w="1124" w:type="dxa"/>
            <w:shd w:val="clear" w:color="auto" w:fill="auto"/>
            <w:noWrap/>
            <w:vAlign w:val="bottom"/>
            <w:hideMark/>
          </w:tcPr>
          <w:p w14:paraId="2B47F26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69" w:type="dxa"/>
            <w:shd w:val="clear" w:color="auto" w:fill="auto"/>
            <w:noWrap/>
            <w:vAlign w:val="bottom"/>
            <w:hideMark/>
          </w:tcPr>
          <w:p w14:paraId="022A4A9C"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5,600</w:t>
            </w:r>
          </w:p>
        </w:tc>
        <w:tc>
          <w:tcPr>
            <w:tcW w:w="374" w:type="dxa"/>
          </w:tcPr>
          <w:p w14:paraId="2B7CEE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72CB2F2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3,582</w:t>
            </w:r>
          </w:p>
        </w:tc>
        <w:tc>
          <w:tcPr>
            <w:tcW w:w="1508" w:type="dxa"/>
            <w:shd w:val="clear" w:color="auto" w:fill="auto"/>
            <w:noWrap/>
            <w:vAlign w:val="bottom"/>
            <w:hideMark/>
          </w:tcPr>
          <w:p w14:paraId="77DE1D4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1F16FD4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50001CD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2,018</w:t>
            </w:r>
          </w:p>
        </w:tc>
        <w:tc>
          <w:tcPr>
            <w:tcW w:w="1723" w:type="dxa"/>
            <w:shd w:val="clear" w:color="auto" w:fill="auto"/>
            <w:noWrap/>
            <w:vAlign w:val="bottom"/>
            <w:hideMark/>
          </w:tcPr>
          <w:p w14:paraId="2F5FEC0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7456C181" w14:textId="77777777" w:rsidTr="00634DFB">
        <w:trPr>
          <w:gridAfter w:val="1"/>
          <w:wAfter w:w="100" w:type="dxa"/>
          <w:trHeight w:val="322"/>
        </w:trPr>
        <w:tc>
          <w:tcPr>
            <w:tcW w:w="1124" w:type="dxa"/>
            <w:shd w:val="clear" w:color="auto" w:fill="auto"/>
            <w:noWrap/>
            <w:vAlign w:val="bottom"/>
            <w:hideMark/>
          </w:tcPr>
          <w:p w14:paraId="72D8B9E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69" w:type="dxa"/>
            <w:shd w:val="clear" w:color="auto" w:fill="auto"/>
            <w:noWrap/>
            <w:vAlign w:val="bottom"/>
            <w:hideMark/>
          </w:tcPr>
          <w:p w14:paraId="7F604859"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5,723</w:t>
            </w:r>
          </w:p>
        </w:tc>
        <w:tc>
          <w:tcPr>
            <w:tcW w:w="374" w:type="dxa"/>
          </w:tcPr>
          <w:p w14:paraId="2BC48D8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hideMark/>
          </w:tcPr>
          <w:p w14:paraId="2E7605A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3,815</w:t>
            </w:r>
          </w:p>
        </w:tc>
        <w:tc>
          <w:tcPr>
            <w:tcW w:w="1508" w:type="dxa"/>
            <w:shd w:val="clear" w:color="auto" w:fill="auto"/>
            <w:noWrap/>
            <w:vAlign w:val="bottom"/>
            <w:hideMark/>
          </w:tcPr>
          <w:p w14:paraId="00C3A57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w:t>
            </w:r>
          </w:p>
        </w:tc>
        <w:tc>
          <w:tcPr>
            <w:tcW w:w="490" w:type="dxa"/>
            <w:shd w:val="clear" w:color="auto" w:fill="auto"/>
          </w:tcPr>
          <w:p w14:paraId="6CAECEB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hideMark/>
          </w:tcPr>
          <w:p w14:paraId="093D4D8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1,908</w:t>
            </w:r>
          </w:p>
        </w:tc>
        <w:tc>
          <w:tcPr>
            <w:tcW w:w="1723" w:type="dxa"/>
            <w:shd w:val="clear" w:color="auto" w:fill="auto"/>
            <w:noWrap/>
            <w:vAlign w:val="bottom"/>
            <w:hideMark/>
          </w:tcPr>
          <w:p w14:paraId="0FD4DE0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w:t>
            </w:r>
          </w:p>
        </w:tc>
      </w:tr>
      <w:tr w:rsidR="00BB73A4" w:rsidRPr="00634DFB" w14:paraId="0C847469" w14:textId="77777777" w:rsidTr="00634DFB">
        <w:trPr>
          <w:gridAfter w:val="1"/>
          <w:wAfter w:w="100" w:type="dxa"/>
          <w:trHeight w:val="322"/>
        </w:trPr>
        <w:tc>
          <w:tcPr>
            <w:tcW w:w="1124" w:type="dxa"/>
            <w:shd w:val="clear" w:color="auto" w:fill="auto"/>
            <w:noWrap/>
            <w:vAlign w:val="bottom"/>
          </w:tcPr>
          <w:p w14:paraId="3F4A619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469" w:type="dxa"/>
            <w:shd w:val="clear" w:color="auto" w:fill="auto"/>
            <w:noWrap/>
            <w:vAlign w:val="bottom"/>
          </w:tcPr>
          <w:p w14:paraId="238E6460"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5,517</w:t>
            </w:r>
          </w:p>
        </w:tc>
        <w:tc>
          <w:tcPr>
            <w:tcW w:w="374" w:type="dxa"/>
          </w:tcPr>
          <w:p w14:paraId="28AD892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tcPr>
          <w:p w14:paraId="24733B3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3,648</w:t>
            </w:r>
          </w:p>
        </w:tc>
        <w:tc>
          <w:tcPr>
            <w:tcW w:w="1508" w:type="dxa"/>
            <w:shd w:val="clear" w:color="auto" w:fill="auto"/>
            <w:noWrap/>
            <w:vAlign w:val="bottom"/>
          </w:tcPr>
          <w:p w14:paraId="73B3809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w:t>
            </w:r>
          </w:p>
        </w:tc>
        <w:tc>
          <w:tcPr>
            <w:tcW w:w="490" w:type="dxa"/>
            <w:shd w:val="clear" w:color="auto" w:fill="auto"/>
          </w:tcPr>
          <w:p w14:paraId="485962B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tcPr>
          <w:p w14:paraId="282C1CE9"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1,869</w:t>
            </w:r>
          </w:p>
        </w:tc>
        <w:tc>
          <w:tcPr>
            <w:tcW w:w="1723" w:type="dxa"/>
            <w:shd w:val="clear" w:color="auto" w:fill="auto"/>
            <w:noWrap/>
            <w:vAlign w:val="bottom"/>
          </w:tcPr>
          <w:p w14:paraId="3F5DCCBE"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r>
      <w:tr w:rsidR="00BB73A4" w:rsidRPr="00634DFB" w14:paraId="6863C9C4" w14:textId="77777777" w:rsidTr="00634DFB">
        <w:trPr>
          <w:gridAfter w:val="1"/>
          <w:wAfter w:w="100" w:type="dxa"/>
          <w:trHeight w:val="322"/>
        </w:trPr>
        <w:tc>
          <w:tcPr>
            <w:tcW w:w="1124" w:type="dxa"/>
            <w:shd w:val="clear" w:color="auto" w:fill="auto"/>
            <w:noWrap/>
            <w:vAlign w:val="bottom"/>
          </w:tcPr>
          <w:p w14:paraId="50729C6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469" w:type="dxa"/>
            <w:shd w:val="clear" w:color="auto" w:fill="auto"/>
            <w:noWrap/>
            <w:vAlign w:val="bottom"/>
          </w:tcPr>
          <w:p w14:paraId="57E65D4D"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4,754</w:t>
            </w:r>
          </w:p>
        </w:tc>
        <w:tc>
          <w:tcPr>
            <w:tcW w:w="374" w:type="dxa"/>
          </w:tcPr>
          <w:p w14:paraId="3B963CE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shd w:val="clear" w:color="auto" w:fill="auto"/>
            <w:noWrap/>
            <w:vAlign w:val="bottom"/>
          </w:tcPr>
          <w:p w14:paraId="0DABFD6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3,144</w:t>
            </w:r>
          </w:p>
        </w:tc>
        <w:tc>
          <w:tcPr>
            <w:tcW w:w="1508" w:type="dxa"/>
            <w:shd w:val="clear" w:color="auto" w:fill="auto"/>
            <w:noWrap/>
            <w:vAlign w:val="bottom"/>
          </w:tcPr>
          <w:p w14:paraId="1A263AA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w:t>
            </w:r>
          </w:p>
        </w:tc>
        <w:tc>
          <w:tcPr>
            <w:tcW w:w="490" w:type="dxa"/>
            <w:shd w:val="clear" w:color="auto" w:fill="auto"/>
          </w:tcPr>
          <w:p w14:paraId="47A5F74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shd w:val="clear" w:color="auto" w:fill="auto"/>
            <w:noWrap/>
            <w:vAlign w:val="bottom"/>
          </w:tcPr>
          <w:p w14:paraId="450B74D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1,610</w:t>
            </w:r>
          </w:p>
        </w:tc>
        <w:tc>
          <w:tcPr>
            <w:tcW w:w="1723" w:type="dxa"/>
            <w:shd w:val="clear" w:color="auto" w:fill="auto"/>
            <w:noWrap/>
            <w:vAlign w:val="bottom"/>
          </w:tcPr>
          <w:p w14:paraId="638E6273"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r>
      <w:tr w:rsidR="00BB73A4" w:rsidRPr="00634DFB" w14:paraId="2A00A6BF" w14:textId="77777777" w:rsidTr="00634DFB">
        <w:trPr>
          <w:gridAfter w:val="1"/>
          <w:wAfter w:w="100" w:type="dxa"/>
          <w:trHeight w:val="322"/>
        </w:trPr>
        <w:tc>
          <w:tcPr>
            <w:tcW w:w="1124" w:type="dxa"/>
            <w:tcBorders>
              <w:bottom w:val="single" w:sz="4" w:space="0" w:color="auto"/>
            </w:tcBorders>
            <w:shd w:val="clear" w:color="auto" w:fill="auto"/>
            <w:noWrap/>
            <w:vAlign w:val="bottom"/>
          </w:tcPr>
          <w:p w14:paraId="574044E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469" w:type="dxa"/>
            <w:tcBorders>
              <w:bottom w:val="single" w:sz="4" w:space="0" w:color="auto"/>
            </w:tcBorders>
            <w:shd w:val="clear" w:color="auto" w:fill="auto"/>
            <w:noWrap/>
            <w:vAlign w:val="bottom"/>
          </w:tcPr>
          <w:p w14:paraId="57A171C5"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3,457</w:t>
            </w:r>
          </w:p>
        </w:tc>
        <w:tc>
          <w:tcPr>
            <w:tcW w:w="374" w:type="dxa"/>
            <w:tcBorders>
              <w:bottom w:val="single" w:sz="4" w:space="0" w:color="auto"/>
            </w:tcBorders>
          </w:tcPr>
          <w:p w14:paraId="6796707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7" w:type="dxa"/>
            <w:tcBorders>
              <w:bottom w:val="single" w:sz="4" w:space="0" w:color="auto"/>
            </w:tcBorders>
            <w:shd w:val="clear" w:color="auto" w:fill="auto"/>
            <w:noWrap/>
            <w:vAlign w:val="bottom"/>
          </w:tcPr>
          <w:p w14:paraId="1164DC7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2,251</w:t>
            </w:r>
          </w:p>
        </w:tc>
        <w:tc>
          <w:tcPr>
            <w:tcW w:w="1508" w:type="dxa"/>
            <w:tcBorders>
              <w:bottom w:val="single" w:sz="4" w:space="0" w:color="auto"/>
            </w:tcBorders>
            <w:shd w:val="clear" w:color="auto" w:fill="auto"/>
            <w:noWrap/>
            <w:vAlign w:val="bottom"/>
          </w:tcPr>
          <w:p w14:paraId="656AC8A0"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65%</w:t>
            </w:r>
          </w:p>
        </w:tc>
        <w:tc>
          <w:tcPr>
            <w:tcW w:w="490" w:type="dxa"/>
            <w:tcBorders>
              <w:bottom w:val="single" w:sz="4" w:space="0" w:color="auto"/>
            </w:tcBorders>
            <w:shd w:val="clear" w:color="auto" w:fill="auto"/>
          </w:tcPr>
          <w:p w14:paraId="4C9F849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2" w:type="dxa"/>
            <w:tcBorders>
              <w:bottom w:val="single" w:sz="4" w:space="0" w:color="auto"/>
            </w:tcBorders>
            <w:shd w:val="clear" w:color="auto" w:fill="auto"/>
            <w:noWrap/>
            <w:vAlign w:val="bottom"/>
          </w:tcPr>
          <w:p w14:paraId="1EAE158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1,206</w:t>
            </w:r>
          </w:p>
        </w:tc>
        <w:tc>
          <w:tcPr>
            <w:tcW w:w="1723" w:type="dxa"/>
            <w:tcBorders>
              <w:bottom w:val="single" w:sz="4" w:space="0" w:color="auto"/>
            </w:tcBorders>
            <w:shd w:val="clear" w:color="auto" w:fill="auto"/>
            <w:noWrap/>
            <w:vAlign w:val="bottom"/>
          </w:tcPr>
          <w:p w14:paraId="177CCE3D"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r>
    </w:tbl>
    <w:p w14:paraId="7609A3C8" w14:textId="77777777" w:rsidR="00BB73A4" w:rsidRPr="00634DFB" w:rsidRDefault="00BB73A4" w:rsidP="00634DFB">
      <w:pPr>
        <w:spacing w:line="276" w:lineRule="auto"/>
        <w:jc w:val="left"/>
        <w:rPr>
          <w:rFonts w:asciiTheme="minorHAnsi" w:eastAsiaTheme="minorHAnsi" w:hAnsiTheme="minorHAnsi" w:cstheme="minorBidi"/>
          <w:szCs w:val="22"/>
        </w:rPr>
      </w:pPr>
    </w:p>
    <w:p w14:paraId="6ADD2AE9" w14:textId="77777777" w:rsidR="00BB73A4" w:rsidRPr="00634DFB" w:rsidRDefault="00BB73A4" w:rsidP="00634DFB">
      <w:pPr>
        <w:spacing w:line="276" w:lineRule="auto"/>
        <w:jc w:val="left"/>
        <w:rPr>
          <w:rFonts w:asciiTheme="minorHAnsi" w:eastAsiaTheme="minorHAnsi" w:hAnsiTheme="minorHAnsi" w:cstheme="minorBidi"/>
          <w:szCs w:val="22"/>
        </w:rPr>
      </w:pPr>
    </w:p>
    <w:p w14:paraId="41C42534" w14:textId="77777777" w:rsidR="00BB73A4" w:rsidRPr="00634DFB" w:rsidRDefault="00BB73A4" w:rsidP="00634DFB">
      <w:pPr>
        <w:spacing w:line="276" w:lineRule="auto"/>
        <w:jc w:val="left"/>
        <w:rPr>
          <w:rFonts w:asciiTheme="minorHAnsi" w:eastAsiaTheme="minorHAnsi" w:hAnsiTheme="minorHAnsi" w:cstheme="minorBidi"/>
          <w:szCs w:val="22"/>
        </w:rPr>
      </w:pPr>
    </w:p>
    <w:p w14:paraId="1CD41FC6" w14:textId="77777777" w:rsidR="00BB73A4" w:rsidRPr="00634DFB" w:rsidRDefault="00BB73A4" w:rsidP="00634DFB">
      <w:pPr>
        <w:spacing w:line="276" w:lineRule="auto"/>
        <w:jc w:val="left"/>
        <w:rPr>
          <w:rFonts w:asciiTheme="minorHAnsi" w:eastAsiaTheme="minorHAnsi" w:hAnsiTheme="minorHAnsi" w:cstheme="minorBidi"/>
          <w:szCs w:val="22"/>
        </w:rPr>
      </w:pPr>
    </w:p>
    <w:p w14:paraId="10D3A747" w14:textId="77777777" w:rsidR="00BB73A4" w:rsidRPr="00634DFB" w:rsidRDefault="00BB73A4" w:rsidP="00634DFB">
      <w:pPr>
        <w:spacing w:line="276" w:lineRule="auto"/>
        <w:jc w:val="left"/>
        <w:rPr>
          <w:rFonts w:asciiTheme="minorHAnsi" w:eastAsiaTheme="minorHAnsi" w:hAnsiTheme="minorHAnsi" w:cstheme="minorBidi"/>
          <w:szCs w:val="22"/>
        </w:rPr>
      </w:pPr>
    </w:p>
    <w:p w14:paraId="588AD80F" w14:textId="77777777" w:rsidR="00BB73A4" w:rsidRPr="00634DFB" w:rsidRDefault="00BB73A4" w:rsidP="00634DFB">
      <w:pPr>
        <w:spacing w:line="276" w:lineRule="auto"/>
        <w:jc w:val="left"/>
        <w:rPr>
          <w:rFonts w:asciiTheme="minorHAnsi" w:eastAsiaTheme="minorHAnsi" w:hAnsiTheme="minorHAnsi" w:cstheme="minorBidi"/>
          <w:szCs w:val="22"/>
        </w:rPr>
      </w:pPr>
    </w:p>
    <w:p w14:paraId="618F8F57" w14:textId="77777777" w:rsidR="00BB73A4" w:rsidRPr="00634DFB" w:rsidRDefault="00BB73A4" w:rsidP="00634DFB">
      <w:pPr>
        <w:spacing w:line="276" w:lineRule="auto"/>
        <w:jc w:val="left"/>
        <w:rPr>
          <w:rFonts w:asciiTheme="minorHAnsi" w:eastAsiaTheme="minorHAnsi" w:hAnsiTheme="minorHAnsi" w:cstheme="minorBidi"/>
          <w:szCs w:val="22"/>
        </w:rPr>
      </w:pPr>
    </w:p>
    <w:p w14:paraId="5B7AD8EA" w14:textId="77777777" w:rsidR="00BB73A4" w:rsidRPr="00634DFB" w:rsidRDefault="00BB73A4" w:rsidP="00634DFB">
      <w:pPr>
        <w:spacing w:line="276" w:lineRule="auto"/>
        <w:jc w:val="left"/>
        <w:rPr>
          <w:rFonts w:asciiTheme="minorHAnsi" w:eastAsiaTheme="minorHAnsi" w:hAnsiTheme="minorHAnsi" w:cstheme="minorBidi"/>
          <w:szCs w:val="22"/>
        </w:rPr>
      </w:pPr>
    </w:p>
    <w:p w14:paraId="12E080D2" w14:textId="77777777" w:rsidR="00BB73A4" w:rsidRPr="00634DFB" w:rsidRDefault="00BB73A4" w:rsidP="00634DFB">
      <w:pPr>
        <w:spacing w:line="276" w:lineRule="auto"/>
        <w:jc w:val="left"/>
        <w:rPr>
          <w:rFonts w:asciiTheme="minorHAnsi" w:eastAsiaTheme="minorHAnsi" w:hAnsiTheme="minorHAnsi" w:cstheme="minorBidi"/>
          <w:szCs w:val="22"/>
        </w:rPr>
      </w:pPr>
    </w:p>
    <w:p w14:paraId="066D2B96" w14:textId="77777777" w:rsidR="00260459" w:rsidRDefault="00260459" w:rsidP="00634DFB">
      <w:pPr>
        <w:spacing w:after="200"/>
        <w:jc w:val="left"/>
        <w:rPr>
          <w:rFonts w:asciiTheme="minorHAnsi" w:eastAsiaTheme="minorHAnsi" w:hAnsiTheme="minorHAnsi" w:cstheme="minorBidi"/>
          <w:i/>
          <w:iCs/>
          <w:szCs w:val="18"/>
        </w:rPr>
      </w:pPr>
      <w:bookmarkStart w:id="76" w:name="_Toc63426383"/>
    </w:p>
    <w:p w14:paraId="49BABCC6" w14:textId="6807985E"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Diversion by Age for 2006 through 2019</w:t>
      </w:r>
      <w:bookmarkEnd w:id="76"/>
    </w:p>
    <w:tbl>
      <w:tblPr>
        <w:tblW w:w="9601" w:type="dxa"/>
        <w:tblInd w:w="-10" w:type="dxa"/>
        <w:tblLook w:val="04A0" w:firstRow="1" w:lastRow="0" w:firstColumn="1" w:lastColumn="0" w:noHBand="0" w:noVBand="1"/>
      </w:tblPr>
      <w:tblGrid>
        <w:gridCol w:w="628"/>
        <w:gridCol w:w="1003"/>
        <w:gridCol w:w="275"/>
        <w:gridCol w:w="875"/>
        <w:gridCol w:w="1050"/>
        <w:gridCol w:w="224"/>
        <w:gridCol w:w="739"/>
        <w:gridCol w:w="885"/>
        <w:gridCol w:w="224"/>
        <w:gridCol w:w="739"/>
        <w:gridCol w:w="885"/>
        <w:gridCol w:w="236"/>
        <w:gridCol w:w="751"/>
        <w:gridCol w:w="863"/>
        <w:gridCol w:w="224"/>
      </w:tblGrid>
      <w:tr w:rsidR="00BB73A4" w:rsidRPr="00634DFB" w14:paraId="3638CDB3" w14:textId="77777777" w:rsidTr="00634DFB">
        <w:trPr>
          <w:gridAfter w:val="1"/>
          <w:trHeight w:val="298"/>
        </w:trPr>
        <w:tc>
          <w:tcPr>
            <w:tcW w:w="0" w:type="auto"/>
            <w:tcBorders>
              <w:top w:val="single" w:sz="4" w:space="0" w:color="auto"/>
            </w:tcBorders>
            <w:shd w:val="clear" w:color="auto" w:fill="auto"/>
            <w:noWrap/>
            <w:vAlign w:val="bottom"/>
          </w:tcPr>
          <w:p w14:paraId="1BE8D285" w14:textId="77777777" w:rsidR="00BB73A4" w:rsidRPr="00634DFB" w:rsidRDefault="00BB73A4" w:rsidP="00634DFB">
            <w:pPr>
              <w:jc w:val="center"/>
              <w:rPr>
                <w:rFonts w:asciiTheme="minorHAnsi" w:hAnsiTheme="minorHAnsi" w:cstheme="minorHAnsi"/>
                <w:b/>
                <w:bCs/>
                <w:sz w:val="20"/>
                <w:szCs w:val="20"/>
              </w:rPr>
            </w:pPr>
          </w:p>
        </w:tc>
        <w:tc>
          <w:tcPr>
            <w:tcW w:w="1002" w:type="dxa"/>
            <w:vMerge w:val="restart"/>
            <w:tcBorders>
              <w:top w:val="single" w:sz="4" w:space="0" w:color="auto"/>
            </w:tcBorders>
            <w:shd w:val="clear" w:color="auto" w:fill="auto"/>
            <w:vAlign w:val="bottom"/>
          </w:tcPr>
          <w:p w14:paraId="4DE102F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Diversion</w:t>
            </w:r>
          </w:p>
        </w:tc>
        <w:tc>
          <w:tcPr>
            <w:tcW w:w="275" w:type="dxa"/>
            <w:tcBorders>
              <w:top w:val="single" w:sz="4" w:space="0" w:color="auto"/>
            </w:tcBorders>
          </w:tcPr>
          <w:p w14:paraId="4C3AD475"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07F55E7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6B363D38"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1AD7717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56281607"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5AE1EEC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tcPr>
          <w:p w14:paraId="2892E34D"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tcBorders>
            <w:vAlign w:val="bottom"/>
          </w:tcPr>
          <w:p w14:paraId="2626B6A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66D50BA6" w14:textId="77777777" w:rsidTr="00634DFB">
        <w:trPr>
          <w:trHeight w:val="298"/>
        </w:trPr>
        <w:tc>
          <w:tcPr>
            <w:tcW w:w="0" w:type="auto"/>
            <w:tcBorders>
              <w:bottom w:val="single" w:sz="4" w:space="0" w:color="auto"/>
            </w:tcBorders>
            <w:shd w:val="clear" w:color="auto" w:fill="auto"/>
            <w:noWrap/>
            <w:vAlign w:val="bottom"/>
            <w:hideMark/>
          </w:tcPr>
          <w:p w14:paraId="3C3820FF"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02" w:type="dxa"/>
            <w:vMerge/>
            <w:tcBorders>
              <w:bottom w:val="single" w:sz="4" w:space="0" w:color="auto"/>
            </w:tcBorders>
            <w:shd w:val="clear" w:color="auto" w:fill="auto"/>
            <w:vAlign w:val="bottom"/>
            <w:hideMark/>
          </w:tcPr>
          <w:p w14:paraId="5056AFBA" w14:textId="77777777" w:rsidR="00BB73A4" w:rsidRPr="00634DFB" w:rsidRDefault="00BB73A4" w:rsidP="00634DFB">
            <w:pPr>
              <w:jc w:val="center"/>
              <w:rPr>
                <w:rFonts w:asciiTheme="minorHAnsi" w:hAnsiTheme="minorHAnsi" w:cstheme="minorHAnsi"/>
                <w:b/>
                <w:bCs/>
                <w:sz w:val="20"/>
                <w:szCs w:val="20"/>
              </w:rPr>
            </w:pPr>
          </w:p>
        </w:tc>
        <w:tc>
          <w:tcPr>
            <w:tcW w:w="275" w:type="dxa"/>
            <w:tcBorders>
              <w:bottom w:val="single" w:sz="4" w:space="0" w:color="auto"/>
            </w:tcBorders>
          </w:tcPr>
          <w:p w14:paraId="28A04B4A"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28750BC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2D50DBF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12130E9D"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002450E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0C3FE29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09E58C30"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463FC58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178A7EA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372A9E98"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79130EB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B27CEE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13A5B7F"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34468A12" w14:textId="77777777" w:rsidTr="00634DFB">
        <w:trPr>
          <w:trHeight w:val="293"/>
        </w:trPr>
        <w:tc>
          <w:tcPr>
            <w:tcW w:w="0" w:type="auto"/>
            <w:shd w:val="clear" w:color="auto" w:fill="auto"/>
            <w:noWrap/>
            <w:vAlign w:val="bottom"/>
            <w:hideMark/>
          </w:tcPr>
          <w:p w14:paraId="162CCA8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02" w:type="dxa"/>
            <w:shd w:val="clear" w:color="auto" w:fill="auto"/>
            <w:noWrap/>
            <w:vAlign w:val="bottom"/>
            <w:hideMark/>
          </w:tcPr>
          <w:p w14:paraId="4F62741C"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10,856</w:t>
            </w:r>
          </w:p>
        </w:tc>
        <w:tc>
          <w:tcPr>
            <w:tcW w:w="275" w:type="dxa"/>
          </w:tcPr>
          <w:p w14:paraId="0F0D329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85970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306</w:t>
            </w:r>
          </w:p>
        </w:tc>
        <w:tc>
          <w:tcPr>
            <w:tcW w:w="0" w:type="auto"/>
            <w:shd w:val="clear" w:color="auto" w:fill="auto"/>
            <w:noWrap/>
            <w:vAlign w:val="bottom"/>
          </w:tcPr>
          <w:p w14:paraId="6A38868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tcPr>
          <w:p w14:paraId="158D2A8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3A650B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3,497</w:t>
            </w:r>
          </w:p>
        </w:tc>
        <w:tc>
          <w:tcPr>
            <w:tcW w:w="0" w:type="auto"/>
            <w:shd w:val="clear" w:color="auto" w:fill="auto"/>
            <w:noWrap/>
            <w:vAlign w:val="bottom"/>
          </w:tcPr>
          <w:p w14:paraId="7E727E9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w:t>
            </w:r>
          </w:p>
        </w:tc>
        <w:tc>
          <w:tcPr>
            <w:tcW w:w="0" w:type="auto"/>
          </w:tcPr>
          <w:p w14:paraId="096FADC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C6B021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6,732</w:t>
            </w:r>
          </w:p>
        </w:tc>
        <w:tc>
          <w:tcPr>
            <w:tcW w:w="0" w:type="auto"/>
            <w:vAlign w:val="bottom"/>
          </w:tcPr>
          <w:p w14:paraId="503CE34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62%</w:t>
            </w:r>
          </w:p>
        </w:tc>
        <w:tc>
          <w:tcPr>
            <w:tcW w:w="236" w:type="dxa"/>
          </w:tcPr>
          <w:p w14:paraId="4AE92032"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6C84F7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321</w:t>
            </w:r>
          </w:p>
        </w:tc>
        <w:tc>
          <w:tcPr>
            <w:tcW w:w="0" w:type="auto"/>
            <w:vAlign w:val="bottom"/>
          </w:tcPr>
          <w:p w14:paraId="4416F0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3F261D80" w14:textId="77777777" w:rsidR="00BB73A4" w:rsidRPr="00634DFB" w:rsidRDefault="00BB73A4" w:rsidP="00634DFB">
            <w:pPr>
              <w:jc w:val="right"/>
              <w:rPr>
                <w:rFonts w:asciiTheme="minorHAnsi" w:hAnsiTheme="minorHAnsi" w:cstheme="minorHAnsi"/>
                <w:sz w:val="20"/>
                <w:szCs w:val="20"/>
              </w:rPr>
            </w:pPr>
          </w:p>
        </w:tc>
      </w:tr>
      <w:tr w:rsidR="00BB73A4" w:rsidRPr="00634DFB" w14:paraId="5187DEC6" w14:textId="77777777" w:rsidTr="00634DFB">
        <w:trPr>
          <w:trHeight w:val="293"/>
        </w:trPr>
        <w:tc>
          <w:tcPr>
            <w:tcW w:w="0" w:type="auto"/>
            <w:shd w:val="clear" w:color="auto" w:fill="auto"/>
            <w:noWrap/>
            <w:vAlign w:val="bottom"/>
            <w:hideMark/>
          </w:tcPr>
          <w:p w14:paraId="112BB4D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02" w:type="dxa"/>
            <w:shd w:val="clear" w:color="auto" w:fill="auto"/>
            <w:noWrap/>
            <w:vAlign w:val="bottom"/>
            <w:hideMark/>
          </w:tcPr>
          <w:p w14:paraId="54C4C5C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11,474</w:t>
            </w:r>
          </w:p>
        </w:tc>
        <w:tc>
          <w:tcPr>
            <w:tcW w:w="275" w:type="dxa"/>
          </w:tcPr>
          <w:p w14:paraId="1BE4A6A2"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DD95C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273</w:t>
            </w:r>
          </w:p>
        </w:tc>
        <w:tc>
          <w:tcPr>
            <w:tcW w:w="0" w:type="auto"/>
            <w:shd w:val="clear" w:color="auto" w:fill="auto"/>
            <w:noWrap/>
            <w:vAlign w:val="bottom"/>
          </w:tcPr>
          <w:p w14:paraId="06CF0C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50241AC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4236D0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3,396</w:t>
            </w:r>
          </w:p>
        </w:tc>
        <w:tc>
          <w:tcPr>
            <w:tcW w:w="0" w:type="auto"/>
            <w:shd w:val="clear" w:color="auto" w:fill="auto"/>
            <w:noWrap/>
            <w:vAlign w:val="bottom"/>
          </w:tcPr>
          <w:p w14:paraId="2E1981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0" w:type="auto"/>
          </w:tcPr>
          <w:p w14:paraId="23937A0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BBDC2E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7,406</w:t>
            </w:r>
          </w:p>
        </w:tc>
        <w:tc>
          <w:tcPr>
            <w:tcW w:w="0" w:type="auto"/>
            <w:vAlign w:val="bottom"/>
          </w:tcPr>
          <w:p w14:paraId="69EBCA2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65%</w:t>
            </w:r>
          </w:p>
        </w:tc>
        <w:tc>
          <w:tcPr>
            <w:tcW w:w="236" w:type="dxa"/>
          </w:tcPr>
          <w:p w14:paraId="15B6FBBC"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27E40C4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399</w:t>
            </w:r>
          </w:p>
        </w:tc>
        <w:tc>
          <w:tcPr>
            <w:tcW w:w="0" w:type="auto"/>
            <w:vAlign w:val="bottom"/>
          </w:tcPr>
          <w:p w14:paraId="72B8B7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3372ADF2" w14:textId="77777777" w:rsidR="00BB73A4" w:rsidRPr="00634DFB" w:rsidRDefault="00BB73A4" w:rsidP="00634DFB">
            <w:pPr>
              <w:jc w:val="right"/>
              <w:rPr>
                <w:rFonts w:asciiTheme="minorHAnsi" w:hAnsiTheme="minorHAnsi" w:cstheme="minorHAnsi"/>
                <w:sz w:val="20"/>
                <w:szCs w:val="20"/>
              </w:rPr>
            </w:pPr>
          </w:p>
        </w:tc>
      </w:tr>
      <w:tr w:rsidR="00BB73A4" w:rsidRPr="00634DFB" w14:paraId="5C8A5EEF" w14:textId="77777777" w:rsidTr="00634DFB">
        <w:trPr>
          <w:trHeight w:val="293"/>
        </w:trPr>
        <w:tc>
          <w:tcPr>
            <w:tcW w:w="0" w:type="auto"/>
            <w:shd w:val="clear" w:color="auto" w:fill="auto"/>
            <w:noWrap/>
            <w:vAlign w:val="bottom"/>
            <w:hideMark/>
          </w:tcPr>
          <w:p w14:paraId="647A452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02" w:type="dxa"/>
            <w:shd w:val="clear" w:color="auto" w:fill="auto"/>
            <w:noWrap/>
            <w:vAlign w:val="bottom"/>
            <w:hideMark/>
          </w:tcPr>
          <w:p w14:paraId="41BC6A6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12,576</w:t>
            </w:r>
          </w:p>
        </w:tc>
        <w:tc>
          <w:tcPr>
            <w:tcW w:w="275" w:type="dxa"/>
          </w:tcPr>
          <w:p w14:paraId="744A947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C2F33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340</w:t>
            </w:r>
          </w:p>
        </w:tc>
        <w:tc>
          <w:tcPr>
            <w:tcW w:w="0" w:type="auto"/>
            <w:shd w:val="clear" w:color="auto" w:fill="auto"/>
            <w:noWrap/>
            <w:vAlign w:val="bottom"/>
          </w:tcPr>
          <w:p w14:paraId="69CB7FB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tcPr>
          <w:p w14:paraId="3EEE9F9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36E1C9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3,742</w:t>
            </w:r>
          </w:p>
        </w:tc>
        <w:tc>
          <w:tcPr>
            <w:tcW w:w="0" w:type="auto"/>
            <w:shd w:val="clear" w:color="auto" w:fill="auto"/>
            <w:noWrap/>
            <w:vAlign w:val="bottom"/>
          </w:tcPr>
          <w:p w14:paraId="124C46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0" w:type="auto"/>
          </w:tcPr>
          <w:p w14:paraId="133CF85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5108B4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8,104</w:t>
            </w:r>
          </w:p>
        </w:tc>
        <w:tc>
          <w:tcPr>
            <w:tcW w:w="0" w:type="auto"/>
            <w:vAlign w:val="bottom"/>
          </w:tcPr>
          <w:p w14:paraId="06BD1D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64%</w:t>
            </w:r>
          </w:p>
        </w:tc>
        <w:tc>
          <w:tcPr>
            <w:tcW w:w="236" w:type="dxa"/>
          </w:tcPr>
          <w:p w14:paraId="202C5175"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5F3DBA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390</w:t>
            </w:r>
          </w:p>
        </w:tc>
        <w:tc>
          <w:tcPr>
            <w:tcW w:w="0" w:type="auto"/>
            <w:vAlign w:val="bottom"/>
          </w:tcPr>
          <w:p w14:paraId="5E1AB93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424141E9" w14:textId="77777777" w:rsidR="00BB73A4" w:rsidRPr="00634DFB" w:rsidRDefault="00BB73A4" w:rsidP="00634DFB">
            <w:pPr>
              <w:jc w:val="right"/>
              <w:rPr>
                <w:rFonts w:asciiTheme="minorHAnsi" w:hAnsiTheme="minorHAnsi" w:cstheme="minorHAnsi"/>
                <w:sz w:val="20"/>
                <w:szCs w:val="20"/>
              </w:rPr>
            </w:pPr>
          </w:p>
        </w:tc>
      </w:tr>
      <w:tr w:rsidR="00BB73A4" w:rsidRPr="00634DFB" w14:paraId="29BA9243" w14:textId="77777777" w:rsidTr="00634DFB">
        <w:trPr>
          <w:trHeight w:val="293"/>
        </w:trPr>
        <w:tc>
          <w:tcPr>
            <w:tcW w:w="0" w:type="auto"/>
            <w:shd w:val="clear" w:color="auto" w:fill="auto"/>
            <w:noWrap/>
            <w:vAlign w:val="bottom"/>
            <w:hideMark/>
          </w:tcPr>
          <w:p w14:paraId="4368E81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02" w:type="dxa"/>
            <w:shd w:val="clear" w:color="auto" w:fill="auto"/>
            <w:noWrap/>
            <w:vAlign w:val="bottom"/>
            <w:hideMark/>
          </w:tcPr>
          <w:p w14:paraId="2A9D92F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14,413</w:t>
            </w:r>
          </w:p>
        </w:tc>
        <w:tc>
          <w:tcPr>
            <w:tcW w:w="275" w:type="dxa"/>
          </w:tcPr>
          <w:p w14:paraId="7A1B5C2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6AA2E6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282</w:t>
            </w:r>
          </w:p>
        </w:tc>
        <w:tc>
          <w:tcPr>
            <w:tcW w:w="0" w:type="auto"/>
            <w:shd w:val="clear" w:color="auto" w:fill="auto"/>
            <w:noWrap/>
            <w:vAlign w:val="bottom"/>
          </w:tcPr>
          <w:p w14:paraId="49C262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4138A7F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590E31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3,800</w:t>
            </w:r>
          </w:p>
        </w:tc>
        <w:tc>
          <w:tcPr>
            <w:tcW w:w="0" w:type="auto"/>
            <w:shd w:val="clear" w:color="auto" w:fill="auto"/>
            <w:noWrap/>
            <w:vAlign w:val="bottom"/>
          </w:tcPr>
          <w:p w14:paraId="12647E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w:t>
            </w:r>
          </w:p>
        </w:tc>
        <w:tc>
          <w:tcPr>
            <w:tcW w:w="0" w:type="auto"/>
          </w:tcPr>
          <w:p w14:paraId="34553D6E"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5226B6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9,749</w:t>
            </w:r>
          </w:p>
        </w:tc>
        <w:tc>
          <w:tcPr>
            <w:tcW w:w="0" w:type="auto"/>
            <w:vAlign w:val="bottom"/>
          </w:tcPr>
          <w:p w14:paraId="547ED1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236" w:type="dxa"/>
          </w:tcPr>
          <w:p w14:paraId="203D5327"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6BABB9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582</w:t>
            </w:r>
          </w:p>
        </w:tc>
        <w:tc>
          <w:tcPr>
            <w:tcW w:w="0" w:type="auto"/>
            <w:vAlign w:val="bottom"/>
          </w:tcPr>
          <w:p w14:paraId="35E86A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304A3406" w14:textId="77777777" w:rsidR="00BB73A4" w:rsidRPr="00634DFB" w:rsidRDefault="00BB73A4" w:rsidP="00634DFB">
            <w:pPr>
              <w:jc w:val="right"/>
              <w:rPr>
                <w:rFonts w:asciiTheme="minorHAnsi" w:hAnsiTheme="minorHAnsi" w:cstheme="minorHAnsi"/>
                <w:sz w:val="20"/>
                <w:szCs w:val="20"/>
              </w:rPr>
            </w:pPr>
          </w:p>
        </w:tc>
      </w:tr>
      <w:tr w:rsidR="00BB73A4" w:rsidRPr="00634DFB" w14:paraId="534F259B" w14:textId="77777777" w:rsidTr="00634DFB">
        <w:trPr>
          <w:trHeight w:val="293"/>
        </w:trPr>
        <w:tc>
          <w:tcPr>
            <w:tcW w:w="0" w:type="auto"/>
            <w:shd w:val="clear" w:color="auto" w:fill="auto"/>
            <w:noWrap/>
            <w:vAlign w:val="bottom"/>
            <w:hideMark/>
          </w:tcPr>
          <w:p w14:paraId="7589E42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02" w:type="dxa"/>
            <w:shd w:val="clear" w:color="auto" w:fill="auto"/>
            <w:noWrap/>
            <w:vAlign w:val="bottom"/>
            <w:hideMark/>
          </w:tcPr>
          <w:p w14:paraId="4601FDB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11,958</w:t>
            </w:r>
          </w:p>
        </w:tc>
        <w:tc>
          <w:tcPr>
            <w:tcW w:w="275" w:type="dxa"/>
          </w:tcPr>
          <w:p w14:paraId="556F17A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1EAD75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197</w:t>
            </w:r>
          </w:p>
        </w:tc>
        <w:tc>
          <w:tcPr>
            <w:tcW w:w="0" w:type="auto"/>
            <w:shd w:val="clear" w:color="auto" w:fill="auto"/>
            <w:noWrap/>
            <w:vAlign w:val="bottom"/>
          </w:tcPr>
          <w:p w14:paraId="495388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24B4382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0DA160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3,249</w:t>
            </w:r>
          </w:p>
        </w:tc>
        <w:tc>
          <w:tcPr>
            <w:tcW w:w="0" w:type="auto"/>
            <w:shd w:val="clear" w:color="auto" w:fill="auto"/>
            <w:noWrap/>
            <w:vAlign w:val="bottom"/>
          </w:tcPr>
          <w:p w14:paraId="398C657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w:t>
            </w:r>
          </w:p>
        </w:tc>
        <w:tc>
          <w:tcPr>
            <w:tcW w:w="0" w:type="auto"/>
          </w:tcPr>
          <w:p w14:paraId="5A1E167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F4FE96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8,048</w:t>
            </w:r>
          </w:p>
        </w:tc>
        <w:tc>
          <w:tcPr>
            <w:tcW w:w="0" w:type="auto"/>
            <w:vAlign w:val="bottom"/>
          </w:tcPr>
          <w:p w14:paraId="47BB0EE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w:t>
            </w:r>
          </w:p>
        </w:tc>
        <w:tc>
          <w:tcPr>
            <w:tcW w:w="236" w:type="dxa"/>
          </w:tcPr>
          <w:p w14:paraId="6E36B97C"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4476AB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464</w:t>
            </w:r>
          </w:p>
        </w:tc>
        <w:tc>
          <w:tcPr>
            <w:tcW w:w="0" w:type="auto"/>
            <w:vAlign w:val="bottom"/>
          </w:tcPr>
          <w:p w14:paraId="179F400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5367E1D2" w14:textId="77777777" w:rsidR="00BB73A4" w:rsidRPr="00634DFB" w:rsidRDefault="00BB73A4" w:rsidP="00634DFB">
            <w:pPr>
              <w:jc w:val="right"/>
              <w:rPr>
                <w:rFonts w:asciiTheme="minorHAnsi" w:hAnsiTheme="minorHAnsi" w:cstheme="minorHAnsi"/>
                <w:sz w:val="20"/>
                <w:szCs w:val="20"/>
              </w:rPr>
            </w:pPr>
          </w:p>
        </w:tc>
      </w:tr>
      <w:tr w:rsidR="00BB73A4" w:rsidRPr="00634DFB" w14:paraId="0D74EDC4" w14:textId="77777777" w:rsidTr="00634DFB">
        <w:trPr>
          <w:trHeight w:val="293"/>
        </w:trPr>
        <w:tc>
          <w:tcPr>
            <w:tcW w:w="0" w:type="auto"/>
            <w:shd w:val="clear" w:color="auto" w:fill="auto"/>
            <w:noWrap/>
            <w:vAlign w:val="bottom"/>
            <w:hideMark/>
          </w:tcPr>
          <w:p w14:paraId="1E628FD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02" w:type="dxa"/>
            <w:shd w:val="clear" w:color="auto" w:fill="auto"/>
            <w:noWrap/>
            <w:vAlign w:val="bottom"/>
            <w:hideMark/>
          </w:tcPr>
          <w:p w14:paraId="4635E1F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10,070</w:t>
            </w:r>
          </w:p>
        </w:tc>
        <w:tc>
          <w:tcPr>
            <w:tcW w:w="275" w:type="dxa"/>
          </w:tcPr>
          <w:p w14:paraId="1C2B4C1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41252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163</w:t>
            </w:r>
          </w:p>
        </w:tc>
        <w:tc>
          <w:tcPr>
            <w:tcW w:w="0" w:type="auto"/>
            <w:shd w:val="clear" w:color="auto" w:fill="auto"/>
            <w:noWrap/>
            <w:vAlign w:val="bottom"/>
          </w:tcPr>
          <w:p w14:paraId="0DED9A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6F4C80C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4F63F0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2,700</w:t>
            </w:r>
          </w:p>
        </w:tc>
        <w:tc>
          <w:tcPr>
            <w:tcW w:w="0" w:type="auto"/>
            <w:shd w:val="clear" w:color="auto" w:fill="auto"/>
            <w:noWrap/>
            <w:vAlign w:val="bottom"/>
          </w:tcPr>
          <w:p w14:paraId="55DD6B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w:t>
            </w:r>
          </w:p>
        </w:tc>
        <w:tc>
          <w:tcPr>
            <w:tcW w:w="0" w:type="auto"/>
          </w:tcPr>
          <w:p w14:paraId="2A72EE6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631203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6,770</w:t>
            </w:r>
          </w:p>
        </w:tc>
        <w:tc>
          <w:tcPr>
            <w:tcW w:w="0" w:type="auto"/>
            <w:vAlign w:val="bottom"/>
          </w:tcPr>
          <w:p w14:paraId="75ADB14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w:t>
            </w:r>
          </w:p>
        </w:tc>
        <w:tc>
          <w:tcPr>
            <w:tcW w:w="236" w:type="dxa"/>
          </w:tcPr>
          <w:p w14:paraId="2377B037"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41AFEE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437</w:t>
            </w:r>
          </w:p>
        </w:tc>
        <w:tc>
          <w:tcPr>
            <w:tcW w:w="0" w:type="auto"/>
            <w:vAlign w:val="bottom"/>
          </w:tcPr>
          <w:p w14:paraId="155780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58FA17EE" w14:textId="77777777" w:rsidR="00BB73A4" w:rsidRPr="00634DFB" w:rsidRDefault="00BB73A4" w:rsidP="00634DFB">
            <w:pPr>
              <w:jc w:val="right"/>
              <w:rPr>
                <w:rFonts w:asciiTheme="minorHAnsi" w:hAnsiTheme="minorHAnsi" w:cstheme="minorHAnsi"/>
                <w:sz w:val="20"/>
                <w:szCs w:val="20"/>
              </w:rPr>
            </w:pPr>
          </w:p>
        </w:tc>
      </w:tr>
      <w:tr w:rsidR="00BB73A4" w:rsidRPr="00634DFB" w14:paraId="572AF716" w14:textId="77777777" w:rsidTr="00634DFB">
        <w:trPr>
          <w:trHeight w:val="293"/>
        </w:trPr>
        <w:tc>
          <w:tcPr>
            <w:tcW w:w="0" w:type="auto"/>
            <w:shd w:val="clear" w:color="auto" w:fill="auto"/>
            <w:noWrap/>
            <w:vAlign w:val="bottom"/>
            <w:hideMark/>
          </w:tcPr>
          <w:p w14:paraId="59D225A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02" w:type="dxa"/>
            <w:shd w:val="clear" w:color="auto" w:fill="auto"/>
            <w:noWrap/>
            <w:vAlign w:val="bottom"/>
            <w:hideMark/>
          </w:tcPr>
          <w:p w14:paraId="6DFC8E3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7,352</w:t>
            </w:r>
          </w:p>
        </w:tc>
        <w:tc>
          <w:tcPr>
            <w:tcW w:w="275" w:type="dxa"/>
          </w:tcPr>
          <w:p w14:paraId="0CE9373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9F8F5D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125</w:t>
            </w:r>
          </w:p>
        </w:tc>
        <w:tc>
          <w:tcPr>
            <w:tcW w:w="0" w:type="auto"/>
            <w:shd w:val="clear" w:color="auto" w:fill="auto"/>
            <w:noWrap/>
            <w:vAlign w:val="bottom"/>
          </w:tcPr>
          <w:p w14:paraId="0EFC8C1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0997AE7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B0CF0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1,876</w:t>
            </w:r>
          </w:p>
        </w:tc>
        <w:tc>
          <w:tcPr>
            <w:tcW w:w="0" w:type="auto"/>
            <w:shd w:val="clear" w:color="auto" w:fill="auto"/>
            <w:noWrap/>
            <w:vAlign w:val="bottom"/>
          </w:tcPr>
          <w:p w14:paraId="5A6342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w:t>
            </w:r>
          </w:p>
        </w:tc>
        <w:tc>
          <w:tcPr>
            <w:tcW w:w="0" w:type="auto"/>
          </w:tcPr>
          <w:p w14:paraId="2CEF7FF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B0BD2C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4,985</w:t>
            </w:r>
          </w:p>
        </w:tc>
        <w:tc>
          <w:tcPr>
            <w:tcW w:w="0" w:type="auto"/>
            <w:vAlign w:val="bottom"/>
          </w:tcPr>
          <w:p w14:paraId="0FA13B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68%</w:t>
            </w:r>
          </w:p>
        </w:tc>
        <w:tc>
          <w:tcPr>
            <w:tcW w:w="236" w:type="dxa"/>
          </w:tcPr>
          <w:p w14:paraId="3779AA11"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517E1D7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366</w:t>
            </w:r>
          </w:p>
        </w:tc>
        <w:tc>
          <w:tcPr>
            <w:tcW w:w="0" w:type="auto"/>
            <w:vAlign w:val="bottom"/>
          </w:tcPr>
          <w:p w14:paraId="6E3CA5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27A0996F" w14:textId="77777777" w:rsidR="00BB73A4" w:rsidRPr="00634DFB" w:rsidRDefault="00BB73A4" w:rsidP="00634DFB">
            <w:pPr>
              <w:jc w:val="right"/>
              <w:rPr>
                <w:rFonts w:asciiTheme="minorHAnsi" w:hAnsiTheme="minorHAnsi" w:cstheme="minorHAnsi"/>
                <w:sz w:val="20"/>
                <w:szCs w:val="20"/>
              </w:rPr>
            </w:pPr>
          </w:p>
        </w:tc>
      </w:tr>
      <w:tr w:rsidR="00BB73A4" w:rsidRPr="00634DFB" w14:paraId="432D8319" w14:textId="77777777" w:rsidTr="00634DFB">
        <w:trPr>
          <w:trHeight w:val="293"/>
        </w:trPr>
        <w:tc>
          <w:tcPr>
            <w:tcW w:w="0" w:type="auto"/>
            <w:shd w:val="clear" w:color="auto" w:fill="auto"/>
            <w:noWrap/>
            <w:vAlign w:val="bottom"/>
            <w:hideMark/>
          </w:tcPr>
          <w:p w14:paraId="2655F6F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02" w:type="dxa"/>
            <w:shd w:val="clear" w:color="auto" w:fill="auto"/>
            <w:noWrap/>
            <w:vAlign w:val="bottom"/>
            <w:hideMark/>
          </w:tcPr>
          <w:p w14:paraId="4AEF16E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5,887</w:t>
            </w:r>
          </w:p>
        </w:tc>
        <w:tc>
          <w:tcPr>
            <w:tcW w:w="275" w:type="dxa"/>
          </w:tcPr>
          <w:p w14:paraId="514E5AD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60073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92</w:t>
            </w:r>
          </w:p>
        </w:tc>
        <w:tc>
          <w:tcPr>
            <w:tcW w:w="0" w:type="auto"/>
            <w:shd w:val="clear" w:color="auto" w:fill="auto"/>
            <w:noWrap/>
            <w:vAlign w:val="bottom"/>
          </w:tcPr>
          <w:p w14:paraId="1A5EBD7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3F969F9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0757A9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1,475</w:t>
            </w:r>
          </w:p>
        </w:tc>
        <w:tc>
          <w:tcPr>
            <w:tcW w:w="0" w:type="auto"/>
            <w:shd w:val="clear" w:color="auto" w:fill="auto"/>
            <w:noWrap/>
            <w:vAlign w:val="bottom"/>
          </w:tcPr>
          <w:p w14:paraId="05ED9E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w:t>
            </w:r>
          </w:p>
        </w:tc>
        <w:tc>
          <w:tcPr>
            <w:tcW w:w="0" w:type="auto"/>
          </w:tcPr>
          <w:p w14:paraId="07DAB0B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BBB34E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4,062</w:t>
            </w:r>
          </w:p>
        </w:tc>
        <w:tc>
          <w:tcPr>
            <w:tcW w:w="0" w:type="auto"/>
            <w:vAlign w:val="bottom"/>
          </w:tcPr>
          <w:p w14:paraId="07EA420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69%</w:t>
            </w:r>
          </w:p>
        </w:tc>
        <w:tc>
          <w:tcPr>
            <w:tcW w:w="236" w:type="dxa"/>
          </w:tcPr>
          <w:p w14:paraId="40F345BB"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4FC6EC3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258</w:t>
            </w:r>
          </w:p>
        </w:tc>
        <w:tc>
          <w:tcPr>
            <w:tcW w:w="0" w:type="auto"/>
            <w:vAlign w:val="bottom"/>
          </w:tcPr>
          <w:p w14:paraId="1D6055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13BC8B02" w14:textId="77777777" w:rsidR="00BB73A4" w:rsidRPr="00634DFB" w:rsidRDefault="00BB73A4" w:rsidP="00634DFB">
            <w:pPr>
              <w:jc w:val="right"/>
              <w:rPr>
                <w:rFonts w:asciiTheme="minorHAnsi" w:hAnsiTheme="minorHAnsi" w:cstheme="minorHAnsi"/>
                <w:sz w:val="20"/>
                <w:szCs w:val="20"/>
              </w:rPr>
            </w:pPr>
          </w:p>
        </w:tc>
      </w:tr>
      <w:tr w:rsidR="00BB73A4" w:rsidRPr="00634DFB" w14:paraId="662D6091" w14:textId="77777777" w:rsidTr="00634DFB">
        <w:trPr>
          <w:trHeight w:val="293"/>
        </w:trPr>
        <w:tc>
          <w:tcPr>
            <w:tcW w:w="0" w:type="auto"/>
            <w:shd w:val="clear" w:color="auto" w:fill="auto"/>
            <w:noWrap/>
            <w:vAlign w:val="bottom"/>
            <w:hideMark/>
          </w:tcPr>
          <w:p w14:paraId="440B38D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02" w:type="dxa"/>
            <w:shd w:val="clear" w:color="auto" w:fill="auto"/>
            <w:noWrap/>
            <w:vAlign w:val="bottom"/>
            <w:hideMark/>
          </w:tcPr>
          <w:p w14:paraId="7D90530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7,563</w:t>
            </w:r>
          </w:p>
        </w:tc>
        <w:tc>
          <w:tcPr>
            <w:tcW w:w="275" w:type="dxa"/>
          </w:tcPr>
          <w:p w14:paraId="24CDA22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FD2D3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116</w:t>
            </w:r>
          </w:p>
        </w:tc>
        <w:tc>
          <w:tcPr>
            <w:tcW w:w="0" w:type="auto"/>
            <w:shd w:val="clear" w:color="auto" w:fill="auto"/>
            <w:noWrap/>
            <w:vAlign w:val="bottom"/>
          </w:tcPr>
          <w:p w14:paraId="56027F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38D9BC8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42188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2,043</w:t>
            </w:r>
          </w:p>
        </w:tc>
        <w:tc>
          <w:tcPr>
            <w:tcW w:w="0" w:type="auto"/>
            <w:shd w:val="clear" w:color="auto" w:fill="auto"/>
            <w:noWrap/>
            <w:vAlign w:val="bottom"/>
          </w:tcPr>
          <w:p w14:paraId="657B25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w:t>
            </w:r>
          </w:p>
        </w:tc>
        <w:tc>
          <w:tcPr>
            <w:tcW w:w="0" w:type="auto"/>
          </w:tcPr>
          <w:p w14:paraId="40567A3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09A963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5,056</w:t>
            </w:r>
          </w:p>
        </w:tc>
        <w:tc>
          <w:tcPr>
            <w:tcW w:w="0" w:type="auto"/>
            <w:vAlign w:val="bottom"/>
          </w:tcPr>
          <w:p w14:paraId="5581DC2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w:t>
            </w:r>
          </w:p>
        </w:tc>
        <w:tc>
          <w:tcPr>
            <w:tcW w:w="236" w:type="dxa"/>
          </w:tcPr>
          <w:p w14:paraId="71E89185"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0223A01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348</w:t>
            </w:r>
          </w:p>
        </w:tc>
        <w:tc>
          <w:tcPr>
            <w:tcW w:w="0" w:type="auto"/>
            <w:vAlign w:val="bottom"/>
          </w:tcPr>
          <w:p w14:paraId="2BC167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359D14A2" w14:textId="77777777" w:rsidR="00BB73A4" w:rsidRPr="00634DFB" w:rsidRDefault="00BB73A4" w:rsidP="00634DFB">
            <w:pPr>
              <w:jc w:val="right"/>
              <w:rPr>
                <w:rFonts w:asciiTheme="minorHAnsi" w:hAnsiTheme="minorHAnsi" w:cstheme="minorHAnsi"/>
                <w:sz w:val="20"/>
                <w:szCs w:val="20"/>
              </w:rPr>
            </w:pPr>
          </w:p>
        </w:tc>
      </w:tr>
      <w:tr w:rsidR="00BB73A4" w:rsidRPr="00634DFB" w14:paraId="624B8B5B" w14:textId="77777777" w:rsidTr="00634DFB">
        <w:trPr>
          <w:trHeight w:val="293"/>
        </w:trPr>
        <w:tc>
          <w:tcPr>
            <w:tcW w:w="0" w:type="auto"/>
            <w:shd w:val="clear" w:color="auto" w:fill="auto"/>
            <w:noWrap/>
            <w:vAlign w:val="bottom"/>
            <w:hideMark/>
          </w:tcPr>
          <w:p w14:paraId="75DE931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02" w:type="dxa"/>
            <w:shd w:val="clear" w:color="auto" w:fill="auto"/>
            <w:noWrap/>
            <w:vAlign w:val="bottom"/>
            <w:hideMark/>
          </w:tcPr>
          <w:p w14:paraId="76BD88D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5,600</w:t>
            </w:r>
          </w:p>
        </w:tc>
        <w:tc>
          <w:tcPr>
            <w:tcW w:w="275" w:type="dxa"/>
          </w:tcPr>
          <w:p w14:paraId="6038400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8FE34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77</w:t>
            </w:r>
          </w:p>
        </w:tc>
        <w:tc>
          <w:tcPr>
            <w:tcW w:w="0" w:type="auto"/>
            <w:shd w:val="clear" w:color="auto" w:fill="auto"/>
            <w:noWrap/>
            <w:vAlign w:val="bottom"/>
          </w:tcPr>
          <w:p w14:paraId="7B397CA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67706F5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F6BE7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1,562</w:t>
            </w:r>
          </w:p>
        </w:tc>
        <w:tc>
          <w:tcPr>
            <w:tcW w:w="0" w:type="auto"/>
            <w:shd w:val="clear" w:color="auto" w:fill="auto"/>
            <w:noWrap/>
            <w:vAlign w:val="bottom"/>
          </w:tcPr>
          <w:p w14:paraId="49904DE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0" w:type="auto"/>
          </w:tcPr>
          <w:p w14:paraId="4009D60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465E54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3,705</w:t>
            </w:r>
          </w:p>
        </w:tc>
        <w:tc>
          <w:tcPr>
            <w:tcW w:w="0" w:type="auto"/>
            <w:vAlign w:val="bottom"/>
          </w:tcPr>
          <w:p w14:paraId="641A8B5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66%</w:t>
            </w:r>
          </w:p>
        </w:tc>
        <w:tc>
          <w:tcPr>
            <w:tcW w:w="236" w:type="dxa"/>
          </w:tcPr>
          <w:p w14:paraId="69619187"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5F18D5F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256</w:t>
            </w:r>
          </w:p>
        </w:tc>
        <w:tc>
          <w:tcPr>
            <w:tcW w:w="0" w:type="auto"/>
            <w:vAlign w:val="bottom"/>
          </w:tcPr>
          <w:p w14:paraId="56D52A1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4ABD7C04" w14:textId="77777777" w:rsidR="00BB73A4" w:rsidRPr="00634DFB" w:rsidRDefault="00BB73A4" w:rsidP="00634DFB">
            <w:pPr>
              <w:jc w:val="right"/>
              <w:rPr>
                <w:rFonts w:asciiTheme="minorHAnsi" w:hAnsiTheme="minorHAnsi" w:cstheme="minorHAnsi"/>
                <w:sz w:val="20"/>
                <w:szCs w:val="20"/>
              </w:rPr>
            </w:pPr>
          </w:p>
        </w:tc>
      </w:tr>
      <w:tr w:rsidR="00BB73A4" w:rsidRPr="00634DFB" w14:paraId="3FB431C9" w14:textId="77777777" w:rsidTr="00634DFB">
        <w:trPr>
          <w:trHeight w:val="302"/>
        </w:trPr>
        <w:tc>
          <w:tcPr>
            <w:tcW w:w="0" w:type="auto"/>
            <w:shd w:val="clear" w:color="auto" w:fill="auto"/>
            <w:noWrap/>
            <w:vAlign w:val="bottom"/>
            <w:hideMark/>
          </w:tcPr>
          <w:p w14:paraId="072DFD1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02" w:type="dxa"/>
            <w:shd w:val="clear" w:color="auto" w:fill="auto"/>
            <w:noWrap/>
            <w:vAlign w:val="bottom"/>
            <w:hideMark/>
          </w:tcPr>
          <w:p w14:paraId="0A53762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5,723</w:t>
            </w:r>
          </w:p>
        </w:tc>
        <w:tc>
          <w:tcPr>
            <w:tcW w:w="275" w:type="dxa"/>
          </w:tcPr>
          <w:p w14:paraId="3EE8C0B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235DA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147</w:t>
            </w:r>
          </w:p>
        </w:tc>
        <w:tc>
          <w:tcPr>
            <w:tcW w:w="0" w:type="auto"/>
            <w:shd w:val="clear" w:color="auto" w:fill="auto"/>
            <w:noWrap/>
            <w:vAlign w:val="bottom"/>
          </w:tcPr>
          <w:p w14:paraId="6705F5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tcPr>
          <w:p w14:paraId="6AA33F7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3C59B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1,795</w:t>
            </w:r>
          </w:p>
        </w:tc>
        <w:tc>
          <w:tcPr>
            <w:tcW w:w="0" w:type="auto"/>
            <w:shd w:val="clear" w:color="auto" w:fill="auto"/>
            <w:noWrap/>
            <w:vAlign w:val="bottom"/>
          </w:tcPr>
          <w:p w14:paraId="1EDF18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w:t>
            </w:r>
          </w:p>
        </w:tc>
        <w:tc>
          <w:tcPr>
            <w:tcW w:w="0" w:type="auto"/>
          </w:tcPr>
          <w:p w14:paraId="6FB5994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4C5D9D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3,567</w:t>
            </w:r>
          </w:p>
        </w:tc>
        <w:tc>
          <w:tcPr>
            <w:tcW w:w="0" w:type="auto"/>
            <w:vAlign w:val="bottom"/>
          </w:tcPr>
          <w:p w14:paraId="5542C4A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62%</w:t>
            </w:r>
          </w:p>
        </w:tc>
        <w:tc>
          <w:tcPr>
            <w:tcW w:w="236" w:type="dxa"/>
          </w:tcPr>
          <w:p w14:paraId="7D7E1ED0"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6A7118F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214</w:t>
            </w:r>
          </w:p>
        </w:tc>
        <w:tc>
          <w:tcPr>
            <w:tcW w:w="0" w:type="auto"/>
            <w:vAlign w:val="bottom"/>
          </w:tcPr>
          <w:p w14:paraId="0FD751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525FC923" w14:textId="77777777" w:rsidR="00BB73A4" w:rsidRPr="00634DFB" w:rsidRDefault="00BB73A4" w:rsidP="00634DFB">
            <w:pPr>
              <w:jc w:val="right"/>
              <w:rPr>
                <w:rFonts w:asciiTheme="minorHAnsi" w:hAnsiTheme="minorHAnsi" w:cstheme="minorHAnsi"/>
                <w:sz w:val="20"/>
                <w:szCs w:val="20"/>
              </w:rPr>
            </w:pPr>
          </w:p>
        </w:tc>
      </w:tr>
      <w:tr w:rsidR="00BB73A4" w:rsidRPr="00634DFB" w14:paraId="43D6751B" w14:textId="77777777" w:rsidTr="00634DFB">
        <w:trPr>
          <w:trHeight w:val="302"/>
        </w:trPr>
        <w:tc>
          <w:tcPr>
            <w:tcW w:w="0" w:type="auto"/>
            <w:shd w:val="clear" w:color="auto" w:fill="auto"/>
            <w:noWrap/>
            <w:vAlign w:val="bottom"/>
          </w:tcPr>
          <w:p w14:paraId="7EE6BF56"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002" w:type="dxa"/>
            <w:shd w:val="clear" w:color="auto" w:fill="auto"/>
            <w:noWrap/>
            <w:vAlign w:val="bottom"/>
          </w:tcPr>
          <w:p w14:paraId="754745D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5,517</w:t>
            </w:r>
          </w:p>
        </w:tc>
        <w:tc>
          <w:tcPr>
            <w:tcW w:w="275" w:type="dxa"/>
          </w:tcPr>
          <w:p w14:paraId="4A4F5632"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0AA973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139</w:t>
            </w:r>
          </w:p>
        </w:tc>
        <w:tc>
          <w:tcPr>
            <w:tcW w:w="0" w:type="auto"/>
            <w:shd w:val="clear" w:color="auto" w:fill="auto"/>
            <w:noWrap/>
            <w:vAlign w:val="bottom"/>
          </w:tcPr>
          <w:p w14:paraId="0B7773F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0" w:type="auto"/>
            <w:shd w:val="clear" w:color="auto" w:fill="auto"/>
            <w:vAlign w:val="bottom"/>
          </w:tcPr>
          <w:p w14:paraId="00A8AEE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24AF4D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1,951</w:t>
            </w:r>
          </w:p>
        </w:tc>
        <w:tc>
          <w:tcPr>
            <w:tcW w:w="0" w:type="auto"/>
            <w:shd w:val="clear" w:color="auto" w:fill="auto"/>
            <w:noWrap/>
            <w:vAlign w:val="bottom"/>
          </w:tcPr>
          <w:p w14:paraId="70A0A26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c>
          <w:tcPr>
            <w:tcW w:w="0" w:type="auto"/>
            <w:vAlign w:val="bottom"/>
          </w:tcPr>
          <w:p w14:paraId="5D83C9E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3E54D1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3,266</w:t>
            </w:r>
          </w:p>
        </w:tc>
        <w:tc>
          <w:tcPr>
            <w:tcW w:w="0" w:type="auto"/>
            <w:vAlign w:val="bottom"/>
          </w:tcPr>
          <w:p w14:paraId="2ECBC26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w:t>
            </w:r>
          </w:p>
        </w:tc>
        <w:tc>
          <w:tcPr>
            <w:tcW w:w="236" w:type="dxa"/>
            <w:vAlign w:val="bottom"/>
          </w:tcPr>
          <w:p w14:paraId="59EDA8BB"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0D6EFA6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161</w:t>
            </w:r>
          </w:p>
        </w:tc>
        <w:tc>
          <w:tcPr>
            <w:tcW w:w="0" w:type="auto"/>
            <w:vAlign w:val="bottom"/>
          </w:tcPr>
          <w:p w14:paraId="758A286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0" w:type="auto"/>
          </w:tcPr>
          <w:p w14:paraId="503CB41C" w14:textId="77777777" w:rsidR="00BB73A4" w:rsidRPr="00634DFB" w:rsidRDefault="00BB73A4" w:rsidP="00634DFB">
            <w:pPr>
              <w:jc w:val="right"/>
              <w:rPr>
                <w:rFonts w:asciiTheme="minorHAnsi" w:hAnsiTheme="minorHAnsi" w:cstheme="minorHAnsi"/>
                <w:sz w:val="20"/>
                <w:szCs w:val="20"/>
              </w:rPr>
            </w:pPr>
          </w:p>
        </w:tc>
      </w:tr>
      <w:tr w:rsidR="00BB73A4" w:rsidRPr="00634DFB" w14:paraId="1D0C0212" w14:textId="77777777" w:rsidTr="00634DFB">
        <w:trPr>
          <w:trHeight w:val="302"/>
        </w:trPr>
        <w:tc>
          <w:tcPr>
            <w:tcW w:w="0" w:type="auto"/>
            <w:shd w:val="clear" w:color="auto" w:fill="auto"/>
            <w:noWrap/>
            <w:vAlign w:val="bottom"/>
          </w:tcPr>
          <w:p w14:paraId="15576BF8"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002" w:type="dxa"/>
            <w:shd w:val="clear" w:color="auto" w:fill="auto"/>
            <w:noWrap/>
            <w:vAlign w:val="bottom"/>
          </w:tcPr>
          <w:p w14:paraId="55D5D6C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4,754</w:t>
            </w:r>
          </w:p>
        </w:tc>
        <w:tc>
          <w:tcPr>
            <w:tcW w:w="275" w:type="dxa"/>
          </w:tcPr>
          <w:p w14:paraId="079E1173"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6102B3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w:t>
            </w:r>
          </w:p>
        </w:tc>
        <w:tc>
          <w:tcPr>
            <w:tcW w:w="0" w:type="auto"/>
            <w:shd w:val="clear" w:color="auto" w:fill="auto"/>
            <w:noWrap/>
            <w:vAlign w:val="bottom"/>
          </w:tcPr>
          <w:p w14:paraId="4557A16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vAlign w:val="bottom"/>
          </w:tcPr>
          <w:p w14:paraId="4DD8730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3C2396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1,781</w:t>
            </w:r>
          </w:p>
        </w:tc>
        <w:tc>
          <w:tcPr>
            <w:tcW w:w="0" w:type="auto"/>
            <w:shd w:val="clear" w:color="auto" w:fill="auto"/>
            <w:noWrap/>
            <w:vAlign w:val="bottom"/>
          </w:tcPr>
          <w:p w14:paraId="4D21C89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37%</w:t>
            </w:r>
          </w:p>
        </w:tc>
        <w:tc>
          <w:tcPr>
            <w:tcW w:w="0" w:type="auto"/>
            <w:vAlign w:val="bottom"/>
          </w:tcPr>
          <w:p w14:paraId="24181E7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C55B97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2,666</w:t>
            </w:r>
          </w:p>
        </w:tc>
        <w:tc>
          <w:tcPr>
            <w:tcW w:w="0" w:type="auto"/>
            <w:vAlign w:val="bottom"/>
          </w:tcPr>
          <w:p w14:paraId="0FB9A65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w:t>
            </w:r>
          </w:p>
        </w:tc>
        <w:tc>
          <w:tcPr>
            <w:tcW w:w="236" w:type="dxa"/>
            <w:vAlign w:val="bottom"/>
          </w:tcPr>
          <w:p w14:paraId="602FE8DE"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vAlign w:val="bottom"/>
          </w:tcPr>
          <w:p w14:paraId="2905777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189</w:t>
            </w:r>
          </w:p>
        </w:tc>
        <w:tc>
          <w:tcPr>
            <w:tcW w:w="0" w:type="auto"/>
            <w:vAlign w:val="bottom"/>
          </w:tcPr>
          <w:p w14:paraId="51C61D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c>
          <w:tcPr>
            <w:tcW w:w="0" w:type="auto"/>
          </w:tcPr>
          <w:p w14:paraId="386F3333" w14:textId="77777777" w:rsidR="00BB73A4" w:rsidRPr="00634DFB" w:rsidRDefault="00BB73A4" w:rsidP="00634DFB">
            <w:pPr>
              <w:jc w:val="right"/>
              <w:rPr>
                <w:rFonts w:asciiTheme="minorHAnsi" w:hAnsiTheme="minorHAnsi" w:cstheme="minorHAnsi"/>
                <w:sz w:val="20"/>
                <w:szCs w:val="20"/>
              </w:rPr>
            </w:pPr>
          </w:p>
        </w:tc>
      </w:tr>
      <w:tr w:rsidR="00BB73A4" w:rsidRPr="00634DFB" w14:paraId="16F7C2AC" w14:textId="77777777" w:rsidTr="00634DFB">
        <w:trPr>
          <w:trHeight w:val="302"/>
        </w:trPr>
        <w:tc>
          <w:tcPr>
            <w:tcW w:w="0" w:type="auto"/>
            <w:tcBorders>
              <w:bottom w:val="single" w:sz="4" w:space="0" w:color="auto"/>
            </w:tcBorders>
            <w:shd w:val="clear" w:color="auto" w:fill="auto"/>
            <w:noWrap/>
            <w:vAlign w:val="bottom"/>
          </w:tcPr>
          <w:p w14:paraId="70B83E82"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002" w:type="dxa"/>
            <w:tcBorders>
              <w:bottom w:val="single" w:sz="4" w:space="0" w:color="auto"/>
            </w:tcBorders>
            <w:shd w:val="clear" w:color="auto" w:fill="auto"/>
            <w:noWrap/>
            <w:vAlign w:val="bottom"/>
          </w:tcPr>
          <w:p w14:paraId="6742F67D"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3,457</w:t>
            </w:r>
          </w:p>
        </w:tc>
        <w:tc>
          <w:tcPr>
            <w:tcW w:w="275" w:type="dxa"/>
            <w:tcBorders>
              <w:bottom w:val="single" w:sz="4" w:space="0" w:color="auto"/>
            </w:tcBorders>
          </w:tcPr>
          <w:p w14:paraId="0EF6FD98"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346B5E1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c>
          <w:tcPr>
            <w:tcW w:w="0" w:type="auto"/>
            <w:tcBorders>
              <w:bottom w:val="single" w:sz="4" w:space="0" w:color="auto"/>
            </w:tcBorders>
            <w:shd w:val="clear" w:color="auto" w:fill="auto"/>
            <w:noWrap/>
            <w:vAlign w:val="bottom"/>
          </w:tcPr>
          <w:p w14:paraId="1604DF0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tcBorders>
              <w:bottom w:val="single" w:sz="4" w:space="0" w:color="auto"/>
            </w:tcBorders>
            <w:shd w:val="clear" w:color="auto" w:fill="auto"/>
            <w:vAlign w:val="bottom"/>
          </w:tcPr>
          <w:p w14:paraId="53ED37D5"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4E83BE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1,281</w:t>
            </w:r>
          </w:p>
        </w:tc>
        <w:tc>
          <w:tcPr>
            <w:tcW w:w="0" w:type="auto"/>
            <w:tcBorders>
              <w:bottom w:val="single" w:sz="4" w:space="0" w:color="auto"/>
            </w:tcBorders>
            <w:shd w:val="clear" w:color="auto" w:fill="auto"/>
            <w:noWrap/>
            <w:vAlign w:val="bottom"/>
          </w:tcPr>
          <w:p w14:paraId="2F3E385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37%</w:t>
            </w:r>
          </w:p>
        </w:tc>
        <w:tc>
          <w:tcPr>
            <w:tcW w:w="0" w:type="auto"/>
            <w:tcBorders>
              <w:bottom w:val="single" w:sz="4" w:space="0" w:color="auto"/>
            </w:tcBorders>
            <w:vAlign w:val="bottom"/>
          </w:tcPr>
          <w:p w14:paraId="01045ED1"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1FB6190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2,039</w:t>
            </w:r>
          </w:p>
        </w:tc>
        <w:tc>
          <w:tcPr>
            <w:tcW w:w="0" w:type="auto"/>
            <w:tcBorders>
              <w:bottom w:val="single" w:sz="4" w:space="0" w:color="auto"/>
            </w:tcBorders>
            <w:vAlign w:val="bottom"/>
          </w:tcPr>
          <w:p w14:paraId="27EB9FC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w:t>
            </w:r>
          </w:p>
        </w:tc>
        <w:tc>
          <w:tcPr>
            <w:tcW w:w="236" w:type="dxa"/>
            <w:tcBorders>
              <w:bottom w:val="single" w:sz="4" w:space="0" w:color="auto"/>
            </w:tcBorders>
            <w:vAlign w:val="bottom"/>
          </w:tcPr>
          <w:p w14:paraId="155D6009" w14:textId="77777777" w:rsidR="00BB73A4" w:rsidRPr="00634DFB" w:rsidRDefault="00BB73A4" w:rsidP="00634DFB">
            <w:pPr>
              <w:jc w:val="center"/>
              <w:rPr>
                <w:rFonts w:ascii="Calibri" w:eastAsiaTheme="minorHAnsi" w:hAnsi="Calibri" w:cstheme="minorBidi"/>
                <w:color w:val="000000"/>
                <w:sz w:val="20"/>
                <w:szCs w:val="20"/>
              </w:rPr>
            </w:pPr>
          </w:p>
        </w:tc>
        <w:tc>
          <w:tcPr>
            <w:tcW w:w="751" w:type="dxa"/>
            <w:tcBorders>
              <w:bottom w:val="single" w:sz="4" w:space="0" w:color="auto"/>
            </w:tcBorders>
            <w:vAlign w:val="bottom"/>
          </w:tcPr>
          <w:p w14:paraId="3A3A071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102</w:t>
            </w:r>
          </w:p>
        </w:tc>
        <w:tc>
          <w:tcPr>
            <w:tcW w:w="0" w:type="auto"/>
            <w:tcBorders>
              <w:bottom w:val="single" w:sz="4" w:space="0" w:color="auto"/>
            </w:tcBorders>
            <w:vAlign w:val="bottom"/>
          </w:tcPr>
          <w:p w14:paraId="5F2E8F9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0" w:type="auto"/>
            <w:tcBorders>
              <w:bottom w:val="single" w:sz="4" w:space="0" w:color="auto"/>
            </w:tcBorders>
          </w:tcPr>
          <w:p w14:paraId="1847D65F" w14:textId="77777777" w:rsidR="00BB73A4" w:rsidRPr="00634DFB" w:rsidRDefault="00BB73A4" w:rsidP="00634DFB">
            <w:pPr>
              <w:jc w:val="right"/>
              <w:rPr>
                <w:rFonts w:asciiTheme="minorHAnsi" w:hAnsiTheme="minorHAnsi" w:cstheme="minorHAnsi"/>
                <w:sz w:val="20"/>
                <w:szCs w:val="20"/>
              </w:rPr>
            </w:pPr>
          </w:p>
        </w:tc>
      </w:tr>
    </w:tbl>
    <w:p w14:paraId="39F3F0E4" w14:textId="77777777" w:rsidR="00BB73A4" w:rsidRPr="00634DFB" w:rsidRDefault="00BB73A4" w:rsidP="00634DFB">
      <w:pPr>
        <w:spacing w:after="200"/>
        <w:jc w:val="left"/>
        <w:rPr>
          <w:rFonts w:asciiTheme="minorHAnsi" w:eastAsiaTheme="minorHAnsi" w:hAnsiTheme="minorHAnsi" w:cstheme="minorBidi"/>
          <w:i/>
          <w:iCs/>
          <w:szCs w:val="18"/>
        </w:rPr>
      </w:pPr>
    </w:p>
    <w:p w14:paraId="5E6D1B57" w14:textId="77777777" w:rsidR="00BB73A4" w:rsidRPr="00634DFB" w:rsidRDefault="00BB73A4" w:rsidP="00634DFB">
      <w:pPr>
        <w:spacing w:after="200"/>
        <w:jc w:val="left"/>
        <w:rPr>
          <w:rFonts w:asciiTheme="minorHAnsi" w:eastAsiaTheme="minorHAnsi" w:hAnsiTheme="minorHAnsi" w:cstheme="minorBidi"/>
          <w:i/>
          <w:iCs/>
          <w:szCs w:val="18"/>
        </w:rPr>
      </w:pPr>
    </w:p>
    <w:p w14:paraId="1ABEC182" w14:textId="77777777" w:rsidR="00BB73A4" w:rsidRPr="00634DFB" w:rsidRDefault="00BB73A4" w:rsidP="00634DFB">
      <w:pPr>
        <w:spacing w:after="200"/>
        <w:jc w:val="left"/>
        <w:rPr>
          <w:rFonts w:asciiTheme="minorHAnsi" w:eastAsiaTheme="minorHAnsi" w:hAnsiTheme="minorHAnsi" w:cstheme="minorBidi"/>
          <w:iCs/>
          <w:szCs w:val="18"/>
        </w:rPr>
      </w:pPr>
      <w:bookmarkStart w:id="77" w:name="_Toc63426384"/>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Diversion by Race/Ethnicity for 2006 through 2019</w:t>
      </w:r>
      <w:bookmarkEnd w:id="77"/>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025D0C9A" w14:textId="77777777" w:rsidTr="00634DFB">
        <w:trPr>
          <w:trHeight w:val="305"/>
        </w:trPr>
        <w:tc>
          <w:tcPr>
            <w:tcW w:w="635" w:type="dxa"/>
            <w:tcBorders>
              <w:top w:val="single" w:sz="4" w:space="0" w:color="auto"/>
            </w:tcBorders>
            <w:shd w:val="clear" w:color="auto" w:fill="auto"/>
            <w:noWrap/>
            <w:vAlign w:val="bottom"/>
          </w:tcPr>
          <w:p w14:paraId="23125718"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11A3F668"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Diversion</w:t>
            </w:r>
          </w:p>
        </w:tc>
        <w:tc>
          <w:tcPr>
            <w:tcW w:w="270" w:type="dxa"/>
            <w:tcBorders>
              <w:top w:val="single" w:sz="4" w:space="0" w:color="auto"/>
            </w:tcBorders>
          </w:tcPr>
          <w:p w14:paraId="5A30C095"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1B58F4F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3EB968BD"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69F3F46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4EF4C44D"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1F1B9B7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0128B1E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113D93D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3B63B605" w14:textId="77777777" w:rsidTr="00634DFB">
        <w:trPr>
          <w:trHeight w:val="305"/>
        </w:trPr>
        <w:tc>
          <w:tcPr>
            <w:tcW w:w="635" w:type="dxa"/>
            <w:tcBorders>
              <w:bottom w:val="single" w:sz="4" w:space="0" w:color="auto"/>
            </w:tcBorders>
            <w:shd w:val="clear" w:color="auto" w:fill="auto"/>
            <w:noWrap/>
            <w:vAlign w:val="bottom"/>
            <w:hideMark/>
          </w:tcPr>
          <w:p w14:paraId="46B93418"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4A104B22"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6E1F384E"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3EC00A3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6853A50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6BEF1CB0"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4F2C84A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79E99FC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12A2ABF2"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05AB2E1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313232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6037AAD6"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52A1CBA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40DAAF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B7A3DCB" w14:textId="77777777" w:rsidTr="00634DFB">
        <w:trPr>
          <w:trHeight w:val="300"/>
        </w:trPr>
        <w:tc>
          <w:tcPr>
            <w:tcW w:w="635" w:type="dxa"/>
            <w:shd w:val="clear" w:color="auto" w:fill="auto"/>
            <w:noWrap/>
            <w:vAlign w:val="bottom"/>
            <w:hideMark/>
          </w:tcPr>
          <w:p w14:paraId="7B4AA8D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A3B534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10,856</w:t>
            </w:r>
          </w:p>
        </w:tc>
        <w:tc>
          <w:tcPr>
            <w:tcW w:w="270" w:type="dxa"/>
          </w:tcPr>
          <w:p w14:paraId="50F7E16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09009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1,175</w:t>
            </w:r>
          </w:p>
        </w:tc>
        <w:tc>
          <w:tcPr>
            <w:tcW w:w="900" w:type="dxa"/>
            <w:shd w:val="clear" w:color="auto" w:fill="auto"/>
            <w:noWrap/>
            <w:vAlign w:val="bottom"/>
          </w:tcPr>
          <w:p w14:paraId="40D523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shd w:val="clear" w:color="auto" w:fill="auto"/>
            <w:vAlign w:val="bottom"/>
          </w:tcPr>
          <w:p w14:paraId="4BC605F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6DF29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5,367</w:t>
            </w:r>
          </w:p>
        </w:tc>
        <w:tc>
          <w:tcPr>
            <w:tcW w:w="900" w:type="dxa"/>
            <w:shd w:val="clear" w:color="auto" w:fill="auto"/>
            <w:noWrap/>
            <w:vAlign w:val="bottom"/>
          </w:tcPr>
          <w:p w14:paraId="3A3F2EC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24F28C0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7F25B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3,644</w:t>
            </w:r>
          </w:p>
        </w:tc>
        <w:tc>
          <w:tcPr>
            <w:tcW w:w="900" w:type="dxa"/>
            <w:vAlign w:val="bottom"/>
          </w:tcPr>
          <w:p w14:paraId="77B5EC7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193CD79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E2861C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670</w:t>
            </w:r>
          </w:p>
        </w:tc>
        <w:tc>
          <w:tcPr>
            <w:tcW w:w="900" w:type="dxa"/>
            <w:vAlign w:val="bottom"/>
          </w:tcPr>
          <w:p w14:paraId="7E3CBF0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5C30F4D" w14:textId="77777777" w:rsidTr="00634DFB">
        <w:trPr>
          <w:trHeight w:val="300"/>
        </w:trPr>
        <w:tc>
          <w:tcPr>
            <w:tcW w:w="635" w:type="dxa"/>
            <w:shd w:val="clear" w:color="auto" w:fill="auto"/>
            <w:noWrap/>
            <w:vAlign w:val="bottom"/>
            <w:hideMark/>
          </w:tcPr>
          <w:p w14:paraId="1BA1A07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2296AC1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11,474</w:t>
            </w:r>
          </w:p>
        </w:tc>
        <w:tc>
          <w:tcPr>
            <w:tcW w:w="270" w:type="dxa"/>
          </w:tcPr>
          <w:p w14:paraId="095579B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F2AA5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1,230</w:t>
            </w:r>
          </w:p>
        </w:tc>
        <w:tc>
          <w:tcPr>
            <w:tcW w:w="900" w:type="dxa"/>
            <w:shd w:val="clear" w:color="auto" w:fill="auto"/>
            <w:noWrap/>
            <w:vAlign w:val="bottom"/>
          </w:tcPr>
          <w:p w14:paraId="121A8D1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shd w:val="clear" w:color="auto" w:fill="auto"/>
            <w:vAlign w:val="bottom"/>
          </w:tcPr>
          <w:p w14:paraId="1FA464E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0C0DE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5,442</w:t>
            </w:r>
          </w:p>
        </w:tc>
        <w:tc>
          <w:tcPr>
            <w:tcW w:w="900" w:type="dxa"/>
            <w:shd w:val="clear" w:color="auto" w:fill="auto"/>
            <w:noWrap/>
            <w:vAlign w:val="bottom"/>
          </w:tcPr>
          <w:p w14:paraId="022B28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vAlign w:val="bottom"/>
          </w:tcPr>
          <w:p w14:paraId="4CC3630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EBB49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4,007</w:t>
            </w:r>
          </w:p>
        </w:tc>
        <w:tc>
          <w:tcPr>
            <w:tcW w:w="900" w:type="dxa"/>
            <w:vAlign w:val="bottom"/>
          </w:tcPr>
          <w:p w14:paraId="720C881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w:t>
            </w:r>
          </w:p>
        </w:tc>
        <w:tc>
          <w:tcPr>
            <w:tcW w:w="270" w:type="dxa"/>
            <w:vAlign w:val="bottom"/>
          </w:tcPr>
          <w:p w14:paraId="65CE6D4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B42B47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795</w:t>
            </w:r>
          </w:p>
        </w:tc>
        <w:tc>
          <w:tcPr>
            <w:tcW w:w="900" w:type="dxa"/>
            <w:vAlign w:val="bottom"/>
          </w:tcPr>
          <w:p w14:paraId="09127FF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712EE56B" w14:textId="77777777" w:rsidTr="00634DFB">
        <w:trPr>
          <w:trHeight w:val="300"/>
        </w:trPr>
        <w:tc>
          <w:tcPr>
            <w:tcW w:w="635" w:type="dxa"/>
            <w:shd w:val="clear" w:color="auto" w:fill="auto"/>
            <w:noWrap/>
            <w:vAlign w:val="bottom"/>
            <w:hideMark/>
          </w:tcPr>
          <w:p w14:paraId="472ED32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6A66E19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12,576</w:t>
            </w:r>
          </w:p>
        </w:tc>
        <w:tc>
          <w:tcPr>
            <w:tcW w:w="270" w:type="dxa"/>
          </w:tcPr>
          <w:p w14:paraId="07E8818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DBE93B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1,410</w:t>
            </w:r>
          </w:p>
        </w:tc>
        <w:tc>
          <w:tcPr>
            <w:tcW w:w="900" w:type="dxa"/>
            <w:shd w:val="clear" w:color="auto" w:fill="auto"/>
            <w:noWrap/>
            <w:vAlign w:val="bottom"/>
          </w:tcPr>
          <w:p w14:paraId="133625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shd w:val="clear" w:color="auto" w:fill="auto"/>
            <w:vAlign w:val="bottom"/>
          </w:tcPr>
          <w:p w14:paraId="1F46C54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90BFA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6,213</w:t>
            </w:r>
          </w:p>
        </w:tc>
        <w:tc>
          <w:tcPr>
            <w:tcW w:w="900" w:type="dxa"/>
            <w:shd w:val="clear" w:color="auto" w:fill="auto"/>
            <w:noWrap/>
            <w:vAlign w:val="bottom"/>
          </w:tcPr>
          <w:p w14:paraId="5B9EB7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72E0019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6AB238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4,144</w:t>
            </w:r>
          </w:p>
        </w:tc>
        <w:tc>
          <w:tcPr>
            <w:tcW w:w="900" w:type="dxa"/>
            <w:vAlign w:val="bottom"/>
          </w:tcPr>
          <w:p w14:paraId="3E7FBC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vAlign w:val="bottom"/>
          </w:tcPr>
          <w:p w14:paraId="45714F6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6FF142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809</w:t>
            </w:r>
          </w:p>
        </w:tc>
        <w:tc>
          <w:tcPr>
            <w:tcW w:w="900" w:type="dxa"/>
            <w:vAlign w:val="bottom"/>
          </w:tcPr>
          <w:p w14:paraId="22B412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D299B3A" w14:textId="77777777" w:rsidTr="00634DFB">
        <w:trPr>
          <w:trHeight w:val="300"/>
        </w:trPr>
        <w:tc>
          <w:tcPr>
            <w:tcW w:w="635" w:type="dxa"/>
            <w:shd w:val="clear" w:color="auto" w:fill="auto"/>
            <w:noWrap/>
            <w:vAlign w:val="bottom"/>
            <w:hideMark/>
          </w:tcPr>
          <w:p w14:paraId="2F2424B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18A1819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14,413</w:t>
            </w:r>
          </w:p>
        </w:tc>
        <w:tc>
          <w:tcPr>
            <w:tcW w:w="270" w:type="dxa"/>
          </w:tcPr>
          <w:p w14:paraId="06F509B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181BF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2,252</w:t>
            </w:r>
          </w:p>
        </w:tc>
        <w:tc>
          <w:tcPr>
            <w:tcW w:w="900" w:type="dxa"/>
            <w:shd w:val="clear" w:color="auto" w:fill="auto"/>
            <w:noWrap/>
            <w:vAlign w:val="bottom"/>
          </w:tcPr>
          <w:p w14:paraId="69AE39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5BDEDEF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01DC95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6,958</w:t>
            </w:r>
          </w:p>
        </w:tc>
        <w:tc>
          <w:tcPr>
            <w:tcW w:w="900" w:type="dxa"/>
            <w:shd w:val="clear" w:color="auto" w:fill="auto"/>
            <w:noWrap/>
            <w:vAlign w:val="bottom"/>
          </w:tcPr>
          <w:p w14:paraId="61C297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0137211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AFE0F1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4,410</w:t>
            </w:r>
          </w:p>
        </w:tc>
        <w:tc>
          <w:tcPr>
            <w:tcW w:w="900" w:type="dxa"/>
            <w:vAlign w:val="bottom"/>
          </w:tcPr>
          <w:p w14:paraId="3F955F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607563D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283ED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793</w:t>
            </w:r>
          </w:p>
        </w:tc>
        <w:tc>
          <w:tcPr>
            <w:tcW w:w="900" w:type="dxa"/>
            <w:vAlign w:val="bottom"/>
          </w:tcPr>
          <w:p w14:paraId="6A334D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046FC51" w14:textId="77777777" w:rsidTr="00634DFB">
        <w:trPr>
          <w:trHeight w:val="300"/>
        </w:trPr>
        <w:tc>
          <w:tcPr>
            <w:tcW w:w="635" w:type="dxa"/>
            <w:shd w:val="clear" w:color="auto" w:fill="auto"/>
            <w:noWrap/>
            <w:vAlign w:val="bottom"/>
            <w:hideMark/>
          </w:tcPr>
          <w:p w14:paraId="5034DD8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17228B1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11,958</w:t>
            </w:r>
          </w:p>
        </w:tc>
        <w:tc>
          <w:tcPr>
            <w:tcW w:w="270" w:type="dxa"/>
          </w:tcPr>
          <w:p w14:paraId="233F849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6CD8E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1,767</w:t>
            </w:r>
          </w:p>
        </w:tc>
        <w:tc>
          <w:tcPr>
            <w:tcW w:w="900" w:type="dxa"/>
            <w:shd w:val="clear" w:color="auto" w:fill="auto"/>
            <w:noWrap/>
            <w:vAlign w:val="bottom"/>
          </w:tcPr>
          <w:p w14:paraId="26EF56A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46DB593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FAA7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5,883</w:t>
            </w:r>
          </w:p>
        </w:tc>
        <w:tc>
          <w:tcPr>
            <w:tcW w:w="900" w:type="dxa"/>
            <w:shd w:val="clear" w:color="auto" w:fill="auto"/>
            <w:noWrap/>
            <w:vAlign w:val="bottom"/>
          </w:tcPr>
          <w:p w14:paraId="15F560D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01907E4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F486A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3,570</w:t>
            </w:r>
          </w:p>
        </w:tc>
        <w:tc>
          <w:tcPr>
            <w:tcW w:w="900" w:type="dxa"/>
            <w:vAlign w:val="bottom"/>
          </w:tcPr>
          <w:p w14:paraId="382186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793957C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7E87D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738</w:t>
            </w:r>
          </w:p>
        </w:tc>
        <w:tc>
          <w:tcPr>
            <w:tcW w:w="900" w:type="dxa"/>
            <w:vAlign w:val="bottom"/>
          </w:tcPr>
          <w:p w14:paraId="1D2930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BDAA724" w14:textId="77777777" w:rsidTr="00634DFB">
        <w:trPr>
          <w:trHeight w:val="300"/>
        </w:trPr>
        <w:tc>
          <w:tcPr>
            <w:tcW w:w="635" w:type="dxa"/>
            <w:shd w:val="clear" w:color="auto" w:fill="auto"/>
            <w:noWrap/>
            <w:vAlign w:val="bottom"/>
            <w:hideMark/>
          </w:tcPr>
          <w:p w14:paraId="4E4A91C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1DC878A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10,070</w:t>
            </w:r>
          </w:p>
        </w:tc>
        <w:tc>
          <w:tcPr>
            <w:tcW w:w="270" w:type="dxa"/>
          </w:tcPr>
          <w:p w14:paraId="2EC8AEC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3E6C1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1,637</w:t>
            </w:r>
          </w:p>
        </w:tc>
        <w:tc>
          <w:tcPr>
            <w:tcW w:w="900" w:type="dxa"/>
            <w:shd w:val="clear" w:color="auto" w:fill="auto"/>
            <w:noWrap/>
            <w:vAlign w:val="bottom"/>
          </w:tcPr>
          <w:p w14:paraId="2688A3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62ECC44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03341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4,766</w:t>
            </w:r>
          </w:p>
        </w:tc>
        <w:tc>
          <w:tcPr>
            <w:tcW w:w="900" w:type="dxa"/>
            <w:shd w:val="clear" w:color="auto" w:fill="auto"/>
            <w:noWrap/>
            <w:vAlign w:val="bottom"/>
          </w:tcPr>
          <w:p w14:paraId="39646D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vAlign w:val="bottom"/>
          </w:tcPr>
          <w:p w14:paraId="5CBECD2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ED0C9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2,997</w:t>
            </w:r>
          </w:p>
        </w:tc>
        <w:tc>
          <w:tcPr>
            <w:tcW w:w="900" w:type="dxa"/>
            <w:vAlign w:val="bottom"/>
          </w:tcPr>
          <w:p w14:paraId="4ABEC66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13CF2C5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DE529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670</w:t>
            </w:r>
          </w:p>
        </w:tc>
        <w:tc>
          <w:tcPr>
            <w:tcW w:w="900" w:type="dxa"/>
            <w:vAlign w:val="bottom"/>
          </w:tcPr>
          <w:p w14:paraId="2B7AAA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6CAB8ED" w14:textId="77777777" w:rsidTr="00634DFB">
        <w:trPr>
          <w:trHeight w:val="300"/>
        </w:trPr>
        <w:tc>
          <w:tcPr>
            <w:tcW w:w="635" w:type="dxa"/>
            <w:shd w:val="clear" w:color="auto" w:fill="auto"/>
            <w:noWrap/>
            <w:vAlign w:val="bottom"/>
            <w:hideMark/>
          </w:tcPr>
          <w:p w14:paraId="2E4AD19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0756781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7,352</w:t>
            </w:r>
          </w:p>
        </w:tc>
        <w:tc>
          <w:tcPr>
            <w:tcW w:w="270" w:type="dxa"/>
          </w:tcPr>
          <w:p w14:paraId="1B4946E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53293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1,361</w:t>
            </w:r>
          </w:p>
        </w:tc>
        <w:tc>
          <w:tcPr>
            <w:tcW w:w="900" w:type="dxa"/>
            <w:shd w:val="clear" w:color="auto" w:fill="auto"/>
            <w:noWrap/>
            <w:vAlign w:val="bottom"/>
          </w:tcPr>
          <w:p w14:paraId="604969A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7B6626F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8F1DE0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3,331</w:t>
            </w:r>
          </w:p>
        </w:tc>
        <w:tc>
          <w:tcPr>
            <w:tcW w:w="900" w:type="dxa"/>
            <w:shd w:val="clear" w:color="auto" w:fill="auto"/>
            <w:noWrap/>
            <w:vAlign w:val="bottom"/>
          </w:tcPr>
          <w:p w14:paraId="11DE5A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1A496CE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DE47DE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2,242</w:t>
            </w:r>
          </w:p>
        </w:tc>
        <w:tc>
          <w:tcPr>
            <w:tcW w:w="900" w:type="dxa"/>
            <w:vAlign w:val="bottom"/>
          </w:tcPr>
          <w:p w14:paraId="11BF4E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7328E73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33A91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418</w:t>
            </w:r>
          </w:p>
        </w:tc>
        <w:tc>
          <w:tcPr>
            <w:tcW w:w="900" w:type="dxa"/>
            <w:vAlign w:val="bottom"/>
          </w:tcPr>
          <w:p w14:paraId="78EAE7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1753D6D" w14:textId="77777777" w:rsidTr="00634DFB">
        <w:trPr>
          <w:trHeight w:val="300"/>
        </w:trPr>
        <w:tc>
          <w:tcPr>
            <w:tcW w:w="635" w:type="dxa"/>
            <w:shd w:val="clear" w:color="auto" w:fill="auto"/>
            <w:noWrap/>
            <w:vAlign w:val="bottom"/>
            <w:hideMark/>
          </w:tcPr>
          <w:p w14:paraId="0A2541C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5259356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5,887</w:t>
            </w:r>
          </w:p>
        </w:tc>
        <w:tc>
          <w:tcPr>
            <w:tcW w:w="270" w:type="dxa"/>
          </w:tcPr>
          <w:p w14:paraId="4363710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8F4495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1,057</w:t>
            </w:r>
          </w:p>
        </w:tc>
        <w:tc>
          <w:tcPr>
            <w:tcW w:w="900" w:type="dxa"/>
            <w:shd w:val="clear" w:color="auto" w:fill="auto"/>
            <w:noWrap/>
            <w:vAlign w:val="bottom"/>
          </w:tcPr>
          <w:p w14:paraId="2EADD3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5DA86F6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1C6E5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2,754</w:t>
            </w:r>
          </w:p>
        </w:tc>
        <w:tc>
          <w:tcPr>
            <w:tcW w:w="900" w:type="dxa"/>
            <w:shd w:val="clear" w:color="auto" w:fill="auto"/>
            <w:noWrap/>
            <w:vAlign w:val="bottom"/>
          </w:tcPr>
          <w:p w14:paraId="664F63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vAlign w:val="bottom"/>
          </w:tcPr>
          <w:p w14:paraId="0EBA046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485D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1,724</w:t>
            </w:r>
          </w:p>
        </w:tc>
        <w:tc>
          <w:tcPr>
            <w:tcW w:w="900" w:type="dxa"/>
            <w:vAlign w:val="bottom"/>
          </w:tcPr>
          <w:p w14:paraId="204A29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581D1F2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04180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352</w:t>
            </w:r>
          </w:p>
        </w:tc>
        <w:tc>
          <w:tcPr>
            <w:tcW w:w="900" w:type="dxa"/>
            <w:vAlign w:val="bottom"/>
          </w:tcPr>
          <w:p w14:paraId="1BF7EE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5C29F80" w14:textId="77777777" w:rsidTr="00634DFB">
        <w:trPr>
          <w:trHeight w:val="300"/>
        </w:trPr>
        <w:tc>
          <w:tcPr>
            <w:tcW w:w="635" w:type="dxa"/>
            <w:shd w:val="clear" w:color="auto" w:fill="auto"/>
            <w:noWrap/>
            <w:vAlign w:val="bottom"/>
            <w:hideMark/>
          </w:tcPr>
          <w:p w14:paraId="59C22F0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0991F9E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7,563</w:t>
            </w:r>
          </w:p>
        </w:tc>
        <w:tc>
          <w:tcPr>
            <w:tcW w:w="270" w:type="dxa"/>
          </w:tcPr>
          <w:p w14:paraId="402BEF4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08735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1,209</w:t>
            </w:r>
          </w:p>
        </w:tc>
        <w:tc>
          <w:tcPr>
            <w:tcW w:w="900" w:type="dxa"/>
            <w:shd w:val="clear" w:color="auto" w:fill="auto"/>
            <w:noWrap/>
            <w:vAlign w:val="bottom"/>
          </w:tcPr>
          <w:p w14:paraId="0E2257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56738D9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A0B55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3,722</w:t>
            </w:r>
          </w:p>
        </w:tc>
        <w:tc>
          <w:tcPr>
            <w:tcW w:w="900" w:type="dxa"/>
            <w:shd w:val="clear" w:color="auto" w:fill="auto"/>
            <w:noWrap/>
            <w:vAlign w:val="bottom"/>
          </w:tcPr>
          <w:p w14:paraId="0FDC47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10BF1D1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ECAFF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2,193</w:t>
            </w:r>
          </w:p>
        </w:tc>
        <w:tc>
          <w:tcPr>
            <w:tcW w:w="900" w:type="dxa"/>
            <w:vAlign w:val="bottom"/>
          </w:tcPr>
          <w:p w14:paraId="1CAD22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3905836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38EB27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439</w:t>
            </w:r>
          </w:p>
        </w:tc>
        <w:tc>
          <w:tcPr>
            <w:tcW w:w="900" w:type="dxa"/>
            <w:vAlign w:val="bottom"/>
          </w:tcPr>
          <w:p w14:paraId="3461C4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91BF2AD" w14:textId="77777777" w:rsidTr="00634DFB">
        <w:trPr>
          <w:trHeight w:val="300"/>
        </w:trPr>
        <w:tc>
          <w:tcPr>
            <w:tcW w:w="635" w:type="dxa"/>
            <w:shd w:val="clear" w:color="auto" w:fill="auto"/>
            <w:noWrap/>
            <w:vAlign w:val="bottom"/>
            <w:hideMark/>
          </w:tcPr>
          <w:p w14:paraId="366DC10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B91EC2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5,600</w:t>
            </w:r>
          </w:p>
        </w:tc>
        <w:tc>
          <w:tcPr>
            <w:tcW w:w="270" w:type="dxa"/>
          </w:tcPr>
          <w:p w14:paraId="181C5A4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2BFF05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832</w:t>
            </w:r>
          </w:p>
        </w:tc>
        <w:tc>
          <w:tcPr>
            <w:tcW w:w="900" w:type="dxa"/>
            <w:shd w:val="clear" w:color="auto" w:fill="auto"/>
            <w:noWrap/>
            <w:vAlign w:val="bottom"/>
          </w:tcPr>
          <w:p w14:paraId="687338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2757077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0C5FE6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2,806</w:t>
            </w:r>
          </w:p>
        </w:tc>
        <w:tc>
          <w:tcPr>
            <w:tcW w:w="900" w:type="dxa"/>
            <w:shd w:val="clear" w:color="auto" w:fill="auto"/>
            <w:noWrap/>
            <w:vAlign w:val="bottom"/>
          </w:tcPr>
          <w:p w14:paraId="56BE7D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64D42E0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AF70C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1,677</w:t>
            </w:r>
          </w:p>
        </w:tc>
        <w:tc>
          <w:tcPr>
            <w:tcW w:w="900" w:type="dxa"/>
            <w:vAlign w:val="bottom"/>
          </w:tcPr>
          <w:p w14:paraId="32A94B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23C8E62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D31D9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285</w:t>
            </w:r>
          </w:p>
        </w:tc>
        <w:tc>
          <w:tcPr>
            <w:tcW w:w="900" w:type="dxa"/>
            <w:vAlign w:val="bottom"/>
          </w:tcPr>
          <w:p w14:paraId="2C60D01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443DD6A3" w14:textId="77777777" w:rsidTr="00634DFB">
        <w:trPr>
          <w:trHeight w:val="315"/>
        </w:trPr>
        <w:tc>
          <w:tcPr>
            <w:tcW w:w="635" w:type="dxa"/>
            <w:shd w:val="clear" w:color="auto" w:fill="auto"/>
            <w:noWrap/>
            <w:vAlign w:val="bottom"/>
            <w:hideMark/>
          </w:tcPr>
          <w:p w14:paraId="6039950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1C17715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5,723</w:t>
            </w:r>
          </w:p>
        </w:tc>
        <w:tc>
          <w:tcPr>
            <w:tcW w:w="270" w:type="dxa"/>
          </w:tcPr>
          <w:p w14:paraId="4A63956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96794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870</w:t>
            </w:r>
          </w:p>
        </w:tc>
        <w:tc>
          <w:tcPr>
            <w:tcW w:w="900" w:type="dxa"/>
            <w:shd w:val="clear" w:color="auto" w:fill="auto"/>
            <w:noWrap/>
            <w:vAlign w:val="bottom"/>
          </w:tcPr>
          <w:p w14:paraId="45ADEF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3CBF577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38B50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2,844</w:t>
            </w:r>
          </w:p>
        </w:tc>
        <w:tc>
          <w:tcPr>
            <w:tcW w:w="900" w:type="dxa"/>
            <w:shd w:val="clear" w:color="auto" w:fill="auto"/>
            <w:noWrap/>
            <w:vAlign w:val="bottom"/>
          </w:tcPr>
          <w:p w14:paraId="6299BB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3EB027B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6F05F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1,609</w:t>
            </w:r>
          </w:p>
        </w:tc>
        <w:tc>
          <w:tcPr>
            <w:tcW w:w="900" w:type="dxa"/>
            <w:vAlign w:val="bottom"/>
          </w:tcPr>
          <w:p w14:paraId="4E8087C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33E4F6B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1D9B12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400</w:t>
            </w:r>
          </w:p>
        </w:tc>
        <w:tc>
          <w:tcPr>
            <w:tcW w:w="900" w:type="dxa"/>
            <w:vAlign w:val="bottom"/>
          </w:tcPr>
          <w:p w14:paraId="476D39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570B3DBD" w14:textId="77777777" w:rsidTr="00634DFB">
        <w:trPr>
          <w:trHeight w:val="315"/>
        </w:trPr>
        <w:tc>
          <w:tcPr>
            <w:tcW w:w="635" w:type="dxa"/>
            <w:shd w:val="clear" w:color="auto" w:fill="auto"/>
            <w:noWrap/>
            <w:vAlign w:val="bottom"/>
          </w:tcPr>
          <w:p w14:paraId="135FF3C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6316B9A1"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5,517</w:t>
            </w:r>
          </w:p>
        </w:tc>
        <w:tc>
          <w:tcPr>
            <w:tcW w:w="270" w:type="dxa"/>
          </w:tcPr>
          <w:p w14:paraId="79DC4E1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3ADE60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808</w:t>
            </w:r>
          </w:p>
        </w:tc>
        <w:tc>
          <w:tcPr>
            <w:tcW w:w="900" w:type="dxa"/>
            <w:shd w:val="clear" w:color="auto" w:fill="auto"/>
            <w:noWrap/>
            <w:vAlign w:val="bottom"/>
          </w:tcPr>
          <w:p w14:paraId="115EBAF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7A376B7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B21ECD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2,801</w:t>
            </w:r>
          </w:p>
        </w:tc>
        <w:tc>
          <w:tcPr>
            <w:tcW w:w="900" w:type="dxa"/>
            <w:shd w:val="clear" w:color="auto" w:fill="auto"/>
            <w:noWrap/>
            <w:vAlign w:val="bottom"/>
          </w:tcPr>
          <w:p w14:paraId="1F87309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20601E2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72477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1,455</w:t>
            </w:r>
          </w:p>
        </w:tc>
        <w:tc>
          <w:tcPr>
            <w:tcW w:w="900" w:type="dxa"/>
            <w:vAlign w:val="bottom"/>
          </w:tcPr>
          <w:p w14:paraId="152D678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c>
          <w:tcPr>
            <w:tcW w:w="270" w:type="dxa"/>
            <w:vAlign w:val="bottom"/>
          </w:tcPr>
          <w:p w14:paraId="09E91C6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EF27E8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453</w:t>
            </w:r>
          </w:p>
        </w:tc>
        <w:tc>
          <w:tcPr>
            <w:tcW w:w="900" w:type="dxa"/>
            <w:vAlign w:val="bottom"/>
          </w:tcPr>
          <w:p w14:paraId="47EC808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7D64EC25" w14:textId="77777777" w:rsidTr="00634DFB">
        <w:trPr>
          <w:trHeight w:val="315"/>
        </w:trPr>
        <w:tc>
          <w:tcPr>
            <w:tcW w:w="635" w:type="dxa"/>
            <w:shd w:val="clear" w:color="auto" w:fill="auto"/>
            <w:noWrap/>
            <w:vAlign w:val="bottom"/>
          </w:tcPr>
          <w:p w14:paraId="654C6A2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3F923D7A"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4,754</w:t>
            </w:r>
          </w:p>
        </w:tc>
        <w:tc>
          <w:tcPr>
            <w:tcW w:w="270" w:type="dxa"/>
          </w:tcPr>
          <w:p w14:paraId="684D583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A3D5F0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633</w:t>
            </w:r>
          </w:p>
        </w:tc>
        <w:tc>
          <w:tcPr>
            <w:tcW w:w="900" w:type="dxa"/>
            <w:shd w:val="clear" w:color="auto" w:fill="auto"/>
            <w:noWrap/>
            <w:vAlign w:val="bottom"/>
          </w:tcPr>
          <w:p w14:paraId="1F74CE0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5F113EC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3A16C3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2,569</w:t>
            </w:r>
          </w:p>
        </w:tc>
        <w:tc>
          <w:tcPr>
            <w:tcW w:w="900" w:type="dxa"/>
            <w:shd w:val="clear" w:color="auto" w:fill="auto"/>
            <w:noWrap/>
            <w:vAlign w:val="bottom"/>
          </w:tcPr>
          <w:p w14:paraId="52C2899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0C249A5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3415EC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1,119</w:t>
            </w:r>
          </w:p>
        </w:tc>
        <w:tc>
          <w:tcPr>
            <w:tcW w:w="900" w:type="dxa"/>
            <w:vAlign w:val="bottom"/>
          </w:tcPr>
          <w:p w14:paraId="2DDD14F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15791AB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202F56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433</w:t>
            </w:r>
          </w:p>
        </w:tc>
        <w:tc>
          <w:tcPr>
            <w:tcW w:w="900" w:type="dxa"/>
            <w:vAlign w:val="bottom"/>
          </w:tcPr>
          <w:p w14:paraId="268CAA1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44058F7C" w14:textId="77777777" w:rsidTr="00634DFB">
        <w:trPr>
          <w:trHeight w:val="315"/>
        </w:trPr>
        <w:tc>
          <w:tcPr>
            <w:tcW w:w="635" w:type="dxa"/>
            <w:tcBorders>
              <w:bottom w:val="single" w:sz="4" w:space="0" w:color="auto"/>
            </w:tcBorders>
            <w:shd w:val="clear" w:color="auto" w:fill="auto"/>
            <w:noWrap/>
            <w:vAlign w:val="bottom"/>
          </w:tcPr>
          <w:p w14:paraId="23C43A7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3A036D73"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3,457</w:t>
            </w:r>
          </w:p>
        </w:tc>
        <w:tc>
          <w:tcPr>
            <w:tcW w:w="270" w:type="dxa"/>
            <w:tcBorders>
              <w:bottom w:val="single" w:sz="4" w:space="0" w:color="auto"/>
            </w:tcBorders>
          </w:tcPr>
          <w:p w14:paraId="308AB18A"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53C9D00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428</w:t>
            </w:r>
          </w:p>
        </w:tc>
        <w:tc>
          <w:tcPr>
            <w:tcW w:w="900" w:type="dxa"/>
            <w:tcBorders>
              <w:bottom w:val="single" w:sz="4" w:space="0" w:color="auto"/>
            </w:tcBorders>
            <w:shd w:val="clear" w:color="auto" w:fill="auto"/>
            <w:noWrap/>
            <w:vAlign w:val="bottom"/>
          </w:tcPr>
          <w:p w14:paraId="003E6EA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270" w:type="dxa"/>
            <w:tcBorders>
              <w:bottom w:val="single" w:sz="4" w:space="0" w:color="auto"/>
            </w:tcBorders>
            <w:shd w:val="clear" w:color="auto" w:fill="auto"/>
            <w:vAlign w:val="bottom"/>
          </w:tcPr>
          <w:p w14:paraId="76284C97"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030F3F1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1,924</w:t>
            </w:r>
          </w:p>
        </w:tc>
        <w:tc>
          <w:tcPr>
            <w:tcW w:w="900" w:type="dxa"/>
            <w:tcBorders>
              <w:bottom w:val="single" w:sz="4" w:space="0" w:color="auto"/>
            </w:tcBorders>
            <w:shd w:val="clear" w:color="auto" w:fill="auto"/>
            <w:noWrap/>
            <w:vAlign w:val="bottom"/>
          </w:tcPr>
          <w:p w14:paraId="7AF3E50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w:t>
            </w:r>
          </w:p>
        </w:tc>
        <w:tc>
          <w:tcPr>
            <w:tcW w:w="270" w:type="dxa"/>
            <w:tcBorders>
              <w:bottom w:val="single" w:sz="4" w:space="0" w:color="auto"/>
            </w:tcBorders>
            <w:vAlign w:val="bottom"/>
          </w:tcPr>
          <w:p w14:paraId="79A5A2DE"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62661C7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897</w:t>
            </w:r>
          </w:p>
        </w:tc>
        <w:tc>
          <w:tcPr>
            <w:tcW w:w="900" w:type="dxa"/>
            <w:tcBorders>
              <w:bottom w:val="single" w:sz="4" w:space="0" w:color="auto"/>
            </w:tcBorders>
            <w:vAlign w:val="bottom"/>
          </w:tcPr>
          <w:p w14:paraId="025E671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c>
          <w:tcPr>
            <w:tcW w:w="270" w:type="dxa"/>
            <w:tcBorders>
              <w:bottom w:val="single" w:sz="4" w:space="0" w:color="auto"/>
            </w:tcBorders>
            <w:vAlign w:val="bottom"/>
          </w:tcPr>
          <w:p w14:paraId="7AA55B67"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34B0894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208</w:t>
            </w:r>
          </w:p>
        </w:tc>
        <w:tc>
          <w:tcPr>
            <w:tcW w:w="900" w:type="dxa"/>
            <w:tcBorders>
              <w:bottom w:val="single" w:sz="4" w:space="0" w:color="auto"/>
            </w:tcBorders>
            <w:vAlign w:val="bottom"/>
          </w:tcPr>
          <w:p w14:paraId="738EB01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w:t>
            </w:r>
          </w:p>
        </w:tc>
      </w:tr>
    </w:tbl>
    <w:p w14:paraId="245E6615" w14:textId="77777777" w:rsidR="00BB73A4" w:rsidRPr="00634DFB" w:rsidRDefault="00BB73A4" w:rsidP="00634DFB">
      <w:pPr>
        <w:spacing w:line="276" w:lineRule="auto"/>
        <w:jc w:val="left"/>
        <w:rPr>
          <w:rFonts w:asciiTheme="minorHAnsi" w:eastAsiaTheme="minorHAnsi" w:hAnsiTheme="minorHAnsi" w:cstheme="minorBidi"/>
          <w:szCs w:val="22"/>
        </w:rPr>
      </w:pPr>
    </w:p>
    <w:p w14:paraId="547F0BE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28F828FC"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C059645" w14:textId="77777777" w:rsidR="00260459" w:rsidRDefault="00260459" w:rsidP="00634DFB">
      <w:pPr>
        <w:spacing w:after="200"/>
        <w:jc w:val="left"/>
        <w:rPr>
          <w:rFonts w:asciiTheme="minorHAnsi" w:eastAsiaTheme="minorHAnsi" w:hAnsiTheme="minorHAnsi" w:cstheme="minorBidi"/>
          <w:i/>
          <w:iCs/>
          <w:szCs w:val="18"/>
        </w:rPr>
      </w:pPr>
      <w:bookmarkStart w:id="78" w:name="_Hlk501617220"/>
      <w:bookmarkStart w:id="79" w:name="_Toc63426614"/>
    </w:p>
    <w:p w14:paraId="53490863" w14:textId="252DE060"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being Diverted by Race/Ethnicity for 2006 through 2019</w:t>
      </w:r>
      <w:bookmarkEnd w:id="78"/>
      <w:bookmarkEnd w:id="79"/>
    </w:p>
    <w:p w14:paraId="33D3AAB0" w14:textId="77777777" w:rsidR="00BB73A4" w:rsidRPr="00634DFB" w:rsidRDefault="00BB73A4" w:rsidP="00634DFB">
      <w:pPr>
        <w:spacing w:line="276"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20850211" wp14:editId="29AD092A">
            <wp:extent cx="6010275" cy="3190875"/>
            <wp:effectExtent l="0" t="0" r="9525" b="9525"/>
            <wp:docPr id="3" name="Chart 3">
              <a:extLst xmlns:a="http://schemas.openxmlformats.org/drawingml/2006/main">
                <a:ext uri="{FF2B5EF4-FFF2-40B4-BE49-F238E27FC236}">
                  <a16:creationId xmlns:a16="http://schemas.microsoft.com/office/drawing/2014/main" id="{3B92C910-0998-4E83-B962-86925AE37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0C1011" w14:textId="77777777" w:rsidR="00BB73A4" w:rsidRPr="00634DFB" w:rsidRDefault="00BB73A4" w:rsidP="00634DFB">
      <w:pPr>
        <w:spacing w:after="160" w:line="259" w:lineRule="auto"/>
        <w:jc w:val="left"/>
        <w:rPr>
          <w:rFonts w:asciiTheme="minorHAnsi" w:eastAsiaTheme="minorHAnsi" w:hAnsiTheme="minorHAnsi" w:cstheme="minorBidi"/>
          <w:b/>
          <w:szCs w:val="22"/>
        </w:rPr>
      </w:pPr>
    </w:p>
    <w:p w14:paraId="2DD115B9"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80" w:name="_Toc63425929"/>
      <w:r w:rsidRPr="00E965EB">
        <w:rPr>
          <w:rFonts w:eastAsiaTheme="majorEastAsia" w:cs="Arial"/>
          <w:color w:val="1F3763" w:themeColor="accent1" w:themeShade="7F"/>
          <w:sz w:val="26"/>
          <w:szCs w:val="26"/>
        </w:rPr>
        <w:t>3.2.4  Other Actions Taken: Transferred</w:t>
      </w:r>
      <w:bookmarkEnd w:id="80"/>
    </w:p>
    <w:p w14:paraId="493B20DD"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24, 25, and 26 below provide trend data for juvenile referrals that resulted in the juveniles being transferred to another county court or probation department by gender, age, and race, respectively. A transfer is defined as a disposition that transfers the juvenile to another county juvenile court or probation department. Trends in transfers are described below. </w:t>
      </w:r>
    </w:p>
    <w:p w14:paraId="7C68A323" w14:textId="77777777" w:rsidR="00BB73A4" w:rsidRPr="00E965EB" w:rsidRDefault="00BB73A4" w:rsidP="00EB35A5">
      <w:pPr>
        <w:numPr>
          <w:ilvl w:val="0"/>
          <w:numId w:val="24"/>
        </w:numPr>
        <w:spacing w:after="40" w:line="276" w:lineRule="auto"/>
        <w:contextualSpacing/>
        <w:jc w:val="left"/>
        <w:rPr>
          <w:rFonts w:eastAsiaTheme="minorHAnsi" w:cs="Arial"/>
          <w:sz w:val="24"/>
        </w:rPr>
      </w:pPr>
      <w:r w:rsidRPr="00E965EB">
        <w:rPr>
          <w:rFonts w:eastAsiaTheme="minorHAnsi" w:cs="Arial"/>
          <w:i/>
          <w:sz w:val="24"/>
        </w:rPr>
        <w:t xml:space="preserve">Total Referrals Resulting in the Juveniles be Transferred </w:t>
      </w:r>
      <w:r w:rsidRPr="00E965EB">
        <w:rPr>
          <w:rFonts w:eastAsiaTheme="minorHAnsi" w:cs="Arial"/>
          <w:sz w:val="24"/>
        </w:rPr>
        <w:t>(Tables 24 - 26) – Transfers increased from 2006 through 2009 reaching a peak of 2,428 in 2009. They have since decreased reaching their lowest point in 2019 with 573 transfers, representing a 76.4 percent decrease since 2009.</w:t>
      </w:r>
    </w:p>
    <w:p w14:paraId="55476249" w14:textId="77777777" w:rsidR="00BB73A4" w:rsidRPr="00E965EB" w:rsidRDefault="00BB73A4" w:rsidP="00EB35A5">
      <w:pPr>
        <w:numPr>
          <w:ilvl w:val="0"/>
          <w:numId w:val="24"/>
        </w:numPr>
        <w:spacing w:after="40" w:line="276" w:lineRule="auto"/>
        <w:contextualSpacing/>
        <w:jc w:val="left"/>
        <w:rPr>
          <w:rFonts w:eastAsiaTheme="minorHAnsi" w:cs="Arial"/>
          <w:sz w:val="24"/>
        </w:rPr>
      </w:pPr>
      <w:r w:rsidRPr="00E965EB">
        <w:rPr>
          <w:rFonts w:eastAsiaTheme="minorHAnsi" w:cs="Arial"/>
          <w:i/>
          <w:sz w:val="24"/>
        </w:rPr>
        <w:t>Transferred by Gender</w:t>
      </w:r>
      <w:r w:rsidRPr="00E965EB">
        <w:rPr>
          <w:rFonts w:eastAsiaTheme="minorHAnsi" w:cs="Arial"/>
          <w:sz w:val="24"/>
        </w:rPr>
        <w:t xml:space="preserve"> (Table 24) – For the 573 transfers in 2019, 60 percent were for males and 40 percent were for females. Percentages have decreased for males from 65 percent in 2006 to 60 percent in 2019 and increased for females from 35 percent in 2006 to 40 percent in 2019.</w:t>
      </w:r>
    </w:p>
    <w:p w14:paraId="2E926C01" w14:textId="2D62B547" w:rsidR="00BB73A4" w:rsidRDefault="00BB73A4" w:rsidP="00EB35A5">
      <w:pPr>
        <w:numPr>
          <w:ilvl w:val="0"/>
          <w:numId w:val="24"/>
        </w:numPr>
        <w:spacing w:after="40" w:line="276" w:lineRule="auto"/>
        <w:contextualSpacing/>
        <w:jc w:val="left"/>
        <w:rPr>
          <w:rFonts w:eastAsiaTheme="minorHAnsi" w:cs="Arial"/>
          <w:sz w:val="24"/>
        </w:rPr>
      </w:pPr>
      <w:r w:rsidRPr="00E965EB">
        <w:rPr>
          <w:rFonts w:eastAsiaTheme="minorHAnsi" w:cs="Arial"/>
          <w:i/>
          <w:sz w:val="24"/>
        </w:rPr>
        <w:t>Transferred by Age</w:t>
      </w:r>
      <w:r w:rsidRPr="00E965EB">
        <w:rPr>
          <w:rFonts w:eastAsiaTheme="minorHAnsi" w:cs="Arial"/>
          <w:sz w:val="24"/>
        </w:rPr>
        <w:t xml:space="preserve"> (Table 25) – For the 573 transfers in 2019, 69 percent were for 15-17 year-olds, 5 percent were for 18-24 year-olds and 25 percent were for 12-14 year-olds. Percentages by age group have: remained steady for Under 12 year-olds and 18-24 year-olds, increased for 12-14 year-olds from 21 percent in 2006 to 25 percent in 2019; and decreased for 15-17 year-olds from 75 percent in 2006 to 69 percent in 2019.</w:t>
      </w:r>
    </w:p>
    <w:p w14:paraId="3ED120F6" w14:textId="77777777" w:rsidR="00260459" w:rsidRPr="00E965EB" w:rsidRDefault="00260459" w:rsidP="00260459">
      <w:pPr>
        <w:spacing w:after="40" w:line="276" w:lineRule="auto"/>
        <w:ind w:left="720"/>
        <w:contextualSpacing/>
        <w:jc w:val="left"/>
        <w:rPr>
          <w:rFonts w:eastAsiaTheme="minorHAnsi" w:cs="Arial"/>
          <w:sz w:val="24"/>
        </w:rPr>
      </w:pPr>
    </w:p>
    <w:p w14:paraId="424621E7" w14:textId="77777777" w:rsidR="00BB73A4" w:rsidRPr="00E965EB" w:rsidRDefault="00BB73A4" w:rsidP="00EB35A5">
      <w:pPr>
        <w:numPr>
          <w:ilvl w:val="0"/>
          <w:numId w:val="24"/>
        </w:numPr>
        <w:spacing w:after="40" w:line="276" w:lineRule="auto"/>
        <w:contextualSpacing/>
        <w:jc w:val="left"/>
        <w:rPr>
          <w:rFonts w:eastAsiaTheme="minorHAnsi" w:cs="Arial"/>
          <w:sz w:val="24"/>
        </w:rPr>
      </w:pPr>
      <w:r w:rsidRPr="00E965EB">
        <w:rPr>
          <w:rFonts w:eastAsiaTheme="minorHAnsi" w:cs="Arial"/>
          <w:i/>
          <w:sz w:val="24"/>
        </w:rPr>
        <w:t>Transferred by Race/Ethnicity</w:t>
      </w:r>
      <w:r w:rsidRPr="00E965EB">
        <w:rPr>
          <w:rFonts w:eastAsiaTheme="minorHAnsi" w:cs="Arial"/>
          <w:sz w:val="24"/>
        </w:rPr>
        <w:t xml:space="preserve"> (Table 26, Figure 7) – For the 573 transfers in 2019, 24 percent were for Blacks, 36 percent were for Hispanics, 31 percent were for Whites, and 9 percent were Other. Percentages have: increased for Blacks from 15 percent in 2006 to 24 percent in 2019; increased for Hispanics from 23 percent in 2006 to 36 percent in 2019; decreased for Whites from 49 percent in 2006 to 31 percent in 2019; and decreased for Other juveniles from 13 percent in 2006 to 9 percent in 2019.</w:t>
      </w:r>
    </w:p>
    <w:p w14:paraId="178F75F5" w14:textId="77777777" w:rsidR="00BB73A4" w:rsidRPr="00634DFB" w:rsidRDefault="00BB73A4" w:rsidP="00634DFB">
      <w:pPr>
        <w:spacing w:after="40" w:line="276" w:lineRule="auto"/>
        <w:ind w:left="720"/>
        <w:contextualSpacing/>
        <w:jc w:val="left"/>
        <w:rPr>
          <w:rFonts w:asciiTheme="minorHAnsi" w:eastAsiaTheme="minorHAnsi" w:hAnsiTheme="minorHAnsi" w:cstheme="minorBidi"/>
          <w:szCs w:val="22"/>
        </w:rPr>
      </w:pPr>
    </w:p>
    <w:p w14:paraId="75AD0614" w14:textId="77777777" w:rsidR="00BB73A4" w:rsidRPr="00634DFB" w:rsidRDefault="00BB73A4" w:rsidP="00634DFB">
      <w:pPr>
        <w:spacing w:after="200"/>
        <w:jc w:val="left"/>
        <w:rPr>
          <w:rFonts w:asciiTheme="minorHAnsi" w:eastAsiaTheme="minorHAnsi" w:hAnsiTheme="minorHAnsi" w:cstheme="minorBidi"/>
          <w:iCs/>
          <w:szCs w:val="18"/>
        </w:rPr>
      </w:pPr>
      <w:bookmarkStart w:id="81" w:name="_Toc63426385"/>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Transferred by Gender for 2006 through 2019</w:t>
      </w:r>
      <w:bookmarkEnd w:id="81"/>
    </w:p>
    <w:tbl>
      <w:tblPr>
        <w:tblW w:w="9554" w:type="dxa"/>
        <w:tblInd w:w="-10" w:type="dxa"/>
        <w:tblLook w:val="04A0" w:firstRow="1" w:lastRow="0" w:firstColumn="1" w:lastColumn="0" w:noHBand="0" w:noVBand="1"/>
      </w:tblPr>
      <w:tblGrid>
        <w:gridCol w:w="1120"/>
        <w:gridCol w:w="1464"/>
        <w:gridCol w:w="373"/>
        <w:gridCol w:w="1502"/>
        <w:gridCol w:w="1502"/>
        <w:gridCol w:w="490"/>
        <w:gridCol w:w="1287"/>
        <w:gridCol w:w="1717"/>
        <w:gridCol w:w="99"/>
      </w:tblGrid>
      <w:tr w:rsidR="00BB73A4" w:rsidRPr="00634DFB" w14:paraId="2D6D822E" w14:textId="77777777" w:rsidTr="00634DFB">
        <w:trPr>
          <w:trHeight w:val="343"/>
        </w:trPr>
        <w:tc>
          <w:tcPr>
            <w:tcW w:w="1120" w:type="dxa"/>
            <w:tcBorders>
              <w:top w:val="single" w:sz="4" w:space="0" w:color="auto"/>
            </w:tcBorders>
            <w:shd w:val="clear" w:color="auto" w:fill="auto"/>
            <w:noWrap/>
            <w:vAlign w:val="bottom"/>
          </w:tcPr>
          <w:p w14:paraId="09CF117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64" w:type="dxa"/>
            <w:vMerge w:val="restart"/>
            <w:tcBorders>
              <w:top w:val="single" w:sz="4" w:space="0" w:color="auto"/>
            </w:tcBorders>
            <w:shd w:val="clear" w:color="auto" w:fill="auto"/>
            <w:vAlign w:val="bottom"/>
          </w:tcPr>
          <w:p w14:paraId="67DD16B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Transferred</w:t>
            </w:r>
          </w:p>
        </w:tc>
        <w:tc>
          <w:tcPr>
            <w:tcW w:w="373" w:type="dxa"/>
            <w:tcBorders>
              <w:top w:val="single" w:sz="4" w:space="0" w:color="auto"/>
            </w:tcBorders>
          </w:tcPr>
          <w:p w14:paraId="27BD04D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04" w:type="dxa"/>
            <w:gridSpan w:val="2"/>
            <w:tcBorders>
              <w:top w:val="single" w:sz="4" w:space="0" w:color="auto"/>
              <w:bottom w:val="single" w:sz="4" w:space="0" w:color="auto"/>
            </w:tcBorders>
            <w:shd w:val="clear" w:color="auto" w:fill="auto"/>
            <w:vAlign w:val="bottom"/>
          </w:tcPr>
          <w:p w14:paraId="19701D01"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0" w:type="dxa"/>
            <w:tcBorders>
              <w:top w:val="single" w:sz="4" w:space="0" w:color="auto"/>
            </w:tcBorders>
            <w:shd w:val="clear" w:color="auto" w:fill="auto"/>
            <w:vAlign w:val="bottom"/>
          </w:tcPr>
          <w:p w14:paraId="7D1561D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03" w:type="dxa"/>
            <w:gridSpan w:val="3"/>
            <w:tcBorders>
              <w:top w:val="single" w:sz="4" w:space="0" w:color="auto"/>
              <w:bottom w:val="single" w:sz="4" w:space="0" w:color="auto"/>
            </w:tcBorders>
            <w:shd w:val="clear" w:color="auto" w:fill="auto"/>
            <w:vAlign w:val="bottom"/>
          </w:tcPr>
          <w:p w14:paraId="3858457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2A74E425" w14:textId="77777777" w:rsidTr="00634DFB">
        <w:trPr>
          <w:trHeight w:val="641"/>
        </w:trPr>
        <w:tc>
          <w:tcPr>
            <w:tcW w:w="1120" w:type="dxa"/>
            <w:tcBorders>
              <w:bottom w:val="single" w:sz="4" w:space="0" w:color="auto"/>
            </w:tcBorders>
            <w:shd w:val="clear" w:color="auto" w:fill="auto"/>
            <w:noWrap/>
            <w:vAlign w:val="bottom"/>
            <w:hideMark/>
          </w:tcPr>
          <w:p w14:paraId="5D27EF0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64" w:type="dxa"/>
            <w:vMerge/>
            <w:tcBorders>
              <w:bottom w:val="single" w:sz="4" w:space="0" w:color="auto"/>
            </w:tcBorders>
            <w:shd w:val="clear" w:color="auto" w:fill="auto"/>
            <w:vAlign w:val="bottom"/>
            <w:hideMark/>
          </w:tcPr>
          <w:p w14:paraId="6009FB5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3" w:type="dxa"/>
            <w:tcBorders>
              <w:bottom w:val="single" w:sz="4" w:space="0" w:color="auto"/>
            </w:tcBorders>
          </w:tcPr>
          <w:p w14:paraId="79FB447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02" w:type="dxa"/>
            <w:tcBorders>
              <w:top w:val="single" w:sz="4" w:space="0" w:color="auto"/>
              <w:bottom w:val="single" w:sz="4" w:space="0" w:color="auto"/>
            </w:tcBorders>
            <w:shd w:val="clear" w:color="auto" w:fill="auto"/>
            <w:vAlign w:val="bottom"/>
            <w:hideMark/>
          </w:tcPr>
          <w:p w14:paraId="377E749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02" w:type="dxa"/>
            <w:tcBorders>
              <w:top w:val="single" w:sz="4" w:space="0" w:color="auto"/>
              <w:bottom w:val="single" w:sz="4" w:space="0" w:color="auto"/>
            </w:tcBorders>
            <w:shd w:val="clear" w:color="auto" w:fill="auto"/>
            <w:vAlign w:val="bottom"/>
            <w:hideMark/>
          </w:tcPr>
          <w:p w14:paraId="094C1D0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0" w:type="dxa"/>
            <w:tcBorders>
              <w:bottom w:val="single" w:sz="4" w:space="0" w:color="auto"/>
            </w:tcBorders>
            <w:shd w:val="clear" w:color="auto" w:fill="auto"/>
            <w:vAlign w:val="bottom"/>
          </w:tcPr>
          <w:p w14:paraId="48024A4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87" w:type="dxa"/>
            <w:tcBorders>
              <w:top w:val="single" w:sz="4" w:space="0" w:color="auto"/>
              <w:bottom w:val="single" w:sz="4" w:space="0" w:color="auto"/>
            </w:tcBorders>
            <w:shd w:val="clear" w:color="auto" w:fill="auto"/>
            <w:vAlign w:val="bottom"/>
            <w:hideMark/>
          </w:tcPr>
          <w:p w14:paraId="1AE8F44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16" w:type="dxa"/>
            <w:gridSpan w:val="2"/>
            <w:tcBorders>
              <w:top w:val="single" w:sz="4" w:space="0" w:color="auto"/>
              <w:bottom w:val="single" w:sz="4" w:space="0" w:color="auto"/>
            </w:tcBorders>
            <w:shd w:val="clear" w:color="auto" w:fill="auto"/>
            <w:vAlign w:val="bottom"/>
            <w:hideMark/>
          </w:tcPr>
          <w:p w14:paraId="75F09AF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456A705" w14:textId="77777777" w:rsidTr="00634DFB">
        <w:trPr>
          <w:gridAfter w:val="1"/>
          <w:wAfter w:w="99" w:type="dxa"/>
          <w:trHeight w:val="310"/>
        </w:trPr>
        <w:tc>
          <w:tcPr>
            <w:tcW w:w="1120" w:type="dxa"/>
            <w:shd w:val="clear" w:color="auto" w:fill="auto"/>
            <w:noWrap/>
            <w:vAlign w:val="bottom"/>
            <w:hideMark/>
          </w:tcPr>
          <w:p w14:paraId="61613C2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64" w:type="dxa"/>
            <w:shd w:val="clear" w:color="auto" w:fill="auto"/>
            <w:noWrap/>
            <w:vAlign w:val="bottom"/>
            <w:hideMark/>
          </w:tcPr>
          <w:p w14:paraId="6A4C8BE9"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2,110</w:t>
            </w:r>
          </w:p>
        </w:tc>
        <w:tc>
          <w:tcPr>
            <w:tcW w:w="373" w:type="dxa"/>
          </w:tcPr>
          <w:p w14:paraId="15A066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57F81B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1,362</w:t>
            </w:r>
          </w:p>
        </w:tc>
        <w:tc>
          <w:tcPr>
            <w:tcW w:w="1502" w:type="dxa"/>
            <w:shd w:val="clear" w:color="auto" w:fill="auto"/>
            <w:noWrap/>
            <w:vAlign w:val="bottom"/>
            <w:hideMark/>
          </w:tcPr>
          <w:p w14:paraId="47A0028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w:t>
            </w:r>
          </w:p>
        </w:tc>
        <w:tc>
          <w:tcPr>
            <w:tcW w:w="490" w:type="dxa"/>
            <w:shd w:val="clear" w:color="auto" w:fill="auto"/>
          </w:tcPr>
          <w:p w14:paraId="608CCB1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1458A62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748</w:t>
            </w:r>
          </w:p>
        </w:tc>
        <w:tc>
          <w:tcPr>
            <w:tcW w:w="1717" w:type="dxa"/>
            <w:shd w:val="clear" w:color="auto" w:fill="auto"/>
            <w:noWrap/>
            <w:vAlign w:val="bottom"/>
            <w:hideMark/>
          </w:tcPr>
          <w:p w14:paraId="27EAC36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w:t>
            </w:r>
          </w:p>
        </w:tc>
      </w:tr>
      <w:tr w:rsidR="00BB73A4" w:rsidRPr="00634DFB" w14:paraId="4F7819F0" w14:textId="77777777" w:rsidTr="00634DFB">
        <w:trPr>
          <w:gridAfter w:val="1"/>
          <w:wAfter w:w="99" w:type="dxa"/>
          <w:trHeight w:val="310"/>
        </w:trPr>
        <w:tc>
          <w:tcPr>
            <w:tcW w:w="1120" w:type="dxa"/>
            <w:shd w:val="clear" w:color="auto" w:fill="auto"/>
            <w:noWrap/>
            <w:vAlign w:val="bottom"/>
            <w:hideMark/>
          </w:tcPr>
          <w:p w14:paraId="3B5266E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64" w:type="dxa"/>
            <w:shd w:val="clear" w:color="auto" w:fill="auto"/>
            <w:noWrap/>
            <w:vAlign w:val="bottom"/>
            <w:hideMark/>
          </w:tcPr>
          <w:p w14:paraId="63425799"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2,067</w:t>
            </w:r>
          </w:p>
        </w:tc>
        <w:tc>
          <w:tcPr>
            <w:tcW w:w="373" w:type="dxa"/>
          </w:tcPr>
          <w:p w14:paraId="032784D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1E1EFF8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1,316</w:t>
            </w:r>
          </w:p>
        </w:tc>
        <w:tc>
          <w:tcPr>
            <w:tcW w:w="1502" w:type="dxa"/>
            <w:shd w:val="clear" w:color="auto" w:fill="auto"/>
            <w:noWrap/>
            <w:vAlign w:val="bottom"/>
            <w:hideMark/>
          </w:tcPr>
          <w:p w14:paraId="263E6B7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43AE6BC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1569BB8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748</w:t>
            </w:r>
          </w:p>
        </w:tc>
        <w:tc>
          <w:tcPr>
            <w:tcW w:w="1717" w:type="dxa"/>
            <w:shd w:val="clear" w:color="auto" w:fill="auto"/>
            <w:noWrap/>
            <w:vAlign w:val="bottom"/>
            <w:hideMark/>
          </w:tcPr>
          <w:p w14:paraId="144C557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7BB6A89F" w14:textId="77777777" w:rsidTr="00634DFB">
        <w:trPr>
          <w:gridAfter w:val="1"/>
          <w:wAfter w:w="99" w:type="dxa"/>
          <w:trHeight w:val="310"/>
        </w:trPr>
        <w:tc>
          <w:tcPr>
            <w:tcW w:w="1120" w:type="dxa"/>
            <w:shd w:val="clear" w:color="auto" w:fill="auto"/>
            <w:noWrap/>
            <w:vAlign w:val="bottom"/>
            <w:hideMark/>
          </w:tcPr>
          <w:p w14:paraId="4D87E64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64" w:type="dxa"/>
            <w:shd w:val="clear" w:color="auto" w:fill="auto"/>
            <w:noWrap/>
            <w:vAlign w:val="bottom"/>
            <w:hideMark/>
          </w:tcPr>
          <w:p w14:paraId="71990BD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2,132</w:t>
            </w:r>
          </w:p>
        </w:tc>
        <w:tc>
          <w:tcPr>
            <w:tcW w:w="373" w:type="dxa"/>
          </w:tcPr>
          <w:p w14:paraId="1767910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7B34225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1,278</w:t>
            </w:r>
          </w:p>
        </w:tc>
        <w:tc>
          <w:tcPr>
            <w:tcW w:w="1502" w:type="dxa"/>
            <w:shd w:val="clear" w:color="auto" w:fill="auto"/>
            <w:noWrap/>
            <w:vAlign w:val="bottom"/>
            <w:hideMark/>
          </w:tcPr>
          <w:p w14:paraId="1A16718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w:t>
            </w:r>
          </w:p>
        </w:tc>
        <w:tc>
          <w:tcPr>
            <w:tcW w:w="490" w:type="dxa"/>
            <w:shd w:val="clear" w:color="auto" w:fill="auto"/>
          </w:tcPr>
          <w:p w14:paraId="6A0DD65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2FE52F2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854</w:t>
            </w:r>
          </w:p>
        </w:tc>
        <w:tc>
          <w:tcPr>
            <w:tcW w:w="1717" w:type="dxa"/>
            <w:shd w:val="clear" w:color="auto" w:fill="auto"/>
            <w:noWrap/>
            <w:vAlign w:val="bottom"/>
            <w:hideMark/>
          </w:tcPr>
          <w:p w14:paraId="064E0F8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w:t>
            </w:r>
          </w:p>
        </w:tc>
      </w:tr>
      <w:tr w:rsidR="00BB73A4" w:rsidRPr="00634DFB" w14:paraId="0A6696B5" w14:textId="77777777" w:rsidTr="00634DFB">
        <w:trPr>
          <w:gridAfter w:val="1"/>
          <w:wAfter w:w="99" w:type="dxa"/>
          <w:trHeight w:val="310"/>
        </w:trPr>
        <w:tc>
          <w:tcPr>
            <w:tcW w:w="1120" w:type="dxa"/>
            <w:shd w:val="clear" w:color="auto" w:fill="auto"/>
            <w:noWrap/>
            <w:vAlign w:val="bottom"/>
            <w:hideMark/>
          </w:tcPr>
          <w:p w14:paraId="296FE24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64" w:type="dxa"/>
            <w:shd w:val="clear" w:color="auto" w:fill="auto"/>
            <w:noWrap/>
            <w:vAlign w:val="bottom"/>
            <w:hideMark/>
          </w:tcPr>
          <w:p w14:paraId="4447D99D"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2,428</w:t>
            </w:r>
          </w:p>
        </w:tc>
        <w:tc>
          <w:tcPr>
            <w:tcW w:w="373" w:type="dxa"/>
          </w:tcPr>
          <w:p w14:paraId="13743B7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6D1B3A5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1,487</w:t>
            </w:r>
          </w:p>
        </w:tc>
        <w:tc>
          <w:tcPr>
            <w:tcW w:w="1502" w:type="dxa"/>
            <w:shd w:val="clear" w:color="auto" w:fill="auto"/>
            <w:noWrap/>
            <w:vAlign w:val="bottom"/>
            <w:hideMark/>
          </w:tcPr>
          <w:p w14:paraId="489A3F8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w:t>
            </w:r>
          </w:p>
        </w:tc>
        <w:tc>
          <w:tcPr>
            <w:tcW w:w="490" w:type="dxa"/>
            <w:shd w:val="clear" w:color="auto" w:fill="auto"/>
          </w:tcPr>
          <w:p w14:paraId="6084C82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6100833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941</w:t>
            </w:r>
          </w:p>
        </w:tc>
        <w:tc>
          <w:tcPr>
            <w:tcW w:w="1717" w:type="dxa"/>
            <w:shd w:val="clear" w:color="auto" w:fill="auto"/>
            <w:noWrap/>
            <w:vAlign w:val="bottom"/>
            <w:hideMark/>
          </w:tcPr>
          <w:p w14:paraId="6BB7EF5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w:t>
            </w:r>
          </w:p>
        </w:tc>
      </w:tr>
      <w:tr w:rsidR="00BB73A4" w:rsidRPr="00634DFB" w14:paraId="7146951D" w14:textId="77777777" w:rsidTr="00634DFB">
        <w:trPr>
          <w:gridAfter w:val="1"/>
          <w:wAfter w:w="99" w:type="dxa"/>
          <w:trHeight w:val="310"/>
        </w:trPr>
        <w:tc>
          <w:tcPr>
            <w:tcW w:w="1120" w:type="dxa"/>
            <w:shd w:val="clear" w:color="auto" w:fill="auto"/>
            <w:noWrap/>
            <w:vAlign w:val="bottom"/>
            <w:hideMark/>
          </w:tcPr>
          <w:p w14:paraId="1CB0620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64" w:type="dxa"/>
            <w:shd w:val="clear" w:color="auto" w:fill="auto"/>
            <w:noWrap/>
            <w:vAlign w:val="bottom"/>
            <w:hideMark/>
          </w:tcPr>
          <w:p w14:paraId="35ACF923"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2,195</w:t>
            </w:r>
          </w:p>
        </w:tc>
        <w:tc>
          <w:tcPr>
            <w:tcW w:w="373" w:type="dxa"/>
          </w:tcPr>
          <w:p w14:paraId="47DE8AB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3F7C172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1,279</w:t>
            </w:r>
          </w:p>
        </w:tc>
        <w:tc>
          <w:tcPr>
            <w:tcW w:w="1502" w:type="dxa"/>
            <w:shd w:val="clear" w:color="auto" w:fill="auto"/>
            <w:noWrap/>
            <w:vAlign w:val="bottom"/>
            <w:hideMark/>
          </w:tcPr>
          <w:p w14:paraId="1691CF8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w:t>
            </w:r>
          </w:p>
        </w:tc>
        <w:tc>
          <w:tcPr>
            <w:tcW w:w="490" w:type="dxa"/>
            <w:shd w:val="clear" w:color="auto" w:fill="auto"/>
          </w:tcPr>
          <w:p w14:paraId="72D307A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24DA099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916</w:t>
            </w:r>
          </w:p>
        </w:tc>
        <w:tc>
          <w:tcPr>
            <w:tcW w:w="1717" w:type="dxa"/>
            <w:shd w:val="clear" w:color="auto" w:fill="auto"/>
            <w:noWrap/>
            <w:vAlign w:val="bottom"/>
            <w:hideMark/>
          </w:tcPr>
          <w:p w14:paraId="5BAF5B1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w:t>
            </w:r>
          </w:p>
        </w:tc>
      </w:tr>
      <w:tr w:rsidR="00BB73A4" w:rsidRPr="00634DFB" w14:paraId="4EA57BE0" w14:textId="77777777" w:rsidTr="00634DFB">
        <w:trPr>
          <w:gridAfter w:val="1"/>
          <w:wAfter w:w="99" w:type="dxa"/>
          <w:trHeight w:val="310"/>
        </w:trPr>
        <w:tc>
          <w:tcPr>
            <w:tcW w:w="1120" w:type="dxa"/>
            <w:shd w:val="clear" w:color="auto" w:fill="auto"/>
            <w:noWrap/>
            <w:vAlign w:val="bottom"/>
            <w:hideMark/>
          </w:tcPr>
          <w:p w14:paraId="3BD35AD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64" w:type="dxa"/>
            <w:shd w:val="clear" w:color="auto" w:fill="auto"/>
            <w:noWrap/>
            <w:vAlign w:val="bottom"/>
            <w:hideMark/>
          </w:tcPr>
          <w:p w14:paraId="3651CEB1"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1,673</w:t>
            </w:r>
          </w:p>
        </w:tc>
        <w:tc>
          <w:tcPr>
            <w:tcW w:w="373" w:type="dxa"/>
          </w:tcPr>
          <w:p w14:paraId="7B73202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0AA69AA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969</w:t>
            </w:r>
          </w:p>
        </w:tc>
        <w:tc>
          <w:tcPr>
            <w:tcW w:w="1502" w:type="dxa"/>
            <w:shd w:val="clear" w:color="auto" w:fill="auto"/>
            <w:noWrap/>
            <w:vAlign w:val="bottom"/>
            <w:hideMark/>
          </w:tcPr>
          <w:p w14:paraId="3487714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w:t>
            </w:r>
          </w:p>
        </w:tc>
        <w:tc>
          <w:tcPr>
            <w:tcW w:w="490" w:type="dxa"/>
            <w:shd w:val="clear" w:color="auto" w:fill="auto"/>
          </w:tcPr>
          <w:p w14:paraId="4B107EC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52DBE8D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704</w:t>
            </w:r>
          </w:p>
        </w:tc>
        <w:tc>
          <w:tcPr>
            <w:tcW w:w="1717" w:type="dxa"/>
            <w:shd w:val="clear" w:color="auto" w:fill="auto"/>
            <w:noWrap/>
            <w:vAlign w:val="bottom"/>
            <w:hideMark/>
          </w:tcPr>
          <w:p w14:paraId="598140F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w:t>
            </w:r>
          </w:p>
        </w:tc>
      </w:tr>
      <w:tr w:rsidR="00BB73A4" w:rsidRPr="00634DFB" w14:paraId="64BF8AD8" w14:textId="77777777" w:rsidTr="00634DFB">
        <w:trPr>
          <w:gridAfter w:val="1"/>
          <w:wAfter w:w="99" w:type="dxa"/>
          <w:trHeight w:val="310"/>
        </w:trPr>
        <w:tc>
          <w:tcPr>
            <w:tcW w:w="1120" w:type="dxa"/>
            <w:shd w:val="clear" w:color="auto" w:fill="auto"/>
            <w:noWrap/>
            <w:vAlign w:val="bottom"/>
            <w:hideMark/>
          </w:tcPr>
          <w:p w14:paraId="3D8E12C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64" w:type="dxa"/>
            <w:shd w:val="clear" w:color="auto" w:fill="auto"/>
            <w:noWrap/>
            <w:vAlign w:val="bottom"/>
            <w:hideMark/>
          </w:tcPr>
          <w:p w14:paraId="0E73EE75"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1,390</w:t>
            </w:r>
          </w:p>
        </w:tc>
        <w:tc>
          <w:tcPr>
            <w:tcW w:w="373" w:type="dxa"/>
          </w:tcPr>
          <w:p w14:paraId="108FC9E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7740B29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853</w:t>
            </w:r>
          </w:p>
        </w:tc>
        <w:tc>
          <w:tcPr>
            <w:tcW w:w="1502" w:type="dxa"/>
            <w:shd w:val="clear" w:color="auto" w:fill="auto"/>
            <w:noWrap/>
            <w:vAlign w:val="bottom"/>
            <w:hideMark/>
          </w:tcPr>
          <w:p w14:paraId="08108D1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w:t>
            </w:r>
          </w:p>
        </w:tc>
        <w:tc>
          <w:tcPr>
            <w:tcW w:w="490" w:type="dxa"/>
            <w:shd w:val="clear" w:color="auto" w:fill="auto"/>
          </w:tcPr>
          <w:p w14:paraId="7E00BE2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7D8CF85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537</w:t>
            </w:r>
          </w:p>
        </w:tc>
        <w:tc>
          <w:tcPr>
            <w:tcW w:w="1717" w:type="dxa"/>
            <w:shd w:val="clear" w:color="auto" w:fill="auto"/>
            <w:noWrap/>
            <w:vAlign w:val="bottom"/>
            <w:hideMark/>
          </w:tcPr>
          <w:p w14:paraId="241F6DA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w:t>
            </w:r>
          </w:p>
        </w:tc>
      </w:tr>
      <w:tr w:rsidR="00BB73A4" w:rsidRPr="00634DFB" w14:paraId="3F7C9F73" w14:textId="77777777" w:rsidTr="00634DFB">
        <w:trPr>
          <w:gridAfter w:val="1"/>
          <w:wAfter w:w="99" w:type="dxa"/>
          <w:trHeight w:val="310"/>
        </w:trPr>
        <w:tc>
          <w:tcPr>
            <w:tcW w:w="1120" w:type="dxa"/>
            <w:shd w:val="clear" w:color="auto" w:fill="auto"/>
            <w:noWrap/>
            <w:vAlign w:val="bottom"/>
            <w:hideMark/>
          </w:tcPr>
          <w:p w14:paraId="233E6A1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64" w:type="dxa"/>
            <w:shd w:val="clear" w:color="auto" w:fill="auto"/>
            <w:noWrap/>
            <w:vAlign w:val="bottom"/>
            <w:hideMark/>
          </w:tcPr>
          <w:p w14:paraId="2C79DF16"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1,153</w:t>
            </w:r>
          </w:p>
        </w:tc>
        <w:tc>
          <w:tcPr>
            <w:tcW w:w="373" w:type="dxa"/>
          </w:tcPr>
          <w:p w14:paraId="5A700ED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17F5D1E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712</w:t>
            </w:r>
          </w:p>
        </w:tc>
        <w:tc>
          <w:tcPr>
            <w:tcW w:w="1502" w:type="dxa"/>
            <w:shd w:val="clear" w:color="auto" w:fill="auto"/>
            <w:noWrap/>
            <w:vAlign w:val="bottom"/>
            <w:hideMark/>
          </w:tcPr>
          <w:p w14:paraId="4C83550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62%</w:t>
            </w:r>
          </w:p>
        </w:tc>
        <w:tc>
          <w:tcPr>
            <w:tcW w:w="490" w:type="dxa"/>
            <w:shd w:val="clear" w:color="auto" w:fill="auto"/>
          </w:tcPr>
          <w:p w14:paraId="6562B96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176F6A8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441</w:t>
            </w:r>
          </w:p>
        </w:tc>
        <w:tc>
          <w:tcPr>
            <w:tcW w:w="1717" w:type="dxa"/>
            <w:shd w:val="clear" w:color="auto" w:fill="auto"/>
            <w:noWrap/>
            <w:vAlign w:val="bottom"/>
            <w:hideMark/>
          </w:tcPr>
          <w:p w14:paraId="28577DA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w:t>
            </w:r>
          </w:p>
        </w:tc>
      </w:tr>
      <w:tr w:rsidR="00BB73A4" w:rsidRPr="00634DFB" w14:paraId="5F568E72" w14:textId="77777777" w:rsidTr="00634DFB">
        <w:trPr>
          <w:gridAfter w:val="1"/>
          <w:wAfter w:w="99" w:type="dxa"/>
          <w:trHeight w:val="310"/>
        </w:trPr>
        <w:tc>
          <w:tcPr>
            <w:tcW w:w="1120" w:type="dxa"/>
            <w:shd w:val="clear" w:color="auto" w:fill="auto"/>
            <w:noWrap/>
            <w:vAlign w:val="bottom"/>
            <w:hideMark/>
          </w:tcPr>
          <w:p w14:paraId="2AFDDD9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64" w:type="dxa"/>
            <w:shd w:val="clear" w:color="auto" w:fill="auto"/>
            <w:noWrap/>
            <w:vAlign w:val="bottom"/>
            <w:hideMark/>
          </w:tcPr>
          <w:p w14:paraId="6829AE88"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857</w:t>
            </w:r>
          </w:p>
        </w:tc>
        <w:tc>
          <w:tcPr>
            <w:tcW w:w="373" w:type="dxa"/>
          </w:tcPr>
          <w:p w14:paraId="221993B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A44941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552</w:t>
            </w:r>
          </w:p>
        </w:tc>
        <w:tc>
          <w:tcPr>
            <w:tcW w:w="1502" w:type="dxa"/>
            <w:shd w:val="clear" w:color="auto" w:fill="auto"/>
            <w:noWrap/>
            <w:vAlign w:val="bottom"/>
            <w:hideMark/>
          </w:tcPr>
          <w:p w14:paraId="43F1400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490" w:type="dxa"/>
            <w:shd w:val="clear" w:color="auto" w:fill="auto"/>
          </w:tcPr>
          <w:p w14:paraId="1932C71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C0D19D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305</w:t>
            </w:r>
          </w:p>
        </w:tc>
        <w:tc>
          <w:tcPr>
            <w:tcW w:w="1717" w:type="dxa"/>
            <w:shd w:val="clear" w:color="auto" w:fill="auto"/>
            <w:noWrap/>
            <w:vAlign w:val="bottom"/>
            <w:hideMark/>
          </w:tcPr>
          <w:p w14:paraId="2DA6494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r>
      <w:tr w:rsidR="00BB73A4" w:rsidRPr="00634DFB" w14:paraId="438D86A8" w14:textId="77777777" w:rsidTr="00634DFB">
        <w:trPr>
          <w:gridAfter w:val="1"/>
          <w:wAfter w:w="99" w:type="dxa"/>
          <w:trHeight w:val="310"/>
        </w:trPr>
        <w:tc>
          <w:tcPr>
            <w:tcW w:w="1120" w:type="dxa"/>
            <w:shd w:val="clear" w:color="auto" w:fill="auto"/>
            <w:noWrap/>
            <w:vAlign w:val="bottom"/>
            <w:hideMark/>
          </w:tcPr>
          <w:p w14:paraId="16A3A13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64" w:type="dxa"/>
            <w:shd w:val="clear" w:color="auto" w:fill="auto"/>
            <w:noWrap/>
            <w:vAlign w:val="bottom"/>
            <w:hideMark/>
          </w:tcPr>
          <w:p w14:paraId="1E6C100D"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634</w:t>
            </w:r>
          </w:p>
        </w:tc>
        <w:tc>
          <w:tcPr>
            <w:tcW w:w="373" w:type="dxa"/>
          </w:tcPr>
          <w:p w14:paraId="32B0732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363D798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412</w:t>
            </w:r>
          </w:p>
        </w:tc>
        <w:tc>
          <w:tcPr>
            <w:tcW w:w="1502" w:type="dxa"/>
            <w:shd w:val="clear" w:color="auto" w:fill="auto"/>
            <w:noWrap/>
            <w:vAlign w:val="bottom"/>
            <w:hideMark/>
          </w:tcPr>
          <w:p w14:paraId="6F6B0C6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w:t>
            </w:r>
          </w:p>
        </w:tc>
        <w:tc>
          <w:tcPr>
            <w:tcW w:w="490" w:type="dxa"/>
            <w:shd w:val="clear" w:color="auto" w:fill="auto"/>
          </w:tcPr>
          <w:p w14:paraId="78C78A4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1A10D54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222</w:t>
            </w:r>
          </w:p>
        </w:tc>
        <w:tc>
          <w:tcPr>
            <w:tcW w:w="1717" w:type="dxa"/>
            <w:shd w:val="clear" w:color="auto" w:fill="auto"/>
            <w:noWrap/>
            <w:vAlign w:val="bottom"/>
            <w:hideMark/>
          </w:tcPr>
          <w:p w14:paraId="12D2FF0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w:t>
            </w:r>
          </w:p>
        </w:tc>
      </w:tr>
      <w:tr w:rsidR="00BB73A4" w:rsidRPr="00634DFB" w14:paraId="634A93EF" w14:textId="77777777" w:rsidTr="00634DFB">
        <w:trPr>
          <w:gridAfter w:val="1"/>
          <w:wAfter w:w="99" w:type="dxa"/>
          <w:trHeight w:val="326"/>
        </w:trPr>
        <w:tc>
          <w:tcPr>
            <w:tcW w:w="1120" w:type="dxa"/>
            <w:shd w:val="clear" w:color="auto" w:fill="auto"/>
            <w:noWrap/>
            <w:vAlign w:val="bottom"/>
            <w:hideMark/>
          </w:tcPr>
          <w:p w14:paraId="2773A4D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64" w:type="dxa"/>
            <w:shd w:val="clear" w:color="auto" w:fill="auto"/>
            <w:noWrap/>
            <w:vAlign w:val="bottom"/>
            <w:hideMark/>
          </w:tcPr>
          <w:p w14:paraId="1A877C5D" w14:textId="77777777" w:rsidR="00BB73A4" w:rsidRPr="00634DFB" w:rsidRDefault="00BB73A4" w:rsidP="00634DFB">
            <w:pPr>
              <w:spacing w:line="276" w:lineRule="auto"/>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611</w:t>
            </w:r>
          </w:p>
        </w:tc>
        <w:tc>
          <w:tcPr>
            <w:tcW w:w="373" w:type="dxa"/>
          </w:tcPr>
          <w:p w14:paraId="5ABAAE5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6BFF09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381</w:t>
            </w:r>
          </w:p>
        </w:tc>
        <w:tc>
          <w:tcPr>
            <w:tcW w:w="1502" w:type="dxa"/>
            <w:shd w:val="clear" w:color="auto" w:fill="auto"/>
            <w:noWrap/>
            <w:vAlign w:val="bottom"/>
            <w:hideMark/>
          </w:tcPr>
          <w:p w14:paraId="4C7CA8C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62%</w:t>
            </w:r>
          </w:p>
        </w:tc>
        <w:tc>
          <w:tcPr>
            <w:tcW w:w="490" w:type="dxa"/>
            <w:shd w:val="clear" w:color="auto" w:fill="auto"/>
          </w:tcPr>
          <w:p w14:paraId="65643D7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519740F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230</w:t>
            </w:r>
          </w:p>
        </w:tc>
        <w:tc>
          <w:tcPr>
            <w:tcW w:w="1717" w:type="dxa"/>
            <w:shd w:val="clear" w:color="auto" w:fill="auto"/>
            <w:noWrap/>
            <w:vAlign w:val="bottom"/>
            <w:hideMark/>
          </w:tcPr>
          <w:p w14:paraId="32A4472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w:t>
            </w:r>
          </w:p>
        </w:tc>
      </w:tr>
      <w:tr w:rsidR="00BB73A4" w:rsidRPr="00634DFB" w14:paraId="54C03447" w14:textId="77777777" w:rsidTr="00634DFB">
        <w:trPr>
          <w:gridAfter w:val="1"/>
          <w:wAfter w:w="99" w:type="dxa"/>
          <w:trHeight w:val="326"/>
        </w:trPr>
        <w:tc>
          <w:tcPr>
            <w:tcW w:w="1120" w:type="dxa"/>
            <w:shd w:val="clear" w:color="auto" w:fill="auto"/>
            <w:noWrap/>
            <w:vAlign w:val="bottom"/>
          </w:tcPr>
          <w:p w14:paraId="3F1A1FD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464" w:type="dxa"/>
            <w:shd w:val="clear" w:color="auto" w:fill="auto"/>
            <w:noWrap/>
            <w:vAlign w:val="bottom"/>
          </w:tcPr>
          <w:p w14:paraId="6843BFFC"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683</w:t>
            </w:r>
          </w:p>
        </w:tc>
        <w:tc>
          <w:tcPr>
            <w:tcW w:w="373" w:type="dxa"/>
          </w:tcPr>
          <w:p w14:paraId="0A291AB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tcPr>
          <w:p w14:paraId="65F19A3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434</w:t>
            </w:r>
          </w:p>
        </w:tc>
        <w:tc>
          <w:tcPr>
            <w:tcW w:w="1502" w:type="dxa"/>
            <w:shd w:val="clear" w:color="auto" w:fill="auto"/>
            <w:noWrap/>
            <w:vAlign w:val="bottom"/>
          </w:tcPr>
          <w:p w14:paraId="00B7213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490" w:type="dxa"/>
            <w:shd w:val="clear" w:color="auto" w:fill="auto"/>
          </w:tcPr>
          <w:p w14:paraId="0C828CB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tcPr>
          <w:p w14:paraId="075CBF0B"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249</w:t>
            </w:r>
          </w:p>
        </w:tc>
        <w:tc>
          <w:tcPr>
            <w:tcW w:w="1717" w:type="dxa"/>
            <w:shd w:val="clear" w:color="auto" w:fill="auto"/>
            <w:noWrap/>
            <w:vAlign w:val="bottom"/>
          </w:tcPr>
          <w:p w14:paraId="0C19CC53"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r>
      <w:tr w:rsidR="00BB73A4" w:rsidRPr="00634DFB" w14:paraId="73CF81C5" w14:textId="77777777" w:rsidTr="00634DFB">
        <w:trPr>
          <w:gridAfter w:val="1"/>
          <w:wAfter w:w="99" w:type="dxa"/>
          <w:trHeight w:val="326"/>
        </w:trPr>
        <w:tc>
          <w:tcPr>
            <w:tcW w:w="1120" w:type="dxa"/>
            <w:shd w:val="clear" w:color="auto" w:fill="auto"/>
            <w:noWrap/>
            <w:vAlign w:val="bottom"/>
          </w:tcPr>
          <w:p w14:paraId="6CA258C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464" w:type="dxa"/>
            <w:shd w:val="clear" w:color="auto" w:fill="auto"/>
            <w:noWrap/>
            <w:vAlign w:val="bottom"/>
          </w:tcPr>
          <w:p w14:paraId="2B33B4E3"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590</w:t>
            </w:r>
          </w:p>
        </w:tc>
        <w:tc>
          <w:tcPr>
            <w:tcW w:w="373" w:type="dxa"/>
          </w:tcPr>
          <w:p w14:paraId="79AF3B1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tcPr>
          <w:p w14:paraId="527B886C"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378</w:t>
            </w:r>
          </w:p>
        </w:tc>
        <w:tc>
          <w:tcPr>
            <w:tcW w:w="1502" w:type="dxa"/>
            <w:shd w:val="clear" w:color="auto" w:fill="auto"/>
            <w:noWrap/>
            <w:vAlign w:val="bottom"/>
          </w:tcPr>
          <w:p w14:paraId="682D7CC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490" w:type="dxa"/>
            <w:shd w:val="clear" w:color="auto" w:fill="auto"/>
          </w:tcPr>
          <w:p w14:paraId="3418236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tcPr>
          <w:p w14:paraId="1D12E2BD"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212</w:t>
            </w:r>
          </w:p>
        </w:tc>
        <w:tc>
          <w:tcPr>
            <w:tcW w:w="1717" w:type="dxa"/>
            <w:shd w:val="clear" w:color="auto" w:fill="auto"/>
            <w:noWrap/>
            <w:vAlign w:val="bottom"/>
          </w:tcPr>
          <w:p w14:paraId="7891289A"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r>
      <w:tr w:rsidR="00BB73A4" w:rsidRPr="00634DFB" w14:paraId="579E4EC3" w14:textId="77777777" w:rsidTr="00634DFB">
        <w:trPr>
          <w:gridAfter w:val="1"/>
          <w:wAfter w:w="99" w:type="dxa"/>
          <w:trHeight w:val="326"/>
        </w:trPr>
        <w:tc>
          <w:tcPr>
            <w:tcW w:w="1120" w:type="dxa"/>
            <w:tcBorders>
              <w:bottom w:val="single" w:sz="4" w:space="0" w:color="auto"/>
            </w:tcBorders>
            <w:shd w:val="clear" w:color="auto" w:fill="auto"/>
            <w:noWrap/>
            <w:vAlign w:val="bottom"/>
          </w:tcPr>
          <w:p w14:paraId="7AB25D12"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2019</w:t>
            </w:r>
          </w:p>
        </w:tc>
        <w:tc>
          <w:tcPr>
            <w:tcW w:w="1464" w:type="dxa"/>
            <w:tcBorders>
              <w:bottom w:val="single" w:sz="4" w:space="0" w:color="auto"/>
            </w:tcBorders>
            <w:shd w:val="clear" w:color="auto" w:fill="auto"/>
            <w:noWrap/>
            <w:vAlign w:val="bottom"/>
          </w:tcPr>
          <w:p w14:paraId="27A97B25" w14:textId="77777777" w:rsidR="00BB73A4" w:rsidRPr="00634DFB" w:rsidRDefault="00BB73A4" w:rsidP="00634DFB">
            <w:pPr>
              <w:spacing w:line="276" w:lineRule="auto"/>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573</w:t>
            </w:r>
          </w:p>
        </w:tc>
        <w:tc>
          <w:tcPr>
            <w:tcW w:w="373" w:type="dxa"/>
            <w:tcBorders>
              <w:bottom w:val="single" w:sz="4" w:space="0" w:color="auto"/>
            </w:tcBorders>
          </w:tcPr>
          <w:p w14:paraId="2BE5FAC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tcBorders>
              <w:bottom w:val="single" w:sz="4" w:space="0" w:color="auto"/>
            </w:tcBorders>
            <w:shd w:val="clear" w:color="auto" w:fill="auto"/>
            <w:noWrap/>
            <w:vAlign w:val="bottom"/>
          </w:tcPr>
          <w:p w14:paraId="30D38BCD"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345</w:t>
            </w:r>
          </w:p>
        </w:tc>
        <w:tc>
          <w:tcPr>
            <w:tcW w:w="1502" w:type="dxa"/>
            <w:tcBorders>
              <w:bottom w:val="single" w:sz="4" w:space="0" w:color="auto"/>
            </w:tcBorders>
            <w:shd w:val="clear" w:color="auto" w:fill="auto"/>
            <w:noWrap/>
            <w:vAlign w:val="bottom"/>
          </w:tcPr>
          <w:p w14:paraId="3EA6FE9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w:t>
            </w:r>
          </w:p>
        </w:tc>
        <w:tc>
          <w:tcPr>
            <w:tcW w:w="490" w:type="dxa"/>
            <w:tcBorders>
              <w:bottom w:val="single" w:sz="4" w:space="0" w:color="auto"/>
            </w:tcBorders>
            <w:shd w:val="clear" w:color="auto" w:fill="auto"/>
          </w:tcPr>
          <w:p w14:paraId="27815C1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tcBorders>
              <w:bottom w:val="single" w:sz="4" w:space="0" w:color="auto"/>
            </w:tcBorders>
            <w:shd w:val="clear" w:color="auto" w:fill="auto"/>
            <w:noWrap/>
            <w:vAlign w:val="bottom"/>
          </w:tcPr>
          <w:p w14:paraId="28B5CC06"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228</w:t>
            </w:r>
          </w:p>
        </w:tc>
        <w:tc>
          <w:tcPr>
            <w:tcW w:w="1717" w:type="dxa"/>
            <w:tcBorders>
              <w:bottom w:val="single" w:sz="4" w:space="0" w:color="auto"/>
            </w:tcBorders>
            <w:shd w:val="clear" w:color="auto" w:fill="auto"/>
            <w:noWrap/>
            <w:vAlign w:val="bottom"/>
          </w:tcPr>
          <w:p w14:paraId="6160BF78"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40%</w:t>
            </w:r>
          </w:p>
        </w:tc>
      </w:tr>
    </w:tbl>
    <w:p w14:paraId="6F406574" w14:textId="77777777" w:rsidR="00BB73A4" w:rsidRPr="00634DFB" w:rsidRDefault="00BB73A4" w:rsidP="00634DFB">
      <w:pPr>
        <w:spacing w:after="200"/>
        <w:jc w:val="left"/>
        <w:rPr>
          <w:rFonts w:asciiTheme="minorHAnsi" w:eastAsiaTheme="minorHAnsi" w:hAnsiTheme="minorHAnsi" w:cstheme="minorBidi"/>
          <w:i/>
          <w:iCs/>
          <w:szCs w:val="18"/>
        </w:rPr>
      </w:pPr>
    </w:p>
    <w:p w14:paraId="14811272" w14:textId="77777777" w:rsidR="00BB73A4" w:rsidRPr="00634DFB" w:rsidRDefault="00BB73A4" w:rsidP="00634DFB">
      <w:pPr>
        <w:spacing w:after="200"/>
        <w:jc w:val="left"/>
        <w:rPr>
          <w:rFonts w:asciiTheme="minorHAnsi" w:eastAsiaTheme="minorHAnsi" w:hAnsiTheme="minorHAnsi" w:cstheme="minorBidi"/>
          <w:i/>
          <w:iCs/>
          <w:szCs w:val="18"/>
        </w:rPr>
      </w:pPr>
    </w:p>
    <w:p w14:paraId="36AD6A4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5D29E27"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C0A03C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73FB951"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2B531F7"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C4AACE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7D790B4"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95D3045" w14:textId="77EA51BC" w:rsidR="00BB73A4" w:rsidRDefault="00BB73A4" w:rsidP="00634DFB">
      <w:pPr>
        <w:spacing w:after="160" w:line="259" w:lineRule="auto"/>
        <w:jc w:val="left"/>
        <w:rPr>
          <w:rFonts w:asciiTheme="minorHAnsi" w:eastAsiaTheme="minorHAnsi" w:hAnsiTheme="minorHAnsi" w:cstheme="minorBidi"/>
          <w:szCs w:val="22"/>
        </w:rPr>
      </w:pPr>
    </w:p>
    <w:p w14:paraId="734E875D" w14:textId="77777777" w:rsidR="00260459" w:rsidRPr="00634DFB" w:rsidRDefault="00260459" w:rsidP="00634DFB">
      <w:pPr>
        <w:spacing w:after="160" w:line="259" w:lineRule="auto"/>
        <w:jc w:val="left"/>
        <w:rPr>
          <w:rFonts w:asciiTheme="minorHAnsi" w:eastAsiaTheme="minorHAnsi" w:hAnsiTheme="minorHAnsi" w:cstheme="minorBidi"/>
          <w:szCs w:val="22"/>
        </w:rPr>
      </w:pPr>
    </w:p>
    <w:p w14:paraId="1711955F" w14:textId="77777777" w:rsidR="00BB73A4" w:rsidRPr="00634DFB" w:rsidRDefault="00BB73A4" w:rsidP="00634DFB">
      <w:pPr>
        <w:spacing w:after="200"/>
        <w:jc w:val="left"/>
        <w:rPr>
          <w:rFonts w:asciiTheme="minorHAnsi" w:eastAsiaTheme="minorHAnsi" w:hAnsiTheme="minorHAnsi" w:cstheme="minorBidi"/>
          <w:iCs/>
          <w:szCs w:val="18"/>
        </w:rPr>
      </w:pPr>
      <w:bookmarkStart w:id="82" w:name="_Toc63426386"/>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Transferred by Age for 2006 through 2019</w:t>
      </w:r>
      <w:bookmarkEnd w:id="82"/>
    </w:p>
    <w:tbl>
      <w:tblPr>
        <w:tblW w:w="9515" w:type="dxa"/>
        <w:tblInd w:w="-10" w:type="dxa"/>
        <w:tblLook w:val="04A0" w:firstRow="1" w:lastRow="0" w:firstColumn="1" w:lastColumn="0" w:noHBand="0" w:noVBand="1"/>
      </w:tblPr>
      <w:tblGrid>
        <w:gridCol w:w="624"/>
        <w:gridCol w:w="1187"/>
        <w:gridCol w:w="288"/>
        <w:gridCol w:w="869"/>
        <w:gridCol w:w="1042"/>
        <w:gridCol w:w="222"/>
        <w:gridCol w:w="734"/>
        <w:gridCol w:w="879"/>
        <w:gridCol w:w="222"/>
        <w:gridCol w:w="734"/>
        <w:gridCol w:w="879"/>
        <w:gridCol w:w="734"/>
        <w:gridCol w:w="879"/>
        <w:gridCol w:w="222"/>
      </w:tblGrid>
      <w:tr w:rsidR="00BB73A4" w:rsidRPr="00634DFB" w14:paraId="5B76F70C" w14:textId="77777777" w:rsidTr="00634DFB">
        <w:trPr>
          <w:gridAfter w:val="1"/>
          <w:trHeight w:val="305"/>
        </w:trPr>
        <w:tc>
          <w:tcPr>
            <w:tcW w:w="0" w:type="auto"/>
            <w:tcBorders>
              <w:top w:val="single" w:sz="4" w:space="0" w:color="auto"/>
            </w:tcBorders>
            <w:shd w:val="clear" w:color="auto" w:fill="auto"/>
            <w:noWrap/>
            <w:vAlign w:val="bottom"/>
          </w:tcPr>
          <w:p w14:paraId="189C09DF" w14:textId="77777777" w:rsidR="00BB73A4" w:rsidRPr="00634DFB" w:rsidRDefault="00BB73A4" w:rsidP="00634DFB">
            <w:pPr>
              <w:jc w:val="center"/>
              <w:rPr>
                <w:rFonts w:asciiTheme="minorHAnsi" w:hAnsiTheme="minorHAnsi" w:cstheme="minorHAnsi"/>
                <w:b/>
                <w:bCs/>
                <w:sz w:val="20"/>
                <w:szCs w:val="20"/>
              </w:rPr>
            </w:pPr>
          </w:p>
        </w:tc>
        <w:tc>
          <w:tcPr>
            <w:tcW w:w="1187" w:type="dxa"/>
            <w:vMerge w:val="restart"/>
            <w:tcBorders>
              <w:top w:val="single" w:sz="4" w:space="0" w:color="auto"/>
            </w:tcBorders>
            <w:shd w:val="clear" w:color="auto" w:fill="auto"/>
            <w:vAlign w:val="bottom"/>
          </w:tcPr>
          <w:p w14:paraId="353377D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Transferred</w:t>
            </w:r>
          </w:p>
        </w:tc>
        <w:tc>
          <w:tcPr>
            <w:tcW w:w="288" w:type="dxa"/>
            <w:tcBorders>
              <w:top w:val="single" w:sz="4" w:space="0" w:color="auto"/>
            </w:tcBorders>
          </w:tcPr>
          <w:p w14:paraId="128A60E9"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61B4754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63040C31"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2D54A71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239BF248"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30AA797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gridSpan w:val="2"/>
            <w:tcBorders>
              <w:top w:val="single" w:sz="4" w:space="0" w:color="auto"/>
            </w:tcBorders>
            <w:vAlign w:val="bottom"/>
          </w:tcPr>
          <w:p w14:paraId="1702A4B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7529381A" w14:textId="77777777" w:rsidTr="00634DFB">
        <w:trPr>
          <w:trHeight w:val="305"/>
        </w:trPr>
        <w:tc>
          <w:tcPr>
            <w:tcW w:w="0" w:type="auto"/>
            <w:tcBorders>
              <w:bottom w:val="single" w:sz="4" w:space="0" w:color="auto"/>
            </w:tcBorders>
            <w:shd w:val="clear" w:color="auto" w:fill="auto"/>
            <w:noWrap/>
            <w:vAlign w:val="bottom"/>
            <w:hideMark/>
          </w:tcPr>
          <w:p w14:paraId="7DF06205"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187" w:type="dxa"/>
            <w:vMerge/>
            <w:tcBorders>
              <w:bottom w:val="single" w:sz="4" w:space="0" w:color="auto"/>
            </w:tcBorders>
            <w:shd w:val="clear" w:color="auto" w:fill="auto"/>
            <w:vAlign w:val="bottom"/>
            <w:hideMark/>
          </w:tcPr>
          <w:p w14:paraId="09ED51C8" w14:textId="77777777" w:rsidR="00BB73A4" w:rsidRPr="00634DFB" w:rsidRDefault="00BB73A4" w:rsidP="00634DFB">
            <w:pPr>
              <w:jc w:val="center"/>
              <w:rPr>
                <w:rFonts w:asciiTheme="minorHAnsi" w:hAnsiTheme="minorHAnsi" w:cstheme="minorHAnsi"/>
                <w:b/>
                <w:bCs/>
                <w:sz w:val="20"/>
                <w:szCs w:val="20"/>
              </w:rPr>
            </w:pPr>
          </w:p>
        </w:tc>
        <w:tc>
          <w:tcPr>
            <w:tcW w:w="288" w:type="dxa"/>
            <w:tcBorders>
              <w:bottom w:val="single" w:sz="4" w:space="0" w:color="auto"/>
            </w:tcBorders>
          </w:tcPr>
          <w:p w14:paraId="706711C9"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3D224BB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67BED94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1FA29565"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3B4A0F4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233994A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3088D6D"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2A2688B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23584AC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top w:val="single" w:sz="4" w:space="0" w:color="auto"/>
              <w:bottom w:val="single" w:sz="4" w:space="0" w:color="auto"/>
            </w:tcBorders>
            <w:vAlign w:val="bottom"/>
          </w:tcPr>
          <w:p w14:paraId="0D39436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8DCA0F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317DA93"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1D87ED07" w14:textId="77777777" w:rsidTr="00634DFB">
        <w:trPr>
          <w:trHeight w:val="300"/>
        </w:trPr>
        <w:tc>
          <w:tcPr>
            <w:tcW w:w="0" w:type="auto"/>
            <w:shd w:val="clear" w:color="auto" w:fill="auto"/>
            <w:noWrap/>
            <w:vAlign w:val="bottom"/>
            <w:hideMark/>
          </w:tcPr>
          <w:p w14:paraId="495A43A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187" w:type="dxa"/>
            <w:shd w:val="clear" w:color="auto" w:fill="auto"/>
            <w:noWrap/>
            <w:vAlign w:val="bottom"/>
            <w:hideMark/>
          </w:tcPr>
          <w:p w14:paraId="26E1D0B5"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2,110</w:t>
            </w:r>
          </w:p>
        </w:tc>
        <w:tc>
          <w:tcPr>
            <w:tcW w:w="288" w:type="dxa"/>
          </w:tcPr>
          <w:p w14:paraId="4010795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30B99F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shd w:val="clear" w:color="auto" w:fill="auto"/>
            <w:noWrap/>
            <w:vAlign w:val="bottom"/>
          </w:tcPr>
          <w:p w14:paraId="7F1E0A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E96AF9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5DA3C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434</w:t>
            </w:r>
          </w:p>
        </w:tc>
        <w:tc>
          <w:tcPr>
            <w:tcW w:w="0" w:type="auto"/>
            <w:shd w:val="clear" w:color="auto" w:fill="auto"/>
            <w:noWrap/>
            <w:vAlign w:val="bottom"/>
          </w:tcPr>
          <w:p w14:paraId="105B1F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tcPr>
          <w:p w14:paraId="12E3807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CC41AC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1,579</w:t>
            </w:r>
          </w:p>
        </w:tc>
        <w:tc>
          <w:tcPr>
            <w:tcW w:w="0" w:type="auto"/>
            <w:vAlign w:val="bottom"/>
          </w:tcPr>
          <w:p w14:paraId="4A439A4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75%</w:t>
            </w:r>
          </w:p>
        </w:tc>
        <w:tc>
          <w:tcPr>
            <w:tcW w:w="0" w:type="auto"/>
            <w:vAlign w:val="bottom"/>
          </w:tcPr>
          <w:p w14:paraId="1E81B3A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0" w:type="auto"/>
            <w:vAlign w:val="bottom"/>
          </w:tcPr>
          <w:p w14:paraId="70D550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426AFD65" w14:textId="77777777" w:rsidR="00BB73A4" w:rsidRPr="00634DFB" w:rsidRDefault="00BB73A4" w:rsidP="00634DFB">
            <w:pPr>
              <w:jc w:val="right"/>
              <w:rPr>
                <w:rFonts w:asciiTheme="minorHAnsi" w:hAnsiTheme="minorHAnsi" w:cstheme="minorHAnsi"/>
                <w:sz w:val="20"/>
                <w:szCs w:val="20"/>
              </w:rPr>
            </w:pPr>
          </w:p>
        </w:tc>
      </w:tr>
      <w:tr w:rsidR="00BB73A4" w:rsidRPr="00634DFB" w14:paraId="572567C4" w14:textId="77777777" w:rsidTr="00634DFB">
        <w:trPr>
          <w:trHeight w:val="300"/>
        </w:trPr>
        <w:tc>
          <w:tcPr>
            <w:tcW w:w="0" w:type="auto"/>
            <w:shd w:val="clear" w:color="auto" w:fill="auto"/>
            <w:noWrap/>
            <w:vAlign w:val="bottom"/>
            <w:hideMark/>
          </w:tcPr>
          <w:p w14:paraId="029CD72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187" w:type="dxa"/>
            <w:shd w:val="clear" w:color="auto" w:fill="auto"/>
            <w:noWrap/>
            <w:vAlign w:val="bottom"/>
            <w:hideMark/>
          </w:tcPr>
          <w:p w14:paraId="55F689B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2,067</w:t>
            </w:r>
          </w:p>
        </w:tc>
        <w:tc>
          <w:tcPr>
            <w:tcW w:w="288" w:type="dxa"/>
          </w:tcPr>
          <w:p w14:paraId="6E0E4B8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574A2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w:t>
            </w:r>
          </w:p>
        </w:tc>
        <w:tc>
          <w:tcPr>
            <w:tcW w:w="0" w:type="auto"/>
            <w:shd w:val="clear" w:color="auto" w:fill="auto"/>
            <w:noWrap/>
            <w:vAlign w:val="bottom"/>
          </w:tcPr>
          <w:p w14:paraId="568FEF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6AD0BE2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51B87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410</w:t>
            </w:r>
          </w:p>
        </w:tc>
        <w:tc>
          <w:tcPr>
            <w:tcW w:w="0" w:type="auto"/>
            <w:shd w:val="clear" w:color="auto" w:fill="auto"/>
            <w:noWrap/>
            <w:vAlign w:val="bottom"/>
          </w:tcPr>
          <w:p w14:paraId="6C3989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765CD28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204AB5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1,537</w:t>
            </w:r>
          </w:p>
        </w:tc>
        <w:tc>
          <w:tcPr>
            <w:tcW w:w="0" w:type="auto"/>
            <w:vAlign w:val="bottom"/>
          </w:tcPr>
          <w:p w14:paraId="682E8BB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74%</w:t>
            </w:r>
          </w:p>
        </w:tc>
        <w:tc>
          <w:tcPr>
            <w:tcW w:w="0" w:type="auto"/>
            <w:vAlign w:val="bottom"/>
          </w:tcPr>
          <w:p w14:paraId="5CB2B4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93</w:t>
            </w:r>
          </w:p>
        </w:tc>
        <w:tc>
          <w:tcPr>
            <w:tcW w:w="0" w:type="auto"/>
            <w:vAlign w:val="bottom"/>
          </w:tcPr>
          <w:p w14:paraId="4EB66A1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47104B4B" w14:textId="77777777" w:rsidR="00BB73A4" w:rsidRPr="00634DFB" w:rsidRDefault="00BB73A4" w:rsidP="00634DFB">
            <w:pPr>
              <w:jc w:val="right"/>
              <w:rPr>
                <w:rFonts w:asciiTheme="minorHAnsi" w:hAnsiTheme="minorHAnsi" w:cstheme="minorHAnsi"/>
                <w:sz w:val="20"/>
                <w:szCs w:val="20"/>
              </w:rPr>
            </w:pPr>
          </w:p>
        </w:tc>
      </w:tr>
      <w:tr w:rsidR="00BB73A4" w:rsidRPr="00634DFB" w14:paraId="0CA7202F" w14:textId="77777777" w:rsidTr="00634DFB">
        <w:trPr>
          <w:trHeight w:val="300"/>
        </w:trPr>
        <w:tc>
          <w:tcPr>
            <w:tcW w:w="0" w:type="auto"/>
            <w:shd w:val="clear" w:color="auto" w:fill="auto"/>
            <w:noWrap/>
            <w:vAlign w:val="bottom"/>
            <w:hideMark/>
          </w:tcPr>
          <w:p w14:paraId="510ABD2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187" w:type="dxa"/>
            <w:shd w:val="clear" w:color="auto" w:fill="auto"/>
            <w:noWrap/>
            <w:vAlign w:val="bottom"/>
            <w:hideMark/>
          </w:tcPr>
          <w:p w14:paraId="2407005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2,132</w:t>
            </w:r>
          </w:p>
        </w:tc>
        <w:tc>
          <w:tcPr>
            <w:tcW w:w="288" w:type="dxa"/>
          </w:tcPr>
          <w:p w14:paraId="3BA509E2"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578FB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shd w:val="clear" w:color="auto" w:fill="auto"/>
            <w:noWrap/>
            <w:vAlign w:val="bottom"/>
          </w:tcPr>
          <w:p w14:paraId="4D5E7D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CF974D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904711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404</w:t>
            </w:r>
          </w:p>
        </w:tc>
        <w:tc>
          <w:tcPr>
            <w:tcW w:w="0" w:type="auto"/>
            <w:shd w:val="clear" w:color="auto" w:fill="auto"/>
            <w:noWrap/>
            <w:vAlign w:val="bottom"/>
          </w:tcPr>
          <w:p w14:paraId="4A72508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0" w:type="auto"/>
          </w:tcPr>
          <w:p w14:paraId="1E88ED9E"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610895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1,603</w:t>
            </w:r>
          </w:p>
        </w:tc>
        <w:tc>
          <w:tcPr>
            <w:tcW w:w="0" w:type="auto"/>
            <w:vAlign w:val="bottom"/>
          </w:tcPr>
          <w:p w14:paraId="43707D6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75%</w:t>
            </w:r>
          </w:p>
        </w:tc>
        <w:tc>
          <w:tcPr>
            <w:tcW w:w="0" w:type="auto"/>
            <w:vAlign w:val="bottom"/>
          </w:tcPr>
          <w:p w14:paraId="4D87D33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112</w:t>
            </w:r>
          </w:p>
        </w:tc>
        <w:tc>
          <w:tcPr>
            <w:tcW w:w="0" w:type="auto"/>
            <w:vAlign w:val="bottom"/>
          </w:tcPr>
          <w:p w14:paraId="6EBF26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363E3C96" w14:textId="77777777" w:rsidR="00BB73A4" w:rsidRPr="00634DFB" w:rsidRDefault="00BB73A4" w:rsidP="00634DFB">
            <w:pPr>
              <w:jc w:val="right"/>
              <w:rPr>
                <w:rFonts w:asciiTheme="minorHAnsi" w:hAnsiTheme="minorHAnsi" w:cstheme="minorHAnsi"/>
                <w:sz w:val="20"/>
                <w:szCs w:val="20"/>
              </w:rPr>
            </w:pPr>
          </w:p>
        </w:tc>
      </w:tr>
      <w:tr w:rsidR="00BB73A4" w:rsidRPr="00634DFB" w14:paraId="7B688716" w14:textId="77777777" w:rsidTr="00634DFB">
        <w:trPr>
          <w:trHeight w:val="300"/>
        </w:trPr>
        <w:tc>
          <w:tcPr>
            <w:tcW w:w="0" w:type="auto"/>
            <w:shd w:val="clear" w:color="auto" w:fill="auto"/>
            <w:noWrap/>
            <w:vAlign w:val="bottom"/>
            <w:hideMark/>
          </w:tcPr>
          <w:p w14:paraId="028A6ED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187" w:type="dxa"/>
            <w:shd w:val="clear" w:color="auto" w:fill="auto"/>
            <w:noWrap/>
            <w:vAlign w:val="bottom"/>
            <w:hideMark/>
          </w:tcPr>
          <w:p w14:paraId="13C9DCD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2,428</w:t>
            </w:r>
          </w:p>
        </w:tc>
        <w:tc>
          <w:tcPr>
            <w:tcW w:w="288" w:type="dxa"/>
          </w:tcPr>
          <w:p w14:paraId="4229A4D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2A64F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shd w:val="clear" w:color="auto" w:fill="auto"/>
            <w:noWrap/>
            <w:vAlign w:val="bottom"/>
          </w:tcPr>
          <w:p w14:paraId="513F422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02DABCA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C84E3C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427</w:t>
            </w:r>
          </w:p>
        </w:tc>
        <w:tc>
          <w:tcPr>
            <w:tcW w:w="0" w:type="auto"/>
            <w:shd w:val="clear" w:color="auto" w:fill="auto"/>
            <w:noWrap/>
            <w:vAlign w:val="bottom"/>
          </w:tcPr>
          <w:p w14:paraId="31234C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323D508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546726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1,847</w:t>
            </w:r>
          </w:p>
        </w:tc>
        <w:tc>
          <w:tcPr>
            <w:tcW w:w="0" w:type="auto"/>
            <w:vAlign w:val="bottom"/>
          </w:tcPr>
          <w:p w14:paraId="2A9FB7D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vAlign w:val="bottom"/>
          </w:tcPr>
          <w:p w14:paraId="4C5C14C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136</w:t>
            </w:r>
          </w:p>
        </w:tc>
        <w:tc>
          <w:tcPr>
            <w:tcW w:w="0" w:type="auto"/>
            <w:vAlign w:val="bottom"/>
          </w:tcPr>
          <w:p w14:paraId="0395410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0FEC6843" w14:textId="77777777" w:rsidR="00BB73A4" w:rsidRPr="00634DFB" w:rsidRDefault="00BB73A4" w:rsidP="00634DFB">
            <w:pPr>
              <w:jc w:val="right"/>
              <w:rPr>
                <w:rFonts w:asciiTheme="minorHAnsi" w:hAnsiTheme="minorHAnsi" w:cstheme="minorHAnsi"/>
                <w:sz w:val="20"/>
                <w:szCs w:val="20"/>
              </w:rPr>
            </w:pPr>
          </w:p>
        </w:tc>
      </w:tr>
      <w:tr w:rsidR="00BB73A4" w:rsidRPr="00634DFB" w14:paraId="4F195CBF" w14:textId="77777777" w:rsidTr="00634DFB">
        <w:trPr>
          <w:trHeight w:val="300"/>
        </w:trPr>
        <w:tc>
          <w:tcPr>
            <w:tcW w:w="0" w:type="auto"/>
            <w:shd w:val="clear" w:color="auto" w:fill="auto"/>
            <w:noWrap/>
            <w:vAlign w:val="bottom"/>
            <w:hideMark/>
          </w:tcPr>
          <w:p w14:paraId="7413526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187" w:type="dxa"/>
            <w:shd w:val="clear" w:color="auto" w:fill="auto"/>
            <w:noWrap/>
            <w:vAlign w:val="bottom"/>
            <w:hideMark/>
          </w:tcPr>
          <w:p w14:paraId="244CF33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2,195</w:t>
            </w:r>
          </w:p>
        </w:tc>
        <w:tc>
          <w:tcPr>
            <w:tcW w:w="288" w:type="dxa"/>
          </w:tcPr>
          <w:p w14:paraId="371A5413"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8183C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w:t>
            </w:r>
          </w:p>
        </w:tc>
        <w:tc>
          <w:tcPr>
            <w:tcW w:w="0" w:type="auto"/>
            <w:shd w:val="clear" w:color="auto" w:fill="auto"/>
            <w:noWrap/>
            <w:vAlign w:val="bottom"/>
          </w:tcPr>
          <w:p w14:paraId="24D07E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6DA4D3D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7603C8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402</w:t>
            </w:r>
          </w:p>
        </w:tc>
        <w:tc>
          <w:tcPr>
            <w:tcW w:w="0" w:type="auto"/>
            <w:shd w:val="clear" w:color="auto" w:fill="auto"/>
            <w:noWrap/>
            <w:vAlign w:val="bottom"/>
          </w:tcPr>
          <w:p w14:paraId="71FE8A9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4D16A4C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8BB766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1,672</w:t>
            </w:r>
          </w:p>
        </w:tc>
        <w:tc>
          <w:tcPr>
            <w:tcW w:w="0" w:type="auto"/>
            <w:vAlign w:val="bottom"/>
          </w:tcPr>
          <w:p w14:paraId="4ABB062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vAlign w:val="bottom"/>
          </w:tcPr>
          <w:p w14:paraId="03E880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97</w:t>
            </w:r>
          </w:p>
        </w:tc>
        <w:tc>
          <w:tcPr>
            <w:tcW w:w="0" w:type="auto"/>
            <w:vAlign w:val="bottom"/>
          </w:tcPr>
          <w:p w14:paraId="09856A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5E466EE6" w14:textId="77777777" w:rsidR="00BB73A4" w:rsidRPr="00634DFB" w:rsidRDefault="00BB73A4" w:rsidP="00634DFB">
            <w:pPr>
              <w:jc w:val="right"/>
              <w:rPr>
                <w:rFonts w:asciiTheme="minorHAnsi" w:hAnsiTheme="minorHAnsi" w:cstheme="minorHAnsi"/>
                <w:sz w:val="20"/>
                <w:szCs w:val="20"/>
              </w:rPr>
            </w:pPr>
          </w:p>
        </w:tc>
      </w:tr>
      <w:tr w:rsidR="00BB73A4" w:rsidRPr="00634DFB" w14:paraId="1DAA8018" w14:textId="77777777" w:rsidTr="00634DFB">
        <w:trPr>
          <w:trHeight w:val="300"/>
        </w:trPr>
        <w:tc>
          <w:tcPr>
            <w:tcW w:w="0" w:type="auto"/>
            <w:shd w:val="clear" w:color="auto" w:fill="auto"/>
            <w:noWrap/>
            <w:vAlign w:val="bottom"/>
            <w:hideMark/>
          </w:tcPr>
          <w:p w14:paraId="1B07FA8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187" w:type="dxa"/>
            <w:shd w:val="clear" w:color="auto" w:fill="auto"/>
            <w:noWrap/>
            <w:vAlign w:val="bottom"/>
            <w:hideMark/>
          </w:tcPr>
          <w:p w14:paraId="1C220F0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1,673</w:t>
            </w:r>
          </w:p>
        </w:tc>
        <w:tc>
          <w:tcPr>
            <w:tcW w:w="288" w:type="dxa"/>
          </w:tcPr>
          <w:p w14:paraId="61A6D25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7E0FF5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shd w:val="clear" w:color="auto" w:fill="auto"/>
            <w:noWrap/>
            <w:vAlign w:val="bottom"/>
          </w:tcPr>
          <w:p w14:paraId="6DAFB5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08DFFD2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3FEB6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305</w:t>
            </w:r>
          </w:p>
        </w:tc>
        <w:tc>
          <w:tcPr>
            <w:tcW w:w="0" w:type="auto"/>
            <w:shd w:val="clear" w:color="auto" w:fill="auto"/>
            <w:noWrap/>
            <w:vAlign w:val="bottom"/>
          </w:tcPr>
          <w:p w14:paraId="2DBC771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3230A04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E81296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1,293</w:t>
            </w:r>
          </w:p>
        </w:tc>
        <w:tc>
          <w:tcPr>
            <w:tcW w:w="0" w:type="auto"/>
            <w:vAlign w:val="bottom"/>
          </w:tcPr>
          <w:p w14:paraId="0C1ECA1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vAlign w:val="bottom"/>
          </w:tcPr>
          <w:p w14:paraId="143C5EA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w:t>
            </w:r>
          </w:p>
        </w:tc>
        <w:tc>
          <w:tcPr>
            <w:tcW w:w="0" w:type="auto"/>
            <w:vAlign w:val="bottom"/>
          </w:tcPr>
          <w:p w14:paraId="6B07F54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2B5958A5" w14:textId="77777777" w:rsidR="00BB73A4" w:rsidRPr="00634DFB" w:rsidRDefault="00BB73A4" w:rsidP="00634DFB">
            <w:pPr>
              <w:jc w:val="right"/>
              <w:rPr>
                <w:rFonts w:asciiTheme="minorHAnsi" w:hAnsiTheme="minorHAnsi" w:cstheme="minorHAnsi"/>
                <w:sz w:val="20"/>
                <w:szCs w:val="20"/>
              </w:rPr>
            </w:pPr>
          </w:p>
        </w:tc>
      </w:tr>
      <w:tr w:rsidR="00BB73A4" w:rsidRPr="00634DFB" w14:paraId="41F2FB12" w14:textId="77777777" w:rsidTr="00634DFB">
        <w:trPr>
          <w:trHeight w:val="300"/>
        </w:trPr>
        <w:tc>
          <w:tcPr>
            <w:tcW w:w="0" w:type="auto"/>
            <w:shd w:val="clear" w:color="auto" w:fill="auto"/>
            <w:noWrap/>
            <w:vAlign w:val="bottom"/>
            <w:hideMark/>
          </w:tcPr>
          <w:p w14:paraId="3100DD8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187" w:type="dxa"/>
            <w:shd w:val="clear" w:color="auto" w:fill="auto"/>
            <w:noWrap/>
            <w:vAlign w:val="bottom"/>
            <w:hideMark/>
          </w:tcPr>
          <w:p w14:paraId="093E6DF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1,390</w:t>
            </w:r>
          </w:p>
        </w:tc>
        <w:tc>
          <w:tcPr>
            <w:tcW w:w="288" w:type="dxa"/>
          </w:tcPr>
          <w:p w14:paraId="3B0D56E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9CAA7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shd w:val="clear" w:color="auto" w:fill="auto"/>
            <w:noWrap/>
            <w:vAlign w:val="bottom"/>
          </w:tcPr>
          <w:p w14:paraId="3E8577C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215016A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882FCD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231</w:t>
            </w:r>
          </w:p>
        </w:tc>
        <w:tc>
          <w:tcPr>
            <w:tcW w:w="0" w:type="auto"/>
            <w:shd w:val="clear" w:color="auto" w:fill="auto"/>
            <w:noWrap/>
            <w:vAlign w:val="bottom"/>
          </w:tcPr>
          <w:p w14:paraId="742964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w:t>
            </w:r>
          </w:p>
        </w:tc>
        <w:tc>
          <w:tcPr>
            <w:tcW w:w="0" w:type="auto"/>
          </w:tcPr>
          <w:p w14:paraId="730ABB2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DBB3B0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1,083</w:t>
            </w:r>
          </w:p>
        </w:tc>
        <w:tc>
          <w:tcPr>
            <w:tcW w:w="0" w:type="auto"/>
            <w:vAlign w:val="bottom"/>
          </w:tcPr>
          <w:p w14:paraId="12D5919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78%</w:t>
            </w:r>
          </w:p>
        </w:tc>
        <w:tc>
          <w:tcPr>
            <w:tcW w:w="0" w:type="auto"/>
            <w:vAlign w:val="bottom"/>
          </w:tcPr>
          <w:p w14:paraId="263EC0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0" w:type="auto"/>
            <w:vAlign w:val="bottom"/>
          </w:tcPr>
          <w:p w14:paraId="506F5B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5B0DF814" w14:textId="77777777" w:rsidR="00BB73A4" w:rsidRPr="00634DFB" w:rsidRDefault="00BB73A4" w:rsidP="00634DFB">
            <w:pPr>
              <w:jc w:val="right"/>
              <w:rPr>
                <w:rFonts w:asciiTheme="minorHAnsi" w:hAnsiTheme="minorHAnsi" w:cstheme="minorHAnsi"/>
                <w:sz w:val="20"/>
                <w:szCs w:val="20"/>
              </w:rPr>
            </w:pPr>
          </w:p>
        </w:tc>
      </w:tr>
      <w:tr w:rsidR="00BB73A4" w:rsidRPr="00634DFB" w14:paraId="4DA95F9A" w14:textId="77777777" w:rsidTr="00634DFB">
        <w:trPr>
          <w:trHeight w:val="300"/>
        </w:trPr>
        <w:tc>
          <w:tcPr>
            <w:tcW w:w="0" w:type="auto"/>
            <w:shd w:val="clear" w:color="auto" w:fill="auto"/>
            <w:noWrap/>
            <w:vAlign w:val="bottom"/>
            <w:hideMark/>
          </w:tcPr>
          <w:p w14:paraId="2196B94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187" w:type="dxa"/>
            <w:shd w:val="clear" w:color="auto" w:fill="auto"/>
            <w:noWrap/>
            <w:vAlign w:val="bottom"/>
            <w:hideMark/>
          </w:tcPr>
          <w:p w14:paraId="2E4ECD8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1,153</w:t>
            </w:r>
          </w:p>
        </w:tc>
        <w:tc>
          <w:tcPr>
            <w:tcW w:w="288" w:type="dxa"/>
          </w:tcPr>
          <w:p w14:paraId="202FB41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11CE6D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shd w:val="clear" w:color="auto" w:fill="auto"/>
            <w:noWrap/>
            <w:vAlign w:val="bottom"/>
          </w:tcPr>
          <w:p w14:paraId="2CCFC18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941586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AEA20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169</w:t>
            </w:r>
          </w:p>
        </w:tc>
        <w:tc>
          <w:tcPr>
            <w:tcW w:w="0" w:type="auto"/>
            <w:shd w:val="clear" w:color="auto" w:fill="auto"/>
            <w:noWrap/>
            <w:vAlign w:val="bottom"/>
          </w:tcPr>
          <w:p w14:paraId="22E991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0" w:type="auto"/>
          </w:tcPr>
          <w:p w14:paraId="7580521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6DA0DB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899</w:t>
            </w:r>
          </w:p>
        </w:tc>
        <w:tc>
          <w:tcPr>
            <w:tcW w:w="0" w:type="auto"/>
            <w:vAlign w:val="bottom"/>
          </w:tcPr>
          <w:p w14:paraId="064D7C9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78%</w:t>
            </w:r>
          </w:p>
        </w:tc>
        <w:tc>
          <w:tcPr>
            <w:tcW w:w="0" w:type="auto"/>
            <w:vAlign w:val="bottom"/>
          </w:tcPr>
          <w:p w14:paraId="65B1E63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79</w:t>
            </w:r>
          </w:p>
        </w:tc>
        <w:tc>
          <w:tcPr>
            <w:tcW w:w="0" w:type="auto"/>
            <w:vAlign w:val="bottom"/>
          </w:tcPr>
          <w:p w14:paraId="74DA277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tcPr>
          <w:p w14:paraId="70281B39" w14:textId="77777777" w:rsidR="00BB73A4" w:rsidRPr="00634DFB" w:rsidRDefault="00BB73A4" w:rsidP="00634DFB">
            <w:pPr>
              <w:jc w:val="right"/>
              <w:rPr>
                <w:rFonts w:asciiTheme="minorHAnsi" w:hAnsiTheme="minorHAnsi" w:cstheme="minorHAnsi"/>
                <w:sz w:val="20"/>
                <w:szCs w:val="20"/>
              </w:rPr>
            </w:pPr>
          </w:p>
        </w:tc>
      </w:tr>
      <w:tr w:rsidR="00BB73A4" w:rsidRPr="00634DFB" w14:paraId="211A41F2" w14:textId="77777777" w:rsidTr="00634DFB">
        <w:trPr>
          <w:trHeight w:val="302"/>
        </w:trPr>
        <w:tc>
          <w:tcPr>
            <w:tcW w:w="0" w:type="auto"/>
            <w:shd w:val="clear" w:color="auto" w:fill="auto"/>
            <w:noWrap/>
            <w:vAlign w:val="bottom"/>
            <w:hideMark/>
          </w:tcPr>
          <w:p w14:paraId="75C5878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187" w:type="dxa"/>
            <w:shd w:val="clear" w:color="auto" w:fill="auto"/>
            <w:noWrap/>
            <w:vAlign w:val="bottom"/>
            <w:hideMark/>
          </w:tcPr>
          <w:p w14:paraId="35EE796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857</w:t>
            </w:r>
          </w:p>
        </w:tc>
        <w:tc>
          <w:tcPr>
            <w:tcW w:w="288" w:type="dxa"/>
          </w:tcPr>
          <w:p w14:paraId="18B33E9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F7574E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shd w:val="clear" w:color="auto" w:fill="auto"/>
            <w:noWrap/>
            <w:vAlign w:val="bottom"/>
          </w:tcPr>
          <w:p w14:paraId="4812D5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159F0F0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21139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124</w:t>
            </w:r>
          </w:p>
        </w:tc>
        <w:tc>
          <w:tcPr>
            <w:tcW w:w="0" w:type="auto"/>
            <w:shd w:val="clear" w:color="auto" w:fill="auto"/>
            <w:noWrap/>
            <w:vAlign w:val="bottom"/>
          </w:tcPr>
          <w:p w14:paraId="39DA535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0" w:type="auto"/>
          </w:tcPr>
          <w:p w14:paraId="07BBADB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602E93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676</w:t>
            </w:r>
          </w:p>
        </w:tc>
        <w:tc>
          <w:tcPr>
            <w:tcW w:w="0" w:type="auto"/>
            <w:vAlign w:val="bottom"/>
          </w:tcPr>
          <w:p w14:paraId="78B8D5B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79%</w:t>
            </w:r>
          </w:p>
        </w:tc>
        <w:tc>
          <w:tcPr>
            <w:tcW w:w="0" w:type="auto"/>
            <w:vAlign w:val="bottom"/>
          </w:tcPr>
          <w:p w14:paraId="65ECA4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52</w:t>
            </w:r>
          </w:p>
        </w:tc>
        <w:tc>
          <w:tcPr>
            <w:tcW w:w="0" w:type="auto"/>
            <w:vAlign w:val="bottom"/>
          </w:tcPr>
          <w:p w14:paraId="427B31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0B178A1D" w14:textId="77777777" w:rsidR="00BB73A4" w:rsidRPr="00634DFB" w:rsidRDefault="00BB73A4" w:rsidP="00634DFB">
            <w:pPr>
              <w:jc w:val="right"/>
              <w:rPr>
                <w:rFonts w:asciiTheme="minorHAnsi" w:hAnsiTheme="minorHAnsi" w:cstheme="minorHAnsi"/>
                <w:sz w:val="20"/>
                <w:szCs w:val="20"/>
              </w:rPr>
            </w:pPr>
          </w:p>
        </w:tc>
      </w:tr>
      <w:tr w:rsidR="00BB73A4" w:rsidRPr="00634DFB" w14:paraId="32B9706E" w14:textId="77777777" w:rsidTr="00634DFB">
        <w:trPr>
          <w:trHeight w:val="302"/>
        </w:trPr>
        <w:tc>
          <w:tcPr>
            <w:tcW w:w="0" w:type="auto"/>
            <w:shd w:val="clear" w:color="auto" w:fill="auto"/>
            <w:noWrap/>
            <w:vAlign w:val="bottom"/>
            <w:hideMark/>
          </w:tcPr>
          <w:p w14:paraId="0760985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187" w:type="dxa"/>
            <w:shd w:val="clear" w:color="auto" w:fill="auto"/>
            <w:noWrap/>
            <w:vAlign w:val="bottom"/>
            <w:hideMark/>
          </w:tcPr>
          <w:p w14:paraId="1FC1EB2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634</w:t>
            </w:r>
          </w:p>
        </w:tc>
        <w:tc>
          <w:tcPr>
            <w:tcW w:w="288" w:type="dxa"/>
          </w:tcPr>
          <w:p w14:paraId="6D66CF9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C36DC4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noWrap/>
            <w:vAlign w:val="bottom"/>
          </w:tcPr>
          <w:p w14:paraId="7FAE46F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BE57F7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E58F81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81</w:t>
            </w:r>
          </w:p>
        </w:tc>
        <w:tc>
          <w:tcPr>
            <w:tcW w:w="0" w:type="auto"/>
            <w:shd w:val="clear" w:color="auto" w:fill="auto"/>
            <w:noWrap/>
            <w:vAlign w:val="bottom"/>
          </w:tcPr>
          <w:p w14:paraId="063252B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539CE1F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495C19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514</w:t>
            </w:r>
          </w:p>
        </w:tc>
        <w:tc>
          <w:tcPr>
            <w:tcW w:w="0" w:type="auto"/>
            <w:vAlign w:val="bottom"/>
          </w:tcPr>
          <w:p w14:paraId="4031415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81%</w:t>
            </w:r>
          </w:p>
        </w:tc>
        <w:tc>
          <w:tcPr>
            <w:tcW w:w="0" w:type="auto"/>
            <w:vAlign w:val="bottom"/>
          </w:tcPr>
          <w:p w14:paraId="3CA434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37</w:t>
            </w:r>
          </w:p>
        </w:tc>
        <w:tc>
          <w:tcPr>
            <w:tcW w:w="0" w:type="auto"/>
            <w:vAlign w:val="bottom"/>
          </w:tcPr>
          <w:p w14:paraId="02808A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183E8D25" w14:textId="77777777" w:rsidR="00BB73A4" w:rsidRPr="00634DFB" w:rsidRDefault="00BB73A4" w:rsidP="00634DFB">
            <w:pPr>
              <w:jc w:val="right"/>
              <w:rPr>
                <w:rFonts w:asciiTheme="minorHAnsi" w:hAnsiTheme="minorHAnsi" w:cstheme="minorHAnsi"/>
                <w:sz w:val="20"/>
                <w:szCs w:val="20"/>
              </w:rPr>
            </w:pPr>
          </w:p>
        </w:tc>
      </w:tr>
      <w:tr w:rsidR="00BB73A4" w:rsidRPr="00634DFB" w14:paraId="7A9B3DD0" w14:textId="77777777" w:rsidTr="00634DFB">
        <w:trPr>
          <w:trHeight w:val="302"/>
        </w:trPr>
        <w:tc>
          <w:tcPr>
            <w:tcW w:w="0" w:type="auto"/>
            <w:shd w:val="clear" w:color="auto" w:fill="auto"/>
            <w:noWrap/>
            <w:vAlign w:val="bottom"/>
            <w:hideMark/>
          </w:tcPr>
          <w:p w14:paraId="0F1AE7F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187" w:type="dxa"/>
            <w:shd w:val="clear" w:color="auto" w:fill="auto"/>
            <w:noWrap/>
            <w:vAlign w:val="bottom"/>
            <w:hideMark/>
          </w:tcPr>
          <w:p w14:paraId="16424E9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611</w:t>
            </w:r>
          </w:p>
        </w:tc>
        <w:tc>
          <w:tcPr>
            <w:tcW w:w="288" w:type="dxa"/>
          </w:tcPr>
          <w:p w14:paraId="08CED35A"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18ECF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shd w:val="clear" w:color="auto" w:fill="auto"/>
            <w:noWrap/>
            <w:vAlign w:val="bottom"/>
          </w:tcPr>
          <w:p w14:paraId="5ECAB1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20FCDB0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F6B77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85</w:t>
            </w:r>
          </w:p>
        </w:tc>
        <w:tc>
          <w:tcPr>
            <w:tcW w:w="0" w:type="auto"/>
            <w:shd w:val="clear" w:color="auto" w:fill="auto"/>
            <w:noWrap/>
            <w:vAlign w:val="bottom"/>
          </w:tcPr>
          <w:p w14:paraId="78CADF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0" w:type="auto"/>
          </w:tcPr>
          <w:p w14:paraId="19DB681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134EBB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493</w:t>
            </w:r>
          </w:p>
        </w:tc>
        <w:tc>
          <w:tcPr>
            <w:tcW w:w="0" w:type="auto"/>
            <w:vAlign w:val="bottom"/>
          </w:tcPr>
          <w:p w14:paraId="364459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81%</w:t>
            </w:r>
          </w:p>
        </w:tc>
        <w:tc>
          <w:tcPr>
            <w:tcW w:w="0" w:type="auto"/>
            <w:vAlign w:val="bottom"/>
          </w:tcPr>
          <w:p w14:paraId="7730F5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0" w:type="auto"/>
            <w:vAlign w:val="bottom"/>
          </w:tcPr>
          <w:p w14:paraId="2C3A83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5BC39E42" w14:textId="77777777" w:rsidR="00BB73A4" w:rsidRPr="00634DFB" w:rsidRDefault="00BB73A4" w:rsidP="00634DFB">
            <w:pPr>
              <w:jc w:val="right"/>
              <w:rPr>
                <w:rFonts w:asciiTheme="minorHAnsi" w:hAnsiTheme="minorHAnsi" w:cstheme="minorHAnsi"/>
                <w:sz w:val="20"/>
                <w:szCs w:val="20"/>
              </w:rPr>
            </w:pPr>
          </w:p>
        </w:tc>
      </w:tr>
      <w:tr w:rsidR="00BB73A4" w:rsidRPr="00634DFB" w14:paraId="163EB5A8" w14:textId="77777777" w:rsidTr="00634DFB">
        <w:trPr>
          <w:trHeight w:val="302"/>
        </w:trPr>
        <w:tc>
          <w:tcPr>
            <w:tcW w:w="0" w:type="auto"/>
            <w:shd w:val="clear" w:color="auto" w:fill="auto"/>
            <w:noWrap/>
            <w:vAlign w:val="bottom"/>
          </w:tcPr>
          <w:p w14:paraId="309F4DB9"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187" w:type="dxa"/>
            <w:shd w:val="clear" w:color="auto" w:fill="auto"/>
            <w:noWrap/>
            <w:vAlign w:val="bottom"/>
          </w:tcPr>
          <w:p w14:paraId="6A75811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683</w:t>
            </w:r>
          </w:p>
        </w:tc>
        <w:tc>
          <w:tcPr>
            <w:tcW w:w="288" w:type="dxa"/>
          </w:tcPr>
          <w:p w14:paraId="38E6CCEA"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94FFA4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6</w:t>
            </w:r>
          </w:p>
        </w:tc>
        <w:tc>
          <w:tcPr>
            <w:tcW w:w="0" w:type="auto"/>
            <w:shd w:val="clear" w:color="auto" w:fill="auto"/>
            <w:noWrap/>
            <w:vAlign w:val="bottom"/>
          </w:tcPr>
          <w:p w14:paraId="5C409A3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w:t>
            </w:r>
          </w:p>
        </w:tc>
        <w:tc>
          <w:tcPr>
            <w:tcW w:w="0" w:type="auto"/>
            <w:shd w:val="clear" w:color="auto" w:fill="auto"/>
            <w:vAlign w:val="bottom"/>
          </w:tcPr>
          <w:p w14:paraId="3569A49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0DD43C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112</w:t>
            </w:r>
          </w:p>
        </w:tc>
        <w:tc>
          <w:tcPr>
            <w:tcW w:w="0" w:type="auto"/>
            <w:shd w:val="clear" w:color="auto" w:fill="auto"/>
            <w:noWrap/>
            <w:vAlign w:val="bottom"/>
          </w:tcPr>
          <w:p w14:paraId="337DDE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16%</w:t>
            </w:r>
          </w:p>
        </w:tc>
        <w:tc>
          <w:tcPr>
            <w:tcW w:w="0" w:type="auto"/>
            <w:vAlign w:val="bottom"/>
          </w:tcPr>
          <w:p w14:paraId="7EDBBF9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F52E97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525</w:t>
            </w:r>
          </w:p>
        </w:tc>
        <w:tc>
          <w:tcPr>
            <w:tcW w:w="0" w:type="auto"/>
            <w:vAlign w:val="bottom"/>
          </w:tcPr>
          <w:p w14:paraId="3AD4393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77%</w:t>
            </w:r>
          </w:p>
        </w:tc>
        <w:tc>
          <w:tcPr>
            <w:tcW w:w="0" w:type="auto"/>
            <w:vAlign w:val="bottom"/>
          </w:tcPr>
          <w:p w14:paraId="7AA33CBB" w14:textId="77777777" w:rsidR="00BB73A4" w:rsidRPr="00634DFB" w:rsidRDefault="00BB73A4" w:rsidP="00634DFB">
            <w:pPr>
              <w:jc w:val="center"/>
              <w:rPr>
                <w:rFonts w:ascii="Calibri" w:eastAsiaTheme="minorHAnsi" w:hAnsi="Calibri" w:cstheme="minorBidi"/>
                <w:sz w:val="20"/>
                <w:szCs w:val="20"/>
              </w:rPr>
            </w:pPr>
            <w:r w:rsidRPr="00634DFB">
              <w:rPr>
                <w:rFonts w:ascii="Calibri" w:eastAsiaTheme="minorHAnsi" w:hAnsi="Calibri" w:cs="Calibri"/>
                <w:sz w:val="20"/>
                <w:szCs w:val="20"/>
              </w:rPr>
              <w:t>40</w:t>
            </w:r>
          </w:p>
        </w:tc>
        <w:tc>
          <w:tcPr>
            <w:tcW w:w="0" w:type="auto"/>
            <w:vAlign w:val="bottom"/>
          </w:tcPr>
          <w:p w14:paraId="635DBEA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6%</w:t>
            </w:r>
          </w:p>
        </w:tc>
        <w:tc>
          <w:tcPr>
            <w:tcW w:w="0" w:type="auto"/>
          </w:tcPr>
          <w:p w14:paraId="1E67FC17" w14:textId="77777777" w:rsidR="00BB73A4" w:rsidRPr="00634DFB" w:rsidRDefault="00BB73A4" w:rsidP="00634DFB">
            <w:pPr>
              <w:jc w:val="right"/>
              <w:rPr>
                <w:rFonts w:asciiTheme="minorHAnsi" w:hAnsiTheme="minorHAnsi" w:cstheme="minorHAnsi"/>
                <w:sz w:val="20"/>
                <w:szCs w:val="20"/>
              </w:rPr>
            </w:pPr>
          </w:p>
        </w:tc>
      </w:tr>
      <w:tr w:rsidR="00BB73A4" w:rsidRPr="00634DFB" w14:paraId="06D5224F" w14:textId="77777777" w:rsidTr="00634DFB">
        <w:trPr>
          <w:trHeight w:val="302"/>
        </w:trPr>
        <w:tc>
          <w:tcPr>
            <w:tcW w:w="0" w:type="auto"/>
            <w:shd w:val="clear" w:color="auto" w:fill="auto"/>
            <w:noWrap/>
            <w:vAlign w:val="bottom"/>
          </w:tcPr>
          <w:p w14:paraId="7ECBA374"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187" w:type="dxa"/>
            <w:shd w:val="clear" w:color="auto" w:fill="auto"/>
            <w:noWrap/>
            <w:vAlign w:val="bottom"/>
          </w:tcPr>
          <w:p w14:paraId="654A868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590</w:t>
            </w:r>
          </w:p>
        </w:tc>
        <w:tc>
          <w:tcPr>
            <w:tcW w:w="288" w:type="dxa"/>
          </w:tcPr>
          <w:p w14:paraId="7718171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23B186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5</w:t>
            </w:r>
          </w:p>
        </w:tc>
        <w:tc>
          <w:tcPr>
            <w:tcW w:w="0" w:type="auto"/>
            <w:shd w:val="clear" w:color="auto" w:fill="auto"/>
            <w:noWrap/>
            <w:vAlign w:val="bottom"/>
          </w:tcPr>
          <w:p w14:paraId="6024579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w:t>
            </w:r>
          </w:p>
        </w:tc>
        <w:tc>
          <w:tcPr>
            <w:tcW w:w="0" w:type="auto"/>
            <w:shd w:val="clear" w:color="auto" w:fill="auto"/>
            <w:vAlign w:val="bottom"/>
          </w:tcPr>
          <w:p w14:paraId="6D407DB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E24A59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83</w:t>
            </w:r>
          </w:p>
        </w:tc>
        <w:tc>
          <w:tcPr>
            <w:tcW w:w="0" w:type="auto"/>
            <w:shd w:val="clear" w:color="auto" w:fill="auto"/>
            <w:noWrap/>
            <w:vAlign w:val="bottom"/>
          </w:tcPr>
          <w:p w14:paraId="3EF2258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14%</w:t>
            </w:r>
          </w:p>
        </w:tc>
        <w:tc>
          <w:tcPr>
            <w:tcW w:w="0" w:type="auto"/>
            <w:vAlign w:val="bottom"/>
          </w:tcPr>
          <w:p w14:paraId="6A961C9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BD4567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470</w:t>
            </w:r>
          </w:p>
        </w:tc>
        <w:tc>
          <w:tcPr>
            <w:tcW w:w="0" w:type="auto"/>
            <w:vAlign w:val="bottom"/>
          </w:tcPr>
          <w:p w14:paraId="3C065CF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80%</w:t>
            </w:r>
          </w:p>
        </w:tc>
        <w:tc>
          <w:tcPr>
            <w:tcW w:w="0" w:type="auto"/>
            <w:vAlign w:val="bottom"/>
          </w:tcPr>
          <w:p w14:paraId="5B283C20" w14:textId="77777777" w:rsidR="00BB73A4" w:rsidRPr="00634DFB" w:rsidRDefault="00BB73A4" w:rsidP="00634DFB">
            <w:pPr>
              <w:jc w:val="center"/>
              <w:rPr>
                <w:rFonts w:ascii="Calibri" w:eastAsiaTheme="minorHAnsi" w:hAnsi="Calibri" w:cstheme="minorBidi"/>
                <w:sz w:val="20"/>
                <w:szCs w:val="20"/>
              </w:rPr>
            </w:pPr>
            <w:r w:rsidRPr="00634DFB">
              <w:rPr>
                <w:rFonts w:ascii="Calibri" w:eastAsiaTheme="minorHAnsi" w:hAnsi="Calibri" w:cs="Calibri"/>
                <w:sz w:val="20"/>
                <w:szCs w:val="20"/>
              </w:rPr>
              <w:t>32</w:t>
            </w:r>
          </w:p>
        </w:tc>
        <w:tc>
          <w:tcPr>
            <w:tcW w:w="0" w:type="auto"/>
            <w:vAlign w:val="bottom"/>
          </w:tcPr>
          <w:p w14:paraId="319788C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5%</w:t>
            </w:r>
          </w:p>
        </w:tc>
        <w:tc>
          <w:tcPr>
            <w:tcW w:w="0" w:type="auto"/>
          </w:tcPr>
          <w:p w14:paraId="1D66ABAF" w14:textId="77777777" w:rsidR="00BB73A4" w:rsidRPr="00634DFB" w:rsidRDefault="00BB73A4" w:rsidP="00634DFB">
            <w:pPr>
              <w:jc w:val="right"/>
              <w:rPr>
                <w:rFonts w:asciiTheme="minorHAnsi" w:hAnsiTheme="minorHAnsi" w:cstheme="minorHAnsi"/>
                <w:sz w:val="20"/>
                <w:szCs w:val="20"/>
              </w:rPr>
            </w:pPr>
          </w:p>
        </w:tc>
      </w:tr>
      <w:tr w:rsidR="00BB73A4" w:rsidRPr="00634DFB" w14:paraId="30AC17C7" w14:textId="77777777" w:rsidTr="00634DFB">
        <w:trPr>
          <w:trHeight w:val="302"/>
        </w:trPr>
        <w:tc>
          <w:tcPr>
            <w:tcW w:w="0" w:type="auto"/>
            <w:tcBorders>
              <w:bottom w:val="single" w:sz="4" w:space="0" w:color="auto"/>
            </w:tcBorders>
            <w:shd w:val="clear" w:color="auto" w:fill="auto"/>
            <w:noWrap/>
            <w:vAlign w:val="bottom"/>
          </w:tcPr>
          <w:p w14:paraId="3991D9FC"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187" w:type="dxa"/>
            <w:tcBorders>
              <w:bottom w:val="single" w:sz="4" w:space="0" w:color="auto"/>
            </w:tcBorders>
            <w:shd w:val="clear" w:color="auto" w:fill="auto"/>
            <w:noWrap/>
            <w:vAlign w:val="bottom"/>
          </w:tcPr>
          <w:p w14:paraId="2B64759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573</w:t>
            </w:r>
          </w:p>
        </w:tc>
        <w:tc>
          <w:tcPr>
            <w:tcW w:w="288" w:type="dxa"/>
            <w:tcBorders>
              <w:bottom w:val="single" w:sz="4" w:space="0" w:color="auto"/>
            </w:tcBorders>
          </w:tcPr>
          <w:p w14:paraId="4800AC13"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5CD63CE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3</w:t>
            </w:r>
          </w:p>
        </w:tc>
        <w:tc>
          <w:tcPr>
            <w:tcW w:w="0" w:type="auto"/>
            <w:tcBorders>
              <w:bottom w:val="single" w:sz="4" w:space="0" w:color="auto"/>
            </w:tcBorders>
            <w:shd w:val="clear" w:color="auto" w:fill="auto"/>
            <w:noWrap/>
            <w:vAlign w:val="bottom"/>
          </w:tcPr>
          <w:p w14:paraId="21EB484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w:t>
            </w:r>
          </w:p>
        </w:tc>
        <w:tc>
          <w:tcPr>
            <w:tcW w:w="0" w:type="auto"/>
            <w:tcBorders>
              <w:bottom w:val="single" w:sz="4" w:space="0" w:color="auto"/>
            </w:tcBorders>
            <w:shd w:val="clear" w:color="auto" w:fill="auto"/>
            <w:vAlign w:val="bottom"/>
          </w:tcPr>
          <w:p w14:paraId="5A3FB363"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58D1CBA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142</w:t>
            </w:r>
          </w:p>
        </w:tc>
        <w:tc>
          <w:tcPr>
            <w:tcW w:w="0" w:type="auto"/>
            <w:tcBorders>
              <w:bottom w:val="single" w:sz="4" w:space="0" w:color="auto"/>
            </w:tcBorders>
            <w:shd w:val="clear" w:color="auto" w:fill="auto"/>
            <w:noWrap/>
            <w:vAlign w:val="bottom"/>
          </w:tcPr>
          <w:p w14:paraId="037DEA8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25%</w:t>
            </w:r>
          </w:p>
        </w:tc>
        <w:tc>
          <w:tcPr>
            <w:tcW w:w="0" w:type="auto"/>
            <w:tcBorders>
              <w:bottom w:val="single" w:sz="4" w:space="0" w:color="auto"/>
            </w:tcBorders>
            <w:vAlign w:val="bottom"/>
          </w:tcPr>
          <w:p w14:paraId="109C2839"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51BFD5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398</w:t>
            </w:r>
          </w:p>
        </w:tc>
        <w:tc>
          <w:tcPr>
            <w:tcW w:w="0" w:type="auto"/>
            <w:tcBorders>
              <w:bottom w:val="single" w:sz="4" w:space="0" w:color="auto"/>
            </w:tcBorders>
            <w:vAlign w:val="bottom"/>
          </w:tcPr>
          <w:p w14:paraId="47814F7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69%</w:t>
            </w:r>
          </w:p>
        </w:tc>
        <w:tc>
          <w:tcPr>
            <w:tcW w:w="0" w:type="auto"/>
            <w:tcBorders>
              <w:bottom w:val="single" w:sz="4" w:space="0" w:color="auto"/>
            </w:tcBorders>
            <w:vAlign w:val="bottom"/>
          </w:tcPr>
          <w:p w14:paraId="46D221B5" w14:textId="77777777" w:rsidR="00BB73A4" w:rsidRPr="00634DFB" w:rsidRDefault="00BB73A4" w:rsidP="00634DFB">
            <w:pPr>
              <w:jc w:val="center"/>
              <w:rPr>
                <w:rFonts w:ascii="Calibri" w:eastAsiaTheme="minorHAnsi" w:hAnsi="Calibri" w:cstheme="minorBidi"/>
                <w:sz w:val="20"/>
                <w:szCs w:val="20"/>
              </w:rPr>
            </w:pPr>
            <w:r w:rsidRPr="00634DFB">
              <w:rPr>
                <w:rFonts w:ascii="Calibri" w:eastAsiaTheme="minorHAnsi" w:hAnsi="Calibri" w:cs="Calibri"/>
                <w:sz w:val="20"/>
                <w:szCs w:val="20"/>
              </w:rPr>
              <w:t>30</w:t>
            </w:r>
          </w:p>
        </w:tc>
        <w:tc>
          <w:tcPr>
            <w:tcW w:w="0" w:type="auto"/>
            <w:tcBorders>
              <w:bottom w:val="single" w:sz="4" w:space="0" w:color="auto"/>
            </w:tcBorders>
            <w:vAlign w:val="bottom"/>
          </w:tcPr>
          <w:p w14:paraId="0663ED4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sz w:val="20"/>
                <w:szCs w:val="20"/>
              </w:rPr>
              <w:t>5%</w:t>
            </w:r>
          </w:p>
        </w:tc>
        <w:tc>
          <w:tcPr>
            <w:tcW w:w="0" w:type="auto"/>
            <w:tcBorders>
              <w:bottom w:val="single" w:sz="4" w:space="0" w:color="auto"/>
            </w:tcBorders>
          </w:tcPr>
          <w:p w14:paraId="429386ED" w14:textId="77777777" w:rsidR="00BB73A4" w:rsidRPr="00634DFB" w:rsidRDefault="00BB73A4" w:rsidP="00634DFB">
            <w:pPr>
              <w:jc w:val="right"/>
              <w:rPr>
                <w:rFonts w:asciiTheme="minorHAnsi" w:hAnsiTheme="minorHAnsi" w:cstheme="minorHAnsi"/>
                <w:sz w:val="20"/>
                <w:szCs w:val="20"/>
              </w:rPr>
            </w:pPr>
          </w:p>
        </w:tc>
      </w:tr>
    </w:tbl>
    <w:p w14:paraId="5518F36D" w14:textId="77777777" w:rsidR="00BB73A4" w:rsidRPr="00634DFB" w:rsidRDefault="00BB73A4" w:rsidP="00634DFB">
      <w:pPr>
        <w:spacing w:line="276" w:lineRule="auto"/>
        <w:jc w:val="left"/>
        <w:rPr>
          <w:rFonts w:asciiTheme="minorHAnsi" w:eastAsiaTheme="minorHAnsi" w:hAnsiTheme="minorHAnsi" w:cstheme="minorBidi"/>
          <w:szCs w:val="22"/>
        </w:rPr>
      </w:pPr>
    </w:p>
    <w:p w14:paraId="393F7709"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2C67753" w14:textId="77777777" w:rsidR="00BB73A4" w:rsidRPr="00634DFB" w:rsidRDefault="00BB73A4" w:rsidP="00634DFB">
      <w:pPr>
        <w:spacing w:after="200"/>
        <w:jc w:val="left"/>
        <w:rPr>
          <w:rFonts w:asciiTheme="minorHAnsi" w:eastAsiaTheme="minorHAnsi" w:hAnsiTheme="minorHAnsi" w:cstheme="minorBidi"/>
          <w:iCs/>
          <w:szCs w:val="18"/>
        </w:rPr>
      </w:pPr>
      <w:bookmarkStart w:id="83" w:name="_Toc63426387"/>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Transferred by Race/Ethnicity for 2006 through 2019</w:t>
      </w:r>
      <w:bookmarkEnd w:id="83"/>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6FA186D0" w14:textId="77777777" w:rsidTr="00634DFB">
        <w:trPr>
          <w:trHeight w:val="305"/>
        </w:trPr>
        <w:tc>
          <w:tcPr>
            <w:tcW w:w="635" w:type="dxa"/>
            <w:tcBorders>
              <w:top w:val="single" w:sz="4" w:space="0" w:color="auto"/>
            </w:tcBorders>
            <w:shd w:val="clear" w:color="auto" w:fill="auto"/>
            <w:noWrap/>
            <w:vAlign w:val="bottom"/>
          </w:tcPr>
          <w:p w14:paraId="22DC89F0"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01A48D6A"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Transferred</w:t>
            </w:r>
          </w:p>
        </w:tc>
        <w:tc>
          <w:tcPr>
            <w:tcW w:w="270" w:type="dxa"/>
            <w:tcBorders>
              <w:top w:val="single" w:sz="4" w:space="0" w:color="auto"/>
            </w:tcBorders>
          </w:tcPr>
          <w:p w14:paraId="20D1CB1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2B68F1F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7416A5EB"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23E8182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19F26D80"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045F943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61C64EE8"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0FCE125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5D48F4E1" w14:textId="77777777" w:rsidTr="00634DFB">
        <w:trPr>
          <w:trHeight w:val="305"/>
        </w:trPr>
        <w:tc>
          <w:tcPr>
            <w:tcW w:w="635" w:type="dxa"/>
            <w:tcBorders>
              <w:bottom w:val="single" w:sz="4" w:space="0" w:color="auto"/>
            </w:tcBorders>
            <w:shd w:val="clear" w:color="auto" w:fill="auto"/>
            <w:noWrap/>
            <w:vAlign w:val="bottom"/>
            <w:hideMark/>
          </w:tcPr>
          <w:p w14:paraId="22BDCE27"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69A79EB"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4F441EB6"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035B0D0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570E8D8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6457FCF5"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1E90347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D38D36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812F607"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7A753BB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7E7FC44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06999CA8"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4E1B89C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182AD8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4055E566" w14:textId="77777777" w:rsidTr="00634DFB">
        <w:trPr>
          <w:trHeight w:val="300"/>
        </w:trPr>
        <w:tc>
          <w:tcPr>
            <w:tcW w:w="635" w:type="dxa"/>
            <w:shd w:val="clear" w:color="auto" w:fill="auto"/>
            <w:noWrap/>
            <w:vAlign w:val="bottom"/>
            <w:hideMark/>
          </w:tcPr>
          <w:p w14:paraId="52E742D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0CFC098D" w14:textId="77777777" w:rsidR="00BB73A4" w:rsidRPr="00634DFB" w:rsidRDefault="00BB73A4" w:rsidP="00634DFB">
            <w:pPr>
              <w:ind w:right="45" w:hanging="10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2,110</w:t>
            </w:r>
          </w:p>
        </w:tc>
        <w:tc>
          <w:tcPr>
            <w:tcW w:w="270" w:type="dxa"/>
          </w:tcPr>
          <w:p w14:paraId="3C0718B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74C5B6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316</w:t>
            </w:r>
          </w:p>
        </w:tc>
        <w:tc>
          <w:tcPr>
            <w:tcW w:w="900" w:type="dxa"/>
            <w:shd w:val="clear" w:color="auto" w:fill="auto"/>
            <w:noWrap/>
            <w:vAlign w:val="bottom"/>
          </w:tcPr>
          <w:p w14:paraId="475A80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760D817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F2C5F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495</w:t>
            </w:r>
          </w:p>
        </w:tc>
        <w:tc>
          <w:tcPr>
            <w:tcW w:w="900" w:type="dxa"/>
            <w:shd w:val="clear" w:color="auto" w:fill="auto"/>
            <w:noWrap/>
            <w:vAlign w:val="bottom"/>
          </w:tcPr>
          <w:p w14:paraId="6446CE1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0B5CF88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8B771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1,025</w:t>
            </w:r>
          </w:p>
        </w:tc>
        <w:tc>
          <w:tcPr>
            <w:tcW w:w="900" w:type="dxa"/>
            <w:vAlign w:val="bottom"/>
          </w:tcPr>
          <w:p w14:paraId="009354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2F2DC5D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A0B96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274</w:t>
            </w:r>
          </w:p>
        </w:tc>
        <w:tc>
          <w:tcPr>
            <w:tcW w:w="900" w:type="dxa"/>
            <w:vAlign w:val="bottom"/>
          </w:tcPr>
          <w:p w14:paraId="799410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r>
      <w:tr w:rsidR="00BB73A4" w:rsidRPr="00634DFB" w14:paraId="3711C3F0" w14:textId="77777777" w:rsidTr="00634DFB">
        <w:trPr>
          <w:trHeight w:val="300"/>
        </w:trPr>
        <w:tc>
          <w:tcPr>
            <w:tcW w:w="635" w:type="dxa"/>
            <w:shd w:val="clear" w:color="auto" w:fill="auto"/>
            <w:noWrap/>
            <w:vAlign w:val="bottom"/>
            <w:hideMark/>
          </w:tcPr>
          <w:p w14:paraId="3A4E569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6A5CC53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2,067</w:t>
            </w:r>
          </w:p>
        </w:tc>
        <w:tc>
          <w:tcPr>
            <w:tcW w:w="270" w:type="dxa"/>
          </w:tcPr>
          <w:p w14:paraId="040660B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3BA0E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289</w:t>
            </w:r>
          </w:p>
        </w:tc>
        <w:tc>
          <w:tcPr>
            <w:tcW w:w="900" w:type="dxa"/>
            <w:shd w:val="clear" w:color="auto" w:fill="auto"/>
            <w:noWrap/>
            <w:vAlign w:val="bottom"/>
          </w:tcPr>
          <w:p w14:paraId="13C638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368334A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2874F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517</w:t>
            </w:r>
          </w:p>
        </w:tc>
        <w:tc>
          <w:tcPr>
            <w:tcW w:w="900" w:type="dxa"/>
            <w:shd w:val="clear" w:color="auto" w:fill="auto"/>
            <w:noWrap/>
            <w:vAlign w:val="bottom"/>
          </w:tcPr>
          <w:p w14:paraId="7BF50B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02C4102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6AD04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1,009</w:t>
            </w:r>
          </w:p>
        </w:tc>
        <w:tc>
          <w:tcPr>
            <w:tcW w:w="900" w:type="dxa"/>
            <w:vAlign w:val="bottom"/>
          </w:tcPr>
          <w:p w14:paraId="269976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687192C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8182F8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249</w:t>
            </w:r>
          </w:p>
        </w:tc>
        <w:tc>
          <w:tcPr>
            <w:tcW w:w="900" w:type="dxa"/>
            <w:vAlign w:val="bottom"/>
          </w:tcPr>
          <w:p w14:paraId="02E570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r>
      <w:tr w:rsidR="00BB73A4" w:rsidRPr="00634DFB" w14:paraId="2DCAF38D" w14:textId="77777777" w:rsidTr="00634DFB">
        <w:trPr>
          <w:trHeight w:val="300"/>
        </w:trPr>
        <w:tc>
          <w:tcPr>
            <w:tcW w:w="635" w:type="dxa"/>
            <w:shd w:val="clear" w:color="auto" w:fill="auto"/>
            <w:noWrap/>
            <w:vAlign w:val="bottom"/>
            <w:hideMark/>
          </w:tcPr>
          <w:p w14:paraId="3F96AE1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12A1D2B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2,132</w:t>
            </w:r>
          </w:p>
        </w:tc>
        <w:tc>
          <w:tcPr>
            <w:tcW w:w="270" w:type="dxa"/>
          </w:tcPr>
          <w:p w14:paraId="651E9EC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2BF58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314</w:t>
            </w:r>
          </w:p>
        </w:tc>
        <w:tc>
          <w:tcPr>
            <w:tcW w:w="900" w:type="dxa"/>
            <w:shd w:val="clear" w:color="auto" w:fill="auto"/>
            <w:noWrap/>
            <w:vAlign w:val="bottom"/>
          </w:tcPr>
          <w:p w14:paraId="61B6A0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363A193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DE529B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641</w:t>
            </w:r>
          </w:p>
        </w:tc>
        <w:tc>
          <w:tcPr>
            <w:tcW w:w="900" w:type="dxa"/>
            <w:shd w:val="clear" w:color="auto" w:fill="auto"/>
            <w:noWrap/>
            <w:vAlign w:val="bottom"/>
          </w:tcPr>
          <w:p w14:paraId="0B7E452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06306DD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AF2CE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957</w:t>
            </w:r>
          </w:p>
        </w:tc>
        <w:tc>
          <w:tcPr>
            <w:tcW w:w="900" w:type="dxa"/>
            <w:vAlign w:val="bottom"/>
          </w:tcPr>
          <w:p w14:paraId="1FEA3A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77C5E8F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E8672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220</w:t>
            </w:r>
          </w:p>
        </w:tc>
        <w:tc>
          <w:tcPr>
            <w:tcW w:w="900" w:type="dxa"/>
            <w:vAlign w:val="bottom"/>
          </w:tcPr>
          <w:p w14:paraId="06E8D8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r>
      <w:tr w:rsidR="00BB73A4" w:rsidRPr="00634DFB" w14:paraId="575A38E8" w14:textId="77777777" w:rsidTr="00634DFB">
        <w:trPr>
          <w:trHeight w:val="300"/>
        </w:trPr>
        <w:tc>
          <w:tcPr>
            <w:tcW w:w="635" w:type="dxa"/>
            <w:shd w:val="clear" w:color="auto" w:fill="auto"/>
            <w:noWrap/>
            <w:vAlign w:val="bottom"/>
            <w:hideMark/>
          </w:tcPr>
          <w:p w14:paraId="5DEE2D0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154175D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2,428</w:t>
            </w:r>
          </w:p>
        </w:tc>
        <w:tc>
          <w:tcPr>
            <w:tcW w:w="270" w:type="dxa"/>
          </w:tcPr>
          <w:p w14:paraId="0B52002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3DCFC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406</w:t>
            </w:r>
          </w:p>
        </w:tc>
        <w:tc>
          <w:tcPr>
            <w:tcW w:w="900" w:type="dxa"/>
            <w:shd w:val="clear" w:color="auto" w:fill="auto"/>
            <w:noWrap/>
            <w:vAlign w:val="bottom"/>
          </w:tcPr>
          <w:p w14:paraId="2FE047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4A136D1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64D90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774</w:t>
            </w:r>
          </w:p>
        </w:tc>
        <w:tc>
          <w:tcPr>
            <w:tcW w:w="900" w:type="dxa"/>
            <w:shd w:val="clear" w:color="auto" w:fill="auto"/>
            <w:noWrap/>
            <w:vAlign w:val="bottom"/>
          </w:tcPr>
          <w:p w14:paraId="48A9B95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w:t>
            </w:r>
          </w:p>
        </w:tc>
        <w:tc>
          <w:tcPr>
            <w:tcW w:w="270" w:type="dxa"/>
            <w:vAlign w:val="bottom"/>
          </w:tcPr>
          <w:p w14:paraId="3237934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91AA4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1,025</w:t>
            </w:r>
          </w:p>
        </w:tc>
        <w:tc>
          <w:tcPr>
            <w:tcW w:w="900" w:type="dxa"/>
            <w:vAlign w:val="bottom"/>
          </w:tcPr>
          <w:p w14:paraId="2E34E0A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vAlign w:val="bottom"/>
          </w:tcPr>
          <w:p w14:paraId="3D9C0D8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6BF2B1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223</w:t>
            </w:r>
          </w:p>
        </w:tc>
        <w:tc>
          <w:tcPr>
            <w:tcW w:w="900" w:type="dxa"/>
            <w:vAlign w:val="bottom"/>
          </w:tcPr>
          <w:p w14:paraId="0EE3E1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14A6740F" w14:textId="77777777" w:rsidTr="00634DFB">
        <w:trPr>
          <w:trHeight w:val="300"/>
        </w:trPr>
        <w:tc>
          <w:tcPr>
            <w:tcW w:w="635" w:type="dxa"/>
            <w:shd w:val="clear" w:color="auto" w:fill="auto"/>
            <w:noWrap/>
            <w:vAlign w:val="bottom"/>
            <w:hideMark/>
          </w:tcPr>
          <w:p w14:paraId="3B46086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08BD356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2,195</w:t>
            </w:r>
          </w:p>
        </w:tc>
        <w:tc>
          <w:tcPr>
            <w:tcW w:w="270" w:type="dxa"/>
          </w:tcPr>
          <w:p w14:paraId="5DB59B8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B1CB3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362</w:t>
            </w:r>
          </w:p>
        </w:tc>
        <w:tc>
          <w:tcPr>
            <w:tcW w:w="900" w:type="dxa"/>
            <w:shd w:val="clear" w:color="auto" w:fill="auto"/>
            <w:noWrap/>
            <w:vAlign w:val="bottom"/>
          </w:tcPr>
          <w:p w14:paraId="3725FD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476958E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F8366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668</w:t>
            </w:r>
          </w:p>
        </w:tc>
        <w:tc>
          <w:tcPr>
            <w:tcW w:w="900" w:type="dxa"/>
            <w:shd w:val="clear" w:color="auto" w:fill="auto"/>
            <w:noWrap/>
            <w:vAlign w:val="bottom"/>
          </w:tcPr>
          <w:p w14:paraId="5F11C02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4706BC9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87DCD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977</w:t>
            </w:r>
          </w:p>
        </w:tc>
        <w:tc>
          <w:tcPr>
            <w:tcW w:w="900" w:type="dxa"/>
            <w:vAlign w:val="bottom"/>
          </w:tcPr>
          <w:p w14:paraId="3D4D80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6136443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9E4F05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188</w:t>
            </w:r>
          </w:p>
        </w:tc>
        <w:tc>
          <w:tcPr>
            <w:tcW w:w="900" w:type="dxa"/>
            <w:vAlign w:val="bottom"/>
          </w:tcPr>
          <w:p w14:paraId="5EE510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04DDC83D" w14:textId="77777777" w:rsidTr="00634DFB">
        <w:trPr>
          <w:trHeight w:val="300"/>
        </w:trPr>
        <w:tc>
          <w:tcPr>
            <w:tcW w:w="635" w:type="dxa"/>
            <w:shd w:val="clear" w:color="auto" w:fill="auto"/>
            <w:noWrap/>
            <w:vAlign w:val="bottom"/>
            <w:hideMark/>
          </w:tcPr>
          <w:p w14:paraId="50BF1E0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4EF0677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1,673</w:t>
            </w:r>
          </w:p>
        </w:tc>
        <w:tc>
          <w:tcPr>
            <w:tcW w:w="270" w:type="dxa"/>
          </w:tcPr>
          <w:p w14:paraId="77BED19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E7A99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288</w:t>
            </w:r>
          </w:p>
        </w:tc>
        <w:tc>
          <w:tcPr>
            <w:tcW w:w="900" w:type="dxa"/>
            <w:shd w:val="clear" w:color="auto" w:fill="auto"/>
            <w:noWrap/>
            <w:vAlign w:val="bottom"/>
          </w:tcPr>
          <w:p w14:paraId="705F4D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1325EE7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13A6D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518</w:t>
            </w:r>
          </w:p>
        </w:tc>
        <w:tc>
          <w:tcPr>
            <w:tcW w:w="900" w:type="dxa"/>
            <w:shd w:val="clear" w:color="auto" w:fill="auto"/>
            <w:noWrap/>
            <w:vAlign w:val="bottom"/>
          </w:tcPr>
          <w:p w14:paraId="2996F7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1FA1FFB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4DC8A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707</w:t>
            </w:r>
          </w:p>
        </w:tc>
        <w:tc>
          <w:tcPr>
            <w:tcW w:w="900" w:type="dxa"/>
            <w:vAlign w:val="bottom"/>
          </w:tcPr>
          <w:p w14:paraId="3BA88B0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vAlign w:val="bottom"/>
          </w:tcPr>
          <w:p w14:paraId="4BEB87B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5C2DD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160</w:t>
            </w:r>
          </w:p>
        </w:tc>
        <w:tc>
          <w:tcPr>
            <w:tcW w:w="900" w:type="dxa"/>
            <w:vAlign w:val="bottom"/>
          </w:tcPr>
          <w:p w14:paraId="3FAA57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r>
      <w:tr w:rsidR="00BB73A4" w:rsidRPr="00634DFB" w14:paraId="3ECD9C90" w14:textId="77777777" w:rsidTr="00634DFB">
        <w:trPr>
          <w:trHeight w:val="300"/>
        </w:trPr>
        <w:tc>
          <w:tcPr>
            <w:tcW w:w="635" w:type="dxa"/>
            <w:shd w:val="clear" w:color="auto" w:fill="auto"/>
            <w:noWrap/>
            <w:vAlign w:val="bottom"/>
            <w:hideMark/>
          </w:tcPr>
          <w:p w14:paraId="4B577C9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7652873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1,390</w:t>
            </w:r>
          </w:p>
        </w:tc>
        <w:tc>
          <w:tcPr>
            <w:tcW w:w="270" w:type="dxa"/>
          </w:tcPr>
          <w:p w14:paraId="5719255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ABA39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267</w:t>
            </w:r>
          </w:p>
        </w:tc>
        <w:tc>
          <w:tcPr>
            <w:tcW w:w="900" w:type="dxa"/>
            <w:shd w:val="clear" w:color="auto" w:fill="auto"/>
            <w:noWrap/>
            <w:vAlign w:val="bottom"/>
          </w:tcPr>
          <w:p w14:paraId="553B99A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6A821BE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C74E89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417</w:t>
            </w:r>
          </w:p>
        </w:tc>
        <w:tc>
          <w:tcPr>
            <w:tcW w:w="900" w:type="dxa"/>
            <w:shd w:val="clear" w:color="auto" w:fill="auto"/>
            <w:noWrap/>
            <w:vAlign w:val="bottom"/>
          </w:tcPr>
          <w:p w14:paraId="4C0B14B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602664A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BEF5E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579</w:t>
            </w:r>
          </w:p>
        </w:tc>
        <w:tc>
          <w:tcPr>
            <w:tcW w:w="900" w:type="dxa"/>
            <w:vAlign w:val="bottom"/>
          </w:tcPr>
          <w:p w14:paraId="6909A24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vAlign w:val="bottom"/>
          </w:tcPr>
          <w:p w14:paraId="31A2693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EAB0F0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127</w:t>
            </w:r>
          </w:p>
        </w:tc>
        <w:tc>
          <w:tcPr>
            <w:tcW w:w="900" w:type="dxa"/>
            <w:vAlign w:val="bottom"/>
          </w:tcPr>
          <w:p w14:paraId="436CC4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5235F7BC" w14:textId="77777777" w:rsidTr="00634DFB">
        <w:trPr>
          <w:trHeight w:val="300"/>
        </w:trPr>
        <w:tc>
          <w:tcPr>
            <w:tcW w:w="635" w:type="dxa"/>
            <w:shd w:val="clear" w:color="auto" w:fill="auto"/>
            <w:noWrap/>
            <w:vAlign w:val="bottom"/>
            <w:hideMark/>
          </w:tcPr>
          <w:p w14:paraId="70FC0FC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10F76DB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1,153</w:t>
            </w:r>
          </w:p>
        </w:tc>
        <w:tc>
          <w:tcPr>
            <w:tcW w:w="270" w:type="dxa"/>
          </w:tcPr>
          <w:p w14:paraId="7F37CB9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A89FA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181</w:t>
            </w:r>
          </w:p>
        </w:tc>
        <w:tc>
          <w:tcPr>
            <w:tcW w:w="900" w:type="dxa"/>
            <w:shd w:val="clear" w:color="auto" w:fill="auto"/>
            <w:noWrap/>
            <w:vAlign w:val="bottom"/>
          </w:tcPr>
          <w:p w14:paraId="3A5740C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405C7DC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75184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347</w:t>
            </w:r>
          </w:p>
        </w:tc>
        <w:tc>
          <w:tcPr>
            <w:tcW w:w="900" w:type="dxa"/>
            <w:shd w:val="clear" w:color="auto" w:fill="auto"/>
            <w:noWrap/>
            <w:vAlign w:val="bottom"/>
          </w:tcPr>
          <w:p w14:paraId="4D55C4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6E64ED9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0FB8D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510</w:t>
            </w:r>
          </w:p>
        </w:tc>
        <w:tc>
          <w:tcPr>
            <w:tcW w:w="900" w:type="dxa"/>
            <w:vAlign w:val="bottom"/>
          </w:tcPr>
          <w:p w14:paraId="3D808F7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vAlign w:val="bottom"/>
          </w:tcPr>
          <w:p w14:paraId="080BD3C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8C8E2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115</w:t>
            </w:r>
          </w:p>
        </w:tc>
        <w:tc>
          <w:tcPr>
            <w:tcW w:w="900" w:type="dxa"/>
            <w:vAlign w:val="bottom"/>
          </w:tcPr>
          <w:p w14:paraId="5D9C5A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r>
      <w:tr w:rsidR="00BB73A4" w:rsidRPr="00634DFB" w14:paraId="30EF4424" w14:textId="77777777" w:rsidTr="00634DFB">
        <w:trPr>
          <w:trHeight w:val="300"/>
        </w:trPr>
        <w:tc>
          <w:tcPr>
            <w:tcW w:w="635" w:type="dxa"/>
            <w:shd w:val="clear" w:color="auto" w:fill="auto"/>
            <w:noWrap/>
            <w:vAlign w:val="bottom"/>
            <w:hideMark/>
          </w:tcPr>
          <w:p w14:paraId="7B6DCE8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3E99B63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857</w:t>
            </w:r>
          </w:p>
        </w:tc>
        <w:tc>
          <w:tcPr>
            <w:tcW w:w="270" w:type="dxa"/>
          </w:tcPr>
          <w:p w14:paraId="29F112D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06D4D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149</w:t>
            </w:r>
          </w:p>
        </w:tc>
        <w:tc>
          <w:tcPr>
            <w:tcW w:w="900" w:type="dxa"/>
            <w:shd w:val="clear" w:color="auto" w:fill="auto"/>
            <w:noWrap/>
            <w:vAlign w:val="bottom"/>
          </w:tcPr>
          <w:p w14:paraId="1C4112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07648ED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7C987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318</w:t>
            </w:r>
          </w:p>
        </w:tc>
        <w:tc>
          <w:tcPr>
            <w:tcW w:w="900" w:type="dxa"/>
            <w:shd w:val="clear" w:color="auto" w:fill="auto"/>
            <w:noWrap/>
            <w:vAlign w:val="bottom"/>
          </w:tcPr>
          <w:p w14:paraId="4966FE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w:t>
            </w:r>
          </w:p>
        </w:tc>
        <w:tc>
          <w:tcPr>
            <w:tcW w:w="270" w:type="dxa"/>
            <w:vAlign w:val="bottom"/>
          </w:tcPr>
          <w:p w14:paraId="0F3B316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CE310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307</w:t>
            </w:r>
          </w:p>
        </w:tc>
        <w:tc>
          <w:tcPr>
            <w:tcW w:w="900" w:type="dxa"/>
            <w:vAlign w:val="bottom"/>
          </w:tcPr>
          <w:p w14:paraId="5E07DD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270" w:type="dxa"/>
            <w:vAlign w:val="bottom"/>
          </w:tcPr>
          <w:p w14:paraId="6EB98EC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FA63BF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w:t>
            </w:r>
          </w:p>
        </w:tc>
        <w:tc>
          <w:tcPr>
            <w:tcW w:w="900" w:type="dxa"/>
            <w:vAlign w:val="bottom"/>
          </w:tcPr>
          <w:p w14:paraId="075708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r>
      <w:tr w:rsidR="00BB73A4" w:rsidRPr="00634DFB" w14:paraId="02087258" w14:textId="77777777" w:rsidTr="00634DFB">
        <w:trPr>
          <w:trHeight w:val="300"/>
        </w:trPr>
        <w:tc>
          <w:tcPr>
            <w:tcW w:w="635" w:type="dxa"/>
            <w:shd w:val="clear" w:color="auto" w:fill="auto"/>
            <w:noWrap/>
            <w:vAlign w:val="bottom"/>
            <w:hideMark/>
          </w:tcPr>
          <w:p w14:paraId="6615E0C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705D525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634</w:t>
            </w:r>
          </w:p>
        </w:tc>
        <w:tc>
          <w:tcPr>
            <w:tcW w:w="270" w:type="dxa"/>
          </w:tcPr>
          <w:p w14:paraId="472CACD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7EFC13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126</w:t>
            </w:r>
          </w:p>
        </w:tc>
        <w:tc>
          <w:tcPr>
            <w:tcW w:w="900" w:type="dxa"/>
            <w:shd w:val="clear" w:color="auto" w:fill="auto"/>
            <w:noWrap/>
            <w:vAlign w:val="bottom"/>
          </w:tcPr>
          <w:p w14:paraId="63D376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4267971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B1C5C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245</w:t>
            </w:r>
          </w:p>
        </w:tc>
        <w:tc>
          <w:tcPr>
            <w:tcW w:w="900" w:type="dxa"/>
            <w:shd w:val="clear" w:color="auto" w:fill="auto"/>
            <w:noWrap/>
            <w:vAlign w:val="bottom"/>
          </w:tcPr>
          <w:p w14:paraId="2A02FF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270" w:type="dxa"/>
            <w:vAlign w:val="bottom"/>
          </w:tcPr>
          <w:p w14:paraId="5016DA0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7B7EE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198</w:t>
            </w:r>
          </w:p>
        </w:tc>
        <w:tc>
          <w:tcPr>
            <w:tcW w:w="900" w:type="dxa"/>
            <w:vAlign w:val="bottom"/>
          </w:tcPr>
          <w:p w14:paraId="064687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5ACF375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A8AA9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w:t>
            </w:r>
          </w:p>
        </w:tc>
        <w:tc>
          <w:tcPr>
            <w:tcW w:w="900" w:type="dxa"/>
            <w:vAlign w:val="bottom"/>
          </w:tcPr>
          <w:p w14:paraId="148309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r>
      <w:tr w:rsidR="00BB73A4" w:rsidRPr="00634DFB" w14:paraId="40C070A4" w14:textId="77777777" w:rsidTr="00634DFB">
        <w:trPr>
          <w:trHeight w:val="315"/>
        </w:trPr>
        <w:tc>
          <w:tcPr>
            <w:tcW w:w="635" w:type="dxa"/>
            <w:shd w:val="clear" w:color="auto" w:fill="auto"/>
            <w:noWrap/>
            <w:vAlign w:val="bottom"/>
            <w:hideMark/>
          </w:tcPr>
          <w:p w14:paraId="1917434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2C7BF1A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611</w:t>
            </w:r>
          </w:p>
        </w:tc>
        <w:tc>
          <w:tcPr>
            <w:tcW w:w="270" w:type="dxa"/>
          </w:tcPr>
          <w:p w14:paraId="29F35B4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800AB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133</w:t>
            </w:r>
          </w:p>
        </w:tc>
        <w:tc>
          <w:tcPr>
            <w:tcW w:w="900" w:type="dxa"/>
            <w:shd w:val="clear" w:color="auto" w:fill="auto"/>
            <w:noWrap/>
            <w:vAlign w:val="bottom"/>
          </w:tcPr>
          <w:p w14:paraId="4CC1F9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vAlign w:val="bottom"/>
          </w:tcPr>
          <w:p w14:paraId="487B02A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222296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238</w:t>
            </w:r>
          </w:p>
        </w:tc>
        <w:tc>
          <w:tcPr>
            <w:tcW w:w="900" w:type="dxa"/>
            <w:shd w:val="clear" w:color="auto" w:fill="auto"/>
            <w:noWrap/>
            <w:vAlign w:val="bottom"/>
          </w:tcPr>
          <w:p w14:paraId="639AE8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270" w:type="dxa"/>
            <w:vAlign w:val="bottom"/>
          </w:tcPr>
          <w:p w14:paraId="48CDA47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42A42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186</w:t>
            </w:r>
          </w:p>
        </w:tc>
        <w:tc>
          <w:tcPr>
            <w:tcW w:w="900" w:type="dxa"/>
            <w:vAlign w:val="bottom"/>
          </w:tcPr>
          <w:p w14:paraId="345215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4C0FDDF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7C225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900" w:type="dxa"/>
            <w:vAlign w:val="bottom"/>
          </w:tcPr>
          <w:p w14:paraId="0E251C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10675960" w14:textId="77777777" w:rsidTr="00634DFB">
        <w:trPr>
          <w:trHeight w:val="315"/>
        </w:trPr>
        <w:tc>
          <w:tcPr>
            <w:tcW w:w="635" w:type="dxa"/>
            <w:shd w:val="clear" w:color="auto" w:fill="auto"/>
            <w:noWrap/>
            <w:vAlign w:val="bottom"/>
          </w:tcPr>
          <w:p w14:paraId="31AE24C3"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990" w:type="dxa"/>
            <w:shd w:val="clear" w:color="auto" w:fill="auto"/>
            <w:noWrap/>
            <w:vAlign w:val="bottom"/>
          </w:tcPr>
          <w:p w14:paraId="00C516E0"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683</w:t>
            </w:r>
          </w:p>
        </w:tc>
        <w:tc>
          <w:tcPr>
            <w:tcW w:w="270" w:type="dxa"/>
          </w:tcPr>
          <w:p w14:paraId="240B2E2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BF71A9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131</w:t>
            </w:r>
          </w:p>
        </w:tc>
        <w:tc>
          <w:tcPr>
            <w:tcW w:w="900" w:type="dxa"/>
            <w:shd w:val="clear" w:color="auto" w:fill="auto"/>
            <w:noWrap/>
            <w:vAlign w:val="bottom"/>
          </w:tcPr>
          <w:p w14:paraId="31C2DDB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1BC09E1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77D54F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234</w:t>
            </w:r>
          </w:p>
        </w:tc>
        <w:tc>
          <w:tcPr>
            <w:tcW w:w="900" w:type="dxa"/>
            <w:shd w:val="clear" w:color="auto" w:fill="auto"/>
            <w:noWrap/>
            <w:vAlign w:val="bottom"/>
          </w:tcPr>
          <w:p w14:paraId="2E321AB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5337D02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F390A5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233</w:t>
            </w:r>
          </w:p>
        </w:tc>
        <w:tc>
          <w:tcPr>
            <w:tcW w:w="900" w:type="dxa"/>
            <w:vAlign w:val="bottom"/>
          </w:tcPr>
          <w:p w14:paraId="6A4E587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5AA585A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B064EF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85</w:t>
            </w:r>
          </w:p>
        </w:tc>
        <w:tc>
          <w:tcPr>
            <w:tcW w:w="900" w:type="dxa"/>
            <w:vAlign w:val="bottom"/>
          </w:tcPr>
          <w:p w14:paraId="5C10ED2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tr w:rsidR="00BB73A4" w:rsidRPr="00634DFB" w14:paraId="0AE60A0B" w14:textId="77777777" w:rsidTr="00634DFB">
        <w:trPr>
          <w:trHeight w:val="315"/>
        </w:trPr>
        <w:tc>
          <w:tcPr>
            <w:tcW w:w="635" w:type="dxa"/>
            <w:shd w:val="clear" w:color="auto" w:fill="auto"/>
            <w:noWrap/>
            <w:vAlign w:val="bottom"/>
          </w:tcPr>
          <w:p w14:paraId="67DC67AD"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990" w:type="dxa"/>
            <w:shd w:val="clear" w:color="auto" w:fill="auto"/>
            <w:noWrap/>
            <w:vAlign w:val="bottom"/>
          </w:tcPr>
          <w:p w14:paraId="0D8253B5"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590</w:t>
            </w:r>
          </w:p>
        </w:tc>
        <w:tc>
          <w:tcPr>
            <w:tcW w:w="270" w:type="dxa"/>
          </w:tcPr>
          <w:p w14:paraId="5BD203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2EC4A6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147</w:t>
            </w:r>
          </w:p>
        </w:tc>
        <w:tc>
          <w:tcPr>
            <w:tcW w:w="900" w:type="dxa"/>
            <w:shd w:val="clear" w:color="auto" w:fill="auto"/>
            <w:noWrap/>
            <w:vAlign w:val="bottom"/>
          </w:tcPr>
          <w:p w14:paraId="5DEFF01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vAlign w:val="bottom"/>
          </w:tcPr>
          <w:p w14:paraId="58DAA0E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65BDC7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208</w:t>
            </w:r>
          </w:p>
        </w:tc>
        <w:tc>
          <w:tcPr>
            <w:tcW w:w="900" w:type="dxa"/>
            <w:shd w:val="clear" w:color="auto" w:fill="auto"/>
            <w:noWrap/>
            <w:vAlign w:val="bottom"/>
          </w:tcPr>
          <w:p w14:paraId="1D25A88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c>
          <w:tcPr>
            <w:tcW w:w="270" w:type="dxa"/>
            <w:vAlign w:val="bottom"/>
          </w:tcPr>
          <w:p w14:paraId="48C03BE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C80C5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177</w:t>
            </w:r>
          </w:p>
        </w:tc>
        <w:tc>
          <w:tcPr>
            <w:tcW w:w="900" w:type="dxa"/>
            <w:vAlign w:val="bottom"/>
          </w:tcPr>
          <w:p w14:paraId="428DB77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w:t>
            </w:r>
          </w:p>
        </w:tc>
        <w:tc>
          <w:tcPr>
            <w:tcW w:w="270" w:type="dxa"/>
            <w:vAlign w:val="bottom"/>
          </w:tcPr>
          <w:p w14:paraId="51C394D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730C7D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w:t>
            </w:r>
          </w:p>
        </w:tc>
        <w:tc>
          <w:tcPr>
            <w:tcW w:w="900" w:type="dxa"/>
            <w:vAlign w:val="bottom"/>
          </w:tcPr>
          <w:p w14:paraId="056EE8C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r>
      <w:tr w:rsidR="00BB73A4" w:rsidRPr="00634DFB" w14:paraId="3BBB9E24" w14:textId="77777777" w:rsidTr="00634DFB">
        <w:trPr>
          <w:trHeight w:val="315"/>
        </w:trPr>
        <w:tc>
          <w:tcPr>
            <w:tcW w:w="635" w:type="dxa"/>
            <w:tcBorders>
              <w:bottom w:val="single" w:sz="4" w:space="0" w:color="auto"/>
            </w:tcBorders>
            <w:shd w:val="clear" w:color="auto" w:fill="auto"/>
            <w:noWrap/>
            <w:vAlign w:val="bottom"/>
          </w:tcPr>
          <w:p w14:paraId="361C0E5B"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990" w:type="dxa"/>
            <w:tcBorders>
              <w:bottom w:val="single" w:sz="4" w:space="0" w:color="auto"/>
            </w:tcBorders>
            <w:shd w:val="clear" w:color="auto" w:fill="auto"/>
            <w:noWrap/>
            <w:vAlign w:val="bottom"/>
          </w:tcPr>
          <w:p w14:paraId="6D5F820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573</w:t>
            </w:r>
          </w:p>
        </w:tc>
        <w:tc>
          <w:tcPr>
            <w:tcW w:w="270" w:type="dxa"/>
            <w:tcBorders>
              <w:bottom w:val="single" w:sz="4" w:space="0" w:color="auto"/>
            </w:tcBorders>
          </w:tcPr>
          <w:p w14:paraId="040C9054"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7109A02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136</w:t>
            </w:r>
          </w:p>
        </w:tc>
        <w:tc>
          <w:tcPr>
            <w:tcW w:w="900" w:type="dxa"/>
            <w:tcBorders>
              <w:bottom w:val="single" w:sz="4" w:space="0" w:color="auto"/>
            </w:tcBorders>
            <w:shd w:val="clear" w:color="auto" w:fill="auto"/>
            <w:noWrap/>
            <w:vAlign w:val="bottom"/>
          </w:tcPr>
          <w:p w14:paraId="19512C5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tcBorders>
              <w:bottom w:val="single" w:sz="4" w:space="0" w:color="auto"/>
            </w:tcBorders>
            <w:shd w:val="clear" w:color="auto" w:fill="auto"/>
            <w:vAlign w:val="bottom"/>
          </w:tcPr>
          <w:p w14:paraId="5A1EE656"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6E775E2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206</w:t>
            </w:r>
          </w:p>
        </w:tc>
        <w:tc>
          <w:tcPr>
            <w:tcW w:w="900" w:type="dxa"/>
            <w:tcBorders>
              <w:bottom w:val="single" w:sz="4" w:space="0" w:color="auto"/>
            </w:tcBorders>
            <w:shd w:val="clear" w:color="auto" w:fill="auto"/>
            <w:noWrap/>
            <w:vAlign w:val="bottom"/>
          </w:tcPr>
          <w:p w14:paraId="7465355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c>
          <w:tcPr>
            <w:tcW w:w="270" w:type="dxa"/>
            <w:tcBorders>
              <w:bottom w:val="single" w:sz="4" w:space="0" w:color="auto"/>
            </w:tcBorders>
            <w:vAlign w:val="bottom"/>
          </w:tcPr>
          <w:p w14:paraId="69BB7B8E"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587FDEA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177</w:t>
            </w:r>
          </w:p>
        </w:tc>
        <w:tc>
          <w:tcPr>
            <w:tcW w:w="900" w:type="dxa"/>
            <w:tcBorders>
              <w:bottom w:val="single" w:sz="4" w:space="0" w:color="auto"/>
            </w:tcBorders>
            <w:vAlign w:val="bottom"/>
          </w:tcPr>
          <w:p w14:paraId="3C8DDEB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31%</w:t>
            </w:r>
          </w:p>
        </w:tc>
        <w:tc>
          <w:tcPr>
            <w:tcW w:w="270" w:type="dxa"/>
            <w:tcBorders>
              <w:bottom w:val="single" w:sz="4" w:space="0" w:color="auto"/>
            </w:tcBorders>
            <w:vAlign w:val="bottom"/>
          </w:tcPr>
          <w:p w14:paraId="29A542AF"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43FBFC4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900" w:type="dxa"/>
            <w:tcBorders>
              <w:bottom w:val="single" w:sz="4" w:space="0" w:color="auto"/>
            </w:tcBorders>
            <w:vAlign w:val="bottom"/>
          </w:tcPr>
          <w:p w14:paraId="35092AC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bl>
    <w:p w14:paraId="27AE903D" w14:textId="77777777" w:rsidR="00BB73A4" w:rsidRPr="00634DFB" w:rsidRDefault="00BB73A4" w:rsidP="00634DFB">
      <w:pPr>
        <w:spacing w:line="276" w:lineRule="auto"/>
        <w:jc w:val="left"/>
        <w:rPr>
          <w:rFonts w:asciiTheme="minorHAnsi" w:eastAsiaTheme="minorHAnsi" w:hAnsiTheme="minorHAnsi" w:cstheme="minorBidi"/>
          <w:szCs w:val="22"/>
        </w:rPr>
      </w:pPr>
    </w:p>
    <w:p w14:paraId="6EE040BC"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r w:rsidRPr="00634DFB">
        <w:rPr>
          <w:rFonts w:asciiTheme="minorHAnsi" w:eastAsiaTheme="minorHAnsi" w:hAnsiTheme="minorHAnsi" w:cstheme="minorBidi"/>
          <w:szCs w:val="22"/>
        </w:rPr>
        <w:br w:type="page"/>
      </w:r>
    </w:p>
    <w:p w14:paraId="2DD158C8" w14:textId="77777777" w:rsidR="00260459" w:rsidRDefault="00260459" w:rsidP="00634DFB">
      <w:pPr>
        <w:spacing w:after="200"/>
        <w:jc w:val="left"/>
        <w:rPr>
          <w:rFonts w:asciiTheme="minorHAnsi" w:eastAsiaTheme="minorHAnsi" w:hAnsiTheme="minorHAnsi" w:cstheme="minorBidi"/>
          <w:i/>
          <w:iCs/>
          <w:szCs w:val="18"/>
        </w:rPr>
      </w:pPr>
      <w:bookmarkStart w:id="84" w:name="_Toc63426615"/>
    </w:p>
    <w:p w14:paraId="2C205E90" w14:textId="26ABF48C"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Transferred by Race/Ethnicity for 2006 through 2019</w:t>
      </w:r>
      <w:bookmarkEnd w:id="84"/>
    </w:p>
    <w:p w14:paraId="70D8944C" w14:textId="77777777" w:rsidR="00BB73A4" w:rsidRPr="00634DFB" w:rsidRDefault="00BB73A4" w:rsidP="00634DFB">
      <w:pPr>
        <w:spacing w:line="276"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6E455291" wp14:editId="747D7B5C">
            <wp:extent cx="6124575" cy="3147060"/>
            <wp:effectExtent l="0" t="0" r="9525" b="15240"/>
            <wp:docPr id="4" name="Chart 4">
              <a:extLst xmlns:a="http://schemas.openxmlformats.org/drawingml/2006/main">
                <a:ext uri="{FF2B5EF4-FFF2-40B4-BE49-F238E27FC236}">
                  <a16:creationId xmlns:a16="http://schemas.microsoft.com/office/drawing/2014/main" id="{A6458662-8DE3-486B-BD45-DCAD2DEED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E77E46" w14:textId="77777777" w:rsidR="00BB73A4" w:rsidRPr="00634DFB" w:rsidRDefault="00BB73A4" w:rsidP="00634DFB">
      <w:pPr>
        <w:spacing w:after="160" w:line="259" w:lineRule="auto"/>
        <w:jc w:val="left"/>
        <w:rPr>
          <w:rFonts w:asciiTheme="minorHAnsi" w:eastAsiaTheme="minorHAnsi" w:hAnsiTheme="minorHAnsi" w:cstheme="minorBidi"/>
          <w:b/>
          <w:szCs w:val="22"/>
        </w:rPr>
      </w:pPr>
    </w:p>
    <w:p w14:paraId="34E438C5"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85" w:name="_Toc63425930"/>
      <w:r w:rsidRPr="00E965EB">
        <w:rPr>
          <w:rFonts w:eastAsiaTheme="majorEastAsia" w:cs="Arial"/>
          <w:color w:val="1F3763" w:themeColor="accent1" w:themeShade="7F"/>
          <w:sz w:val="26"/>
          <w:szCs w:val="26"/>
        </w:rPr>
        <w:t>3.2.5  Other Actions Taken: Traffic Court</w:t>
      </w:r>
      <w:bookmarkEnd w:id="85"/>
    </w:p>
    <w:p w14:paraId="3262A26D"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27, 28, and 29 below provide trend data for referrals to probation that resulted in the juveniles being sent to traffic court by gender, age and race, respectively. Trends for traffic court are described below. </w:t>
      </w:r>
    </w:p>
    <w:p w14:paraId="0CFE06AB" w14:textId="77777777" w:rsidR="00BB73A4" w:rsidRPr="00E965EB" w:rsidRDefault="00BB73A4" w:rsidP="00EB35A5">
      <w:pPr>
        <w:numPr>
          <w:ilvl w:val="0"/>
          <w:numId w:val="25"/>
        </w:numPr>
        <w:spacing w:after="40" w:line="276" w:lineRule="auto"/>
        <w:contextualSpacing/>
        <w:jc w:val="left"/>
        <w:rPr>
          <w:rFonts w:eastAsiaTheme="minorHAnsi" w:cs="Arial"/>
          <w:sz w:val="24"/>
        </w:rPr>
      </w:pPr>
      <w:r w:rsidRPr="00E965EB">
        <w:rPr>
          <w:rFonts w:eastAsiaTheme="minorHAnsi" w:cs="Arial"/>
          <w:i/>
          <w:sz w:val="24"/>
        </w:rPr>
        <w:t xml:space="preserve">Total Juvenile Referrals Resulting in Juveniles Sent to Traffic Court </w:t>
      </w:r>
      <w:r w:rsidRPr="00E965EB">
        <w:rPr>
          <w:rFonts w:eastAsiaTheme="minorHAnsi" w:cs="Arial"/>
          <w:sz w:val="24"/>
        </w:rPr>
        <w:t>(Tables 27 - 29) –Traffic court steadily decreased from 2006 through 2018 reaching the lowest point of 1,383 in 2018, representing an 85.8 percent decrease since 2006.</w:t>
      </w:r>
    </w:p>
    <w:p w14:paraId="08528426" w14:textId="77777777" w:rsidR="00BB73A4" w:rsidRPr="00E965EB" w:rsidRDefault="00BB73A4" w:rsidP="00EB35A5">
      <w:pPr>
        <w:numPr>
          <w:ilvl w:val="0"/>
          <w:numId w:val="25"/>
        </w:numPr>
        <w:spacing w:after="40" w:line="276" w:lineRule="auto"/>
        <w:contextualSpacing/>
        <w:jc w:val="left"/>
        <w:rPr>
          <w:rFonts w:eastAsiaTheme="minorHAnsi" w:cs="Arial"/>
          <w:sz w:val="24"/>
        </w:rPr>
      </w:pPr>
      <w:r w:rsidRPr="00E965EB">
        <w:rPr>
          <w:rFonts w:eastAsiaTheme="minorHAnsi" w:cs="Arial"/>
          <w:i/>
          <w:sz w:val="24"/>
        </w:rPr>
        <w:t>Traffic Court by Gender</w:t>
      </w:r>
      <w:r w:rsidRPr="00E965EB">
        <w:rPr>
          <w:rFonts w:eastAsiaTheme="minorHAnsi" w:cs="Arial"/>
          <w:sz w:val="24"/>
        </w:rPr>
        <w:t xml:space="preserve"> (Table 27) – For the 1,492 referrals resulting in traffic court in 2019, 72 percent were for males and 28 percent were for females. Percent sent to traffic court for males decreased slightly from 74 percent in 2006 to 72 percent 2019. Percent sent to traffic court for females increased slightly from 26 percent in 2006 to 28 percent in 2019.</w:t>
      </w:r>
    </w:p>
    <w:p w14:paraId="60A457DB" w14:textId="77777777" w:rsidR="00BB73A4" w:rsidRPr="00E965EB" w:rsidRDefault="00BB73A4" w:rsidP="00EB35A5">
      <w:pPr>
        <w:numPr>
          <w:ilvl w:val="0"/>
          <w:numId w:val="25"/>
        </w:numPr>
        <w:spacing w:after="40" w:line="276" w:lineRule="auto"/>
        <w:contextualSpacing/>
        <w:jc w:val="left"/>
        <w:rPr>
          <w:rFonts w:eastAsiaTheme="minorHAnsi" w:cs="Arial"/>
          <w:sz w:val="24"/>
        </w:rPr>
      </w:pPr>
      <w:r w:rsidRPr="00E965EB">
        <w:rPr>
          <w:rFonts w:eastAsiaTheme="minorHAnsi" w:cs="Arial"/>
          <w:i/>
          <w:sz w:val="24"/>
        </w:rPr>
        <w:t>Traffic Court by Age</w:t>
      </w:r>
      <w:r w:rsidRPr="00E965EB">
        <w:rPr>
          <w:rFonts w:eastAsiaTheme="minorHAnsi" w:cs="Arial"/>
          <w:sz w:val="24"/>
        </w:rPr>
        <w:t xml:space="preserve"> (Table 28) – For the 1,492 referrals resulting in traffic court, 80 percent were for 15-17 year-olds, 8 percent were for 18-24 year-olds and 13 percent were for 12-14 year-olds. Percent sent to traffic court have remained steady for juveniles in all age groups.</w:t>
      </w:r>
    </w:p>
    <w:p w14:paraId="6246F27B" w14:textId="61884C24" w:rsidR="00BB73A4" w:rsidRPr="00260459" w:rsidRDefault="00BB73A4" w:rsidP="00260459">
      <w:pPr>
        <w:numPr>
          <w:ilvl w:val="0"/>
          <w:numId w:val="25"/>
        </w:numPr>
        <w:spacing w:after="40" w:line="276" w:lineRule="auto"/>
        <w:contextualSpacing/>
        <w:jc w:val="left"/>
        <w:rPr>
          <w:rFonts w:eastAsiaTheme="minorHAnsi" w:cs="Arial"/>
          <w:sz w:val="24"/>
        </w:rPr>
      </w:pPr>
      <w:r w:rsidRPr="00E965EB">
        <w:rPr>
          <w:rFonts w:eastAsiaTheme="minorHAnsi" w:cs="Arial"/>
          <w:i/>
          <w:sz w:val="24"/>
        </w:rPr>
        <w:t>Traffic Court by Race/Ethnicity</w:t>
      </w:r>
      <w:r w:rsidRPr="00E965EB">
        <w:rPr>
          <w:rFonts w:eastAsiaTheme="minorHAnsi" w:cs="Arial"/>
          <w:sz w:val="24"/>
        </w:rPr>
        <w:t xml:space="preserve"> (Table 29, Figure 8) – For the 1,492 referrals resulting in traffic court in 2019, 5 percent were for Blacks, 52 percent were for Hispanics, 34 percent were for Whites, and 10 percent were Other. Percent of referrals resulting in traffic court have: remained steady for Whites and Other juveniles; decreased for Blacks from 17 percent in 2006 to 5 percent in 2019 and increased for Hispanics from 38 percent in 2006 to 52 percent in 2019.</w:t>
      </w:r>
    </w:p>
    <w:p w14:paraId="56D14627" w14:textId="77777777" w:rsidR="00BB73A4" w:rsidRPr="00634DFB" w:rsidRDefault="00BB73A4" w:rsidP="00634DFB">
      <w:pPr>
        <w:spacing w:after="200"/>
        <w:jc w:val="left"/>
        <w:rPr>
          <w:rFonts w:asciiTheme="minorHAnsi" w:eastAsiaTheme="minorHAnsi" w:hAnsiTheme="minorHAnsi" w:cstheme="minorBidi"/>
          <w:iCs/>
          <w:szCs w:val="18"/>
        </w:rPr>
      </w:pPr>
      <w:bookmarkStart w:id="86" w:name="_Toc63426388"/>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Traffic Court by Gender for 2006 through 2019</w:t>
      </w:r>
      <w:bookmarkEnd w:id="86"/>
    </w:p>
    <w:tbl>
      <w:tblPr>
        <w:tblW w:w="9923" w:type="dxa"/>
        <w:tblInd w:w="-10" w:type="dxa"/>
        <w:tblLook w:val="04A0" w:firstRow="1" w:lastRow="0" w:firstColumn="1" w:lastColumn="0" w:noHBand="0" w:noVBand="1"/>
      </w:tblPr>
      <w:tblGrid>
        <w:gridCol w:w="1015"/>
        <w:gridCol w:w="1669"/>
        <w:gridCol w:w="387"/>
        <w:gridCol w:w="1560"/>
        <w:gridCol w:w="1560"/>
        <w:gridCol w:w="509"/>
        <w:gridCol w:w="1337"/>
        <w:gridCol w:w="1783"/>
        <w:gridCol w:w="103"/>
      </w:tblGrid>
      <w:tr w:rsidR="00BB73A4" w:rsidRPr="00634DFB" w14:paraId="12BBA641" w14:textId="77777777" w:rsidTr="00634DFB">
        <w:trPr>
          <w:trHeight w:val="339"/>
        </w:trPr>
        <w:tc>
          <w:tcPr>
            <w:tcW w:w="1015" w:type="dxa"/>
            <w:tcBorders>
              <w:top w:val="single" w:sz="4" w:space="0" w:color="auto"/>
            </w:tcBorders>
            <w:shd w:val="clear" w:color="auto" w:fill="auto"/>
            <w:noWrap/>
            <w:vAlign w:val="bottom"/>
          </w:tcPr>
          <w:p w14:paraId="357D2E7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669" w:type="dxa"/>
            <w:vMerge w:val="restart"/>
            <w:tcBorders>
              <w:top w:val="single" w:sz="4" w:space="0" w:color="auto"/>
            </w:tcBorders>
            <w:shd w:val="clear" w:color="auto" w:fill="auto"/>
            <w:vAlign w:val="bottom"/>
          </w:tcPr>
          <w:p w14:paraId="1E6C8571"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Referrals Resulting in Traffic Court</w:t>
            </w:r>
          </w:p>
        </w:tc>
        <w:tc>
          <w:tcPr>
            <w:tcW w:w="387" w:type="dxa"/>
            <w:tcBorders>
              <w:top w:val="single" w:sz="4" w:space="0" w:color="auto"/>
            </w:tcBorders>
          </w:tcPr>
          <w:p w14:paraId="4447FD5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20" w:type="dxa"/>
            <w:gridSpan w:val="2"/>
            <w:tcBorders>
              <w:top w:val="single" w:sz="4" w:space="0" w:color="auto"/>
              <w:bottom w:val="single" w:sz="4" w:space="0" w:color="auto"/>
            </w:tcBorders>
            <w:shd w:val="clear" w:color="auto" w:fill="auto"/>
            <w:vAlign w:val="bottom"/>
          </w:tcPr>
          <w:p w14:paraId="18CEE2C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509" w:type="dxa"/>
            <w:tcBorders>
              <w:top w:val="single" w:sz="4" w:space="0" w:color="auto"/>
            </w:tcBorders>
            <w:shd w:val="clear" w:color="auto" w:fill="auto"/>
            <w:vAlign w:val="bottom"/>
          </w:tcPr>
          <w:p w14:paraId="53DE9C8C"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223" w:type="dxa"/>
            <w:gridSpan w:val="3"/>
            <w:tcBorders>
              <w:top w:val="single" w:sz="4" w:space="0" w:color="auto"/>
              <w:bottom w:val="single" w:sz="4" w:space="0" w:color="auto"/>
            </w:tcBorders>
            <w:shd w:val="clear" w:color="auto" w:fill="auto"/>
            <w:vAlign w:val="bottom"/>
          </w:tcPr>
          <w:p w14:paraId="1E287FCD"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438B7FEB" w14:textId="77777777" w:rsidTr="00634DFB">
        <w:trPr>
          <w:trHeight w:val="633"/>
        </w:trPr>
        <w:tc>
          <w:tcPr>
            <w:tcW w:w="1015" w:type="dxa"/>
            <w:tcBorders>
              <w:bottom w:val="single" w:sz="4" w:space="0" w:color="auto"/>
            </w:tcBorders>
            <w:shd w:val="clear" w:color="auto" w:fill="auto"/>
            <w:noWrap/>
            <w:vAlign w:val="bottom"/>
            <w:hideMark/>
          </w:tcPr>
          <w:p w14:paraId="43E5C9B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669" w:type="dxa"/>
            <w:vMerge/>
            <w:tcBorders>
              <w:bottom w:val="single" w:sz="4" w:space="0" w:color="auto"/>
            </w:tcBorders>
            <w:shd w:val="clear" w:color="auto" w:fill="auto"/>
            <w:vAlign w:val="bottom"/>
            <w:hideMark/>
          </w:tcPr>
          <w:p w14:paraId="6178D4A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87" w:type="dxa"/>
            <w:tcBorders>
              <w:bottom w:val="single" w:sz="4" w:space="0" w:color="auto"/>
            </w:tcBorders>
          </w:tcPr>
          <w:p w14:paraId="73834D6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60" w:type="dxa"/>
            <w:tcBorders>
              <w:top w:val="single" w:sz="4" w:space="0" w:color="auto"/>
              <w:bottom w:val="single" w:sz="4" w:space="0" w:color="auto"/>
            </w:tcBorders>
            <w:shd w:val="clear" w:color="auto" w:fill="auto"/>
            <w:vAlign w:val="bottom"/>
            <w:hideMark/>
          </w:tcPr>
          <w:p w14:paraId="0F3D6BD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60" w:type="dxa"/>
            <w:tcBorders>
              <w:top w:val="single" w:sz="4" w:space="0" w:color="auto"/>
              <w:bottom w:val="single" w:sz="4" w:space="0" w:color="auto"/>
            </w:tcBorders>
            <w:shd w:val="clear" w:color="auto" w:fill="auto"/>
            <w:vAlign w:val="bottom"/>
            <w:hideMark/>
          </w:tcPr>
          <w:p w14:paraId="425F080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509" w:type="dxa"/>
            <w:tcBorders>
              <w:bottom w:val="single" w:sz="4" w:space="0" w:color="auto"/>
            </w:tcBorders>
            <w:shd w:val="clear" w:color="auto" w:fill="auto"/>
            <w:vAlign w:val="bottom"/>
          </w:tcPr>
          <w:p w14:paraId="52C39DC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37" w:type="dxa"/>
            <w:tcBorders>
              <w:top w:val="single" w:sz="4" w:space="0" w:color="auto"/>
              <w:bottom w:val="single" w:sz="4" w:space="0" w:color="auto"/>
            </w:tcBorders>
            <w:shd w:val="clear" w:color="auto" w:fill="auto"/>
            <w:vAlign w:val="bottom"/>
            <w:hideMark/>
          </w:tcPr>
          <w:p w14:paraId="3587CB3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86" w:type="dxa"/>
            <w:gridSpan w:val="2"/>
            <w:tcBorders>
              <w:top w:val="single" w:sz="4" w:space="0" w:color="auto"/>
              <w:bottom w:val="single" w:sz="4" w:space="0" w:color="auto"/>
            </w:tcBorders>
            <w:shd w:val="clear" w:color="auto" w:fill="auto"/>
            <w:vAlign w:val="bottom"/>
            <w:hideMark/>
          </w:tcPr>
          <w:p w14:paraId="358B7EC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4DEA36C1" w14:textId="77777777" w:rsidTr="00634DFB">
        <w:trPr>
          <w:gridAfter w:val="1"/>
          <w:wAfter w:w="103" w:type="dxa"/>
          <w:trHeight w:val="306"/>
        </w:trPr>
        <w:tc>
          <w:tcPr>
            <w:tcW w:w="1015" w:type="dxa"/>
            <w:shd w:val="clear" w:color="auto" w:fill="auto"/>
            <w:noWrap/>
            <w:vAlign w:val="bottom"/>
            <w:hideMark/>
          </w:tcPr>
          <w:p w14:paraId="59B73C3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669" w:type="dxa"/>
            <w:shd w:val="clear" w:color="auto" w:fill="auto"/>
            <w:noWrap/>
            <w:vAlign w:val="bottom"/>
            <w:hideMark/>
          </w:tcPr>
          <w:p w14:paraId="658E5F73"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9,771</w:t>
            </w:r>
          </w:p>
        </w:tc>
        <w:tc>
          <w:tcPr>
            <w:tcW w:w="387" w:type="dxa"/>
          </w:tcPr>
          <w:p w14:paraId="21F0AB9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28F2F65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7,241</w:t>
            </w:r>
          </w:p>
        </w:tc>
        <w:tc>
          <w:tcPr>
            <w:tcW w:w="1560" w:type="dxa"/>
            <w:shd w:val="clear" w:color="auto" w:fill="auto"/>
            <w:noWrap/>
            <w:vAlign w:val="bottom"/>
            <w:hideMark/>
          </w:tcPr>
          <w:p w14:paraId="0BE1AD4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509" w:type="dxa"/>
            <w:shd w:val="clear" w:color="auto" w:fill="auto"/>
          </w:tcPr>
          <w:p w14:paraId="6BC0E9F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62DD520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2,530</w:t>
            </w:r>
          </w:p>
        </w:tc>
        <w:tc>
          <w:tcPr>
            <w:tcW w:w="1783" w:type="dxa"/>
            <w:shd w:val="clear" w:color="auto" w:fill="auto"/>
            <w:noWrap/>
            <w:vAlign w:val="bottom"/>
            <w:hideMark/>
          </w:tcPr>
          <w:p w14:paraId="5FA1669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5042882C" w14:textId="77777777" w:rsidTr="00634DFB">
        <w:trPr>
          <w:gridAfter w:val="1"/>
          <w:wAfter w:w="103" w:type="dxa"/>
          <w:trHeight w:val="306"/>
        </w:trPr>
        <w:tc>
          <w:tcPr>
            <w:tcW w:w="1015" w:type="dxa"/>
            <w:shd w:val="clear" w:color="auto" w:fill="auto"/>
            <w:noWrap/>
            <w:vAlign w:val="bottom"/>
            <w:hideMark/>
          </w:tcPr>
          <w:p w14:paraId="2D4359E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669" w:type="dxa"/>
            <w:shd w:val="clear" w:color="auto" w:fill="auto"/>
            <w:noWrap/>
            <w:vAlign w:val="bottom"/>
            <w:hideMark/>
          </w:tcPr>
          <w:p w14:paraId="0BDD2AA5"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8,216</w:t>
            </w:r>
          </w:p>
        </w:tc>
        <w:tc>
          <w:tcPr>
            <w:tcW w:w="387" w:type="dxa"/>
          </w:tcPr>
          <w:p w14:paraId="3EB9BE1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76BED43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6,250</w:t>
            </w:r>
          </w:p>
        </w:tc>
        <w:tc>
          <w:tcPr>
            <w:tcW w:w="1560" w:type="dxa"/>
            <w:shd w:val="clear" w:color="auto" w:fill="auto"/>
            <w:noWrap/>
            <w:vAlign w:val="bottom"/>
            <w:hideMark/>
          </w:tcPr>
          <w:p w14:paraId="11DF597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509" w:type="dxa"/>
            <w:shd w:val="clear" w:color="auto" w:fill="auto"/>
          </w:tcPr>
          <w:p w14:paraId="4077A88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4988563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1,966</w:t>
            </w:r>
          </w:p>
        </w:tc>
        <w:tc>
          <w:tcPr>
            <w:tcW w:w="1783" w:type="dxa"/>
            <w:shd w:val="clear" w:color="auto" w:fill="auto"/>
            <w:noWrap/>
            <w:vAlign w:val="bottom"/>
            <w:hideMark/>
          </w:tcPr>
          <w:p w14:paraId="0E61929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015DEC37" w14:textId="77777777" w:rsidTr="00634DFB">
        <w:trPr>
          <w:gridAfter w:val="1"/>
          <w:wAfter w:w="103" w:type="dxa"/>
          <w:trHeight w:val="306"/>
        </w:trPr>
        <w:tc>
          <w:tcPr>
            <w:tcW w:w="1015" w:type="dxa"/>
            <w:shd w:val="clear" w:color="auto" w:fill="auto"/>
            <w:noWrap/>
            <w:vAlign w:val="bottom"/>
            <w:hideMark/>
          </w:tcPr>
          <w:p w14:paraId="236ED27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669" w:type="dxa"/>
            <w:shd w:val="clear" w:color="auto" w:fill="auto"/>
            <w:noWrap/>
            <w:vAlign w:val="bottom"/>
            <w:hideMark/>
          </w:tcPr>
          <w:p w14:paraId="6D8D91FF"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7,929</w:t>
            </w:r>
          </w:p>
        </w:tc>
        <w:tc>
          <w:tcPr>
            <w:tcW w:w="387" w:type="dxa"/>
          </w:tcPr>
          <w:p w14:paraId="6B26D1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4B36A0E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5,843</w:t>
            </w:r>
          </w:p>
        </w:tc>
        <w:tc>
          <w:tcPr>
            <w:tcW w:w="1560" w:type="dxa"/>
            <w:shd w:val="clear" w:color="auto" w:fill="auto"/>
            <w:noWrap/>
            <w:vAlign w:val="bottom"/>
            <w:hideMark/>
          </w:tcPr>
          <w:p w14:paraId="09C876B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509" w:type="dxa"/>
            <w:shd w:val="clear" w:color="auto" w:fill="auto"/>
          </w:tcPr>
          <w:p w14:paraId="6A803E4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54E1E8C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2,086</w:t>
            </w:r>
          </w:p>
        </w:tc>
        <w:tc>
          <w:tcPr>
            <w:tcW w:w="1783" w:type="dxa"/>
            <w:shd w:val="clear" w:color="auto" w:fill="auto"/>
            <w:noWrap/>
            <w:vAlign w:val="bottom"/>
            <w:hideMark/>
          </w:tcPr>
          <w:p w14:paraId="79AD1DD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02B08639" w14:textId="77777777" w:rsidTr="00634DFB">
        <w:trPr>
          <w:gridAfter w:val="1"/>
          <w:wAfter w:w="103" w:type="dxa"/>
          <w:trHeight w:val="306"/>
        </w:trPr>
        <w:tc>
          <w:tcPr>
            <w:tcW w:w="1015" w:type="dxa"/>
            <w:shd w:val="clear" w:color="auto" w:fill="auto"/>
            <w:noWrap/>
            <w:vAlign w:val="bottom"/>
            <w:hideMark/>
          </w:tcPr>
          <w:p w14:paraId="0B3BB54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669" w:type="dxa"/>
            <w:shd w:val="clear" w:color="auto" w:fill="auto"/>
            <w:noWrap/>
            <w:vAlign w:val="bottom"/>
            <w:hideMark/>
          </w:tcPr>
          <w:p w14:paraId="0CA525BB"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4,324</w:t>
            </w:r>
          </w:p>
        </w:tc>
        <w:tc>
          <w:tcPr>
            <w:tcW w:w="387" w:type="dxa"/>
          </w:tcPr>
          <w:p w14:paraId="36A52ED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7A03D81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3,232</w:t>
            </w:r>
          </w:p>
        </w:tc>
        <w:tc>
          <w:tcPr>
            <w:tcW w:w="1560" w:type="dxa"/>
            <w:shd w:val="clear" w:color="auto" w:fill="auto"/>
            <w:noWrap/>
            <w:vAlign w:val="bottom"/>
            <w:hideMark/>
          </w:tcPr>
          <w:p w14:paraId="0086FAC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w:t>
            </w:r>
          </w:p>
        </w:tc>
        <w:tc>
          <w:tcPr>
            <w:tcW w:w="509" w:type="dxa"/>
            <w:shd w:val="clear" w:color="auto" w:fill="auto"/>
          </w:tcPr>
          <w:p w14:paraId="554F4BC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5E1B06E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1,092</w:t>
            </w:r>
          </w:p>
        </w:tc>
        <w:tc>
          <w:tcPr>
            <w:tcW w:w="1783" w:type="dxa"/>
            <w:shd w:val="clear" w:color="auto" w:fill="auto"/>
            <w:noWrap/>
            <w:vAlign w:val="bottom"/>
            <w:hideMark/>
          </w:tcPr>
          <w:p w14:paraId="4DE5C48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r>
      <w:tr w:rsidR="00BB73A4" w:rsidRPr="00634DFB" w14:paraId="71991F80" w14:textId="77777777" w:rsidTr="00634DFB">
        <w:trPr>
          <w:gridAfter w:val="1"/>
          <w:wAfter w:w="103" w:type="dxa"/>
          <w:trHeight w:val="306"/>
        </w:trPr>
        <w:tc>
          <w:tcPr>
            <w:tcW w:w="1015" w:type="dxa"/>
            <w:shd w:val="clear" w:color="auto" w:fill="auto"/>
            <w:noWrap/>
            <w:vAlign w:val="bottom"/>
            <w:hideMark/>
          </w:tcPr>
          <w:p w14:paraId="4919E7C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669" w:type="dxa"/>
            <w:shd w:val="clear" w:color="auto" w:fill="auto"/>
            <w:noWrap/>
            <w:vAlign w:val="bottom"/>
            <w:hideMark/>
          </w:tcPr>
          <w:p w14:paraId="01DD0062"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3,889</w:t>
            </w:r>
          </w:p>
        </w:tc>
        <w:tc>
          <w:tcPr>
            <w:tcW w:w="387" w:type="dxa"/>
          </w:tcPr>
          <w:p w14:paraId="1664603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23CC8CD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2,866</w:t>
            </w:r>
          </w:p>
        </w:tc>
        <w:tc>
          <w:tcPr>
            <w:tcW w:w="1560" w:type="dxa"/>
            <w:shd w:val="clear" w:color="auto" w:fill="auto"/>
            <w:noWrap/>
            <w:vAlign w:val="bottom"/>
            <w:hideMark/>
          </w:tcPr>
          <w:p w14:paraId="79447AB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509" w:type="dxa"/>
            <w:shd w:val="clear" w:color="auto" w:fill="auto"/>
          </w:tcPr>
          <w:p w14:paraId="53255B9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5B37428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1,023</w:t>
            </w:r>
          </w:p>
        </w:tc>
        <w:tc>
          <w:tcPr>
            <w:tcW w:w="1783" w:type="dxa"/>
            <w:shd w:val="clear" w:color="auto" w:fill="auto"/>
            <w:noWrap/>
            <w:vAlign w:val="bottom"/>
            <w:hideMark/>
          </w:tcPr>
          <w:p w14:paraId="71FF7E3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441BDF22" w14:textId="77777777" w:rsidTr="00634DFB">
        <w:trPr>
          <w:gridAfter w:val="1"/>
          <w:wAfter w:w="103" w:type="dxa"/>
          <w:trHeight w:val="306"/>
        </w:trPr>
        <w:tc>
          <w:tcPr>
            <w:tcW w:w="1015" w:type="dxa"/>
            <w:shd w:val="clear" w:color="auto" w:fill="auto"/>
            <w:noWrap/>
            <w:vAlign w:val="bottom"/>
            <w:hideMark/>
          </w:tcPr>
          <w:p w14:paraId="1A5A5B8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669" w:type="dxa"/>
            <w:shd w:val="clear" w:color="auto" w:fill="auto"/>
            <w:noWrap/>
            <w:vAlign w:val="bottom"/>
            <w:hideMark/>
          </w:tcPr>
          <w:p w14:paraId="1775FE6C"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2,523</w:t>
            </w:r>
          </w:p>
        </w:tc>
        <w:tc>
          <w:tcPr>
            <w:tcW w:w="387" w:type="dxa"/>
          </w:tcPr>
          <w:p w14:paraId="24AE277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482BC1F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1,838</w:t>
            </w:r>
          </w:p>
        </w:tc>
        <w:tc>
          <w:tcPr>
            <w:tcW w:w="1560" w:type="dxa"/>
            <w:shd w:val="clear" w:color="auto" w:fill="auto"/>
            <w:noWrap/>
            <w:vAlign w:val="bottom"/>
            <w:hideMark/>
          </w:tcPr>
          <w:p w14:paraId="51BDD9A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509" w:type="dxa"/>
            <w:shd w:val="clear" w:color="auto" w:fill="auto"/>
          </w:tcPr>
          <w:p w14:paraId="7B52E3B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35F6780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685</w:t>
            </w:r>
          </w:p>
        </w:tc>
        <w:tc>
          <w:tcPr>
            <w:tcW w:w="1783" w:type="dxa"/>
            <w:shd w:val="clear" w:color="auto" w:fill="auto"/>
            <w:noWrap/>
            <w:vAlign w:val="bottom"/>
            <w:hideMark/>
          </w:tcPr>
          <w:p w14:paraId="4B66DC3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40052E93" w14:textId="77777777" w:rsidTr="00634DFB">
        <w:trPr>
          <w:gridAfter w:val="1"/>
          <w:wAfter w:w="103" w:type="dxa"/>
          <w:trHeight w:val="306"/>
        </w:trPr>
        <w:tc>
          <w:tcPr>
            <w:tcW w:w="1015" w:type="dxa"/>
            <w:shd w:val="clear" w:color="auto" w:fill="auto"/>
            <w:noWrap/>
            <w:vAlign w:val="bottom"/>
            <w:hideMark/>
          </w:tcPr>
          <w:p w14:paraId="7C4C066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669" w:type="dxa"/>
            <w:shd w:val="clear" w:color="auto" w:fill="auto"/>
            <w:noWrap/>
            <w:vAlign w:val="bottom"/>
            <w:hideMark/>
          </w:tcPr>
          <w:p w14:paraId="0B9F4CBB"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2,327</w:t>
            </w:r>
          </w:p>
        </w:tc>
        <w:tc>
          <w:tcPr>
            <w:tcW w:w="387" w:type="dxa"/>
          </w:tcPr>
          <w:p w14:paraId="794F603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752A5C3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1,722</w:t>
            </w:r>
          </w:p>
        </w:tc>
        <w:tc>
          <w:tcPr>
            <w:tcW w:w="1560" w:type="dxa"/>
            <w:shd w:val="clear" w:color="auto" w:fill="auto"/>
            <w:noWrap/>
            <w:vAlign w:val="bottom"/>
            <w:hideMark/>
          </w:tcPr>
          <w:p w14:paraId="751FB1B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509" w:type="dxa"/>
            <w:shd w:val="clear" w:color="auto" w:fill="auto"/>
          </w:tcPr>
          <w:p w14:paraId="5BF1CBA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661F214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605</w:t>
            </w:r>
          </w:p>
        </w:tc>
        <w:tc>
          <w:tcPr>
            <w:tcW w:w="1783" w:type="dxa"/>
            <w:shd w:val="clear" w:color="auto" w:fill="auto"/>
            <w:noWrap/>
            <w:vAlign w:val="bottom"/>
            <w:hideMark/>
          </w:tcPr>
          <w:p w14:paraId="534CAFE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1D3590A7" w14:textId="77777777" w:rsidTr="00634DFB">
        <w:trPr>
          <w:gridAfter w:val="1"/>
          <w:wAfter w:w="103" w:type="dxa"/>
          <w:trHeight w:val="306"/>
        </w:trPr>
        <w:tc>
          <w:tcPr>
            <w:tcW w:w="1015" w:type="dxa"/>
            <w:shd w:val="clear" w:color="auto" w:fill="auto"/>
            <w:noWrap/>
            <w:vAlign w:val="bottom"/>
            <w:hideMark/>
          </w:tcPr>
          <w:p w14:paraId="21D8885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669" w:type="dxa"/>
            <w:shd w:val="clear" w:color="auto" w:fill="auto"/>
            <w:noWrap/>
            <w:vAlign w:val="bottom"/>
            <w:hideMark/>
          </w:tcPr>
          <w:p w14:paraId="0AF2F0EF"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2,175</w:t>
            </w:r>
          </w:p>
        </w:tc>
        <w:tc>
          <w:tcPr>
            <w:tcW w:w="387" w:type="dxa"/>
          </w:tcPr>
          <w:p w14:paraId="2511C25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3558477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1,588</w:t>
            </w:r>
          </w:p>
        </w:tc>
        <w:tc>
          <w:tcPr>
            <w:tcW w:w="1560" w:type="dxa"/>
            <w:shd w:val="clear" w:color="auto" w:fill="auto"/>
            <w:noWrap/>
            <w:vAlign w:val="bottom"/>
            <w:hideMark/>
          </w:tcPr>
          <w:p w14:paraId="16BA4FE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509" w:type="dxa"/>
            <w:shd w:val="clear" w:color="auto" w:fill="auto"/>
          </w:tcPr>
          <w:p w14:paraId="04977F0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42F0CE9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587</w:t>
            </w:r>
          </w:p>
        </w:tc>
        <w:tc>
          <w:tcPr>
            <w:tcW w:w="1783" w:type="dxa"/>
            <w:shd w:val="clear" w:color="auto" w:fill="auto"/>
            <w:noWrap/>
            <w:vAlign w:val="bottom"/>
            <w:hideMark/>
          </w:tcPr>
          <w:p w14:paraId="2B314BC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04D36743" w14:textId="77777777" w:rsidTr="00634DFB">
        <w:trPr>
          <w:gridAfter w:val="1"/>
          <w:wAfter w:w="103" w:type="dxa"/>
          <w:trHeight w:val="306"/>
        </w:trPr>
        <w:tc>
          <w:tcPr>
            <w:tcW w:w="1015" w:type="dxa"/>
            <w:shd w:val="clear" w:color="auto" w:fill="auto"/>
            <w:noWrap/>
            <w:vAlign w:val="bottom"/>
            <w:hideMark/>
          </w:tcPr>
          <w:p w14:paraId="2AFB0B5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669" w:type="dxa"/>
            <w:shd w:val="clear" w:color="auto" w:fill="auto"/>
            <w:noWrap/>
            <w:vAlign w:val="bottom"/>
            <w:hideMark/>
          </w:tcPr>
          <w:p w14:paraId="7BEEFD0A"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1,851</w:t>
            </w:r>
          </w:p>
        </w:tc>
        <w:tc>
          <w:tcPr>
            <w:tcW w:w="387" w:type="dxa"/>
          </w:tcPr>
          <w:p w14:paraId="1A6E732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1A4559A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1,336</w:t>
            </w:r>
          </w:p>
        </w:tc>
        <w:tc>
          <w:tcPr>
            <w:tcW w:w="1560" w:type="dxa"/>
            <w:shd w:val="clear" w:color="auto" w:fill="auto"/>
            <w:noWrap/>
            <w:vAlign w:val="bottom"/>
            <w:hideMark/>
          </w:tcPr>
          <w:p w14:paraId="718CCF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w:t>
            </w:r>
          </w:p>
        </w:tc>
        <w:tc>
          <w:tcPr>
            <w:tcW w:w="509" w:type="dxa"/>
            <w:shd w:val="clear" w:color="auto" w:fill="auto"/>
          </w:tcPr>
          <w:p w14:paraId="42081DA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4C66689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515</w:t>
            </w:r>
          </w:p>
        </w:tc>
        <w:tc>
          <w:tcPr>
            <w:tcW w:w="1783" w:type="dxa"/>
            <w:shd w:val="clear" w:color="auto" w:fill="auto"/>
            <w:noWrap/>
            <w:vAlign w:val="bottom"/>
            <w:hideMark/>
          </w:tcPr>
          <w:p w14:paraId="0FC7F37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r>
      <w:tr w:rsidR="00BB73A4" w:rsidRPr="00634DFB" w14:paraId="0B85C956" w14:textId="77777777" w:rsidTr="00634DFB">
        <w:trPr>
          <w:gridAfter w:val="1"/>
          <w:wAfter w:w="103" w:type="dxa"/>
          <w:trHeight w:val="306"/>
        </w:trPr>
        <w:tc>
          <w:tcPr>
            <w:tcW w:w="1015" w:type="dxa"/>
            <w:shd w:val="clear" w:color="auto" w:fill="auto"/>
            <w:noWrap/>
            <w:vAlign w:val="bottom"/>
            <w:hideMark/>
          </w:tcPr>
          <w:p w14:paraId="3D2D18B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669" w:type="dxa"/>
            <w:shd w:val="clear" w:color="auto" w:fill="auto"/>
            <w:noWrap/>
            <w:vAlign w:val="bottom"/>
            <w:hideMark/>
          </w:tcPr>
          <w:p w14:paraId="0619A768"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1,706</w:t>
            </w:r>
          </w:p>
        </w:tc>
        <w:tc>
          <w:tcPr>
            <w:tcW w:w="387" w:type="dxa"/>
          </w:tcPr>
          <w:p w14:paraId="2137F77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7B1DF41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1,215</w:t>
            </w:r>
          </w:p>
        </w:tc>
        <w:tc>
          <w:tcPr>
            <w:tcW w:w="1560" w:type="dxa"/>
            <w:shd w:val="clear" w:color="auto" w:fill="auto"/>
            <w:noWrap/>
            <w:vAlign w:val="bottom"/>
            <w:hideMark/>
          </w:tcPr>
          <w:p w14:paraId="4729D7F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509" w:type="dxa"/>
            <w:shd w:val="clear" w:color="auto" w:fill="auto"/>
          </w:tcPr>
          <w:p w14:paraId="2B50099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388D737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491</w:t>
            </w:r>
          </w:p>
        </w:tc>
        <w:tc>
          <w:tcPr>
            <w:tcW w:w="1783" w:type="dxa"/>
            <w:shd w:val="clear" w:color="auto" w:fill="auto"/>
            <w:noWrap/>
            <w:vAlign w:val="bottom"/>
            <w:hideMark/>
          </w:tcPr>
          <w:p w14:paraId="2592CB1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482A6634" w14:textId="77777777" w:rsidTr="00634DFB">
        <w:trPr>
          <w:gridAfter w:val="1"/>
          <w:wAfter w:w="103" w:type="dxa"/>
          <w:trHeight w:val="321"/>
        </w:trPr>
        <w:tc>
          <w:tcPr>
            <w:tcW w:w="1015" w:type="dxa"/>
            <w:shd w:val="clear" w:color="auto" w:fill="auto"/>
            <w:noWrap/>
            <w:vAlign w:val="bottom"/>
            <w:hideMark/>
          </w:tcPr>
          <w:p w14:paraId="2689A08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669" w:type="dxa"/>
            <w:shd w:val="clear" w:color="auto" w:fill="auto"/>
            <w:noWrap/>
            <w:vAlign w:val="bottom"/>
            <w:hideMark/>
          </w:tcPr>
          <w:p w14:paraId="08DFAB3E" w14:textId="77777777" w:rsidR="00BB73A4" w:rsidRPr="00634DFB" w:rsidRDefault="00BB73A4" w:rsidP="00634DFB">
            <w:pPr>
              <w:spacing w:line="276" w:lineRule="auto"/>
              <w:ind w:right="320"/>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1,788</w:t>
            </w:r>
          </w:p>
        </w:tc>
        <w:tc>
          <w:tcPr>
            <w:tcW w:w="387" w:type="dxa"/>
          </w:tcPr>
          <w:p w14:paraId="07B9215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hideMark/>
          </w:tcPr>
          <w:p w14:paraId="6441132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1,246</w:t>
            </w:r>
          </w:p>
        </w:tc>
        <w:tc>
          <w:tcPr>
            <w:tcW w:w="1560" w:type="dxa"/>
            <w:shd w:val="clear" w:color="auto" w:fill="auto"/>
            <w:noWrap/>
            <w:vAlign w:val="bottom"/>
            <w:hideMark/>
          </w:tcPr>
          <w:p w14:paraId="2F894F8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509" w:type="dxa"/>
            <w:shd w:val="clear" w:color="auto" w:fill="auto"/>
          </w:tcPr>
          <w:p w14:paraId="41BCF85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hideMark/>
          </w:tcPr>
          <w:p w14:paraId="0990C71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542</w:t>
            </w:r>
          </w:p>
        </w:tc>
        <w:tc>
          <w:tcPr>
            <w:tcW w:w="1783" w:type="dxa"/>
            <w:shd w:val="clear" w:color="auto" w:fill="auto"/>
            <w:noWrap/>
            <w:vAlign w:val="bottom"/>
            <w:hideMark/>
          </w:tcPr>
          <w:p w14:paraId="1232F69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2E1B0850" w14:textId="77777777" w:rsidTr="00634DFB">
        <w:trPr>
          <w:gridAfter w:val="1"/>
          <w:wAfter w:w="103" w:type="dxa"/>
          <w:trHeight w:val="321"/>
        </w:trPr>
        <w:tc>
          <w:tcPr>
            <w:tcW w:w="1015" w:type="dxa"/>
            <w:shd w:val="clear" w:color="auto" w:fill="auto"/>
            <w:noWrap/>
            <w:vAlign w:val="bottom"/>
          </w:tcPr>
          <w:p w14:paraId="1D9FBBF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669" w:type="dxa"/>
            <w:shd w:val="clear" w:color="auto" w:fill="auto"/>
            <w:noWrap/>
            <w:vAlign w:val="bottom"/>
          </w:tcPr>
          <w:p w14:paraId="13FA11B4" w14:textId="77777777" w:rsidR="00BB73A4" w:rsidRPr="00634DFB" w:rsidRDefault="00BB73A4" w:rsidP="00634DFB">
            <w:pPr>
              <w:spacing w:line="276" w:lineRule="auto"/>
              <w:ind w:right="320"/>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1,498</w:t>
            </w:r>
          </w:p>
        </w:tc>
        <w:tc>
          <w:tcPr>
            <w:tcW w:w="387" w:type="dxa"/>
          </w:tcPr>
          <w:p w14:paraId="7B85D13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tcPr>
          <w:p w14:paraId="57B95A31"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1,084</w:t>
            </w:r>
          </w:p>
        </w:tc>
        <w:tc>
          <w:tcPr>
            <w:tcW w:w="1560" w:type="dxa"/>
            <w:shd w:val="clear" w:color="auto" w:fill="auto"/>
            <w:noWrap/>
            <w:vAlign w:val="bottom"/>
          </w:tcPr>
          <w:p w14:paraId="7CC5F0D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509" w:type="dxa"/>
            <w:shd w:val="clear" w:color="auto" w:fill="auto"/>
          </w:tcPr>
          <w:p w14:paraId="50B4C57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tcPr>
          <w:p w14:paraId="4209298C"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414</w:t>
            </w:r>
          </w:p>
        </w:tc>
        <w:tc>
          <w:tcPr>
            <w:tcW w:w="1783" w:type="dxa"/>
            <w:shd w:val="clear" w:color="auto" w:fill="auto"/>
            <w:noWrap/>
            <w:vAlign w:val="bottom"/>
          </w:tcPr>
          <w:p w14:paraId="748BB13B"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r>
      <w:tr w:rsidR="00BB73A4" w:rsidRPr="00634DFB" w14:paraId="4D31FA5C" w14:textId="77777777" w:rsidTr="00634DFB">
        <w:trPr>
          <w:gridAfter w:val="1"/>
          <w:wAfter w:w="103" w:type="dxa"/>
          <w:trHeight w:val="321"/>
        </w:trPr>
        <w:tc>
          <w:tcPr>
            <w:tcW w:w="1015" w:type="dxa"/>
            <w:shd w:val="clear" w:color="auto" w:fill="auto"/>
            <w:noWrap/>
            <w:vAlign w:val="bottom"/>
          </w:tcPr>
          <w:p w14:paraId="5E1AC3D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669" w:type="dxa"/>
            <w:shd w:val="clear" w:color="auto" w:fill="auto"/>
            <w:noWrap/>
            <w:vAlign w:val="bottom"/>
          </w:tcPr>
          <w:p w14:paraId="43D82D0E" w14:textId="77777777" w:rsidR="00BB73A4" w:rsidRPr="00634DFB" w:rsidRDefault="00BB73A4" w:rsidP="00634DFB">
            <w:pPr>
              <w:spacing w:line="276" w:lineRule="auto"/>
              <w:ind w:right="320"/>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1,383</w:t>
            </w:r>
          </w:p>
        </w:tc>
        <w:tc>
          <w:tcPr>
            <w:tcW w:w="387" w:type="dxa"/>
          </w:tcPr>
          <w:p w14:paraId="5745480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shd w:val="clear" w:color="auto" w:fill="auto"/>
            <w:noWrap/>
            <w:vAlign w:val="bottom"/>
          </w:tcPr>
          <w:p w14:paraId="17E91B7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997</w:t>
            </w:r>
          </w:p>
        </w:tc>
        <w:tc>
          <w:tcPr>
            <w:tcW w:w="1560" w:type="dxa"/>
            <w:shd w:val="clear" w:color="auto" w:fill="auto"/>
            <w:noWrap/>
            <w:vAlign w:val="bottom"/>
          </w:tcPr>
          <w:p w14:paraId="64D0A0A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509" w:type="dxa"/>
            <w:shd w:val="clear" w:color="auto" w:fill="auto"/>
          </w:tcPr>
          <w:p w14:paraId="32AF94B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shd w:val="clear" w:color="auto" w:fill="auto"/>
            <w:noWrap/>
            <w:vAlign w:val="bottom"/>
          </w:tcPr>
          <w:p w14:paraId="14E7E700"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386</w:t>
            </w:r>
          </w:p>
        </w:tc>
        <w:tc>
          <w:tcPr>
            <w:tcW w:w="1783" w:type="dxa"/>
            <w:shd w:val="clear" w:color="auto" w:fill="auto"/>
            <w:noWrap/>
            <w:vAlign w:val="bottom"/>
          </w:tcPr>
          <w:p w14:paraId="1F95B448"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r>
      <w:tr w:rsidR="00BB73A4" w:rsidRPr="00634DFB" w14:paraId="4BA26BE1" w14:textId="77777777" w:rsidTr="00634DFB">
        <w:trPr>
          <w:gridAfter w:val="1"/>
          <w:wAfter w:w="103" w:type="dxa"/>
          <w:trHeight w:val="321"/>
        </w:trPr>
        <w:tc>
          <w:tcPr>
            <w:tcW w:w="1015" w:type="dxa"/>
            <w:tcBorders>
              <w:bottom w:val="single" w:sz="4" w:space="0" w:color="auto"/>
            </w:tcBorders>
            <w:shd w:val="clear" w:color="auto" w:fill="auto"/>
            <w:noWrap/>
            <w:vAlign w:val="bottom"/>
          </w:tcPr>
          <w:p w14:paraId="115E6AD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669" w:type="dxa"/>
            <w:tcBorders>
              <w:bottom w:val="single" w:sz="4" w:space="0" w:color="auto"/>
            </w:tcBorders>
            <w:shd w:val="clear" w:color="auto" w:fill="auto"/>
            <w:noWrap/>
            <w:vAlign w:val="bottom"/>
          </w:tcPr>
          <w:p w14:paraId="6E35CEFC" w14:textId="77777777" w:rsidR="00BB73A4" w:rsidRPr="00634DFB" w:rsidRDefault="00BB73A4" w:rsidP="00634DFB">
            <w:pPr>
              <w:spacing w:line="276" w:lineRule="auto"/>
              <w:ind w:right="320"/>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1,492</w:t>
            </w:r>
          </w:p>
        </w:tc>
        <w:tc>
          <w:tcPr>
            <w:tcW w:w="387" w:type="dxa"/>
            <w:tcBorders>
              <w:bottom w:val="single" w:sz="4" w:space="0" w:color="auto"/>
            </w:tcBorders>
          </w:tcPr>
          <w:p w14:paraId="215296A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0" w:type="dxa"/>
            <w:tcBorders>
              <w:bottom w:val="single" w:sz="4" w:space="0" w:color="auto"/>
            </w:tcBorders>
            <w:shd w:val="clear" w:color="auto" w:fill="auto"/>
            <w:noWrap/>
            <w:vAlign w:val="bottom"/>
          </w:tcPr>
          <w:p w14:paraId="786B51D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1,072</w:t>
            </w:r>
          </w:p>
        </w:tc>
        <w:tc>
          <w:tcPr>
            <w:tcW w:w="1560" w:type="dxa"/>
            <w:tcBorders>
              <w:bottom w:val="single" w:sz="4" w:space="0" w:color="auto"/>
            </w:tcBorders>
            <w:shd w:val="clear" w:color="auto" w:fill="auto"/>
            <w:noWrap/>
            <w:vAlign w:val="bottom"/>
          </w:tcPr>
          <w:p w14:paraId="4830CED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509" w:type="dxa"/>
            <w:tcBorders>
              <w:bottom w:val="single" w:sz="4" w:space="0" w:color="auto"/>
            </w:tcBorders>
            <w:shd w:val="clear" w:color="auto" w:fill="auto"/>
          </w:tcPr>
          <w:p w14:paraId="137C37F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7" w:type="dxa"/>
            <w:tcBorders>
              <w:bottom w:val="single" w:sz="4" w:space="0" w:color="auto"/>
            </w:tcBorders>
            <w:shd w:val="clear" w:color="auto" w:fill="auto"/>
            <w:noWrap/>
            <w:vAlign w:val="bottom"/>
          </w:tcPr>
          <w:p w14:paraId="1F7BF67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420</w:t>
            </w:r>
          </w:p>
        </w:tc>
        <w:tc>
          <w:tcPr>
            <w:tcW w:w="1783" w:type="dxa"/>
            <w:tcBorders>
              <w:bottom w:val="single" w:sz="4" w:space="0" w:color="auto"/>
            </w:tcBorders>
            <w:shd w:val="clear" w:color="auto" w:fill="auto"/>
            <w:noWrap/>
            <w:vAlign w:val="bottom"/>
          </w:tcPr>
          <w:p w14:paraId="71AB171B"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r>
    </w:tbl>
    <w:p w14:paraId="3111875B" w14:textId="77777777" w:rsidR="00BB73A4" w:rsidRPr="00634DFB" w:rsidRDefault="00BB73A4" w:rsidP="00634DFB">
      <w:pPr>
        <w:spacing w:line="276" w:lineRule="auto"/>
        <w:jc w:val="left"/>
        <w:rPr>
          <w:rFonts w:asciiTheme="minorHAnsi" w:eastAsiaTheme="minorHAnsi" w:hAnsiTheme="minorHAnsi" w:cstheme="minorBidi"/>
          <w:szCs w:val="22"/>
        </w:rPr>
      </w:pPr>
    </w:p>
    <w:p w14:paraId="08828820" w14:textId="77777777" w:rsidR="00BB73A4" w:rsidRPr="00634DFB" w:rsidRDefault="00BB73A4" w:rsidP="00634DFB">
      <w:pPr>
        <w:spacing w:after="200"/>
        <w:jc w:val="left"/>
        <w:rPr>
          <w:rFonts w:asciiTheme="minorHAnsi" w:eastAsiaTheme="minorHAnsi" w:hAnsiTheme="minorHAnsi" w:cstheme="minorBidi"/>
          <w:iCs/>
          <w:szCs w:val="18"/>
        </w:rPr>
      </w:pPr>
      <w:bookmarkStart w:id="87" w:name="_Toc63426389"/>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Court by Age for 2006 through 2019</w:t>
      </w:r>
      <w:bookmarkEnd w:id="87"/>
    </w:p>
    <w:tbl>
      <w:tblPr>
        <w:tblW w:w="9838" w:type="dxa"/>
        <w:tblInd w:w="-10" w:type="dxa"/>
        <w:tblLayout w:type="fixed"/>
        <w:tblLook w:val="04A0" w:firstRow="1" w:lastRow="0" w:firstColumn="1" w:lastColumn="0" w:noHBand="0" w:noVBand="1"/>
      </w:tblPr>
      <w:tblGrid>
        <w:gridCol w:w="622"/>
        <w:gridCol w:w="1368"/>
        <w:gridCol w:w="262"/>
        <w:gridCol w:w="868"/>
        <w:gridCol w:w="1041"/>
        <w:gridCol w:w="236"/>
        <w:gridCol w:w="733"/>
        <w:gridCol w:w="878"/>
        <w:gridCol w:w="236"/>
        <w:gridCol w:w="733"/>
        <w:gridCol w:w="878"/>
        <w:gridCol w:w="255"/>
        <w:gridCol w:w="864"/>
        <w:gridCol w:w="864"/>
      </w:tblGrid>
      <w:tr w:rsidR="00BB73A4" w:rsidRPr="00634DFB" w14:paraId="5701B153" w14:textId="77777777" w:rsidTr="00634DFB">
        <w:trPr>
          <w:trHeight w:val="305"/>
        </w:trPr>
        <w:tc>
          <w:tcPr>
            <w:tcW w:w="622" w:type="dxa"/>
            <w:tcBorders>
              <w:top w:val="single" w:sz="4" w:space="0" w:color="auto"/>
            </w:tcBorders>
            <w:shd w:val="clear" w:color="auto" w:fill="auto"/>
            <w:noWrap/>
            <w:vAlign w:val="bottom"/>
          </w:tcPr>
          <w:p w14:paraId="12ACF3D7" w14:textId="77777777" w:rsidR="00BB73A4" w:rsidRPr="00634DFB" w:rsidRDefault="00BB73A4" w:rsidP="00634DFB">
            <w:pPr>
              <w:jc w:val="center"/>
              <w:rPr>
                <w:rFonts w:asciiTheme="minorHAnsi" w:hAnsiTheme="minorHAnsi" w:cstheme="minorHAnsi"/>
                <w:b/>
                <w:bCs/>
                <w:sz w:val="20"/>
                <w:szCs w:val="20"/>
              </w:rPr>
            </w:pPr>
          </w:p>
        </w:tc>
        <w:tc>
          <w:tcPr>
            <w:tcW w:w="1368" w:type="dxa"/>
            <w:vMerge w:val="restart"/>
            <w:tcBorders>
              <w:top w:val="single" w:sz="4" w:space="0" w:color="auto"/>
            </w:tcBorders>
            <w:shd w:val="clear" w:color="auto" w:fill="auto"/>
            <w:vAlign w:val="bottom"/>
          </w:tcPr>
          <w:p w14:paraId="10134C2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Referrals Resulting in Traffic Court</w:t>
            </w:r>
          </w:p>
        </w:tc>
        <w:tc>
          <w:tcPr>
            <w:tcW w:w="262" w:type="dxa"/>
            <w:tcBorders>
              <w:top w:val="single" w:sz="4" w:space="0" w:color="auto"/>
            </w:tcBorders>
          </w:tcPr>
          <w:p w14:paraId="4F5C83B3"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2B35519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378775A8"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shd w:val="clear" w:color="auto" w:fill="auto"/>
            <w:vAlign w:val="bottom"/>
          </w:tcPr>
          <w:p w14:paraId="62B96E2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7EC4540A"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4CD8FD7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55" w:type="dxa"/>
            <w:tcBorders>
              <w:top w:val="single" w:sz="4" w:space="0" w:color="auto"/>
            </w:tcBorders>
          </w:tcPr>
          <w:p w14:paraId="3B80A58F" w14:textId="77777777" w:rsidR="00BB73A4" w:rsidRPr="00634DFB" w:rsidRDefault="00BB73A4" w:rsidP="00634DFB">
            <w:pPr>
              <w:jc w:val="center"/>
              <w:rPr>
                <w:rFonts w:asciiTheme="minorHAnsi" w:hAnsiTheme="minorHAnsi" w:cstheme="minorHAnsi"/>
                <w:b/>
                <w:bCs/>
                <w:sz w:val="20"/>
                <w:szCs w:val="20"/>
              </w:rPr>
            </w:pPr>
          </w:p>
        </w:tc>
        <w:tc>
          <w:tcPr>
            <w:tcW w:w="1728" w:type="dxa"/>
            <w:gridSpan w:val="2"/>
            <w:tcBorders>
              <w:top w:val="single" w:sz="4" w:space="0" w:color="auto"/>
              <w:bottom w:val="single" w:sz="4" w:space="0" w:color="auto"/>
            </w:tcBorders>
            <w:vAlign w:val="bottom"/>
          </w:tcPr>
          <w:p w14:paraId="515C24E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02A1110B" w14:textId="77777777" w:rsidTr="00634DFB">
        <w:trPr>
          <w:trHeight w:val="305"/>
        </w:trPr>
        <w:tc>
          <w:tcPr>
            <w:tcW w:w="622" w:type="dxa"/>
            <w:tcBorders>
              <w:bottom w:val="single" w:sz="4" w:space="0" w:color="auto"/>
            </w:tcBorders>
            <w:shd w:val="clear" w:color="auto" w:fill="auto"/>
            <w:noWrap/>
            <w:vAlign w:val="bottom"/>
            <w:hideMark/>
          </w:tcPr>
          <w:p w14:paraId="76FCA872"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368" w:type="dxa"/>
            <w:vMerge/>
            <w:tcBorders>
              <w:bottom w:val="single" w:sz="4" w:space="0" w:color="auto"/>
            </w:tcBorders>
            <w:shd w:val="clear" w:color="auto" w:fill="auto"/>
            <w:vAlign w:val="bottom"/>
            <w:hideMark/>
          </w:tcPr>
          <w:p w14:paraId="55D721D0" w14:textId="77777777" w:rsidR="00BB73A4" w:rsidRPr="00634DFB" w:rsidRDefault="00BB73A4" w:rsidP="00634DFB">
            <w:pPr>
              <w:jc w:val="center"/>
              <w:rPr>
                <w:rFonts w:asciiTheme="minorHAnsi" w:hAnsiTheme="minorHAnsi" w:cstheme="minorHAnsi"/>
                <w:b/>
                <w:bCs/>
                <w:sz w:val="20"/>
                <w:szCs w:val="20"/>
              </w:rPr>
            </w:pPr>
          </w:p>
        </w:tc>
        <w:tc>
          <w:tcPr>
            <w:tcW w:w="262" w:type="dxa"/>
            <w:tcBorders>
              <w:bottom w:val="single" w:sz="4" w:space="0" w:color="auto"/>
            </w:tcBorders>
          </w:tcPr>
          <w:p w14:paraId="393900E7"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5AE47DA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0AB634E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0B197B8F"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shd w:val="clear" w:color="auto" w:fill="auto"/>
            <w:vAlign w:val="bottom"/>
            <w:hideMark/>
          </w:tcPr>
          <w:p w14:paraId="6BA5E26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shd w:val="clear" w:color="auto" w:fill="auto"/>
            <w:vAlign w:val="bottom"/>
            <w:hideMark/>
          </w:tcPr>
          <w:p w14:paraId="55EB983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4A3BF15D"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vAlign w:val="bottom"/>
          </w:tcPr>
          <w:p w14:paraId="78A7662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vAlign w:val="bottom"/>
          </w:tcPr>
          <w:p w14:paraId="49060F0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55" w:type="dxa"/>
            <w:tcBorders>
              <w:bottom w:val="single" w:sz="4" w:space="0" w:color="auto"/>
            </w:tcBorders>
          </w:tcPr>
          <w:p w14:paraId="087B4FF2" w14:textId="77777777" w:rsidR="00BB73A4" w:rsidRPr="00634DFB" w:rsidRDefault="00BB73A4" w:rsidP="00634DFB">
            <w:pPr>
              <w:jc w:val="center"/>
              <w:rPr>
                <w:rFonts w:asciiTheme="minorHAnsi" w:hAnsiTheme="minorHAnsi" w:cstheme="minorHAnsi"/>
                <w:b/>
                <w:bCs/>
                <w:sz w:val="20"/>
                <w:szCs w:val="20"/>
              </w:rPr>
            </w:pPr>
          </w:p>
        </w:tc>
        <w:tc>
          <w:tcPr>
            <w:tcW w:w="864" w:type="dxa"/>
            <w:tcBorders>
              <w:top w:val="single" w:sz="4" w:space="0" w:color="auto"/>
              <w:bottom w:val="single" w:sz="4" w:space="0" w:color="auto"/>
            </w:tcBorders>
            <w:vAlign w:val="bottom"/>
          </w:tcPr>
          <w:p w14:paraId="7DB6A69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64" w:type="dxa"/>
            <w:tcBorders>
              <w:top w:val="single" w:sz="4" w:space="0" w:color="auto"/>
              <w:bottom w:val="single" w:sz="4" w:space="0" w:color="auto"/>
            </w:tcBorders>
            <w:vAlign w:val="bottom"/>
          </w:tcPr>
          <w:p w14:paraId="6320F69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059F0E30" w14:textId="77777777" w:rsidTr="00634DFB">
        <w:trPr>
          <w:trHeight w:val="300"/>
        </w:trPr>
        <w:tc>
          <w:tcPr>
            <w:tcW w:w="622" w:type="dxa"/>
            <w:shd w:val="clear" w:color="auto" w:fill="auto"/>
            <w:noWrap/>
            <w:vAlign w:val="bottom"/>
            <w:hideMark/>
          </w:tcPr>
          <w:p w14:paraId="7817951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368" w:type="dxa"/>
            <w:shd w:val="clear" w:color="auto" w:fill="auto"/>
            <w:noWrap/>
            <w:vAlign w:val="bottom"/>
            <w:hideMark/>
          </w:tcPr>
          <w:p w14:paraId="3BBF286A" w14:textId="77777777" w:rsidR="00BB73A4" w:rsidRPr="00634DFB" w:rsidRDefault="00BB73A4" w:rsidP="00634DFB">
            <w:pPr>
              <w:tabs>
                <w:tab w:val="left" w:pos="810"/>
              </w:tabs>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9,771</w:t>
            </w:r>
          </w:p>
        </w:tc>
        <w:tc>
          <w:tcPr>
            <w:tcW w:w="262" w:type="dxa"/>
          </w:tcPr>
          <w:p w14:paraId="2F7E3690"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7FFF3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61</w:t>
            </w:r>
          </w:p>
        </w:tc>
        <w:tc>
          <w:tcPr>
            <w:tcW w:w="1041" w:type="dxa"/>
            <w:shd w:val="clear" w:color="auto" w:fill="auto"/>
            <w:noWrap/>
            <w:vAlign w:val="bottom"/>
          </w:tcPr>
          <w:p w14:paraId="5138CF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0B8B7408"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FEF1E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1,369</w:t>
            </w:r>
          </w:p>
        </w:tc>
        <w:tc>
          <w:tcPr>
            <w:tcW w:w="878" w:type="dxa"/>
            <w:shd w:val="clear" w:color="auto" w:fill="auto"/>
            <w:noWrap/>
            <w:vAlign w:val="bottom"/>
          </w:tcPr>
          <w:p w14:paraId="1370809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5E02E8AA"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0A4B59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7,782</w:t>
            </w:r>
          </w:p>
        </w:tc>
        <w:tc>
          <w:tcPr>
            <w:tcW w:w="878" w:type="dxa"/>
            <w:vAlign w:val="bottom"/>
          </w:tcPr>
          <w:p w14:paraId="39D7816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w:t>
            </w:r>
          </w:p>
        </w:tc>
        <w:tc>
          <w:tcPr>
            <w:tcW w:w="255" w:type="dxa"/>
          </w:tcPr>
          <w:p w14:paraId="1B8B3511"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467F83F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559</w:t>
            </w:r>
          </w:p>
        </w:tc>
        <w:tc>
          <w:tcPr>
            <w:tcW w:w="864" w:type="dxa"/>
            <w:vAlign w:val="bottom"/>
          </w:tcPr>
          <w:p w14:paraId="24F5D2A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w:t>
            </w:r>
          </w:p>
        </w:tc>
      </w:tr>
      <w:tr w:rsidR="00BB73A4" w:rsidRPr="00634DFB" w14:paraId="0438A777" w14:textId="77777777" w:rsidTr="00634DFB">
        <w:trPr>
          <w:trHeight w:val="300"/>
        </w:trPr>
        <w:tc>
          <w:tcPr>
            <w:tcW w:w="622" w:type="dxa"/>
            <w:shd w:val="clear" w:color="auto" w:fill="auto"/>
            <w:noWrap/>
            <w:vAlign w:val="bottom"/>
            <w:hideMark/>
          </w:tcPr>
          <w:p w14:paraId="41EFFFC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368" w:type="dxa"/>
            <w:shd w:val="clear" w:color="auto" w:fill="auto"/>
            <w:noWrap/>
            <w:vAlign w:val="bottom"/>
            <w:hideMark/>
          </w:tcPr>
          <w:p w14:paraId="2F348C46"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8,216</w:t>
            </w:r>
          </w:p>
        </w:tc>
        <w:tc>
          <w:tcPr>
            <w:tcW w:w="262" w:type="dxa"/>
          </w:tcPr>
          <w:p w14:paraId="0DF6337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9224F5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1041" w:type="dxa"/>
            <w:shd w:val="clear" w:color="auto" w:fill="auto"/>
            <w:noWrap/>
            <w:vAlign w:val="bottom"/>
          </w:tcPr>
          <w:p w14:paraId="744AFC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7BCE148E"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BF773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1,172</w:t>
            </w:r>
          </w:p>
        </w:tc>
        <w:tc>
          <w:tcPr>
            <w:tcW w:w="878" w:type="dxa"/>
            <w:shd w:val="clear" w:color="auto" w:fill="auto"/>
            <w:noWrap/>
            <w:vAlign w:val="bottom"/>
          </w:tcPr>
          <w:p w14:paraId="4F0BC08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10E6A436"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B366DE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6,413</w:t>
            </w:r>
          </w:p>
        </w:tc>
        <w:tc>
          <w:tcPr>
            <w:tcW w:w="878" w:type="dxa"/>
            <w:vAlign w:val="bottom"/>
          </w:tcPr>
          <w:p w14:paraId="722413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255" w:type="dxa"/>
          </w:tcPr>
          <w:p w14:paraId="6D17D511"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4655DF4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568</w:t>
            </w:r>
          </w:p>
        </w:tc>
        <w:tc>
          <w:tcPr>
            <w:tcW w:w="864" w:type="dxa"/>
            <w:vAlign w:val="bottom"/>
          </w:tcPr>
          <w:p w14:paraId="67640C4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w:t>
            </w:r>
          </w:p>
        </w:tc>
      </w:tr>
      <w:tr w:rsidR="00BB73A4" w:rsidRPr="00634DFB" w14:paraId="52596353" w14:textId="77777777" w:rsidTr="00634DFB">
        <w:trPr>
          <w:trHeight w:val="302"/>
        </w:trPr>
        <w:tc>
          <w:tcPr>
            <w:tcW w:w="622" w:type="dxa"/>
            <w:shd w:val="clear" w:color="auto" w:fill="auto"/>
            <w:noWrap/>
            <w:vAlign w:val="bottom"/>
            <w:hideMark/>
          </w:tcPr>
          <w:p w14:paraId="0C7D2A4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368" w:type="dxa"/>
            <w:shd w:val="clear" w:color="auto" w:fill="auto"/>
            <w:noWrap/>
            <w:vAlign w:val="bottom"/>
            <w:hideMark/>
          </w:tcPr>
          <w:p w14:paraId="38CB48B9"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7,929</w:t>
            </w:r>
          </w:p>
        </w:tc>
        <w:tc>
          <w:tcPr>
            <w:tcW w:w="262" w:type="dxa"/>
          </w:tcPr>
          <w:p w14:paraId="69B1A8C3"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FA42C9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53</w:t>
            </w:r>
          </w:p>
        </w:tc>
        <w:tc>
          <w:tcPr>
            <w:tcW w:w="1041" w:type="dxa"/>
            <w:shd w:val="clear" w:color="auto" w:fill="auto"/>
            <w:noWrap/>
            <w:vAlign w:val="bottom"/>
          </w:tcPr>
          <w:p w14:paraId="384F57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56EED15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2E291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1,071</w:t>
            </w:r>
          </w:p>
        </w:tc>
        <w:tc>
          <w:tcPr>
            <w:tcW w:w="878" w:type="dxa"/>
            <w:shd w:val="clear" w:color="auto" w:fill="auto"/>
            <w:noWrap/>
            <w:vAlign w:val="bottom"/>
          </w:tcPr>
          <w:p w14:paraId="68F329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539CE6BB"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54C682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6,256</w:t>
            </w:r>
          </w:p>
        </w:tc>
        <w:tc>
          <w:tcPr>
            <w:tcW w:w="878" w:type="dxa"/>
            <w:vAlign w:val="bottom"/>
          </w:tcPr>
          <w:p w14:paraId="1F4480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79%</w:t>
            </w:r>
          </w:p>
        </w:tc>
        <w:tc>
          <w:tcPr>
            <w:tcW w:w="255" w:type="dxa"/>
          </w:tcPr>
          <w:p w14:paraId="21FAE58A"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3144914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549</w:t>
            </w:r>
          </w:p>
        </w:tc>
        <w:tc>
          <w:tcPr>
            <w:tcW w:w="864" w:type="dxa"/>
            <w:vAlign w:val="bottom"/>
          </w:tcPr>
          <w:p w14:paraId="2E857E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w:t>
            </w:r>
          </w:p>
        </w:tc>
      </w:tr>
      <w:tr w:rsidR="00BB73A4" w:rsidRPr="00634DFB" w14:paraId="337FEF2D" w14:textId="77777777" w:rsidTr="00634DFB">
        <w:trPr>
          <w:trHeight w:val="302"/>
        </w:trPr>
        <w:tc>
          <w:tcPr>
            <w:tcW w:w="622" w:type="dxa"/>
            <w:shd w:val="clear" w:color="auto" w:fill="auto"/>
            <w:noWrap/>
            <w:vAlign w:val="bottom"/>
            <w:hideMark/>
          </w:tcPr>
          <w:p w14:paraId="4A4454F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368" w:type="dxa"/>
            <w:shd w:val="clear" w:color="auto" w:fill="auto"/>
            <w:noWrap/>
            <w:vAlign w:val="bottom"/>
            <w:hideMark/>
          </w:tcPr>
          <w:p w14:paraId="3A7D9F6A"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4,324</w:t>
            </w:r>
          </w:p>
        </w:tc>
        <w:tc>
          <w:tcPr>
            <w:tcW w:w="262" w:type="dxa"/>
          </w:tcPr>
          <w:p w14:paraId="00598B1D"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63A96B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1041" w:type="dxa"/>
            <w:shd w:val="clear" w:color="auto" w:fill="auto"/>
            <w:noWrap/>
            <w:vAlign w:val="bottom"/>
          </w:tcPr>
          <w:p w14:paraId="10B42F9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6B927E8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E0D87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457</w:t>
            </w:r>
          </w:p>
        </w:tc>
        <w:tc>
          <w:tcPr>
            <w:tcW w:w="878" w:type="dxa"/>
            <w:shd w:val="clear" w:color="auto" w:fill="auto"/>
            <w:noWrap/>
            <w:vAlign w:val="bottom"/>
          </w:tcPr>
          <w:p w14:paraId="181347F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236" w:type="dxa"/>
          </w:tcPr>
          <w:p w14:paraId="36BD6158"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A4C3B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3,448</w:t>
            </w:r>
          </w:p>
        </w:tc>
        <w:tc>
          <w:tcPr>
            <w:tcW w:w="878" w:type="dxa"/>
            <w:vAlign w:val="bottom"/>
          </w:tcPr>
          <w:p w14:paraId="799EB7E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w:t>
            </w:r>
          </w:p>
        </w:tc>
        <w:tc>
          <w:tcPr>
            <w:tcW w:w="255" w:type="dxa"/>
          </w:tcPr>
          <w:p w14:paraId="59012A79"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1CC747F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400</w:t>
            </w:r>
          </w:p>
        </w:tc>
        <w:tc>
          <w:tcPr>
            <w:tcW w:w="864" w:type="dxa"/>
            <w:vAlign w:val="bottom"/>
          </w:tcPr>
          <w:p w14:paraId="24217B3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w:t>
            </w:r>
          </w:p>
        </w:tc>
      </w:tr>
      <w:tr w:rsidR="00BB73A4" w:rsidRPr="00634DFB" w14:paraId="60B40EEB" w14:textId="77777777" w:rsidTr="00634DFB">
        <w:trPr>
          <w:trHeight w:val="302"/>
        </w:trPr>
        <w:tc>
          <w:tcPr>
            <w:tcW w:w="622" w:type="dxa"/>
            <w:shd w:val="clear" w:color="auto" w:fill="auto"/>
            <w:noWrap/>
            <w:vAlign w:val="bottom"/>
            <w:hideMark/>
          </w:tcPr>
          <w:p w14:paraId="4E076C2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368" w:type="dxa"/>
            <w:shd w:val="clear" w:color="auto" w:fill="auto"/>
            <w:noWrap/>
            <w:vAlign w:val="bottom"/>
            <w:hideMark/>
          </w:tcPr>
          <w:p w14:paraId="0DCD406E"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3,889</w:t>
            </w:r>
          </w:p>
        </w:tc>
        <w:tc>
          <w:tcPr>
            <w:tcW w:w="262" w:type="dxa"/>
          </w:tcPr>
          <w:p w14:paraId="162D8625"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B7FE6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1041" w:type="dxa"/>
            <w:shd w:val="clear" w:color="auto" w:fill="auto"/>
            <w:noWrap/>
            <w:vAlign w:val="bottom"/>
          </w:tcPr>
          <w:p w14:paraId="24AE10A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4C2D63A"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1A141F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391</w:t>
            </w:r>
          </w:p>
        </w:tc>
        <w:tc>
          <w:tcPr>
            <w:tcW w:w="878" w:type="dxa"/>
            <w:shd w:val="clear" w:color="auto" w:fill="auto"/>
            <w:noWrap/>
            <w:vAlign w:val="bottom"/>
          </w:tcPr>
          <w:p w14:paraId="226B905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236" w:type="dxa"/>
          </w:tcPr>
          <w:p w14:paraId="138D58F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09B98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3,073</w:t>
            </w:r>
          </w:p>
        </w:tc>
        <w:tc>
          <w:tcPr>
            <w:tcW w:w="878" w:type="dxa"/>
            <w:vAlign w:val="bottom"/>
          </w:tcPr>
          <w:p w14:paraId="5C4192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79%</w:t>
            </w:r>
          </w:p>
        </w:tc>
        <w:tc>
          <w:tcPr>
            <w:tcW w:w="255" w:type="dxa"/>
          </w:tcPr>
          <w:p w14:paraId="5AA7C0A1"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7095BFC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410</w:t>
            </w:r>
          </w:p>
        </w:tc>
        <w:tc>
          <w:tcPr>
            <w:tcW w:w="864" w:type="dxa"/>
            <w:vAlign w:val="bottom"/>
          </w:tcPr>
          <w:p w14:paraId="3BEBD0B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11%</w:t>
            </w:r>
          </w:p>
        </w:tc>
      </w:tr>
      <w:tr w:rsidR="00BB73A4" w:rsidRPr="00634DFB" w14:paraId="1F282180" w14:textId="77777777" w:rsidTr="00634DFB">
        <w:trPr>
          <w:trHeight w:val="302"/>
        </w:trPr>
        <w:tc>
          <w:tcPr>
            <w:tcW w:w="622" w:type="dxa"/>
            <w:shd w:val="clear" w:color="auto" w:fill="auto"/>
            <w:noWrap/>
            <w:vAlign w:val="bottom"/>
            <w:hideMark/>
          </w:tcPr>
          <w:p w14:paraId="76AD3DE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368" w:type="dxa"/>
            <w:shd w:val="clear" w:color="auto" w:fill="auto"/>
            <w:noWrap/>
            <w:vAlign w:val="bottom"/>
            <w:hideMark/>
          </w:tcPr>
          <w:p w14:paraId="6F2D0D1A"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2,523</w:t>
            </w:r>
          </w:p>
        </w:tc>
        <w:tc>
          <w:tcPr>
            <w:tcW w:w="262" w:type="dxa"/>
          </w:tcPr>
          <w:p w14:paraId="2E5C8938"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F08FD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1041" w:type="dxa"/>
            <w:shd w:val="clear" w:color="auto" w:fill="auto"/>
            <w:noWrap/>
            <w:vAlign w:val="bottom"/>
          </w:tcPr>
          <w:p w14:paraId="06E03E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63C4D4B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12252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244</w:t>
            </w:r>
          </w:p>
        </w:tc>
        <w:tc>
          <w:tcPr>
            <w:tcW w:w="878" w:type="dxa"/>
            <w:shd w:val="clear" w:color="auto" w:fill="auto"/>
            <w:noWrap/>
            <w:vAlign w:val="bottom"/>
          </w:tcPr>
          <w:p w14:paraId="6CD2D4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236" w:type="dxa"/>
          </w:tcPr>
          <w:p w14:paraId="6F3AFD3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50FFB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2,037</w:t>
            </w:r>
          </w:p>
        </w:tc>
        <w:tc>
          <w:tcPr>
            <w:tcW w:w="878" w:type="dxa"/>
            <w:vAlign w:val="bottom"/>
          </w:tcPr>
          <w:p w14:paraId="11238D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81%</w:t>
            </w:r>
          </w:p>
        </w:tc>
        <w:tc>
          <w:tcPr>
            <w:tcW w:w="255" w:type="dxa"/>
          </w:tcPr>
          <w:p w14:paraId="1BFDB16F"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6E8CB58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223</w:t>
            </w:r>
          </w:p>
        </w:tc>
        <w:tc>
          <w:tcPr>
            <w:tcW w:w="864" w:type="dxa"/>
            <w:vAlign w:val="bottom"/>
          </w:tcPr>
          <w:p w14:paraId="271D03D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w:t>
            </w:r>
          </w:p>
        </w:tc>
      </w:tr>
      <w:tr w:rsidR="00BB73A4" w:rsidRPr="00634DFB" w14:paraId="7969F40E" w14:textId="77777777" w:rsidTr="00634DFB">
        <w:trPr>
          <w:trHeight w:val="302"/>
        </w:trPr>
        <w:tc>
          <w:tcPr>
            <w:tcW w:w="622" w:type="dxa"/>
            <w:shd w:val="clear" w:color="auto" w:fill="auto"/>
            <w:noWrap/>
            <w:vAlign w:val="bottom"/>
            <w:hideMark/>
          </w:tcPr>
          <w:p w14:paraId="6199E44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368" w:type="dxa"/>
            <w:shd w:val="clear" w:color="auto" w:fill="auto"/>
            <w:noWrap/>
            <w:vAlign w:val="bottom"/>
            <w:hideMark/>
          </w:tcPr>
          <w:p w14:paraId="67D8054F"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2,327</w:t>
            </w:r>
          </w:p>
        </w:tc>
        <w:tc>
          <w:tcPr>
            <w:tcW w:w="262" w:type="dxa"/>
          </w:tcPr>
          <w:p w14:paraId="65508F6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E9A24E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1041" w:type="dxa"/>
            <w:shd w:val="clear" w:color="auto" w:fill="auto"/>
            <w:noWrap/>
            <w:vAlign w:val="bottom"/>
          </w:tcPr>
          <w:p w14:paraId="5A85A9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4D788CE"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BA839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272</w:t>
            </w:r>
          </w:p>
        </w:tc>
        <w:tc>
          <w:tcPr>
            <w:tcW w:w="878" w:type="dxa"/>
            <w:shd w:val="clear" w:color="auto" w:fill="auto"/>
            <w:noWrap/>
            <w:vAlign w:val="bottom"/>
          </w:tcPr>
          <w:p w14:paraId="2FB7937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236" w:type="dxa"/>
          </w:tcPr>
          <w:p w14:paraId="30A0AB5F"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EDB3A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1,852</w:t>
            </w:r>
          </w:p>
        </w:tc>
        <w:tc>
          <w:tcPr>
            <w:tcW w:w="878" w:type="dxa"/>
            <w:vAlign w:val="bottom"/>
          </w:tcPr>
          <w:p w14:paraId="5B5B26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w:t>
            </w:r>
          </w:p>
        </w:tc>
        <w:tc>
          <w:tcPr>
            <w:tcW w:w="255" w:type="dxa"/>
          </w:tcPr>
          <w:p w14:paraId="52E89936"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404A93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193</w:t>
            </w:r>
          </w:p>
        </w:tc>
        <w:tc>
          <w:tcPr>
            <w:tcW w:w="864" w:type="dxa"/>
            <w:vAlign w:val="bottom"/>
          </w:tcPr>
          <w:p w14:paraId="081A70E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w:t>
            </w:r>
          </w:p>
        </w:tc>
      </w:tr>
      <w:tr w:rsidR="00BB73A4" w:rsidRPr="00634DFB" w14:paraId="2465CD2C" w14:textId="77777777" w:rsidTr="00634DFB">
        <w:trPr>
          <w:trHeight w:val="302"/>
        </w:trPr>
        <w:tc>
          <w:tcPr>
            <w:tcW w:w="622" w:type="dxa"/>
            <w:shd w:val="clear" w:color="auto" w:fill="auto"/>
            <w:noWrap/>
            <w:vAlign w:val="bottom"/>
            <w:hideMark/>
          </w:tcPr>
          <w:p w14:paraId="70C4A86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368" w:type="dxa"/>
            <w:shd w:val="clear" w:color="auto" w:fill="auto"/>
            <w:noWrap/>
            <w:vAlign w:val="bottom"/>
            <w:hideMark/>
          </w:tcPr>
          <w:p w14:paraId="437C95A3"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2,175</w:t>
            </w:r>
          </w:p>
        </w:tc>
        <w:tc>
          <w:tcPr>
            <w:tcW w:w="262" w:type="dxa"/>
          </w:tcPr>
          <w:p w14:paraId="1D85668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1BC355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1041" w:type="dxa"/>
            <w:shd w:val="clear" w:color="auto" w:fill="auto"/>
            <w:noWrap/>
            <w:vAlign w:val="bottom"/>
          </w:tcPr>
          <w:p w14:paraId="4C57500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CA6EFD1"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3B4B10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278</w:t>
            </w:r>
          </w:p>
        </w:tc>
        <w:tc>
          <w:tcPr>
            <w:tcW w:w="878" w:type="dxa"/>
            <w:shd w:val="clear" w:color="auto" w:fill="auto"/>
            <w:noWrap/>
            <w:vAlign w:val="bottom"/>
          </w:tcPr>
          <w:p w14:paraId="49CE57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236" w:type="dxa"/>
          </w:tcPr>
          <w:p w14:paraId="0C0C8E8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8C4861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1,738</w:t>
            </w:r>
          </w:p>
        </w:tc>
        <w:tc>
          <w:tcPr>
            <w:tcW w:w="878" w:type="dxa"/>
            <w:vAlign w:val="bottom"/>
          </w:tcPr>
          <w:p w14:paraId="065911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w:t>
            </w:r>
          </w:p>
        </w:tc>
        <w:tc>
          <w:tcPr>
            <w:tcW w:w="255" w:type="dxa"/>
          </w:tcPr>
          <w:p w14:paraId="21F87A01"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546D4E7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149</w:t>
            </w:r>
          </w:p>
        </w:tc>
        <w:tc>
          <w:tcPr>
            <w:tcW w:w="864" w:type="dxa"/>
            <w:vAlign w:val="bottom"/>
          </w:tcPr>
          <w:p w14:paraId="0067AD0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w:t>
            </w:r>
          </w:p>
        </w:tc>
      </w:tr>
      <w:tr w:rsidR="00BB73A4" w:rsidRPr="00634DFB" w14:paraId="72614DC9" w14:textId="77777777" w:rsidTr="00634DFB">
        <w:trPr>
          <w:trHeight w:val="302"/>
        </w:trPr>
        <w:tc>
          <w:tcPr>
            <w:tcW w:w="622" w:type="dxa"/>
            <w:shd w:val="clear" w:color="auto" w:fill="auto"/>
            <w:noWrap/>
            <w:vAlign w:val="bottom"/>
            <w:hideMark/>
          </w:tcPr>
          <w:p w14:paraId="707CCC7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368" w:type="dxa"/>
            <w:shd w:val="clear" w:color="auto" w:fill="auto"/>
            <w:noWrap/>
            <w:vAlign w:val="bottom"/>
            <w:hideMark/>
          </w:tcPr>
          <w:p w14:paraId="7EBD5515"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1,851</w:t>
            </w:r>
          </w:p>
        </w:tc>
        <w:tc>
          <w:tcPr>
            <w:tcW w:w="262" w:type="dxa"/>
          </w:tcPr>
          <w:p w14:paraId="40761511"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D13128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1041" w:type="dxa"/>
            <w:shd w:val="clear" w:color="auto" w:fill="auto"/>
            <w:noWrap/>
            <w:vAlign w:val="bottom"/>
          </w:tcPr>
          <w:p w14:paraId="2FBBA2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C4AB62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93BBD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233</w:t>
            </w:r>
          </w:p>
        </w:tc>
        <w:tc>
          <w:tcPr>
            <w:tcW w:w="878" w:type="dxa"/>
            <w:shd w:val="clear" w:color="auto" w:fill="auto"/>
            <w:noWrap/>
            <w:vAlign w:val="bottom"/>
          </w:tcPr>
          <w:p w14:paraId="33F133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236" w:type="dxa"/>
          </w:tcPr>
          <w:p w14:paraId="475CA34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7F18F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1,427</w:t>
            </w:r>
          </w:p>
        </w:tc>
        <w:tc>
          <w:tcPr>
            <w:tcW w:w="878" w:type="dxa"/>
            <w:vAlign w:val="bottom"/>
          </w:tcPr>
          <w:p w14:paraId="191802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77%</w:t>
            </w:r>
          </w:p>
        </w:tc>
        <w:tc>
          <w:tcPr>
            <w:tcW w:w="255" w:type="dxa"/>
          </w:tcPr>
          <w:p w14:paraId="4933CACE"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62F822D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184</w:t>
            </w:r>
          </w:p>
        </w:tc>
        <w:tc>
          <w:tcPr>
            <w:tcW w:w="864" w:type="dxa"/>
            <w:vAlign w:val="bottom"/>
          </w:tcPr>
          <w:p w14:paraId="645D826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10%</w:t>
            </w:r>
          </w:p>
        </w:tc>
      </w:tr>
      <w:tr w:rsidR="00BB73A4" w:rsidRPr="00634DFB" w14:paraId="1541ED53" w14:textId="77777777" w:rsidTr="00634DFB">
        <w:trPr>
          <w:trHeight w:val="302"/>
        </w:trPr>
        <w:tc>
          <w:tcPr>
            <w:tcW w:w="622" w:type="dxa"/>
            <w:shd w:val="clear" w:color="auto" w:fill="auto"/>
            <w:noWrap/>
            <w:vAlign w:val="bottom"/>
            <w:hideMark/>
          </w:tcPr>
          <w:p w14:paraId="19F20F1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368" w:type="dxa"/>
            <w:shd w:val="clear" w:color="auto" w:fill="auto"/>
            <w:noWrap/>
            <w:vAlign w:val="bottom"/>
            <w:hideMark/>
          </w:tcPr>
          <w:p w14:paraId="7639643B"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1,706</w:t>
            </w:r>
          </w:p>
        </w:tc>
        <w:tc>
          <w:tcPr>
            <w:tcW w:w="262" w:type="dxa"/>
          </w:tcPr>
          <w:p w14:paraId="12C70FD7"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9B76DD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1041" w:type="dxa"/>
            <w:shd w:val="clear" w:color="auto" w:fill="auto"/>
            <w:noWrap/>
            <w:vAlign w:val="bottom"/>
          </w:tcPr>
          <w:p w14:paraId="0CFEB1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1E932B6"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A4B259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196</w:t>
            </w:r>
          </w:p>
        </w:tc>
        <w:tc>
          <w:tcPr>
            <w:tcW w:w="878" w:type="dxa"/>
            <w:shd w:val="clear" w:color="auto" w:fill="auto"/>
            <w:noWrap/>
            <w:vAlign w:val="bottom"/>
          </w:tcPr>
          <w:p w14:paraId="7FEEEC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236" w:type="dxa"/>
          </w:tcPr>
          <w:p w14:paraId="0BEFE245"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CC823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1,369</w:t>
            </w:r>
          </w:p>
        </w:tc>
        <w:tc>
          <w:tcPr>
            <w:tcW w:w="878" w:type="dxa"/>
            <w:vAlign w:val="bottom"/>
          </w:tcPr>
          <w:p w14:paraId="74F53C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80%</w:t>
            </w:r>
          </w:p>
        </w:tc>
        <w:tc>
          <w:tcPr>
            <w:tcW w:w="255" w:type="dxa"/>
          </w:tcPr>
          <w:p w14:paraId="7F289732"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533D465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137</w:t>
            </w:r>
          </w:p>
        </w:tc>
        <w:tc>
          <w:tcPr>
            <w:tcW w:w="864" w:type="dxa"/>
            <w:vAlign w:val="bottom"/>
          </w:tcPr>
          <w:p w14:paraId="70C01DB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w:t>
            </w:r>
          </w:p>
        </w:tc>
      </w:tr>
      <w:tr w:rsidR="00BB73A4" w:rsidRPr="00634DFB" w14:paraId="7E351B2D" w14:textId="77777777" w:rsidTr="00634DFB">
        <w:trPr>
          <w:trHeight w:val="302"/>
        </w:trPr>
        <w:tc>
          <w:tcPr>
            <w:tcW w:w="622" w:type="dxa"/>
            <w:shd w:val="clear" w:color="auto" w:fill="auto"/>
            <w:noWrap/>
            <w:vAlign w:val="bottom"/>
            <w:hideMark/>
          </w:tcPr>
          <w:p w14:paraId="1D3A40D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368" w:type="dxa"/>
            <w:shd w:val="clear" w:color="auto" w:fill="auto"/>
            <w:noWrap/>
            <w:vAlign w:val="bottom"/>
            <w:hideMark/>
          </w:tcPr>
          <w:p w14:paraId="5ED5B6EB" w14:textId="77777777" w:rsidR="00BB73A4" w:rsidRPr="00634DFB" w:rsidRDefault="00BB73A4" w:rsidP="00634DFB">
            <w:pPr>
              <w:ind w:right="331"/>
              <w:jc w:val="right"/>
              <w:rPr>
                <w:rFonts w:asciiTheme="minorHAnsi" w:hAnsiTheme="minorHAnsi" w:cstheme="minorHAnsi"/>
                <w:sz w:val="20"/>
                <w:szCs w:val="20"/>
              </w:rPr>
            </w:pPr>
            <w:r w:rsidRPr="00634DFB">
              <w:rPr>
                <w:rFonts w:ascii="Calibri" w:eastAsiaTheme="minorHAnsi" w:hAnsi="Calibri" w:cstheme="minorBidi"/>
                <w:color w:val="000000"/>
                <w:sz w:val="20"/>
                <w:szCs w:val="20"/>
              </w:rPr>
              <w:t>1,788</w:t>
            </w:r>
          </w:p>
        </w:tc>
        <w:tc>
          <w:tcPr>
            <w:tcW w:w="262" w:type="dxa"/>
          </w:tcPr>
          <w:p w14:paraId="47D72E29"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512BE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1041" w:type="dxa"/>
            <w:shd w:val="clear" w:color="auto" w:fill="auto"/>
            <w:noWrap/>
            <w:vAlign w:val="bottom"/>
          </w:tcPr>
          <w:p w14:paraId="5B13B1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1D98F4D2"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FF4CC9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157</w:t>
            </w:r>
          </w:p>
        </w:tc>
        <w:tc>
          <w:tcPr>
            <w:tcW w:w="878" w:type="dxa"/>
            <w:shd w:val="clear" w:color="auto" w:fill="auto"/>
            <w:noWrap/>
            <w:vAlign w:val="bottom"/>
          </w:tcPr>
          <w:p w14:paraId="3D5AA9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6" w:type="dxa"/>
          </w:tcPr>
          <w:p w14:paraId="5A1E025B"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C4D41E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1,508</w:t>
            </w:r>
          </w:p>
        </w:tc>
        <w:tc>
          <w:tcPr>
            <w:tcW w:w="878" w:type="dxa"/>
            <w:vAlign w:val="bottom"/>
          </w:tcPr>
          <w:p w14:paraId="4AE674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84%</w:t>
            </w:r>
          </w:p>
        </w:tc>
        <w:tc>
          <w:tcPr>
            <w:tcW w:w="255" w:type="dxa"/>
          </w:tcPr>
          <w:p w14:paraId="06054364"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12F70BE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113</w:t>
            </w:r>
          </w:p>
        </w:tc>
        <w:tc>
          <w:tcPr>
            <w:tcW w:w="864" w:type="dxa"/>
            <w:vAlign w:val="bottom"/>
          </w:tcPr>
          <w:p w14:paraId="2A9055B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w:t>
            </w:r>
          </w:p>
        </w:tc>
      </w:tr>
      <w:tr w:rsidR="00BB73A4" w:rsidRPr="00634DFB" w14:paraId="54C99C03" w14:textId="77777777" w:rsidTr="00634DFB">
        <w:trPr>
          <w:trHeight w:val="302"/>
        </w:trPr>
        <w:tc>
          <w:tcPr>
            <w:tcW w:w="622" w:type="dxa"/>
            <w:shd w:val="clear" w:color="auto" w:fill="auto"/>
            <w:noWrap/>
            <w:vAlign w:val="bottom"/>
          </w:tcPr>
          <w:p w14:paraId="56609B6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368" w:type="dxa"/>
            <w:shd w:val="clear" w:color="auto" w:fill="auto"/>
            <w:noWrap/>
            <w:vAlign w:val="bottom"/>
          </w:tcPr>
          <w:p w14:paraId="5336F3F8" w14:textId="77777777" w:rsidR="00BB73A4" w:rsidRPr="00634DFB" w:rsidRDefault="00BB73A4" w:rsidP="00634DFB">
            <w:pPr>
              <w:ind w:right="331"/>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1,498</w:t>
            </w:r>
          </w:p>
        </w:tc>
        <w:tc>
          <w:tcPr>
            <w:tcW w:w="262" w:type="dxa"/>
          </w:tcPr>
          <w:p w14:paraId="7E3A4F5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E031C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1041" w:type="dxa"/>
            <w:shd w:val="clear" w:color="auto" w:fill="auto"/>
            <w:noWrap/>
            <w:vAlign w:val="bottom"/>
          </w:tcPr>
          <w:p w14:paraId="78773D2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236" w:type="dxa"/>
            <w:shd w:val="clear" w:color="auto" w:fill="auto"/>
          </w:tcPr>
          <w:p w14:paraId="1171C61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4C9B17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184</w:t>
            </w:r>
          </w:p>
        </w:tc>
        <w:tc>
          <w:tcPr>
            <w:tcW w:w="878" w:type="dxa"/>
            <w:shd w:val="clear" w:color="auto" w:fill="auto"/>
            <w:noWrap/>
            <w:vAlign w:val="bottom"/>
          </w:tcPr>
          <w:p w14:paraId="58AA93F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236" w:type="dxa"/>
          </w:tcPr>
          <w:p w14:paraId="22FAAA1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55B31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1,185</w:t>
            </w:r>
          </w:p>
        </w:tc>
        <w:tc>
          <w:tcPr>
            <w:tcW w:w="878" w:type="dxa"/>
            <w:vAlign w:val="bottom"/>
          </w:tcPr>
          <w:p w14:paraId="168242F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w:t>
            </w:r>
          </w:p>
        </w:tc>
        <w:tc>
          <w:tcPr>
            <w:tcW w:w="255" w:type="dxa"/>
          </w:tcPr>
          <w:p w14:paraId="1E4FA05A"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6FC74D0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117</w:t>
            </w:r>
          </w:p>
        </w:tc>
        <w:tc>
          <w:tcPr>
            <w:tcW w:w="864" w:type="dxa"/>
            <w:vAlign w:val="bottom"/>
          </w:tcPr>
          <w:p w14:paraId="4BE2BF1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4F5B27B9" w14:textId="77777777" w:rsidTr="00634DFB">
        <w:trPr>
          <w:trHeight w:val="302"/>
        </w:trPr>
        <w:tc>
          <w:tcPr>
            <w:tcW w:w="622" w:type="dxa"/>
            <w:shd w:val="clear" w:color="auto" w:fill="auto"/>
            <w:noWrap/>
            <w:vAlign w:val="bottom"/>
          </w:tcPr>
          <w:p w14:paraId="557303F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368" w:type="dxa"/>
            <w:shd w:val="clear" w:color="auto" w:fill="auto"/>
            <w:noWrap/>
            <w:vAlign w:val="bottom"/>
          </w:tcPr>
          <w:p w14:paraId="386B211F" w14:textId="77777777" w:rsidR="00BB73A4" w:rsidRPr="00634DFB" w:rsidRDefault="00BB73A4" w:rsidP="00634DFB">
            <w:pPr>
              <w:ind w:right="331"/>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1,383</w:t>
            </w:r>
          </w:p>
        </w:tc>
        <w:tc>
          <w:tcPr>
            <w:tcW w:w="262" w:type="dxa"/>
          </w:tcPr>
          <w:p w14:paraId="00E283AC"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CE2160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c>
          <w:tcPr>
            <w:tcW w:w="1041" w:type="dxa"/>
            <w:shd w:val="clear" w:color="auto" w:fill="auto"/>
            <w:noWrap/>
            <w:vAlign w:val="bottom"/>
          </w:tcPr>
          <w:p w14:paraId="5874F63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236" w:type="dxa"/>
            <w:shd w:val="clear" w:color="auto" w:fill="auto"/>
          </w:tcPr>
          <w:p w14:paraId="1A17A817"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8984A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159</w:t>
            </w:r>
          </w:p>
        </w:tc>
        <w:tc>
          <w:tcPr>
            <w:tcW w:w="878" w:type="dxa"/>
            <w:shd w:val="clear" w:color="auto" w:fill="auto"/>
            <w:noWrap/>
            <w:vAlign w:val="bottom"/>
          </w:tcPr>
          <w:p w14:paraId="256A44C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w:t>
            </w:r>
          </w:p>
        </w:tc>
        <w:tc>
          <w:tcPr>
            <w:tcW w:w="236" w:type="dxa"/>
          </w:tcPr>
          <w:p w14:paraId="78DD6274"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016E60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1,087</w:t>
            </w:r>
          </w:p>
        </w:tc>
        <w:tc>
          <w:tcPr>
            <w:tcW w:w="878" w:type="dxa"/>
            <w:vAlign w:val="bottom"/>
          </w:tcPr>
          <w:p w14:paraId="6982F44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w:t>
            </w:r>
          </w:p>
        </w:tc>
        <w:tc>
          <w:tcPr>
            <w:tcW w:w="255" w:type="dxa"/>
          </w:tcPr>
          <w:p w14:paraId="5FE1426B"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vAlign w:val="bottom"/>
          </w:tcPr>
          <w:p w14:paraId="5FBDF6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130</w:t>
            </w:r>
          </w:p>
        </w:tc>
        <w:tc>
          <w:tcPr>
            <w:tcW w:w="864" w:type="dxa"/>
            <w:vAlign w:val="bottom"/>
          </w:tcPr>
          <w:p w14:paraId="15B156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0A42321F" w14:textId="77777777" w:rsidTr="00634DFB">
        <w:trPr>
          <w:trHeight w:val="302"/>
        </w:trPr>
        <w:tc>
          <w:tcPr>
            <w:tcW w:w="622" w:type="dxa"/>
            <w:tcBorders>
              <w:bottom w:val="single" w:sz="4" w:space="0" w:color="auto"/>
            </w:tcBorders>
            <w:shd w:val="clear" w:color="auto" w:fill="auto"/>
            <w:noWrap/>
            <w:vAlign w:val="bottom"/>
          </w:tcPr>
          <w:p w14:paraId="770FC1B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368" w:type="dxa"/>
            <w:tcBorders>
              <w:bottom w:val="single" w:sz="4" w:space="0" w:color="auto"/>
            </w:tcBorders>
            <w:shd w:val="clear" w:color="auto" w:fill="auto"/>
            <w:noWrap/>
            <w:vAlign w:val="bottom"/>
          </w:tcPr>
          <w:p w14:paraId="32877DB2" w14:textId="77777777" w:rsidR="00BB73A4" w:rsidRPr="00634DFB" w:rsidRDefault="00BB73A4" w:rsidP="00634DFB">
            <w:pPr>
              <w:ind w:right="331"/>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1,492</w:t>
            </w:r>
          </w:p>
        </w:tc>
        <w:tc>
          <w:tcPr>
            <w:tcW w:w="262" w:type="dxa"/>
            <w:tcBorders>
              <w:bottom w:val="single" w:sz="4" w:space="0" w:color="auto"/>
            </w:tcBorders>
          </w:tcPr>
          <w:p w14:paraId="12EDE504"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4B778B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1041" w:type="dxa"/>
            <w:tcBorders>
              <w:bottom w:val="single" w:sz="4" w:space="0" w:color="auto"/>
            </w:tcBorders>
            <w:shd w:val="clear" w:color="auto" w:fill="auto"/>
            <w:noWrap/>
            <w:vAlign w:val="bottom"/>
          </w:tcPr>
          <w:p w14:paraId="4434ED7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shd w:val="clear" w:color="auto" w:fill="auto"/>
          </w:tcPr>
          <w:p w14:paraId="3D86D4BC"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shd w:val="clear" w:color="auto" w:fill="auto"/>
            <w:noWrap/>
            <w:vAlign w:val="bottom"/>
          </w:tcPr>
          <w:p w14:paraId="789BF65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189</w:t>
            </w:r>
          </w:p>
        </w:tc>
        <w:tc>
          <w:tcPr>
            <w:tcW w:w="878" w:type="dxa"/>
            <w:tcBorders>
              <w:bottom w:val="single" w:sz="4" w:space="0" w:color="auto"/>
            </w:tcBorders>
            <w:shd w:val="clear" w:color="auto" w:fill="auto"/>
            <w:noWrap/>
            <w:vAlign w:val="bottom"/>
          </w:tcPr>
          <w:p w14:paraId="1246D48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36" w:type="dxa"/>
            <w:tcBorders>
              <w:bottom w:val="single" w:sz="4" w:space="0" w:color="auto"/>
            </w:tcBorders>
          </w:tcPr>
          <w:p w14:paraId="4254265F"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vAlign w:val="bottom"/>
          </w:tcPr>
          <w:p w14:paraId="3150D07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1,187</w:t>
            </w:r>
          </w:p>
        </w:tc>
        <w:tc>
          <w:tcPr>
            <w:tcW w:w="878" w:type="dxa"/>
            <w:tcBorders>
              <w:bottom w:val="single" w:sz="4" w:space="0" w:color="auto"/>
            </w:tcBorders>
            <w:vAlign w:val="bottom"/>
          </w:tcPr>
          <w:p w14:paraId="045B64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80%</w:t>
            </w:r>
          </w:p>
        </w:tc>
        <w:tc>
          <w:tcPr>
            <w:tcW w:w="255" w:type="dxa"/>
            <w:tcBorders>
              <w:bottom w:val="single" w:sz="4" w:space="0" w:color="auto"/>
            </w:tcBorders>
          </w:tcPr>
          <w:p w14:paraId="4130AC83" w14:textId="77777777" w:rsidR="00BB73A4" w:rsidRPr="00634DFB" w:rsidRDefault="00BB73A4" w:rsidP="00634DFB">
            <w:pPr>
              <w:jc w:val="center"/>
              <w:rPr>
                <w:rFonts w:ascii="Calibri" w:eastAsiaTheme="minorHAnsi" w:hAnsi="Calibri" w:cstheme="minorBidi"/>
                <w:color w:val="000000"/>
                <w:sz w:val="20"/>
                <w:szCs w:val="20"/>
              </w:rPr>
            </w:pPr>
          </w:p>
        </w:tc>
        <w:tc>
          <w:tcPr>
            <w:tcW w:w="864" w:type="dxa"/>
            <w:tcBorders>
              <w:bottom w:val="single" w:sz="4" w:space="0" w:color="auto"/>
            </w:tcBorders>
            <w:vAlign w:val="bottom"/>
          </w:tcPr>
          <w:p w14:paraId="0356FBA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114</w:t>
            </w:r>
          </w:p>
        </w:tc>
        <w:tc>
          <w:tcPr>
            <w:tcW w:w="864" w:type="dxa"/>
            <w:tcBorders>
              <w:bottom w:val="single" w:sz="4" w:space="0" w:color="auto"/>
            </w:tcBorders>
            <w:vAlign w:val="bottom"/>
          </w:tcPr>
          <w:p w14:paraId="3B00016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bl>
    <w:p w14:paraId="28898C1B"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r w:rsidRPr="00634DFB">
        <w:rPr>
          <w:rFonts w:asciiTheme="minorHAnsi" w:eastAsiaTheme="minorHAnsi" w:hAnsiTheme="minorHAnsi" w:cstheme="minorBidi"/>
          <w:szCs w:val="22"/>
        </w:rPr>
        <w:br w:type="page"/>
      </w:r>
    </w:p>
    <w:p w14:paraId="10072552" w14:textId="77777777" w:rsidR="00260459" w:rsidRDefault="00260459" w:rsidP="00634DFB">
      <w:pPr>
        <w:spacing w:after="200"/>
        <w:jc w:val="left"/>
        <w:rPr>
          <w:rFonts w:asciiTheme="minorHAnsi" w:eastAsiaTheme="minorHAnsi" w:hAnsiTheme="minorHAnsi" w:cstheme="minorBidi"/>
          <w:i/>
          <w:iCs/>
          <w:szCs w:val="18"/>
        </w:rPr>
      </w:pPr>
      <w:bookmarkStart w:id="88" w:name="_Toc63426390"/>
    </w:p>
    <w:p w14:paraId="1F4FBC42" w14:textId="77777777" w:rsidR="00260459" w:rsidRDefault="00260459" w:rsidP="00634DFB">
      <w:pPr>
        <w:spacing w:after="200"/>
        <w:jc w:val="left"/>
        <w:rPr>
          <w:rFonts w:asciiTheme="minorHAnsi" w:eastAsiaTheme="minorHAnsi" w:hAnsiTheme="minorHAnsi" w:cstheme="minorBidi"/>
          <w:i/>
          <w:iCs/>
          <w:szCs w:val="18"/>
        </w:rPr>
      </w:pPr>
    </w:p>
    <w:p w14:paraId="3FD0AE2B" w14:textId="7D2F6C03"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Traffic Court by Race/Ethnicity for 2006 through 2019</w:t>
      </w:r>
      <w:bookmarkEnd w:id="88"/>
    </w:p>
    <w:tbl>
      <w:tblPr>
        <w:tblW w:w="9725" w:type="dxa"/>
        <w:tblInd w:w="-10" w:type="dxa"/>
        <w:tblLayout w:type="fixed"/>
        <w:tblLook w:val="04A0" w:firstRow="1" w:lastRow="0" w:firstColumn="1" w:lastColumn="0" w:noHBand="0" w:noVBand="1"/>
      </w:tblPr>
      <w:tblGrid>
        <w:gridCol w:w="635"/>
        <w:gridCol w:w="1265"/>
        <w:gridCol w:w="270"/>
        <w:gridCol w:w="720"/>
        <w:gridCol w:w="900"/>
        <w:gridCol w:w="270"/>
        <w:gridCol w:w="715"/>
        <w:gridCol w:w="900"/>
        <w:gridCol w:w="270"/>
        <w:gridCol w:w="900"/>
        <w:gridCol w:w="900"/>
        <w:gridCol w:w="270"/>
        <w:gridCol w:w="810"/>
        <w:gridCol w:w="900"/>
      </w:tblGrid>
      <w:tr w:rsidR="00BB73A4" w:rsidRPr="00634DFB" w14:paraId="29F10339" w14:textId="77777777" w:rsidTr="00634DFB">
        <w:trPr>
          <w:trHeight w:val="305"/>
        </w:trPr>
        <w:tc>
          <w:tcPr>
            <w:tcW w:w="635" w:type="dxa"/>
            <w:tcBorders>
              <w:top w:val="single" w:sz="4" w:space="0" w:color="auto"/>
            </w:tcBorders>
            <w:shd w:val="clear" w:color="auto" w:fill="auto"/>
            <w:noWrap/>
            <w:vAlign w:val="bottom"/>
          </w:tcPr>
          <w:p w14:paraId="43B6709A" w14:textId="77777777" w:rsidR="00BB73A4" w:rsidRPr="00634DFB" w:rsidRDefault="00BB73A4" w:rsidP="00634DFB">
            <w:pPr>
              <w:jc w:val="center"/>
              <w:rPr>
                <w:rFonts w:asciiTheme="minorHAnsi" w:hAnsiTheme="minorHAnsi" w:cstheme="minorHAnsi"/>
                <w:b/>
                <w:bCs/>
                <w:color w:val="000000"/>
                <w:sz w:val="20"/>
                <w:szCs w:val="20"/>
              </w:rPr>
            </w:pPr>
          </w:p>
        </w:tc>
        <w:tc>
          <w:tcPr>
            <w:tcW w:w="1265" w:type="dxa"/>
            <w:vMerge w:val="restart"/>
            <w:tcBorders>
              <w:top w:val="single" w:sz="4" w:space="0" w:color="auto"/>
            </w:tcBorders>
            <w:shd w:val="clear" w:color="auto" w:fill="auto"/>
            <w:vAlign w:val="bottom"/>
          </w:tcPr>
          <w:p w14:paraId="490A9AA3"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Referrals Resulting in Traffic Court</w:t>
            </w:r>
          </w:p>
        </w:tc>
        <w:tc>
          <w:tcPr>
            <w:tcW w:w="270" w:type="dxa"/>
            <w:tcBorders>
              <w:top w:val="single" w:sz="4" w:space="0" w:color="auto"/>
            </w:tcBorders>
          </w:tcPr>
          <w:p w14:paraId="36DB3F20" w14:textId="77777777" w:rsidR="00BB73A4" w:rsidRPr="00634DFB" w:rsidRDefault="00BB73A4" w:rsidP="00634DFB">
            <w:pPr>
              <w:jc w:val="center"/>
              <w:rPr>
                <w:rFonts w:asciiTheme="minorHAnsi" w:hAnsiTheme="minorHAnsi" w:cstheme="minorHAnsi"/>
                <w:b/>
                <w:bCs/>
                <w:color w:val="000000"/>
                <w:sz w:val="20"/>
                <w:szCs w:val="20"/>
              </w:rPr>
            </w:pPr>
          </w:p>
        </w:tc>
        <w:tc>
          <w:tcPr>
            <w:tcW w:w="1620" w:type="dxa"/>
            <w:gridSpan w:val="2"/>
            <w:tcBorders>
              <w:top w:val="single" w:sz="4" w:space="0" w:color="auto"/>
              <w:bottom w:val="single" w:sz="4" w:space="0" w:color="auto"/>
            </w:tcBorders>
            <w:shd w:val="clear" w:color="auto" w:fill="auto"/>
            <w:vAlign w:val="bottom"/>
          </w:tcPr>
          <w:p w14:paraId="1411754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7CCD3002" w14:textId="77777777" w:rsidR="00BB73A4" w:rsidRPr="00634DFB" w:rsidRDefault="00BB73A4" w:rsidP="00634DFB">
            <w:pPr>
              <w:jc w:val="center"/>
              <w:rPr>
                <w:rFonts w:asciiTheme="minorHAnsi" w:hAnsiTheme="minorHAnsi" w:cstheme="minorHAnsi"/>
                <w:b/>
                <w:bCs/>
                <w:color w:val="000000"/>
                <w:sz w:val="20"/>
                <w:szCs w:val="20"/>
              </w:rPr>
            </w:pPr>
          </w:p>
        </w:tc>
        <w:tc>
          <w:tcPr>
            <w:tcW w:w="1615" w:type="dxa"/>
            <w:gridSpan w:val="2"/>
            <w:tcBorders>
              <w:top w:val="single" w:sz="4" w:space="0" w:color="auto"/>
              <w:bottom w:val="single" w:sz="4" w:space="0" w:color="auto"/>
            </w:tcBorders>
            <w:shd w:val="clear" w:color="auto" w:fill="auto"/>
            <w:vAlign w:val="bottom"/>
          </w:tcPr>
          <w:p w14:paraId="66B7A94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2EE6AA18"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62181A4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51B43104"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08C9348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5115F747" w14:textId="77777777" w:rsidTr="00634DFB">
        <w:trPr>
          <w:trHeight w:val="305"/>
        </w:trPr>
        <w:tc>
          <w:tcPr>
            <w:tcW w:w="635" w:type="dxa"/>
            <w:tcBorders>
              <w:bottom w:val="single" w:sz="4" w:space="0" w:color="auto"/>
            </w:tcBorders>
            <w:shd w:val="clear" w:color="auto" w:fill="auto"/>
            <w:noWrap/>
            <w:vAlign w:val="bottom"/>
            <w:hideMark/>
          </w:tcPr>
          <w:p w14:paraId="1E1575EE"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265" w:type="dxa"/>
            <w:vMerge/>
            <w:tcBorders>
              <w:bottom w:val="single" w:sz="4" w:space="0" w:color="auto"/>
            </w:tcBorders>
            <w:shd w:val="clear" w:color="auto" w:fill="auto"/>
            <w:vAlign w:val="bottom"/>
            <w:hideMark/>
          </w:tcPr>
          <w:p w14:paraId="3859E53B"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6BBBE3FE" w14:textId="77777777" w:rsidR="00BB73A4" w:rsidRPr="00634DFB" w:rsidRDefault="00BB73A4" w:rsidP="00634DFB">
            <w:pPr>
              <w:jc w:val="center"/>
              <w:rPr>
                <w:rFonts w:asciiTheme="minorHAnsi" w:hAnsiTheme="minorHAnsi" w:cstheme="minorHAnsi"/>
                <w:b/>
                <w:bCs/>
                <w:color w:val="000000"/>
                <w:sz w:val="20"/>
                <w:szCs w:val="20"/>
              </w:rPr>
            </w:pPr>
          </w:p>
        </w:tc>
        <w:tc>
          <w:tcPr>
            <w:tcW w:w="720" w:type="dxa"/>
            <w:tcBorders>
              <w:top w:val="single" w:sz="4" w:space="0" w:color="auto"/>
              <w:bottom w:val="single" w:sz="4" w:space="0" w:color="auto"/>
            </w:tcBorders>
            <w:shd w:val="clear" w:color="auto" w:fill="auto"/>
            <w:vAlign w:val="bottom"/>
            <w:hideMark/>
          </w:tcPr>
          <w:p w14:paraId="2226862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3AF4676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4D2F6B80" w14:textId="77777777" w:rsidR="00BB73A4" w:rsidRPr="00634DFB" w:rsidRDefault="00BB73A4" w:rsidP="00634DFB">
            <w:pPr>
              <w:jc w:val="center"/>
              <w:rPr>
                <w:rFonts w:asciiTheme="minorHAnsi" w:hAnsiTheme="minorHAnsi" w:cstheme="minorHAnsi"/>
                <w:b/>
                <w:bCs/>
                <w:color w:val="000000"/>
                <w:sz w:val="20"/>
                <w:szCs w:val="20"/>
              </w:rPr>
            </w:pPr>
          </w:p>
        </w:tc>
        <w:tc>
          <w:tcPr>
            <w:tcW w:w="715" w:type="dxa"/>
            <w:tcBorders>
              <w:top w:val="single" w:sz="4" w:space="0" w:color="auto"/>
              <w:bottom w:val="single" w:sz="4" w:space="0" w:color="auto"/>
            </w:tcBorders>
            <w:shd w:val="clear" w:color="auto" w:fill="auto"/>
            <w:vAlign w:val="bottom"/>
            <w:hideMark/>
          </w:tcPr>
          <w:p w14:paraId="2F3BF73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2A882AD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4E11C01"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0AFC234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05E287F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E866CB6"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6605707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79B9343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691735A4" w14:textId="77777777" w:rsidTr="00634DFB">
        <w:trPr>
          <w:trHeight w:val="300"/>
        </w:trPr>
        <w:tc>
          <w:tcPr>
            <w:tcW w:w="635" w:type="dxa"/>
            <w:shd w:val="clear" w:color="auto" w:fill="auto"/>
            <w:noWrap/>
            <w:vAlign w:val="bottom"/>
            <w:hideMark/>
          </w:tcPr>
          <w:p w14:paraId="52BC470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265" w:type="dxa"/>
            <w:shd w:val="clear" w:color="auto" w:fill="auto"/>
            <w:noWrap/>
            <w:vAlign w:val="bottom"/>
            <w:hideMark/>
          </w:tcPr>
          <w:p w14:paraId="1BFD57B2"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9,771</w:t>
            </w:r>
          </w:p>
        </w:tc>
        <w:tc>
          <w:tcPr>
            <w:tcW w:w="270" w:type="dxa"/>
          </w:tcPr>
          <w:p w14:paraId="611A0913"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3EDB0D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1,646</w:t>
            </w:r>
          </w:p>
        </w:tc>
        <w:tc>
          <w:tcPr>
            <w:tcW w:w="900" w:type="dxa"/>
            <w:shd w:val="clear" w:color="auto" w:fill="auto"/>
            <w:noWrap/>
            <w:vAlign w:val="bottom"/>
          </w:tcPr>
          <w:p w14:paraId="74A93F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tcPr>
          <w:p w14:paraId="1C018905"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01F24D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3,669</w:t>
            </w:r>
          </w:p>
        </w:tc>
        <w:tc>
          <w:tcPr>
            <w:tcW w:w="900" w:type="dxa"/>
            <w:shd w:val="clear" w:color="auto" w:fill="auto"/>
            <w:noWrap/>
            <w:vAlign w:val="bottom"/>
          </w:tcPr>
          <w:p w14:paraId="47A241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w:t>
            </w:r>
          </w:p>
        </w:tc>
        <w:tc>
          <w:tcPr>
            <w:tcW w:w="270" w:type="dxa"/>
          </w:tcPr>
          <w:p w14:paraId="36BE3F4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B8E3E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3,319</w:t>
            </w:r>
          </w:p>
        </w:tc>
        <w:tc>
          <w:tcPr>
            <w:tcW w:w="900" w:type="dxa"/>
            <w:vAlign w:val="bottom"/>
          </w:tcPr>
          <w:p w14:paraId="5AFF33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tcPr>
          <w:p w14:paraId="0B6767E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90AD24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1,137</w:t>
            </w:r>
          </w:p>
        </w:tc>
        <w:tc>
          <w:tcPr>
            <w:tcW w:w="900" w:type="dxa"/>
            <w:vAlign w:val="bottom"/>
          </w:tcPr>
          <w:p w14:paraId="4F32C0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r>
      <w:tr w:rsidR="00BB73A4" w:rsidRPr="00634DFB" w14:paraId="24526220" w14:textId="77777777" w:rsidTr="00634DFB">
        <w:trPr>
          <w:trHeight w:val="300"/>
        </w:trPr>
        <w:tc>
          <w:tcPr>
            <w:tcW w:w="635" w:type="dxa"/>
            <w:shd w:val="clear" w:color="auto" w:fill="auto"/>
            <w:noWrap/>
            <w:vAlign w:val="bottom"/>
            <w:hideMark/>
          </w:tcPr>
          <w:p w14:paraId="3A71D1A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265" w:type="dxa"/>
            <w:shd w:val="clear" w:color="auto" w:fill="auto"/>
            <w:noWrap/>
            <w:vAlign w:val="bottom"/>
            <w:hideMark/>
          </w:tcPr>
          <w:p w14:paraId="3B8413C3"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8,216</w:t>
            </w:r>
          </w:p>
        </w:tc>
        <w:tc>
          <w:tcPr>
            <w:tcW w:w="270" w:type="dxa"/>
          </w:tcPr>
          <w:p w14:paraId="54F6E67F"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1EF57AF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947</w:t>
            </w:r>
          </w:p>
        </w:tc>
        <w:tc>
          <w:tcPr>
            <w:tcW w:w="900" w:type="dxa"/>
            <w:shd w:val="clear" w:color="auto" w:fill="auto"/>
            <w:noWrap/>
            <w:vAlign w:val="bottom"/>
          </w:tcPr>
          <w:p w14:paraId="4A7C28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tcPr>
          <w:p w14:paraId="1829D818"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1853C94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3,396</w:t>
            </w:r>
          </w:p>
        </w:tc>
        <w:tc>
          <w:tcPr>
            <w:tcW w:w="900" w:type="dxa"/>
            <w:shd w:val="clear" w:color="auto" w:fill="auto"/>
            <w:noWrap/>
            <w:vAlign w:val="bottom"/>
          </w:tcPr>
          <w:p w14:paraId="615DFB0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w:t>
            </w:r>
          </w:p>
        </w:tc>
        <w:tc>
          <w:tcPr>
            <w:tcW w:w="270" w:type="dxa"/>
          </w:tcPr>
          <w:p w14:paraId="6D74A2B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E926E5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2,923</w:t>
            </w:r>
          </w:p>
        </w:tc>
        <w:tc>
          <w:tcPr>
            <w:tcW w:w="900" w:type="dxa"/>
            <w:vAlign w:val="bottom"/>
          </w:tcPr>
          <w:p w14:paraId="42A0CE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270" w:type="dxa"/>
          </w:tcPr>
          <w:p w14:paraId="2E2314E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2E6DBA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950</w:t>
            </w:r>
          </w:p>
        </w:tc>
        <w:tc>
          <w:tcPr>
            <w:tcW w:w="900" w:type="dxa"/>
            <w:vAlign w:val="bottom"/>
          </w:tcPr>
          <w:p w14:paraId="3D84A2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r>
      <w:tr w:rsidR="00BB73A4" w:rsidRPr="00634DFB" w14:paraId="3D2956B0" w14:textId="77777777" w:rsidTr="00634DFB">
        <w:trPr>
          <w:trHeight w:val="300"/>
        </w:trPr>
        <w:tc>
          <w:tcPr>
            <w:tcW w:w="635" w:type="dxa"/>
            <w:shd w:val="clear" w:color="auto" w:fill="auto"/>
            <w:noWrap/>
            <w:vAlign w:val="bottom"/>
            <w:hideMark/>
          </w:tcPr>
          <w:p w14:paraId="078B216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265" w:type="dxa"/>
            <w:shd w:val="clear" w:color="auto" w:fill="auto"/>
            <w:noWrap/>
            <w:vAlign w:val="bottom"/>
            <w:hideMark/>
          </w:tcPr>
          <w:p w14:paraId="7F8DDDC2"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7,929</w:t>
            </w:r>
          </w:p>
        </w:tc>
        <w:tc>
          <w:tcPr>
            <w:tcW w:w="270" w:type="dxa"/>
          </w:tcPr>
          <w:p w14:paraId="00815E28"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7E05CF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856</w:t>
            </w:r>
          </w:p>
        </w:tc>
        <w:tc>
          <w:tcPr>
            <w:tcW w:w="900" w:type="dxa"/>
            <w:shd w:val="clear" w:color="auto" w:fill="auto"/>
            <w:noWrap/>
            <w:vAlign w:val="bottom"/>
          </w:tcPr>
          <w:p w14:paraId="3FFAA4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shd w:val="clear" w:color="auto" w:fill="auto"/>
          </w:tcPr>
          <w:p w14:paraId="0D94583B"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0F0999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3,531</w:t>
            </w:r>
          </w:p>
        </w:tc>
        <w:tc>
          <w:tcPr>
            <w:tcW w:w="900" w:type="dxa"/>
            <w:shd w:val="clear" w:color="auto" w:fill="auto"/>
            <w:noWrap/>
            <w:vAlign w:val="bottom"/>
          </w:tcPr>
          <w:p w14:paraId="7E3FF0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tcPr>
          <w:p w14:paraId="75ED608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E9E3D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2,598</w:t>
            </w:r>
          </w:p>
        </w:tc>
        <w:tc>
          <w:tcPr>
            <w:tcW w:w="900" w:type="dxa"/>
            <w:vAlign w:val="bottom"/>
          </w:tcPr>
          <w:p w14:paraId="07BC1B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tcPr>
          <w:p w14:paraId="56853BF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05AF8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944</w:t>
            </w:r>
          </w:p>
        </w:tc>
        <w:tc>
          <w:tcPr>
            <w:tcW w:w="900" w:type="dxa"/>
            <w:vAlign w:val="bottom"/>
          </w:tcPr>
          <w:p w14:paraId="4CFA66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r>
      <w:tr w:rsidR="00BB73A4" w:rsidRPr="00634DFB" w14:paraId="6AF085F0" w14:textId="77777777" w:rsidTr="00634DFB">
        <w:trPr>
          <w:trHeight w:val="300"/>
        </w:trPr>
        <w:tc>
          <w:tcPr>
            <w:tcW w:w="635" w:type="dxa"/>
            <w:shd w:val="clear" w:color="auto" w:fill="auto"/>
            <w:noWrap/>
            <w:vAlign w:val="bottom"/>
            <w:hideMark/>
          </w:tcPr>
          <w:p w14:paraId="75EF7B9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265" w:type="dxa"/>
            <w:shd w:val="clear" w:color="auto" w:fill="auto"/>
            <w:noWrap/>
            <w:vAlign w:val="bottom"/>
            <w:hideMark/>
          </w:tcPr>
          <w:p w14:paraId="7F65785E"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4,324</w:t>
            </w:r>
          </w:p>
        </w:tc>
        <w:tc>
          <w:tcPr>
            <w:tcW w:w="270" w:type="dxa"/>
          </w:tcPr>
          <w:p w14:paraId="72C79B9E"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6EA9E4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186</w:t>
            </w:r>
          </w:p>
        </w:tc>
        <w:tc>
          <w:tcPr>
            <w:tcW w:w="900" w:type="dxa"/>
            <w:shd w:val="clear" w:color="auto" w:fill="auto"/>
            <w:noWrap/>
            <w:vAlign w:val="bottom"/>
          </w:tcPr>
          <w:p w14:paraId="06BA5A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270" w:type="dxa"/>
            <w:shd w:val="clear" w:color="auto" w:fill="auto"/>
          </w:tcPr>
          <w:p w14:paraId="363AEA81"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0D4323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1,992</w:t>
            </w:r>
          </w:p>
        </w:tc>
        <w:tc>
          <w:tcPr>
            <w:tcW w:w="900" w:type="dxa"/>
            <w:shd w:val="clear" w:color="auto" w:fill="auto"/>
            <w:noWrap/>
            <w:vAlign w:val="bottom"/>
          </w:tcPr>
          <w:p w14:paraId="63C4B1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0BCDF2E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6EC3C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1,833</w:t>
            </w:r>
          </w:p>
        </w:tc>
        <w:tc>
          <w:tcPr>
            <w:tcW w:w="900" w:type="dxa"/>
            <w:vAlign w:val="bottom"/>
          </w:tcPr>
          <w:p w14:paraId="5FD7A1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tcPr>
          <w:p w14:paraId="6E5D8AA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59CAF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313</w:t>
            </w:r>
          </w:p>
        </w:tc>
        <w:tc>
          <w:tcPr>
            <w:tcW w:w="900" w:type="dxa"/>
            <w:vAlign w:val="bottom"/>
          </w:tcPr>
          <w:p w14:paraId="3702367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14D4E6DC" w14:textId="77777777" w:rsidTr="00634DFB">
        <w:trPr>
          <w:trHeight w:val="300"/>
        </w:trPr>
        <w:tc>
          <w:tcPr>
            <w:tcW w:w="635" w:type="dxa"/>
            <w:shd w:val="clear" w:color="auto" w:fill="auto"/>
            <w:noWrap/>
            <w:vAlign w:val="bottom"/>
            <w:hideMark/>
          </w:tcPr>
          <w:p w14:paraId="284F3B0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265" w:type="dxa"/>
            <w:shd w:val="clear" w:color="auto" w:fill="auto"/>
            <w:noWrap/>
            <w:vAlign w:val="bottom"/>
            <w:hideMark/>
          </w:tcPr>
          <w:p w14:paraId="02994D19"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3,889</w:t>
            </w:r>
          </w:p>
        </w:tc>
        <w:tc>
          <w:tcPr>
            <w:tcW w:w="270" w:type="dxa"/>
          </w:tcPr>
          <w:p w14:paraId="4E2F76B9"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0DEA6B5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182</w:t>
            </w:r>
          </w:p>
        </w:tc>
        <w:tc>
          <w:tcPr>
            <w:tcW w:w="900" w:type="dxa"/>
            <w:shd w:val="clear" w:color="auto" w:fill="auto"/>
            <w:noWrap/>
            <w:vAlign w:val="bottom"/>
          </w:tcPr>
          <w:p w14:paraId="75254B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tcPr>
          <w:p w14:paraId="32DC33E7"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44BFFD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1,755</w:t>
            </w:r>
          </w:p>
        </w:tc>
        <w:tc>
          <w:tcPr>
            <w:tcW w:w="900" w:type="dxa"/>
            <w:shd w:val="clear" w:color="auto" w:fill="auto"/>
            <w:noWrap/>
            <w:vAlign w:val="bottom"/>
          </w:tcPr>
          <w:p w14:paraId="147AABB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tcPr>
          <w:p w14:paraId="4119D68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74702F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1,679</w:t>
            </w:r>
          </w:p>
        </w:tc>
        <w:tc>
          <w:tcPr>
            <w:tcW w:w="900" w:type="dxa"/>
            <w:vAlign w:val="bottom"/>
          </w:tcPr>
          <w:p w14:paraId="1A4940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w:t>
            </w:r>
          </w:p>
        </w:tc>
        <w:tc>
          <w:tcPr>
            <w:tcW w:w="270" w:type="dxa"/>
          </w:tcPr>
          <w:p w14:paraId="074223B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F6187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273</w:t>
            </w:r>
          </w:p>
        </w:tc>
        <w:tc>
          <w:tcPr>
            <w:tcW w:w="900" w:type="dxa"/>
            <w:vAlign w:val="bottom"/>
          </w:tcPr>
          <w:p w14:paraId="2B91D6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6A58572" w14:textId="77777777" w:rsidTr="00634DFB">
        <w:trPr>
          <w:trHeight w:val="300"/>
        </w:trPr>
        <w:tc>
          <w:tcPr>
            <w:tcW w:w="635" w:type="dxa"/>
            <w:shd w:val="clear" w:color="auto" w:fill="auto"/>
            <w:noWrap/>
            <w:vAlign w:val="bottom"/>
            <w:hideMark/>
          </w:tcPr>
          <w:p w14:paraId="46A953B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265" w:type="dxa"/>
            <w:shd w:val="clear" w:color="auto" w:fill="auto"/>
            <w:noWrap/>
            <w:vAlign w:val="bottom"/>
            <w:hideMark/>
          </w:tcPr>
          <w:p w14:paraId="68FCC255"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2,523</w:t>
            </w:r>
          </w:p>
        </w:tc>
        <w:tc>
          <w:tcPr>
            <w:tcW w:w="270" w:type="dxa"/>
          </w:tcPr>
          <w:p w14:paraId="43B81B95"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090701C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73</w:t>
            </w:r>
          </w:p>
        </w:tc>
        <w:tc>
          <w:tcPr>
            <w:tcW w:w="900" w:type="dxa"/>
            <w:shd w:val="clear" w:color="auto" w:fill="auto"/>
            <w:noWrap/>
            <w:vAlign w:val="bottom"/>
          </w:tcPr>
          <w:p w14:paraId="6CDB7F7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270" w:type="dxa"/>
            <w:shd w:val="clear" w:color="auto" w:fill="auto"/>
          </w:tcPr>
          <w:p w14:paraId="3BB6BC98"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6C6DF9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1,120</w:t>
            </w:r>
          </w:p>
        </w:tc>
        <w:tc>
          <w:tcPr>
            <w:tcW w:w="900" w:type="dxa"/>
            <w:shd w:val="clear" w:color="auto" w:fill="auto"/>
            <w:noWrap/>
            <w:vAlign w:val="bottom"/>
          </w:tcPr>
          <w:p w14:paraId="520954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tcPr>
          <w:p w14:paraId="4B016A8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5F968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1,173</w:t>
            </w:r>
          </w:p>
        </w:tc>
        <w:tc>
          <w:tcPr>
            <w:tcW w:w="900" w:type="dxa"/>
            <w:vAlign w:val="bottom"/>
          </w:tcPr>
          <w:p w14:paraId="3E1F883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5AB8D25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F6AF8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157</w:t>
            </w:r>
          </w:p>
        </w:tc>
        <w:tc>
          <w:tcPr>
            <w:tcW w:w="900" w:type="dxa"/>
            <w:vAlign w:val="bottom"/>
          </w:tcPr>
          <w:p w14:paraId="45C661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31A5C0B" w14:textId="77777777" w:rsidTr="00634DFB">
        <w:trPr>
          <w:trHeight w:val="300"/>
        </w:trPr>
        <w:tc>
          <w:tcPr>
            <w:tcW w:w="635" w:type="dxa"/>
            <w:shd w:val="clear" w:color="auto" w:fill="auto"/>
            <w:noWrap/>
            <w:vAlign w:val="bottom"/>
            <w:hideMark/>
          </w:tcPr>
          <w:p w14:paraId="76FD53A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265" w:type="dxa"/>
            <w:shd w:val="clear" w:color="auto" w:fill="auto"/>
            <w:noWrap/>
            <w:vAlign w:val="bottom"/>
            <w:hideMark/>
          </w:tcPr>
          <w:p w14:paraId="6F7F4DCA"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2,327</w:t>
            </w:r>
          </w:p>
        </w:tc>
        <w:tc>
          <w:tcPr>
            <w:tcW w:w="270" w:type="dxa"/>
          </w:tcPr>
          <w:p w14:paraId="01D81EAB"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5B1D495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127</w:t>
            </w:r>
          </w:p>
        </w:tc>
        <w:tc>
          <w:tcPr>
            <w:tcW w:w="900" w:type="dxa"/>
            <w:shd w:val="clear" w:color="auto" w:fill="auto"/>
            <w:noWrap/>
            <w:vAlign w:val="bottom"/>
          </w:tcPr>
          <w:p w14:paraId="0D9319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tcPr>
          <w:p w14:paraId="5F36AF0B"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4FE626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1,019</w:t>
            </w:r>
          </w:p>
        </w:tc>
        <w:tc>
          <w:tcPr>
            <w:tcW w:w="900" w:type="dxa"/>
            <w:shd w:val="clear" w:color="auto" w:fill="auto"/>
            <w:noWrap/>
            <w:vAlign w:val="bottom"/>
          </w:tcPr>
          <w:p w14:paraId="4B5E8B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tcPr>
          <w:p w14:paraId="051BB44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2DEDE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1,007</w:t>
            </w:r>
          </w:p>
        </w:tc>
        <w:tc>
          <w:tcPr>
            <w:tcW w:w="900" w:type="dxa"/>
            <w:vAlign w:val="bottom"/>
          </w:tcPr>
          <w:p w14:paraId="0B1A34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w:t>
            </w:r>
          </w:p>
        </w:tc>
        <w:tc>
          <w:tcPr>
            <w:tcW w:w="270" w:type="dxa"/>
          </w:tcPr>
          <w:p w14:paraId="074D069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10367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174</w:t>
            </w:r>
          </w:p>
        </w:tc>
        <w:tc>
          <w:tcPr>
            <w:tcW w:w="900" w:type="dxa"/>
            <w:vAlign w:val="bottom"/>
          </w:tcPr>
          <w:p w14:paraId="6AAABC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7456768F" w14:textId="77777777" w:rsidTr="00634DFB">
        <w:trPr>
          <w:trHeight w:val="300"/>
        </w:trPr>
        <w:tc>
          <w:tcPr>
            <w:tcW w:w="635" w:type="dxa"/>
            <w:shd w:val="clear" w:color="auto" w:fill="auto"/>
            <w:noWrap/>
            <w:vAlign w:val="bottom"/>
            <w:hideMark/>
          </w:tcPr>
          <w:p w14:paraId="1549DBB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265" w:type="dxa"/>
            <w:shd w:val="clear" w:color="auto" w:fill="auto"/>
            <w:noWrap/>
            <w:vAlign w:val="bottom"/>
            <w:hideMark/>
          </w:tcPr>
          <w:p w14:paraId="4D7F3E38"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2,175</w:t>
            </w:r>
          </w:p>
        </w:tc>
        <w:tc>
          <w:tcPr>
            <w:tcW w:w="270" w:type="dxa"/>
          </w:tcPr>
          <w:p w14:paraId="2582C768"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2528AB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130</w:t>
            </w:r>
          </w:p>
        </w:tc>
        <w:tc>
          <w:tcPr>
            <w:tcW w:w="900" w:type="dxa"/>
            <w:shd w:val="clear" w:color="auto" w:fill="auto"/>
            <w:noWrap/>
            <w:vAlign w:val="bottom"/>
          </w:tcPr>
          <w:p w14:paraId="243C12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c>
          <w:tcPr>
            <w:tcW w:w="270" w:type="dxa"/>
            <w:shd w:val="clear" w:color="auto" w:fill="auto"/>
          </w:tcPr>
          <w:p w14:paraId="2F8E413D"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7F698E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1,045</w:t>
            </w:r>
          </w:p>
        </w:tc>
        <w:tc>
          <w:tcPr>
            <w:tcW w:w="900" w:type="dxa"/>
            <w:shd w:val="clear" w:color="auto" w:fill="auto"/>
            <w:noWrap/>
            <w:vAlign w:val="bottom"/>
          </w:tcPr>
          <w:p w14:paraId="0F9D55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tcPr>
          <w:p w14:paraId="21E5A78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259B1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861</w:t>
            </w:r>
          </w:p>
        </w:tc>
        <w:tc>
          <w:tcPr>
            <w:tcW w:w="900" w:type="dxa"/>
            <w:vAlign w:val="bottom"/>
          </w:tcPr>
          <w:p w14:paraId="4607D1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270" w:type="dxa"/>
          </w:tcPr>
          <w:p w14:paraId="34F0B04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0A740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139</w:t>
            </w:r>
          </w:p>
        </w:tc>
        <w:tc>
          <w:tcPr>
            <w:tcW w:w="900" w:type="dxa"/>
            <w:vAlign w:val="bottom"/>
          </w:tcPr>
          <w:p w14:paraId="7B6BDE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00F1FE4" w14:textId="77777777" w:rsidTr="00634DFB">
        <w:trPr>
          <w:trHeight w:val="300"/>
        </w:trPr>
        <w:tc>
          <w:tcPr>
            <w:tcW w:w="635" w:type="dxa"/>
            <w:shd w:val="clear" w:color="auto" w:fill="auto"/>
            <w:noWrap/>
            <w:vAlign w:val="bottom"/>
            <w:hideMark/>
          </w:tcPr>
          <w:p w14:paraId="340F467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265" w:type="dxa"/>
            <w:shd w:val="clear" w:color="auto" w:fill="auto"/>
            <w:noWrap/>
            <w:vAlign w:val="bottom"/>
            <w:hideMark/>
          </w:tcPr>
          <w:p w14:paraId="490ECFBE"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1,851</w:t>
            </w:r>
          </w:p>
        </w:tc>
        <w:tc>
          <w:tcPr>
            <w:tcW w:w="270" w:type="dxa"/>
          </w:tcPr>
          <w:p w14:paraId="584492AD"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59BBCA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129</w:t>
            </w:r>
          </w:p>
        </w:tc>
        <w:tc>
          <w:tcPr>
            <w:tcW w:w="900" w:type="dxa"/>
            <w:shd w:val="clear" w:color="auto" w:fill="auto"/>
            <w:noWrap/>
            <w:vAlign w:val="bottom"/>
          </w:tcPr>
          <w:p w14:paraId="14618B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shd w:val="clear" w:color="auto" w:fill="auto"/>
          </w:tcPr>
          <w:p w14:paraId="7D391396"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11B15F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838</w:t>
            </w:r>
          </w:p>
        </w:tc>
        <w:tc>
          <w:tcPr>
            <w:tcW w:w="900" w:type="dxa"/>
            <w:shd w:val="clear" w:color="auto" w:fill="auto"/>
            <w:noWrap/>
            <w:vAlign w:val="bottom"/>
          </w:tcPr>
          <w:p w14:paraId="5C9EDF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tcPr>
          <w:p w14:paraId="55FAC4F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63B12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745</w:t>
            </w:r>
          </w:p>
        </w:tc>
        <w:tc>
          <w:tcPr>
            <w:tcW w:w="900" w:type="dxa"/>
            <w:vAlign w:val="bottom"/>
          </w:tcPr>
          <w:p w14:paraId="5B908C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270" w:type="dxa"/>
          </w:tcPr>
          <w:p w14:paraId="53612D9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21FF3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139</w:t>
            </w:r>
          </w:p>
        </w:tc>
        <w:tc>
          <w:tcPr>
            <w:tcW w:w="900" w:type="dxa"/>
            <w:vAlign w:val="bottom"/>
          </w:tcPr>
          <w:p w14:paraId="2EC754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39EB8B5C" w14:textId="77777777" w:rsidTr="00634DFB">
        <w:trPr>
          <w:trHeight w:val="300"/>
        </w:trPr>
        <w:tc>
          <w:tcPr>
            <w:tcW w:w="635" w:type="dxa"/>
            <w:shd w:val="clear" w:color="auto" w:fill="auto"/>
            <w:noWrap/>
            <w:vAlign w:val="bottom"/>
            <w:hideMark/>
          </w:tcPr>
          <w:p w14:paraId="4F47287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265" w:type="dxa"/>
            <w:shd w:val="clear" w:color="auto" w:fill="auto"/>
            <w:noWrap/>
            <w:vAlign w:val="bottom"/>
            <w:hideMark/>
          </w:tcPr>
          <w:p w14:paraId="77E97297"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1,706</w:t>
            </w:r>
          </w:p>
        </w:tc>
        <w:tc>
          <w:tcPr>
            <w:tcW w:w="270" w:type="dxa"/>
          </w:tcPr>
          <w:p w14:paraId="51DDFE9E"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4C7DE5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92</w:t>
            </w:r>
          </w:p>
        </w:tc>
        <w:tc>
          <w:tcPr>
            <w:tcW w:w="900" w:type="dxa"/>
            <w:shd w:val="clear" w:color="auto" w:fill="auto"/>
            <w:noWrap/>
            <w:vAlign w:val="bottom"/>
          </w:tcPr>
          <w:p w14:paraId="14E084A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tcPr>
          <w:p w14:paraId="044E9321"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556F07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853</w:t>
            </w:r>
          </w:p>
        </w:tc>
        <w:tc>
          <w:tcPr>
            <w:tcW w:w="900" w:type="dxa"/>
            <w:shd w:val="clear" w:color="auto" w:fill="auto"/>
            <w:noWrap/>
            <w:vAlign w:val="bottom"/>
          </w:tcPr>
          <w:p w14:paraId="1F8EAA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3F3AF5F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3FB558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622</w:t>
            </w:r>
          </w:p>
        </w:tc>
        <w:tc>
          <w:tcPr>
            <w:tcW w:w="900" w:type="dxa"/>
            <w:vAlign w:val="bottom"/>
          </w:tcPr>
          <w:p w14:paraId="6C0E0B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270" w:type="dxa"/>
          </w:tcPr>
          <w:p w14:paraId="71D5F1E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7AD26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139</w:t>
            </w:r>
          </w:p>
        </w:tc>
        <w:tc>
          <w:tcPr>
            <w:tcW w:w="900" w:type="dxa"/>
            <w:vAlign w:val="bottom"/>
          </w:tcPr>
          <w:p w14:paraId="08AB97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69B79447" w14:textId="77777777" w:rsidTr="00634DFB">
        <w:trPr>
          <w:trHeight w:val="315"/>
        </w:trPr>
        <w:tc>
          <w:tcPr>
            <w:tcW w:w="635" w:type="dxa"/>
            <w:shd w:val="clear" w:color="auto" w:fill="auto"/>
            <w:noWrap/>
            <w:vAlign w:val="bottom"/>
            <w:hideMark/>
          </w:tcPr>
          <w:p w14:paraId="1C4E13E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265" w:type="dxa"/>
            <w:shd w:val="clear" w:color="auto" w:fill="auto"/>
            <w:noWrap/>
            <w:vAlign w:val="bottom"/>
            <w:hideMark/>
          </w:tcPr>
          <w:p w14:paraId="7A5D4ED7" w14:textId="77777777" w:rsidR="00BB73A4" w:rsidRPr="00634DFB" w:rsidRDefault="00BB73A4" w:rsidP="00634DFB">
            <w:pPr>
              <w:ind w:right="234"/>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1,788</w:t>
            </w:r>
          </w:p>
        </w:tc>
        <w:tc>
          <w:tcPr>
            <w:tcW w:w="270" w:type="dxa"/>
          </w:tcPr>
          <w:p w14:paraId="68A67F78"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567518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122</w:t>
            </w:r>
          </w:p>
        </w:tc>
        <w:tc>
          <w:tcPr>
            <w:tcW w:w="900" w:type="dxa"/>
            <w:shd w:val="clear" w:color="auto" w:fill="auto"/>
            <w:noWrap/>
            <w:vAlign w:val="bottom"/>
          </w:tcPr>
          <w:p w14:paraId="652895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shd w:val="clear" w:color="auto" w:fill="auto"/>
          </w:tcPr>
          <w:p w14:paraId="60F91CE2"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4FD6035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835</w:t>
            </w:r>
          </w:p>
        </w:tc>
        <w:tc>
          <w:tcPr>
            <w:tcW w:w="900" w:type="dxa"/>
            <w:shd w:val="clear" w:color="auto" w:fill="auto"/>
            <w:noWrap/>
            <w:vAlign w:val="bottom"/>
          </w:tcPr>
          <w:p w14:paraId="604AD0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tcPr>
          <w:p w14:paraId="311BC24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F93C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642</w:t>
            </w:r>
          </w:p>
        </w:tc>
        <w:tc>
          <w:tcPr>
            <w:tcW w:w="900" w:type="dxa"/>
            <w:vAlign w:val="bottom"/>
          </w:tcPr>
          <w:p w14:paraId="4489DD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270" w:type="dxa"/>
          </w:tcPr>
          <w:p w14:paraId="77F278E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C159B8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189</w:t>
            </w:r>
          </w:p>
        </w:tc>
        <w:tc>
          <w:tcPr>
            <w:tcW w:w="900" w:type="dxa"/>
            <w:vAlign w:val="bottom"/>
          </w:tcPr>
          <w:p w14:paraId="53FB45F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r>
      <w:tr w:rsidR="00BB73A4" w:rsidRPr="00634DFB" w14:paraId="21C464F6" w14:textId="77777777" w:rsidTr="00634DFB">
        <w:trPr>
          <w:trHeight w:val="315"/>
        </w:trPr>
        <w:tc>
          <w:tcPr>
            <w:tcW w:w="635" w:type="dxa"/>
            <w:shd w:val="clear" w:color="auto" w:fill="auto"/>
            <w:noWrap/>
            <w:vAlign w:val="bottom"/>
          </w:tcPr>
          <w:p w14:paraId="42C0648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265" w:type="dxa"/>
            <w:shd w:val="clear" w:color="auto" w:fill="auto"/>
            <w:noWrap/>
            <w:vAlign w:val="bottom"/>
          </w:tcPr>
          <w:p w14:paraId="69DE3941" w14:textId="77777777" w:rsidR="00BB73A4" w:rsidRPr="00634DFB" w:rsidRDefault="00BB73A4" w:rsidP="00634DFB">
            <w:pPr>
              <w:ind w:right="234"/>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1,498</w:t>
            </w:r>
          </w:p>
        </w:tc>
        <w:tc>
          <w:tcPr>
            <w:tcW w:w="270" w:type="dxa"/>
          </w:tcPr>
          <w:p w14:paraId="0D47701F"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08A51242"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87</w:t>
            </w:r>
          </w:p>
        </w:tc>
        <w:tc>
          <w:tcPr>
            <w:tcW w:w="900" w:type="dxa"/>
            <w:shd w:val="clear" w:color="auto" w:fill="auto"/>
            <w:noWrap/>
            <w:vAlign w:val="bottom"/>
          </w:tcPr>
          <w:p w14:paraId="3FBA1BE8"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w:t>
            </w:r>
          </w:p>
        </w:tc>
        <w:tc>
          <w:tcPr>
            <w:tcW w:w="270" w:type="dxa"/>
            <w:shd w:val="clear" w:color="auto" w:fill="auto"/>
          </w:tcPr>
          <w:p w14:paraId="61CD7A61"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22DCD90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780</w:t>
            </w:r>
          </w:p>
        </w:tc>
        <w:tc>
          <w:tcPr>
            <w:tcW w:w="900" w:type="dxa"/>
            <w:shd w:val="clear" w:color="auto" w:fill="auto"/>
            <w:noWrap/>
            <w:vAlign w:val="bottom"/>
          </w:tcPr>
          <w:p w14:paraId="0D7F53D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52%</w:t>
            </w:r>
          </w:p>
        </w:tc>
        <w:tc>
          <w:tcPr>
            <w:tcW w:w="270" w:type="dxa"/>
          </w:tcPr>
          <w:p w14:paraId="68C1091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086C65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489</w:t>
            </w:r>
          </w:p>
        </w:tc>
        <w:tc>
          <w:tcPr>
            <w:tcW w:w="900" w:type="dxa"/>
            <w:vAlign w:val="bottom"/>
          </w:tcPr>
          <w:p w14:paraId="5D73012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c>
          <w:tcPr>
            <w:tcW w:w="270" w:type="dxa"/>
          </w:tcPr>
          <w:p w14:paraId="1FFFBB9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0CD415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142</w:t>
            </w:r>
          </w:p>
        </w:tc>
        <w:tc>
          <w:tcPr>
            <w:tcW w:w="900" w:type="dxa"/>
            <w:vAlign w:val="bottom"/>
          </w:tcPr>
          <w:p w14:paraId="4D506F2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7ACFBC82" w14:textId="77777777" w:rsidTr="00634DFB">
        <w:trPr>
          <w:trHeight w:val="315"/>
        </w:trPr>
        <w:tc>
          <w:tcPr>
            <w:tcW w:w="635" w:type="dxa"/>
            <w:shd w:val="clear" w:color="auto" w:fill="auto"/>
            <w:noWrap/>
            <w:vAlign w:val="bottom"/>
          </w:tcPr>
          <w:p w14:paraId="066203A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265" w:type="dxa"/>
            <w:shd w:val="clear" w:color="auto" w:fill="auto"/>
            <w:noWrap/>
            <w:vAlign w:val="bottom"/>
          </w:tcPr>
          <w:p w14:paraId="79326EFC" w14:textId="77777777" w:rsidR="00BB73A4" w:rsidRPr="00634DFB" w:rsidRDefault="00BB73A4" w:rsidP="00634DFB">
            <w:pPr>
              <w:ind w:right="234"/>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1,383</w:t>
            </w:r>
          </w:p>
        </w:tc>
        <w:tc>
          <w:tcPr>
            <w:tcW w:w="270" w:type="dxa"/>
          </w:tcPr>
          <w:p w14:paraId="1ED8B388" w14:textId="77777777" w:rsidR="00BB73A4" w:rsidRPr="00634DFB" w:rsidRDefault="00BB73A4" w:rsidP="00634DFB">
            <w:pPr>
              <w:jc w:val="right"/>
              <w:rPr>
                <w:rFonts w:asciiTheme="minorHAnsi" w:hAnsiTheme="minorHAnsi" w:cstheme="minorHAnsi"/>
                <w:color w:val="000000"/>
                <w:sz w:val="20"/>
                <w:szCs w:val="20"/>
              </w:rPr>
            </w:pPr>
          </w:p>
        </w:tc>
        <w:tc>
          <w:tcPr>
            <w:tcW w:w="720" w:type="dxa"/>
            <w:shd w:val="clear" w:color="auto" w:fill="auto"/>
            <w:noWrap/>
            <w:vAlign w:val="bottom"/>
          </w:tcPr>
          <w:p w14:paraId="7A6C3727"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73</w:t>
            </w:r>
          </w:p>
        </w:tc>
        <w:tc>
          <w:tcPr>
            <w:tcW w:w="900" w:type="dxa"/>
            <w:shd w:val="clear" w:color="auto" w:fill="auto"/>
            <w:noWrap/>
            <w:vAlign w:val="bottom"/>
          </w:tcPr>
          <w:p w14:paraId="248CCFB3"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tcPr>
          <w:p w14:paraId="4908DBAC" w14:textId="77777777" w:rsidR="00BB73A4" w:rsidRPr="00634DFB" w:rsidRDefault="00BB73A4" w:rsidP="00634DFB">
            <w:pPr>
              <w:jc w:val="right"/>
              <w:rPr>
                <w:rFonts w:asciiTheme="minorHAnsi" w:hAnsiTheme="minorHAnsi" w:cstheme="minorHAnsi"/>
                <w:color w:val="000000"/>
                <w:sz w:val="20"/>
                <w:szCs w:val="20"/>
              </w:rPr>
            </w:pPr>
          </w:p>
        </w:tc>
        <w:tc>
          <w:tcPr>
            <w:tcW w:w="715" w:type="dxa"/>
            <w:shd w:val="clear" w:color="auto" w:fill="auto"/>
            <w:noWrap/>
            <w:vAlign w:val="bottom"/>
          </w:tcPr>
          <w:p w14:paraId="73E0208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705</w:t>
            </w:r>
          </w:p>
        </w:tc>
        <w:tc>
          <w:tcPr>
            <w:tcW w:w="900" w:type="dxa"/>
            <w:shd w:val="clear" w:color="auto" w:fill="auto"/>
            <w:noWrap/>
            <w:vAlign w:val="bottom"/>
          </w:tcPr>
          <w:p w14:paraId="784E0E4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51%</w:t>
            </w:r>
          </w:p>
        </w:tc>
        <w:tc>
          <w:tcPr>
            <w:tcW w:w="270" w:type="dxa"/>
          </w:tcPr>
          <w:p w14:paraId="65877FA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A39283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487</w:t>
            </w:r>
          </w:p>
        </w:tc>
        <w:tc>
          <w:tcPr>
            <w:tcW w:w="900" w:type="dxa"/>
            <w:vAlign w:val="bottom"/>
          </w:tcPr>
          <w:p w14:paraId="1DC8E48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w:t>
            </w:r>
          </w:p>
        </w:tc>
        <w:tc>
          <w:tcPr>
            <w:tcW w:w="270" w:type="dxa"/>
          </w:tcPr>
          <w:p w14:paraId="3EF3F65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03F607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w:t>
            </w:r>
          </w:p>
        </w:tc>
        <w:tc>
          <w:tcPr>
            <w:tcW w:w="900" w:type="dxa"/>
            <w:vAlign w:val="bottom"/>
          </w:tcPr>
          <w:p w14:paraId="0A65B4A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1CBE4528" w14:textId="77777777" w:rsidTr="00634DFB">
        <w:trPr>
          <w:trHeight w:val="315"/>
        </w:trPr>
        <w:tc>
          <w:tcPr>
            <w:tcW w:w="635" w:type="dxa"/>
            <w:tcBorders>
              <w:bottom w:val="single" w:sz="4" w:space="0" w:color="auto"/>
            </w:tcBorders>
            <w:shd w:val="clear" w:color="auto" w:fill="auto"/>
            <w:noWrap/>
            <w:vAlign w:val="bottom"/>
          </w:tcPr>
          <w:p w14:paraId="0E7FCBA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265" w:type="dxa"/>
            <w:tcBorders>
              <w:bottom w:val="single" w:sz="4" w:space="0" w:color="auto"/>
            </w:tcBorders>
            <w:shd w:val="clear" w:color="auto" w:fill="auto"/>
            <w:noWrap/>
            <w:vAlign w:val="bottom"/>
          </w:tcPr>
          <w:p w14:paraId="57B39177" w14:textId="77777777" w:rsidR="00BB73A4" w:rsidRPr="00634DFB" w:rsidRDefault="00BB73A4" w:rsidP="00634DFB">
            <w:pPr>
              <w:ind w:right="234"/>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1,492</w:t>
            </w:r>
          </w:p>
        </w:tc>
        <w:tc>
          <w:tcPr>
            <w:tcW w:w="270" w:type="dxa"/>
            <w:tcBorders>
              <w:bottom w:val="single" w:sz="4" w:space="0" w:color="auto"/>
            </w:tcBorders>
          </w:tcPr>
          <w:p w14:paraId="1EE061FE" w14:textId="77777777" w:rsidR="00BB73A4" w:rsidRPr="00634DFB" w:rsidRDefault="00BB73A4" w:rsidP="00634DFB">
            <w:pPr>
              <w:jc w:val="right"/>
              <w:rPr>
                <w:rFonts w:asciiTheme="minorHAnsi" w:hAnsiTheme="minorHAnsi" w:cstheme="minorHAnsi"/>
                <w:color w:val="000000"/>
                <w:sz w:val="20"/>
                <w:szCs w:val="20"/>
              </w:rPr>
            </w:pPr>
          </w:p>
        </w:tc>
        <w:tc>
          <w:tcPr>
            <w:tcW w:w="720" w:type="dxa"/>
            <w:tcBorders>
              <w:bottom w:val="single" w:sz="4" w:space="0" w:color="auto"/>
            </w:tcBorders>
            <w:shd w:val="clear" w:color="auto" w:fill="auto"/>
            <w:noWrap/>
            <w:vAlign w:val="bottom"/>
          </w:tcPr>
          <w:p w14:paraId="211C05FF"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69</w:t>
            </w:r>
          </w:p>
        </w:tc>
        <w:tc>
          <w:tcPr>
            <w:tcW w:w="900" w:type="dxa"/>
            <w:tcBorders>
              <w:bottom w:val="single" w:sz="4" w:space="0" w:color="auto"/>
            </w:tcBorders>
            <w:shd w:val="clear" w:color="auto" w:fill="auto"/>
            <w:noWrap/>
            <w:vAlign w:val="bottom"/>
          </w:tcPr>
          <w:p w14:paraId="4B1ECE5E"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w:t>
            </w:r>
          </w:p>
        </w:tc>
        <w:tc>
          <w:tcPr>
            <w:tcW w:w="270" w:type="dxa"/>
            <w:tcBorders>
              <w:bottom w:val="single" w:sz="4" w:space="0" w:color="auto"/>
            </w:tcBorders>
            <w:shd w:val="clear" w:color="auto" w:fill="auto"/>
          </w:tcPr>
          <w:p w14:paraId="77DFD7F8" w14:textId="77777777" w:rsidR="00BB73A4" w:rsidRPr="00634DFB" w:rsidRDefault="00BB73A4" w:rsidP="00634DFB">
            <w:pPr>
              <w:jc w:val="right"/>
              <w:rPr>
                <w:rFonts w:asciiTheme="minorHAnsi" w:hAnsiTheme="minorHAnsi" w:cstheme="minorHAnsi"/>
                <w:color w:val="000000"/>
                <w:sz w:val="20"/>
                <w:szCs w:val="20"/>
              </w:rPr>
            </w:pPr>
          </w:p>
        </w:tc>
        <w:tc>
          <w:tcPr>
            <w:tcW w:w="715" w:type="dxa"/>
            <w:tcBorders>
              <w:bottom w:val="single" w:sz="4" w:space="0" w:color="auto"/>
            </w:tcBorders>
            <w:shd w:val="clear" w:color="auto" w:fill="auto"/>
            <w:noWrap/>
            <w:vAlign w:val="bottom"/>
          </w:tcPr>
          <w:p w14:paraId="616D2D8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772</w:t>
            </w:r>
          </w:p>
        </w:tc>
        <w:tc>
          <w:tcPr>
            <w:tcW w:w="900" w:type="dxa"/>
            <w:tcBorders>
              <w:bottom w:val="single" w:sz="4" w:space="0" w:color="auto"/>
            </w:tcBorders>
            <w:shd w:val="clear" w:color="auto" w:fill="auto"/>
            <w:noWrap/>
            <w:vAlign w:val="bottom"/>
          </w:tcPr>
          <w:p w14:paraId="34790F6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52%</w:t>
            </w:r>
          </w:p>
        </w:tc>
        <w:tc>
          <w:tcPr>
            <w:tcW w:w="270" w:type="dxa"/>
            <w:tcBorders>
              <w:bottom w:val="single" w:sz="4" w:space="0" w:color="auto"/>
            </w:tcBorders>
          </w:tcPr>
          <w:p w14:paraId="2351B1F3"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1024799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505</w:t>
            </w:r>
          </w:p>
        </w:tc>
        <w:tc>
          <w:tcPr>
            <w:tcW w:w="900" w:type="dxa"/>
            <w:tcBorders>
              <w:bottom w:val="single" w:sz="4" w:space="0" w:color="auto"/>
            </w:tcBorders>
            <w:vAlign w:val="bottom"/>
          </w:tcPr>
          <w:p w14:paraId="6259662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w:t>
            </w:r>
          </w:p>
        </w:tc>
        <w:tc>
          <w:tcPr>
            <w:tcW w:w="270" w:type="dxa"/>
            <w:tcBorders>
              <w:bottom w:val="single" w:sz="4" w:space="0" w:color="auto"/>
            </w:tcBorders>
          </w:tcPr>
          <w:p w14:paraId="1AB1C1C3"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3063218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146</w:t>
            </w:r>
          </w:p>
        </w:tc>
        <w:tc>
          <w:tcPr>
            <w:tcW w:w="900" w:type="dxa"/>
            <w:tcBorders>
              <w:bottom w:val="single" w:sz="4" w:space="0" w:color="auto"/>
            </w:tcBorders>
            <w:vAlign w:val="bottom"/>
          </w:tcPr>
          <w:p w14:paraId="6609B05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r>
    </w:tbl>
    <w:p w14:paraId="4A6FE3AD" w14:textId="77777777" w:rsidR="00BB73A4" w:rsidRPr="00634DFB" w:rsidRDefault="00BB73A4" w:rsidP="00634DFB">
      <w:pPr>
        <w:spacing w:line="276" w:lineRule="auto"/>
        <w:jc w:val="left"/>
        <w:rPr>
          <w:rFonts w:asciiTheme="minorHAnsi" w:eastAsiaTheme="minorHAnsi" w:hAnsiTheme="minorHAnsi" w:cstheme="minorBidi"/>
          <w:szCs w:val="22"/>
        </w:rPr>
      </w:pPr>
    </w:p>
    <w:p w14:paraId="417E3D03" w14:textId="77777777" w:rsidR="00BB73A4" w:rsidRPr="00634DFB" w:rsidRDefault="00BB73A4" w:rsidP="00634DFB">
      <w:pPr>
        <w:spacing w:line="276" w:lineRule="auto"/>
        <w:jc w:val="left"/>
        <w:rPr>
          <w:rFonts w:asciiTheme="minorHAnsi" w:eastAsiaTheme="minorHAnsi" w:hAnsiTheme="minorHAnsi" w:cstheme="minorBidi"/>
          <w:szCs w:val="22"/>
        </w:rPr>
      </w:pPr>
    </w:p>
    <w:p w14:paraId="22F77BC6" w14:textId="77777777" w:rsidR="00BB73A4" w:rsidRPr="00634DFB" w:rsidRDefault="00BB73A4" w:rsidP="00634DFB">
      <w:pPr>
        <w:spacing w:after="200"/>
        <w:jc w:val="left"/>
        <w:rPr>
          <w:rFonts w:asciiTheme="minorHAnsi" w:eastAsiaTheme="minorHAnsi" w:hAnsiTheme="minorHAnsi" w:cstheme="minorBidi"/>
          <w:i/>
          <w:iCs/>
          <w:szCs w:val="18"/>
        </w:rPr>
      </w:pPr>
      <w:bookmarkStart w:id="89" w:name="_Toc63426616"/>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being Sent to Traffic Court by Race/Ethnicity for 2006 through 2019</w:t>
      </w:r>
      <w:bookmarkEnd w:id="89"/>
    </w:p>
    <w:p w14:paraId="0B54330D" w14:textId="77777777" w:rsidR="00BB73A4" w:rsidRPr="00634DFB" w:rsidRDefault="00BB73A4" w:rsidP="00634DFB">
      <w:pPr>
        <w:spacing w:after="160" w:line="259"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0CF26DD7" wp14:editId="4B6C767F">
            <wp:extent cx="6048375" cy="3105150"/>
            <wp:effectExtent l="0" t="0" r="9525" b="0"/>
            <wp:docPr id="7" name="Chart 7">
              <a:extLst xmlns:a="http://schemas.openxmlformats.org/drawingml/2006/main">
                <a:ext uri="{FF2B5EF4-FFF2-40B4-BE49-F238E27FC236}">
                  <a16:creationId xmlns:a16="http://schemas.microsoft.com/office/drawing/2014/main" id="{8DA3AC13-9ADA-4A4F-99B7-74A0E539A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34DFB">
        <w:rPr>
          <w:rFonts w:asciiTheme="minorHAnsi" w:eastAsiaTheme="minorHAnsi" w:hAnsiTheme="minorHAnsi" w:cstheme="minorBidi"/>
          <w:b/>
          <w:szCs w:val="22"/>
        </w:rPr>
        <w:br w:type="page"/>
      </w:r>
    </w:p>
    <w:p w14:paraId="055A1CD9" w14:textId="77777777" w:rsidR="00260459" w:rsidRDefault="00260459" w:rsidP="00634DFB">
      <w:pPr>
        <w:keepNext/>
        <w:keepLines/>
        <w:spacing w:before="40" w:line="259" w:lineRule="auto"/>
        <w:jc w:val="left"/>
        <w:outlineLvl w:val="2"/>
        <w:rPr>
          <w:rFonts w:eastAsiaTheme="majorEastAsia" w:cs="Arial"/>
          <w:color w:val="1F3763" w:themeColor="accent1" w:themeShade="7F"/>
          <w:sz w:val="26"/>
          <w:szCs w:val="26"/>
        </w:rPr>
      </w:pPr>
      <w:bookmarkStart w:id="90" w:name="_Toc63425931"/>
    </w:p>
    <w:p w14:paraId="38371E37" w14:textId="50F5EB8B"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r w:rsidRPr="00E965EB">
        <w:rPr>
          <w:rFonts w:eastAsiaTheme="majorEastAsia" w:cs="Arial"/>
          <w:color w:val="1F3763" w:themeColor="accent1" w:themeShade="7F"/>
          <w:sz w:val="26"/>
          <w:szCs w:val="26"/>
        </w:rPr>
        <w:t>3.2.6  Other Actions Taken: Deported</w:t>
      </w:r>
      <w:bookmarkEnd w:id="90"/>
    </w:p>
    <w:p w14:paraId="358EE911"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30, 31, and 32 below provide trend data for juvenile referrals to probation that resulted in the juveniles being deported by gender, age and race, respectively. Trends in deportation are described below. </w:t>
      </w:r>
    </w:p>
    <w:p w14:paraId="468FF6C9" w14:textId="77777777" w:rsidR="00BB73A4" w:rsidRPr="00E965EB" w:rsidRDefault="00BB73A4" w:rsidP="00EB35A5">
      <w:pPr>
        <w:numPr>
          <w:ilvl w:val="0"/>
          <w:numId w:val="26"/>
        </w:numPr>
        <w:spacing w:after="40" w:line="276" w:lineRule="auto"/>
        <w:contextualSpacing/>
        <w:jc w:val="left"/>
        <w:rPr>
          <w:rFonts w:eastAsiaTheme="minorHAnsi" w:cs="Arial"/>
          <w:sz w:val="24"/>
        </w:rPr>
      </w:pPr>
      <w:r w:rsidRPr="00E965EB">
        <w:rPr>
          <w:rFonts w:eastAsiaTheme="minorHAnsi" w:cs="Arial"/>
          <w:i/>
          <w:sz w:val="24"/>
        </w:rPr>
        <w:t xml:space="preserve">Total Juveniles Deported </w:t>
      </w:r>
      <w:r w:rsidRPr="00E965EB">
        <w:rPr>
          <w:rFonts w:eastAsiaTheme="minorHAnsi" w:cs="Arial"/>
          <w:sz w:val="24"/>
        </w:rPr>
        <w:t>(Tables 30 - 31) – Deportation increased between 2006 and 2008, reaching a peak of 84 in 2008. Deportations have since decreased, reaching their lowest point in 2019 with 0 deportations, representing a 100 percent decrease since 2008.</w:t>
      </w:r>
    </w:p>
    <w:p w14:paraId="1BFB4D0C" w14:textId="77777777" w:rsidR="00BB73A4" w:rsidRPr="00E965EB" w:rsidRDefault="00BB73A4" w:rsidP="00EB35A5">
      <w:pPr>
        <w:numPr>
          <w:ilvl w:val="0"/>
          <w:numId w:val="26"/>
        </w:numPr>
        <w:spacing w:after="40" w:line="276" w:lineRule="auto"/>
        <w:contextualSpacing/>
        <w:jc w:val="left"/>
        <w:rPr>
          <w:rFonts w:eastAsiaTheme="minorHAnsi" w:cs="Arial"/>
          <w:sz w:val="24"/>
        </w:rPr>
      </w:pPr>
      <w:r w:rsidRPr="00E965EB">
        <w:rPr>
          <w:rFonts w:eastAsiaTheme="minorHAnsi" w:cs="Arial"/>
          <w:i/>
          <w:sz w:val="24"/>
        </w:rPr>
        <w:t>Deported by Gender</w:t>
      </w:r>
      <w:r w:rsidRPr="00E965EB">
        <w:rPr>
          <w:rFonts w:eastAsiaTheme="minorHAnsi" w:cs="Arial"/>
          <w:sz w:val="24"/>
        </w:rPr>
        <w:t xml:space="preserve"> (Table 30) – No juveniles were deported in 2019.</w:t>
      </w:r>
    </w:p>
    <w:p w14:paraId="12C7788A" w14:textId="77777777" w:rsidR="00BB73A4" w:rsidRPr="00E965EB" w:rsidRDefault="00BB73A4" w:rsidP="00EB35A5">
      <w:pPr>
        <w:numPr>
          <w:ilvl w:val="0"/>
          <w:numId w:val="26"/>
        </w:numPr>
        <w:spacing w:after="40" w:line="276" w:lineRule="auto"/>
        <w:contextualSpacing/>
        <w:jc w:val="left"/>
        <w:rPr>
          <w:rFonts w:eastAsiaTheme="minorHAnsi" w:cs="Arial"/>
          <w:sz w:val="24"/>
        </w:rPr>
      </w:pPr>
      <w:r w:rsidRPr="00E965EB">
        <w:rPr>
          <w:rFonts w:eastAsiaTheme="minorHAnsi" w:cs="Arial"/>
          <w:i/>
          <w:sz w:val="24"/>
        </w:rPr>
        <w:t>Deported by Age</w:t>
      </w:r>
      <w:r w:rsidRPr="00E965EB">
        <w:rPr>
          <w:rFonts w:eastAsiaTheme="minorHAnsi" w:cs="Arial"/>
          <w:sz w:val="24"/>
        </w:rPr>
        <w:t xml:space="preserve"> (Table 31) – No juveniles were deported in 2019.</w:t>
      </w:r>
    </w:p>
    <w:p w14:paraId="0967FBEF" w14:textId="77777777" w:rsidR="00BB73A4" w:rsidRPr="00E965EB" w:rsidRDefault="00BB73A4" w:rsidP="00EB35A5">
      <w:pPr>
        <w:numPr>
          <w:ilvl w:val="0"/>
          <w:numId w:val="26"/>
        </w:numPr>
        <w:spacing w:after="40" w:line="276" w:lineRule="auto"/>
        <w:contextualSpacing/>
        <w:jc w:val="left"/>
        <w:rPr>
          <w:rFonts w:eastAsiaTheme="minorHAnsi" w:cs="Arial"/>
          <w:sz w:val="24"/>
        </w:rPr>
      </w:pPr>
      <w:r w:rsidRPr="00E965EB">
        <w:rPr>
          <w:rFonts w:eastAsiaTheme="minorHAnsi" w:cs="Arial"/>
          <w:i/>
          <w:sz w:val="24"/>
        </w:rPr>
        <w:t>Deported by Race/Ethnicity</w:t>
      </w:r>
      <w:r w:rsidRPr="00E965EB">
        <w:rPr>
          <w:rFonts w:eastAsiaTheme="minorHAnsi" w:cs="Arial"/>
          <w:sz w:val="24"/>
        </w:rPr>
        <w:t xml:space="preserve"> (Table 32, Figure 9) – No juveniles were deported in 2019.</w:t>
      </w:r>
    </w:p>
    <w:p w14:paraId="7538C35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DAA86F9" w14:textId="77777777" w:rsidR="00BB73A4" w:rsidRPr="00634DFB" w:rsidRDefault="00BB73A4" w:rsidP="00634DFB">
      <w:pPr>
        <w:spacing w:after="200"/>
        <w:jc w:val="left"/>
        <w:rPr>
          <w:rFonts w:asciiTheme="minorHAnsi" w:eastAsiaTheme="minorHAnsi" w:hAnsiTheme="minorHAnsi" w:cstheme="minorBidi"/>
          <w:iCs/>
          <w:szCs w:val="18"/>
        </w:rPr>
      </w:pPr>
      <w:bookmarkStart w:id="91" w:name="_Toc63426391"/>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Deported by Gender for 2006 through 2019</w:t>
      </w:r>
      <w:bookmarkEnd w:id="91"/>
    </w:p>
    <w:tbl>
      <w:tblPr>
        <w:tblW w:w="9437" w:type="dxa"/>
        <w:tblInd w:w="-10" w:type="dxa"/>
        <w:tblLook w:val="04A0" w:firstRow="1" w:lastRow="0" w:firstColumn="1" w:lastColumn="0" w:noHBand="0" w:noVBand="1"/>
      </w:tblPr>
      <w:tblGrid>
        <w:gridCol w:w="1107"/>
        <w:gridCol w:w="1446"/>
        <w:gridCol w:w="368"/>
        <w:gridCol w:w="1483"/>
        <w:gridCol w:w="1484"/>
        <w:gridCol w:w="483"/>
        <w:gridCol w:w="1271"/>
        <w:gridCol w:w="1695"/>
        <w:gridCol w:w="100"/>
      </w:tblGrid>
      <w:tr w:rsidR="00BB73A4" w:rsidRPr="00634DFB" w14:paraId="046C7876" w14:textId="77777777" w:rsidTr="00634DFB">
        <w:trPr>
          <w:trHeight w:val="346"/>
        </w:trPr>
        <w:tc>
          <w:tcPr>
            <w:tcW w:w="1107" w:type="dxa"/>
            <w:tcBorders>
              <w:top w:val="single" w:sz="4" w:space="0" w:color="auto"/>
            </w:tcBorders>
            <w:shd w:val="clear" w:color="auto" w:fill="auto"/>
            <w:noWrap/>
            <w:vAlign w:val="bottom"/>
          </w:tcPr>
          <w:p w14:paraId="3208B1E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46" w:type="dxa"/>
            <w:vMerge w:val="restart"/>
            <w:tcBorders>
              <w:top w:val="single" w:sz="4" w:space="0" w:color="auto"/>
            </w:tcBorders>
            <w:shd w:val="clear" w:color="auto" w:fill="auto"/>
            <w:vAlign w:val="bottom"/>
          </w:tcPr>
          <w:p w14:paraId="129EEF8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Deported</w:t>
            </w:r>
          </w:p>
        </w:tc>
        <w:tc>
          <w:tcPr>
            <w:tcW w:w="368" w:type="dxa"/>
            <w:tcBorders>
              <w:top w:val="single" w:sz="4" w:space="0" w:color="auto"/>
            </w:tcBorders>
          </w:tcPr>
          <w:p w14:paraId="7656B48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967" w:type="dxa"/>
            <w:gridSpan w:val="2"/>
            <w:tcBorders>
              <w:top w:val="single" w:sz="4" w:space="0" w:color="auto"/>
              <w:bottom w:val="single" w:sz="4" w:space="0" w:color="auto"/>
            </w:tcBorders>
            <w:shd w:val="clear" w:color="auto" w:fill="auto"/>
            <w:vAlign w:val="bottom"/>
          </w:tcPr>
          <w:p w14:paraId="77586D4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84" w:type="dxa"/>
            <w:tcBorders>
              <w:top w:val="single" w:sz="4" w:space="0" w:color="auto"/>
            </w:tcBorders>
            <w:shd w:val="clear" w:color="auto" w:fill="auto"/>
            <w:vAlign w:val="bottom"/>
          </w:tcPr>
          <w:p w14:paraId="1664BBD2"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65" w:type="dxa"/>
            <w:gridSpan w:val="3"/>
            <w:tcBorders>
              <w:top w:val="single" w:sz="4" w:space="0" w:color="auto"/>
              <w:bottom w:val="single" w:sz="4" w:space="0" w:color="auto"/>
            </w:tcBorders>
            <w:shd w:val="clear" w:color="auto" w:fill="auto"/>
            <w:vAlign w:val="bottom"/>
          </w:tcPr>
          <w:p w14:paraId="3186335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32365B65" w14:textId="77777777" w:rsidTr="00634DFB">
        <w:trPr>
          <w:trHeight w:val="647"/>
        </w:trPr>
        <w:tc>
          <w:tcPr>
            <w:tcW w:w="1107" w:type="dxa"/>
            <w:tcBorders>
              <w:bottom w:val="single" w:sz="4" w:space="0" w:color="auto"/>
            </w:tcBorders>
            <w:shd w:val="clear" w:color="auto" w:fill="auto"/>
            <w:noWrap/>
            <w:vAlign w:val="bottom"/>
            <w:hideMark/>
          </w:tcPr>
          <w:p w14:paraId="5055F0E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46" w:type="dxa"/>
            <w:vMerge/>
            <w:tcBorders>
              <w:bottom w:val="single" w:sz="4" w:space="0" w:color="auto"/>
            </w:tcBorders>
            <w:shd w:val="clear" w:color="auto" w:fill="auto"/>
            <w:vAlign w:val="bottom"/>
            <w:hideMark/>
          </w:tcPr>
          <w:p w14:paraId="0C07A3F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68" w:type="dxa"/>
            <w:tcBorders>
              <w:bottom w:val="single" w:sz="4" w:space="0" w:color="auto"/>
            </w:tcBorders>
          </w:tcPr>
          <w:p w14:paraId="1C28F5B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83" w:type="dxa"/>
            <w:tcBorders>
              <w:top w:val="single" w:sz="4" w:space="0" w:color="auto"/>
              <w:bottom w:val="single" w:sz="4" w:space="0" w:color="auto"/>
            </w:tcBorders>
            <w:shd w:val="clear" w:color="auto" w:fill="auto"/>
            <w:vAlign w:val="bottom"/>
            <w:hideMark/>
          </w:tcPr>
          <w:p w14:paraId="6A6865C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483" w:type="dxa"/>
            <w:tcBorders>
              <w:top w:val="single" w:sz="4" w:space="0" w:color="auto"/>
              <w:bottom w:val="single" w:sz="4" w:space="0" w:color="auto"/>
            </w:tcBorders>
            <w:shd w:val="clear" w:color="auto" w:fill="auto"/>
            <w:vAlign w:val="bottom"/>
            <w:hideMark/>
          </w:tcPr>
          <w:p w14:paraId="4215180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84" w:type="dxa"/>
            <w:tcBorders>
              <w:bottom w:val="single" w:sz="4" w:space="0" w:color="auto"/>
            </w:tcBorders>
            <w:shd w:val="clear" w:color="auto" w:fill="auto"/>
            <w:vAlign w:val="bottom"/>
          </w:tcPr>
          <w:p w14:paraId="3E486A4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71" w:type="dxa"/>
            <w:tcBorders>
              <w:top w:val="single" w:sz="4" w:space="0" w:color="auto"/>
              <w:bottom w:val="single" w:sz="4" w:space="0" w:color="auto"/>
            </w:tcBorders>
            <w:shd w:val="clear" w:color="auto" w:fill="auto"/>
            <w:vAlign w:val="bottom"/>
            <w:hideMark/>
          </w:tcPr>
          <w:p w14:paraId="7B21676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793" w:type="dxa"/>
            <w:gridSpan w:val="2"/>
            <w:tcBorders>
              <w:top w:val="single" w:sz="4" w:space="0" w:color="auto"/>
              <w:bottom w:val="single" w:sz="4" w:space="0" w:color="auto"/>
            </w:tcBorders>
            <w:shd w:val="clear" w:color="auto" w:fill="auto"/>
            <w:vAlign w:val="bottom"/>
            <w:hideMark/>
          </w:tcPr>
          <w:p w14:paraId="4B87C25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135439EC" w14:textId="77777777" w:rsidTr="00634DFB">
        <w:trPr>
          <w:gridAfter w:val="1"/>
          <w:wAfter w:w="100" w:type="dxa"/>
          <w:trHeight w:val="313"/>
        </w:trPr>
        <w:tc>
          <w:tcPr>
            <w:tcW w:w="1107" w:type="dxa"/>
            <w:shd w:val="clear" w:color="auto" w:fill="auto"/>
            <w:noWrap/>
            <w:vAlign w:val="bottom"/>
            <w:hideMark/>
          </w:tcPr>
          <w:p w14:paraId="6A5CED7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46" w:type="dxa"/>
            <w:shd w:val="clear" w:color="auto" w:fill="auto"/>
            <w:noWrap/>
            <w:vAlign w:val="bottom"/>
            <w:hideMark/>
          </w:tcPr>
          <w:p w14:paraId="0A0F85F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w:t>
            </w:r>
          </w:p>
        </w:tc>
        <w:tc>
          <w:tcPr>
            <w:tcW w:w="368" w:type="dxa"/>
          </w:tcPr>
          <w:p w14:paraId="1092248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518F13F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w:t>
            </w:r>
          </w:p>
        </w:tc>
        <w:tc>
          <w:tcPr>
            <w:tcW w:w="1483" w:type="dxa"/>
            <w:shd w:val="clear" w:color="auto" w:fill="auto"/>
            <w:noWrap/>
            <w:vAlign w:val="bottom"/>
            <w:hideMark/>
          </w:tcPr>
          <w:p w14:paraId="78FD15C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90%</w:t>
            </w:r>
          </w:p>
        </w:tc>
        <w:tc>
          <w:tcPr>
            <w:tcW w:w="484" w:type="dxa"/>
            <w:shd w:val="clear" w:color="auto" w:fill="auto"/>
          </w:tcPr>
          <w:p w14:paraId="2038B46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3A6EAAA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w:t>
            </w:r>
          </w:p>
        </w:tc>
        <w:tc>
          <w:tcPr>
            <w:tcW w:w="1695" w:type="dxa"/>
            <w:shd w:val="clear" w:color="auto" w:fill="auto"/>
            <w:noWrap/>
            <w:vAlign w:val="bottom"/>
            <w:hideMark/>
          </w:tcPr>
          <w:p w14:paraId="4296194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r>
      <w:tr w:rsidR="00BB73A4" w:rsidRPr="00634DFB" w14:paraId="5BFF4242" w14:textId="77777777" w:rsidTr="00634DFB">
        <w:trPr>
          <w:gridAfter w:val="1"/>
          <w:wAfter w:w="100" w:type="dxa"/>
          <w:trHeight w:val="313"/>
        </w:trPr>
        <w:tc>
          <w:tcPr>
            <w:tcW w:w="1107" w:type="dxa"/>
            <w:shd w:val="clear" w:color="auto" w:fill="auto"/>
            <w:noWrap/>
            <w:vAlign w:val="bottom"/>
            <w:hideMark/>
          </w:tcPr>
          <w:p w14:paraId="213EBBA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46" w:type="dxa"/>
            <w:shd w:val="clear" w:color="auto" w:fill="auto"/>
            <w:noWrap/>
            <w:vAlign w:val="bottom"/>
            <w:hideMark/>
          </w:tcPr>
          <w:p w14:paraId="7EB1898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w:t>
            </w:r>
          </w:p>
        </w:tc>
        <w:tc>
          <w:tcPr>
            <w:tcW w:w="368" w:type="dxa"/>
          </w:tcPr>
          <w:p w14:paraId="7BF5B8A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1CBB1E1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w:t>
            </w:r>
          </w:p>
        </w:tc>
        <w:tc>
          <w:tcPr>
            <w:tcW w:w="1483" w:type="dxa"/>
            <w:shd w:val="clear" w:color="auto" w:fill="auto"/>
            <w:noWrap/>
            <w:vAlign w:val="bottom"/>
            <w:hideMark/>
          </w:tcPr>
          <w:p w14:paraId="517D3BD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w:t>
            </w:r>
          </w:p>
        </w:tc>
        <w:tc>
          <w:tcPr>
            <w:tcW w:w="484" w:type="dxa"/>
            <w:shd w:val="clear" w:color="auto" w:fill="auto"/>
          </w:tcPr>
          <w:p w14:paraId="4C6D230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11E6D7A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w:t>
            </w:r>
          </w:p>
        </w:tc>
        <w:tc>
          <w:tcPr>
            <w:tcW w:w="1695" w:type="dxa"/>
            <w:shd w:val="clear" w:color="auto" w:fill="auto"/>
            <w:noWrap/>
            <w:vAlign w:val="bottom"/>
            <w:hideMark/>
          </w:tcPr>
          <w:p w14:paraId="5FEB2BE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w:t>
            </w:r>
          </w:p>
        </w:tc>
      </w:tr>
      <w:tr w:rsidR="00BB73A4" w:rsidRPr="00634DFB" w14:paraId="268D6D24" w14:textId="77777777" w:rsidTr="00634DFB">
        <w:trPr>
          <w:gridAfter w:val="1"/>
          <w:wAfter w:w="100" w:type="dxa"/>
          <w:trHeight w:val="313"/>
        </w:trPr>
        <w:tc>
          <w:tcPr>
            <w:tcW w:w="1107" w:type="dxa"/>
            <w:shd w:val="clear" w:color="auto" w:fill="auto"/>
            <w:noWrap/>
            <w:vAlign w:val="bottom"/>
            <w:hideMark/>
          </w:tcPr>
          <w:p w14:paraId="6A9DD0E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46" w:type="dxa"/>
            <w:shd w:val="clear" w:color="auto" w:fill="auto"/>
            <w:noWrap/>
            <w:vAlign w:val="bottom"/>
            <w:hideMark/>
          </w:tcPr>
          <w:p w14:paraId="4364934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368" w:type="dxa"/>
          </w:tcPr>
          <w:p w14:paraId="0472BE5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40FD0E9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1483" w:type="dxa"/>
            <w:shd w:val="clear" w:color="auto" w:fill="auto"/>
            <w:noWrap/>
            <w:vAlign w:val="bottom"/>
            <w:hideMark/>
          </w:tcPr>
          <w:p w14:paraId="47264BF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90%</w:t>
            </w:r>
          </w:p>
        </w:tc>
        <w:tc>
          <w:tcPr>
            <w:tcW w:w="484" w:type="dxa"/>
            <w:shd w:val="clear" w:color="auto" w:fill="auto"/>
          </w:tcPr>
          <w:p w14:paraId="233C2B2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56503F6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w:t>
            </w:r>
          </w:p>
        </w:tc>
        <w:tc>
          <w:tcPr>
            <w:tcW w:w="1695" w:type="dxa"/>
            <w:shd w:val="clear" w:color="auto" w:fill="auto"/>
            <w:noWrap/>
            <w:vAlign w:val="bottom"/>
            <w:hideMark/>
          </w:tcPr>
          <w:p w14:paraId="5F9D09C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r>
      <w:tr w:rsidR="00BB73A4" w:rsidRPr="00634DFB" w14:paraId="4A092915" w14:textId="77777777" w:rsidTr="00634DFB">
        <w:trPr>
          <w:gridAfter w:val="1"/>
          <w:wAfter w:w="100" w:type="dxa"/>
          <w:trHeight w:val="313"/>
        </w:trPr>
        <w:tc>
          <w:tcPr>
            <w:tcW w:w="1107" w:type="dxa"/>
            <w:shd w:val="clear" w:color="auto" w:fill="auto"/>
            <w:noWrap/>
            <w:vAlign w:val="bottom"/>
            <w:hideMark/>
          </w:tcPr>
          <w:p w14:paraId="1AA0C0F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46" w:type="dxa"/>
            <w:shd w:val="clear" w:color="auto" w:fill="auto"/>
            <w:noWrap/>
            <w:vAlign w:val="bottom"/>
            <w:hideMark/>
          </w:tcPr>
          <w:p w14:paraId="24188B9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w:t>
            </w:r>
          </w:p>
        </w:tc>
        <w:tc>
          <w:tcPr>
            <w:tcW w:w="368" w:type="dxa"/>
          </w:tcPr>
          <w:p w14:paraId="5CB100D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0D7A2D2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w:t>
            </w:r>
          </w:p>
        </w:tc>
        <w:tc>
          <w:tcPr>
            <w:tcW w:w="1483" w:type="dxa"/>
            <w:shd w:val="clear" w:color="auto" w:fill="auto"/>
            <w:noWrap/>
            <w:vAlign w:val="bottom"/>
            <w:hideMark/>
          </w:tcPr>
          <w:p w14:paraId="2322B3A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88%</w:t>
            </w:r>
          </w:p>
        </w:tc>
        <w:tc>
          <w:tcPr>
            <w:tcW w:w="484" w:type="dxa"/>
            <w:shd w:val="clear" w:color="auto" w:fill="auto"/>
          </w:tcPr>
          <w:p w14:paraId="0552743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47405EE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w:t>
            </w:r>
          </w:p>
        </w:tc>
        <w:tc>
          <w:tcPr>
            <w:tcW w:w="1695" w:type="dxa"/>
            <w:shd w:val="clear" w:color="auto" w:fill="auto"/>
            <w:noWrap/>
            <w:vAlign w:val="bottom"/>
            <w:hideMark/>
          </w:tcPr>
          <w:p w14:paraId="0B86B63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r>
      <w:tr w:rsidR="00BB73A4" w:rsidRPr="00634DFB" w14:paraId="72C63AA2" w14:textId="77777777" w:rsidTr="00634DFB">
        <w:trPr>
          <w:gridAfter w:val="1"/>
          <w:wAfter w:w="100" w:type="dxa"/>
          <w:trHeight w:val="313"/>
        </w:trPr>
        <w:tc>
          <w:tcPr>
            <w:tcW w:w="1107" w:type="dxa"/>
            <w:shd w:val="clear" w:color="auto" w:fill="auto"/>
            <w:noWrap/>
            <w:vAlign w:val="bottom"/>
            <w:hideMark/>
          </w:tcPr>
          <w:p w14:paraId="5C79E0F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46" w:type="dxa"/>
            <w:shd w:val="clear" w:color="auto" w:fill="auto"/>
            <w:noWrap/>
            <w:vAlign w:val="bottom"/>
            <w:hideMark/>
          </w:tcPr>
          <w:p w14:paraId="4AB7875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c>
          <w:tcPr>
            <w:tcW w:w="368" w:type="dxa"/>
          </w:tcPr>
          <w:p w14:paraId="7DD0163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32F1B86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c>
          <w:tcPr>
            <w:tcW w:w="1483" w:type="dxa"/>
            <w:shd w:val="clear" w:color="auto" w:fill="auto"/>
            <w:noWrap/>
            <w:vAlign w:val="bottom"/>
            <w:hideMark/>
          </w:tcPr>
          <w:p w14:paraId="7E3C926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484" w:type="dxa"/>
            <w:shd w:val="clear" w:color="auto" w:fill="auto"/>
          </w:tcPr>
          <w:p w14:paraId="74C92F5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652AFA9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c>
          <w:tcPr>
            <w:tcW w:w="1695" w:type="dxa"/>
            <w:shd w:val="clear" w:color="auto" w:fill="auto"/>
            <w:noWrap/>
            <w:vAlign w:val="bottom"/>
            <w:hideMark/>
          </w:tcPr>
          <w:p w14:paraId="3CDC842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r>
      <w:tr w:rsidR="00BB73A4" w:rsidRPr="00634DFB" w14:paraId="52F8AB50" w14:textId="77777777" w:rsidTr="00634DFB">
        <w:trPr>
          <w:gridAfter w:val="1"/>
          <w:wAfter w:w="100" w:type="dxa"/>
          <w:trHeight w:val="313"/>
        </w:trPr>
        <w:tc>
          <w:tcPr>
            <w:tcW w:w="1107" w:type="dxa"/>
            <w:shd w:val="clear" w:color="auto" w:fill="auto"/>
            <w:noWrap/>
            <w:vAlign w:val="bottom"/>
            <w:hideMark/>
          </w:tcPr>
          <w:p w14:paraId="39C445B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46" w:type="dxa"/>
            <w:shd w:val="clear" w:color="auto" w:fill="auto"/>
            <w:noWrap/>
            <w:vAlign w:val="bottom"/>
            <w:hideMark/>
          </w:tcPr>
          <w:p w14:paraId="39B3A13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w:t>
            </w:r>
          </w:p>
        </w:tc>
        <w:tc>
          <w:tcPr>
            <w:tcW w:w="368" w:type="dxa"/>
          </w:tcPr>
          <w:p w14:paraId="3B3BF6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067D7E7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c>
          <w:tcPr>
            <w:tcW w:w="1483" w:type="dxa"/>
            <w:shd w:val="clear" w:color="auto" w:fill="auto"/>
            <w:noWrap/>
            <w:vAlign w:val="bottom"/>
            <w:hideMark/>
          </w:tcPr>
          <w:p w14:paraId="1768E82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91%</w:t>
            </w:r>
          </w:p>
        </w:tc>
        <w:tc>
          <w:tcPr>
            <w:tcW w:w="484" w:type="dxa"/>
            <w:shd w:val="clear" w:color="auto" w:fill="auto"/>
          </w:tcPr>
          <w:p w14:paraId="2E9E187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021DB5A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695" w:type="dxa"/>
            <w:shd w:val="clear" w:color="auto" w:fill="auto"/>
            <w:noWrap/>
            <w:vAlign w:val="bottom"/>
            <w:hideMark/>
          </w:tcPr>
          <w:p w14:paraId="48CF478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w:t>
            </w:r>
          </w:p>
        </w:tc>
      </w:tr>
      <w:tr w:rsidR="00BB73A4" w:rsidRPr="00634DFB" w14:paraId="567DA615" w14:textId="77777777" w:rsidTr="00634DFB">
        <w:trPr>
          <w:gridAfter w:val="1"/>
          <w:wAfter w:w="100" w:type="dxa"/>
          <w:trHeight w:val="313"/>
        </w:trPr>
        <w:tc>
          <w:tcPr>
            <w:tcW w:w="1107" w:type="dxa"/>
            <w:shd w:val="clear" w:color="auto" w:fill="auto"/>
            <w:noWrap/>
            <w:vAlign w:val="bottom"/>
            <w:hideMark/>
          </w:tcPr>
          <w:p w14:paraId="28D10AA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46" w:type="dxa"/>
            <w:shd w:val="clear" w:color="auto" w:fill="auto"/>
            <w:noWrap/>
            <w:vAlign w:val="bottom"/>
            <w:hideMark/>
          </w:tcPr>
          <w:p w14:paraId="7692ACC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w:t>
            </w:r>
          </w:p>
        </w:tc>
        <w:tc>
          <w:tcPr>
            <w:tcW w:w="368" w:type="dxa"/>
          </w:tcPr>
          <w:p w14:paraId="73FABDF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7556496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c>
          <w:tcPr>
            <w:tcW w:w="1483" w:type="dxa"/>
            <w:shd w:val="clear" w:color="auto" w:fill="auto"/>
            <w:noWrap/>
            <w:vAlign w:val="bottom"/>
            <w:hideMark/>
          </w:tcPr>
          <w:p w14:paraId="0A4BCA5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90%</w:t>
            </w:r>
          </w:p>
        </w:tc>
        <w:tc>
          <w:tcPr>
            <w:tcW w:w="484" w:type="dxa"/>
            <w:shd w:val="clear" w:color="auto" w:fill="auto"/>
          </w:tcPr>
          <w:p w14:paraId="189D58A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675F90C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c>
          <w:tcPr>
            <w:tcW w:w="1695" w:type="dxa"/>
            <w:shd w:val="clear" w:color="auto" w:fill="auto"/>
            <w:noWrap/>
            <w:vAlign w:val="bottom"/>
            <w:hideMark/>
          </w:tcPr>
          <w:p w14:paraId="584126E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r>
      <w:tr w:rsidR="00BB73A4" w:rsidRPr="00634DFB" w14:paraId="67635B2C" w14:textId="77777777" w:rsidTr="00634DFB">
        <w:trPr>
          <w:gridAfter w:val="1"/>
          <w:wAfter w:w="100" w:type="dxa"/>
          <w:trHeight w:val="313"/>
        </w:trPr>
        <w:tc>
          <w:tcPr>
            <w:tcW w:w="1107" w:type="dxa"/>
            <w:shd w:val="clear" w:color="auto" w:fill="auto"/>
            <w:noWrap/>
            <w:vAlign w:val="bottom"/>
            <w:hideMark/>
          </w:tcPr>
          <w:p w14:paraId="2D5968B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46" w:type="dxa"/>
            <w:shd w:val="clear" w:color="auto" w:fill="auto"/>
            <w:noWrap/>
            <w:vAlign w:val="bottom"/>
            <w:hideMark/>
          </w:tcPr>
          <w:p w14:paraId="5A14173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368" w:type="dxa"/>
          </w:tcPr>
          <w:p w14:paraId="4FCA884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27DB88C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1483" w:type="dxa"/>
            <w:shd w:val="clear" w:color="auto" w:fill="auto"/>
            <w:noWrap/>
            <w:vAlign w:val="bottom"/>
            <w:hideMark/>
          </w:tcPr>
          <w:p w14:paraId="2C1A0FF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w:t>
            </w:r>
          </w:p>
        </w:tc>
        <w:tc>
          <w:tcPr>
            <w:tcW w:w="484" w:type="dxa"/>
            <w:shd w:val="clear" w:color="auto" w:fill="auto"/>
          </w:tcPr>
          <w:p w14:paraId="7EE3EF0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0956513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695" w:type="dxa"/>
            <w:shd w:val="clear" w:color="auto" w:fill="auto"/>
            <w:noWrap/>
            <w:vAlign w:val="bottom"/>
            <w:hideMark/>
          </w:tcPr>
          <w:p w14:paraId="4F75705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r>
      <w:tr w:rsidR="00BB73A4" w:rsidRPr="00634DFB" w14:paraId="5674E466" w14:textId="77777777" w:rsidTr="00634DFB">
        <w:trPr>
          <w:gridAfter w:val="1"/>
          <w:wAfter w:w="100" w:type="dxa"/>
          <w:trHeight w:val="313"/>
        </w:trPr>
        <w:tc>
          <w:tcPr>
            <w:tcW w:w="1107" w:type="dxa"/>
            <w:shd w:val="clear" w:color="auto" w:fill="auto"/>
            <w:noWrap/>
            <w:vAlign w:val="bottom"/>
            <w:hideMark/>
          </w:tcPr>
          <w:p w14:paraId="69AD8F3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46" w:type="dxa"/>
            <w:shd w:val="clear" w:color="auto" w:fill="auto"/>
            <w:noWrap/>
            <w:vAlign w:val="bottom"/>
            <w:hideMark/>
          </w:tcPr>
          <w:p w14:paraId="425BD77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c>
          <w:tcPr>
            <w:tcW w:w="368" w:type="dxa"/>
          </w:tcPr>
          <w:p w14:paraId="5866E48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7E5ABEA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c>
          <w:tcPr>
            <w:tcW w:w="1483" w:type="dxa"/>
            <w:shd w:val="clear" w:color="auto" w:fill="auto"/>
            <w:noWrap/>
            <w:vAlign w:val="bottom"/>
            <w:hideMark/>
          </w:tcPr>
          <w:p w14:paraId="7A50E6C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w:t>
            </w:r>
          </w:p>
        </w:tc>
        <w:tc>
          <w:tcPr>
            <w:tcW w:w="484" w:type="dxa"/>
            <w:shd w:val="clear" w:color="auto" w:fill="auto"/>
          </w:tcPr>
          <w:p w14:paraId="0CB35A7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57A20A7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695" w:type="dxa"/>
            <w:shd w:val="clear" w:color="auto" w:fill="auto"/>
            <w:noWrap/>
            <w:vAlign w:val="bottom"/>
            <w:hideMark/>
          </w:tcPr>
          <w:p w14:paraId="7E77D6B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w:t>
            </w:r>
          </w:p>
        </w:tc>
      </w:tr>
      <w:tr w:rsidR="00BB73A4" w:rsidRPr="00634DFB" w14:paraId="43D906F8" w14:textId="77777777" w:rsidTr="00634DFB">
        <w:trPr>
          <w:gridAfter w:val="1"/>
          <w:wAfter w:w="100" w:type="dxa"/>
          <w:trHeight w:val="313"/>
        </w:trPr>
        <w:tc>
          <w:tcPr>
            <w:tcW w:w="1107" w:type="dxa"/>
            <w:shd w:val="clear" w:color="auto" w:fill="auto"/>
            <w:noWrap/>
            <w:vAlign w:val="bottom"/>
            <w:hideMark/>
          </w:tcPr>
          <w:p w14:paraId="5D6B06A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46" w:type="dxa"/>
            <w:shd w:val="clear" w:color="auto" w:fill="auto"/>
            <w:noWrap/>
            <w:vAlign w:val="bottom"/>
            <w:hideMark/>
          </w:tcPr>
          <w:p w14:paraId="6DEA25B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c>
          <w:tcPr>
            <w:tcW w:w="368" w:type="dxa"/>
          </w:tcPr>
          <w:p w14:paraId="4AB554B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297FC0B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c>
          <w:tcPr>
            <w:tcW w:w="1483" w:type="dxa"/>
            <w:shd w:val="clear" w:color="auto" w:fill="auto"/>
            <w:noWrap/>
            <w:vAlign w:val="bottom"/>
            <w:hideMark/>
          </w:tcPr>
          <w:p w14:paraId="25118E0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w:t>
            </w:r>
          </w:p>
        </w:tc>
        <w:tc>
          <w:tcPr>
            <w:tcW w:w="484" w:type="dxa"/>
            <w:shd w:val="clear" w:color="auto" w:fill="auto"/>
          </w:tcPr>
          <w:p w14:paraId="2D81FF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6F2A253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695" w:type="dxa"/>
            <w:shd w:val="clear" w:color="auto" w:fill="auto"/>
            <w:noWrap/>
            <w:vAlign w:val="bottom"/>
            <w:hideMark/>
          </w:tcPr>
          <w:p w14:paraId="3EE3CA6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w:t>
            </w:r>
          </w:p>
        </w:tc>
      </w:tr>
      <w:tr w:rsidR="00BB73A4" w:rsidRPr="00634DFB" w14:paraId="61ED89F5" w14:textId="77777777" w:rsidTr="00634DFB">
        <w:trPr>
          <w:gridAfter w:val="1"/>
          <w:wAfter w:w="100" w:type="dxa"/>
          <w:trHeight w:val="329"/>
        </w:trPr>
        <w:tc>
          <w:tcPr>
            <w:tcW w:w="1107" w:type="dxa"/>
            <w:shd w:val="clear" w:color="auto" w:fill="auto"/>
            <w:noWrap/>
            <w:vAlign w:val="bottom"/>
            <w:hideMark/>
          </w:tcPr>
          <w:p w14:paraId="77ED365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46" w:type="dxa"/>
            <w:shd w:val="clear" w:color="auto" w:fill="auto"/>
            <w:noWrap/>
            <w:vAlign w:val="bottom"/>
            <w:hideMark/>
          </w:tcPr>
          <w:p w14:paraId="624B07D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w:t>
            </w:r>
          </w:p>
        </w:tc>
        <w:tc>
          <w:tcPr>
            <w:tcW w:w="368" w:type="dxa"/>
          </w:tcPr>
          <w:p w14:paraId="73799C2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hideMark/>
          </w:tcPr>
          <w:p w14:paraId="1B68491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c>
          <w:tcPr>
            <w:tcW w:w="1483" w:type="dxa"/>
            <w:shd w:val="clear" w:color="auto" w:fill="auto"/>
            <w:noWrap/>
            <w:vAlign w:val="bottom"/>
            <w:hideMark/>
          </w:tcPr>
          <w:p w14:paraId="0AC9487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w:t>
            </w:r>
          </w:p>
        </w:tc>
        <w:tc>
          <w:tcPr>
            <w:tcW w:w="484" w:type="dxa"/>
            <w:shd w:val="clear" w:color="auto" w:fill="auto"/>
          </w:tcPr>
          <w:p w14:paraId="66EE6E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hideMark/>
          </w:tcPr>
          <w:p w14:paraId="6423391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695" w:type="dxa"/>
            <w:shd w:val="clear" w:color="auto" w:fill="auto"/>
            <w:noWrap/>
            <w:vAlign w:val="bottom"/>
            <w:hideMark/>
          </w:tcPr>
          <w:p w14:paraId="3651246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w:t>
            </w:r>
          </w:p>
        </w:tc>
      </w:tr>
      <w:tr w:rsidR="00BB73A4" w:rsidRPr="00634DFB" w14:paraId="295FB19B" w14:textId="77777777" w:rsidTr="00634DFB">
        <w:trPr>
          <w:gridAfter w:val="1"/>
          <w:wAfter w:w="100" w:type="dxa"/>
          <w:trHeight w:val="329"/>
        </w:trPr>
        <w:tc>
          <w:tcPr>
            <w:tcW w:w="1107" w:type="dxa"/>
            <w:shd w:val="clear" w:color="auto" w:fill="auto"/>
            <w:noWrap/>
            <w:vAlign w:val="bottom"/>
          </w:tcPr>
          <w:p w14:paraId="70D26B5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1446" w:type="dxa"/>
            <w:shd w:val="clear" w:color="auto" w:fill="auto"/>
            <w:noWrap/>
            <w:vAlign w:val="bottom"/>
          </w:tcPr>
          <w:p w14:paraId="536D0C06"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68" w:type="dxa"/>
          </w:tcPr>
          <w:p w14:paraId="1973222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tcPr>
          <w:p w14:paraId="70F272E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483" w:type="dxa"/>
            <w:shd w:val="clear" w:color="auto" w:fill="auto"/>
            <w:noWrap/>
            <w:vAlign w:val="bottom"/>
          </w:tcPr>
          <w:p w14:paraId="202E28D6"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484" w:type="dxa"/>
            <w:shd w:val="clear" w:color="auto" w:fill="auto"/>
          </w:tcPr>
          <w:p w14:paraId="25E1606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tcPr>
          <w:p w14:paraId="523C0DE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695" w:type="dxa"/>
            <w:shd w:val="clear" w:color="auto" w:fill="auto"/>
            <w:noWrap/>
            <w:vAlign w:val="bottom"/>
          </w:tcPr>
          <w:p w14:paraId="64EE69DA"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r w:rsidR="00BB73A4" w:rsidRPr="00634DFB" w14:paraId="731061BB" w14:textId="77777777" w:rsidTr="00634DFB">
        <w:trPr>
          <w:gridAfter w:val="1"/>
          <w:wAfter w:w="100" w:type="dxa"/>
          <w:trHeight w:val="329"/>
        </w:trPr>
        <w:tc>
          <w:tcPr>
            <w:tcW w:w="1107" w:type="dxa"/>
            <w:shd w:val="clear" w:color="auto" w:fill="auto"/>
            <w:noWrap/>
            <w:vAlign w:val="bottom"/>
          </w:tcPr>
          <w:p w14:paraId="572D3FE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1446" w:type="dxa"/>
            <w:shd w:val="clear" w:color="auto" w:fill="auto"/>
            <w:noWrap/>
            <w:vAlign w:val="bottom"/>
          </w:tcPr>
          <w:p w14:paraId="7DF879E5"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368" w:type="dxa"/>
          </w:tcPr>
          <w:p w14:paraId="40693A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shd w:val="clear" w:color="auto" w:fill="auto"/>
            <w:noWrap/>
            <w:vAlign w:val="bottom"/>
          </w:tcPr>
          <w:p w14:paraId="1FECB76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1483" w:type="dxa"/>
            <w:shd w:val="clear" w:color="auto" w:fill="auto"/>
            <w:noWrap/>
            <w:vAlign w:val="bottom"/>
          </w:tcPr>
          <w:p w14:paraId="574440C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w:t>
            </w:r>
          </w:p>
        </w:tc>
        <w:tc>
          <w:tcPr>
            <w:tcW w:w="484" w:type="dxa"/>
            <w:shd w:val="clear" w:color="auto" w:fill="auto"/>
          </w:tcPr>
          <w:p w14:paraId="70752C9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shd w:val="clear" w:color="auto" w:fill="auto"/>
            <w:noWrap/>
            <w:vAlign w:val="bottom"/>
          </w:tcPr>
          <w:p w14:paraId="5A3D7094"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695" w:type="dxa"/>
            <w:shd w:val="clear" w:color="auto" w:fill="auto"/>
            <w:noWrap/>
            <w:vAlign w:val="bottom"/>
          </w:tcPr>
          <w:p w14:paraId="0214CD30"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r>
      <w:tr w:rsidR="00BB73A4" w:rsidRPr="00634DFB" w14:paraId="5008FB50" w14:textId="77777777" w:rsidTr="00634DFB">
        <w:trPr>
          <w:gridAfter w:val="1"/>
          <w:wAfter w:w="100" w:type="dxa"/>
          <w:trHeight w:val="329"/>
        </w:trPr>
        <w:tc>
          <w:tcPr>
            <w:tcW w:w="1107" w:type="dxa"/>
            <w:tcBorders>
              <w:bottom w:val="single" w:sz="4" w:space="0" w:color="auto"/>
            </w:tcBorders>
            <w:shd w:val="clear" w:color="auto" w:fill="auto"/>
            <w:noWrap/>
            <w:vAlign w:val="bottom"/>
          </w:tcPr>
          <w:p w14:paraId="5682451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1446" w:type="dxa"/>
            <w:tcBorders>
              <w:bottom w:val="single" w:sz="4" w:space="0" w:color="auto"/>
            </w:tcBorders>
            <w:shd w:val="clear" w:color="auto" w:fill="auto"/>
            <w:noWrap/>
            <w:vAlign w:val="bottom"/>
          </w:tcPr>
          <w:p w14:paraId="5EA13B07"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68" w:type="dxa"/>
            <w:tcBorders>
              <w:bottom w:val="single" w:sz="4" w:space="0" w:color="auto"/>
            </w:tcBorders>
          </w:tcPr>
          <w:p w14:paraId="6A6253C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83" w:type="dxa"/>
            <w:tcBorders>
              <w:bottom w:val="single" w:sz="4" w:space="0" w:color="auto"/>
            </w:tcBorders>
            <w:shd w:val="clear" w:color="auto" w:fill="auto"/>
            <w:noWrap/>
            <w:vAlign w:val="bottom"/>
          </w:tcPr>
          <w:p w14:paraId="593604FD"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483" w:type="dxa"/>
            <w:tcBorders>
              <w:bottom w:val="single" w:sz="4" w:space="0" w:color="auto"/>
            </w:tcBorders>
            <w:shd w:val="clear" w:color="auto" w:fill="auto"/>
            <w:noWrap/>
            <w:vAlign w:val="bottom"/>
          </w:tcPr>
          <w:p w14:paraId="086A411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484" w:type="dxa"/>
            <w:tcBorders>
              <w:bottom w:val="single" w:sz="4" w:space="0" w:color="auto"/>
            </w:tcBorders>
            <w:shd w:val="clear" w:color="auto" w:fill="auto"/>
          </w:tcPr>
          <w:p w14:paraId="6F50E2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71" w:type="dxa"/>
            <w:tcBorders>
              <w:bottom w:val="single" w:sz="4" w:space="0" w:color="auto"/>
            </w:tcBorders>
            <w:shd w:val="clear" w:color="auto" w:fill="auto"/>
            <w:noWrap/>
            <w:vAlign w:val="bottom"/>
          </w:tcPr>
          <w:p w14:paraId="0D04C6F6"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695" w:type="dxa"/>
            <w:tcBorders>
              <w:bottom w:val="single" w:sz="4" w:space="0" w:color="auto"/>
            </w:tcBorders>
            <w:shd w:val="clear" w:color="auto" w:fill="auto"/>
            <w:noWrap/>
            <w:vAlign w:val="bottom"/>
          </w:tcPr>
          <w:p w14:paraId="0B517BD9"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bl>
    <w:p w14:paraId="039E10D8" w14:textId="5584BAF7" w:rsidR="00BB73A4" w:rsidRDefault="00BB73A4" w:rsidP="00634DFB">
      <w:pPr>
        <w:spacing w:after="160" w:line="259" w:lineRule="auto"/>
        <w:jc w:val="left"/>
        <w:rPr>
          <w:rFonts w:asciiTheme="minorHAnsi" w:eastAsiaTheme="minorHAnsi" w:hAnsiTheme="minorHAnsi" w:cstheme="minorBidi"/>
          <w:i/>
          <w:iCs/>
          <w:szCs w:val="22"/>
        </w:rPr>
      </w:pPr>
      <w:r w:rsidRPr="00634DFB">
        <w:rPr>
          <w:rFonts w:asciiTheme="minorHAnsi" w:eastAsiaTheme="minorHAnsi" w:hAnsiTheme="minorHAnsi" w:cstheme="minorBidi"/>
          <w:i/>
          <w:iCs/>
          <w:szCs w:val="22"/>
        </w:rPr>
        <w:br w:type="page"/>
      </w:r>
    </w:p>
    <w:p w14:paraId="60058AD7" w14:textId="4FAC56A3" w:rsidR="00BB73A4" w:rsidRDefault="00BB73A4" w:rsidP="00634DFB">
      <w:pPr>
        <w:spacing w:after="160" w:line="259" w:lineRule="auto"/>
        <w:jc w:val="left"/>
        <w:rPr>
          <w:rFonts w:asciiTheme="minorHAnsi" w:eastAsiaTheme="minorHAnsi" w:hAnsiTheme="minorHAnsi" w:cstheme="minorBidi"/>
          <w:i/>
          <w:iCs/>
          <w:szCs w:val="22"/>
        </w:rPr>
      </w:pPr>
    </w:p>
    <w:p w14:paraId="218480B6" w14:textId="18F69931" w:rsidR="00BB73A4" w:rsidRDefault="00BB73A4" w:rsidP="00634DFB">
      <w:pPr>
        <w:spacing w:after="160" w:line="259" w:lineRule="auto"/>
        <w:jc w:val="left"/>
        <w:rPr>
          <w:rFonts w:asciiTheme="minorHAnsi" w:eastAsiaTheme="minorHAnsi" w:hAnsiTheme="minorHAnsi" w:cstheme="minorBidi"/>
          <w:i/>
          <w:iCs/>
          <w:szCs w:val="22"/>
        </w:rPr>
      </w:pPr>
    </w:p>
    <w:p w14:paraId="13DD34BA" w14:textId="6D117324" w:rsidR="00BB73A4" w:rsidRDefault="00BB73A4" w:rsidP="00634DFB">
      <w:pPr>
        <w:spacing w:after="160" w:line="259" w:lineRule="auto"/>
        <w:jc w:val="left"/>
        <w:rPr>
          <w:rFonts w:asciiTheme="minorHAnsi" w:eastAsiaTheme="minorHAnsi" w:hAnsiTheme="minorHAnsi" w:cstheme="minorBidi"/>
          <w:i/>
          <w:iCs/>
          <w:szCs w:val="22"/>
        </w:rPr>
      </w:pPr>
    </w:p>
    <w:p w14:paraId="517B22C4" w14:textId="77777777" w:rsidR="00260459" w:rsidRPr="00634DFB" w:rsidRDefault="00260459" w:rsidP="00634DFB">
      <w:pPr>
        <w:spacing w:after="160" w:line="259" w:lineRule="auto"/>
        <w:jc w:val="left"/>
        <w:rPr>
          <w:rFonts w:asciiTheme="minorHAnsi" w:eastAsiaTheme="minorHAnsi" w:hAnsiTheme="minorHAnsi" w:cstheme="minorBidi"/>
          <w:szCs w:val="22"/>
        </w:rPr>
      </w:pPr>
    </w:p>
    <w:p w14:paraId="61F8EDB5" w14:textId="77777777" w:rsidR="00BB73A4" w:rsidRPr="00634DFB" w:rsidRDefault="00BB73A4" w:rsidP="00634DFB">
      <w:pPr>
        <w:spacing w:after="200"/>
        <w:jc w:val="left"/>
        <w:rPr>
          <w:rFonts w:asciiTheme="minorHAnsi" w:eastAsiaTheme="minorHAnsi" w:hAnsiTheme="minorHAnsi" w:cstheme="minorBidi"/>
          <w:iCs/>
          <w:szCs w:val="18"/>
        </w:rPr>
      </w:pPr>
      <w:bookmarkStart w:id="92" w:name="_Toc63426392"/>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Deported by Age for 2006 through 2019</w:t>
      </w:r>
      <w:bookmarkEnd w:id="92"/>
    </w:p>
    <w:tbl>
      <w:tblPr>
        <w:tblW w:w="9515" w:type="dxa"/>
        <w:tblInd w:w="-10" w:type="dxa"/>
        <w:tblLook w:val="04A0" w:firstRow="1" w:lastRow="0" w:firstColumn="1" w:lastColumn="0" w:noHBand="0" w:noVBand="1"/>
      </w:tblPr>
      <w:tblGrid>
        <w:gridCol w:w="632"/>
        <w:gridCol w:w="1008"/>
        <w:gridCol w:w="362"/>
        <w:gridCol w:w="880"/>
        <w:gridCol w:w="1056"/>
        <w:gridCol w:w="225"/>
        <w:gridCol w:w="743"/>
        <w:gridCol w:w="891"/>
        <w:gridCol w:w="225"/>
        <w:gridCol w:w="743"/>
        <w:gridCol w:w="891"/>
        <w:gridCol w:w="743"/>
        <w:gridCol w:w="891"/>
        <w:gridCol w:w="225"/>
      </w:tblGrid>
      <w:tr w:rsidR="00BB73A4" w:rsidRPr="00634DFB" w14:paraId="7575E315" w14:textId="77777777" w:rsidTr="00634DFB">
        <w:trPr>
          <w:gridAfter w:val="1"/>
          <w:trHeight w:val="305"/>
        </w:trPr>
        <w:tc>
          <w:tcPr>
            <w:tcW w:w="0" w:type="auto"/>
            <w:tcBorders>
              <w:top w:val="single" w:sz="4" w:space="0" w:color="auto"/>
            </w:tcBorders>
            <w:shd w:val="clear" w:color="auto" w:fill="auto"/>
            <w:noWrap/>
            <w:vAlign w:val="bottom"/>
          </w:tcPr>
          <w:p w14:paraId="25C41E49" w14:textId="77777777" w:rsidR="00BB73A4" w:rsidRPr="00634DFB" w:rsidRDefault="00BB73A4" w:rsidP="00634DFB">
            <w:pPr>
              <w:jc w:val="center"/>
              <w:rPr>
                <w:rFonts w:asciiTheme="minorHAnsi" w:hAnsiTheme="minorHAnsi" w:cstheme="minorHAnsi"/>
                <w:b/>
                <w:bCs/>
                <w:sz w:val="20"/>
                <w:szCs w:val="20"/>
              </w:rPr>
            </w:pPr>
          </w:p>
        </w:tc>
        <w:tc>
          <w:tcPr>
            <w:tcW w:w="1008" w:type="dxa"/>
            <w:vMerge w:val="restart"/>
            <w:tcBorders>
              <w:top w:val="single" w:sz="4" w:space="0" w:color="auto"/>
            </w:tcBorders>
            <w:shd w:val="clear" w:color="auto" w:fill="auto"/>
            <w:vAlign w:val="bottom"/>
          </w:tcPr>
          <w:p w14:paraId="6FCA8EB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Deported</w:t>
            </w:r>
          </w:p>
        </w:tc>
        <w:tc>
          <w:tcPr>
            <w:tcW w:w="362" w:type="dxa"/>
            <w:tcBorders>
              <w:top w:val="single" w:sz="4" w:space="0" w:color="auto"/>
            </w:tcBorders>
          </w:tcPr>
          <w:p w14:paraId="48D1E529"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3751384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41E8C23A"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196FFB0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77FDC162"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5CF0D33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gridSpan w:val="2"/>
            <w:tcBorders>
              <w:top w:val="single" w:sz="4" w:space="0" w:color="auto"/>
            </w:tcBorders>
            <w:vAlign w:val="bottom"/>
          </w:tcPr>
          <w:p w14:paraId="1DE5017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5DAC6EF7" w14:textId="77777777" w:rsidTr="00634DFB">
        <w:trPr>
          <w:trHeight w:val="305"/>
        </w:trPr>
        <w:tc>
          <w:tcPr>
            <w:tcW w:w="0" w:type="auto"/>
            <w:tcBorders>
              <w:bottom w:val="single" w:sz="4" w:space="0" w:color="auto"/>
            </w:tcBorders>
            <w:shd w:val="clear" w:color="auto" w:fill="auto"/>
            <w:noWrap/>
            <w:vAlign w:val="bottom"/>
            <w:hideMark/>
          </w:tcPr>
          <w:p w14:paraId="469586F4"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08" w:type="dxa"/>
            <w:vMerge/>
            <w:tcBorders>
              <w:bottom w:val="single" w:sz="4" w:space="0" w:color="auto"/>
            </w:tcBorders>
            <w:shd w:val="clear" w:color="auto" w:fill="auto"/>
            <w:vAlign w:val="bottom"/>
            <w:hideMark/>
          </w:tcPr>
          <w:p w14:paraId="71670EE3" w14:textId="77777777" w:rsidR="00BB73A4" w:rsidRPr="00634DFB" w:rsidRDefault="00BB73A4" w:rsidP="00634DFB">
            <w:pPr>
              <w:jc w:val="center"/>
              <w:rPr>
                <w:rFonts w:asciiTheme="minorHAnsi" w:hAnsiTheme="minorHAnsi" w:cstheme="minorHAnsi"/>
                <w:b/>
                <w:bCs/>
                <w:sz w:val="20"/>
                <w:szCs w:val="20"/>
              </w:rPr>
            </w:pPr>
          </w:p>
        </w:tc>
        <w:tc>
          <w:tcPr>
            <w:tcW w:w="362" w:type="dxa"/>
            <w:tcBorders>
              <w:bottom w:val="single" w:sz="4" w:space="0" w:color="auto"/>
            </w:tcBorders>
          </w:tcPr>
          <w:p w14:paraId="19B308E9"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0469A29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638F73C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1159ECAB"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41D91F4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4190F73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1693426"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6C028BF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38C06DC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top w:val="single" w:sz="4" w:space="0" w:color="auto"/>
              <w:bottom w:val="single" w:sz="4" w:space="0" w:color="auto"/>
            </w:tcBorders>
            <w:vAlign w:val="bottom"/>
          </w:tcPr>
          <w:p w14:paraId="4941410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769083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436D92FB"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546598AF" w14:textId="77777777" w:rsidTr="00634DFB">
        <w:trPr>
          <w:trHeight w:val="300"/>
        </w:trPr>
        <w:tc>
          <w:tcPr>
            <w:tcW w:w="0" w:type="auto"/>
            <w:shd w:val="clear" w:color="auto" w:fill="auto"/>
            <w:noWrap/>
            <w:vAlign w:val="bottom"/>
            <w:hideMark/>
          </w:tcPr>
          <w:p w14:paraId="3B29D40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08" w:type="dxa"/>
            <w:shd w:val="clear" w:color="auto" w:fill="auto"/>
            <w:noWrap/>
            <w:vAlign w:val="bottom"/>
            <w:hideMark/>
          </w:tcPr>
          <w:p w14:paraId="4EB798EF"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60</w:t>
            </w:r>
          </w:p>
        </w:tc>
        <w:tc>
          <w:tcPr>
            <w:tcW w:w="362" w:type="dxa"/>
          </w:tcPr>
          <w:p w14:paraId="7472EFD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8684EA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549ED3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6C1B5C6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0B5861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shd w:val="clear" w:color="auto" w:fill="auto"/>
            <w:noWrap/>
            <w:vAlign w:val="bottom"/>
          </w:tcPr>
          <w:p w14:paraId="7EE5AE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tcPr>
          <w:p w14:paraId="4C5F24C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9132E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53</w:t>
            </w:r>
          </w:p>
        </w:tc>
        <w:tc>
          <w:tcPr>
            <w:tcW w:w="0" w:type="auto"/>
            <w:vAlign w:val="bottom"/>
          </w:tcPr>
          <w:p w14:paraId="6FF46B2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88%</w:t>
            </w:r>
          </w:p>
        </w:tc>
        <w:tc>
          <w:tcPr>
            <w:tcW w:w="0" w:type="auto"/>
            <w:vAlign w:val="bottom"/>
          </w:tcPr>
          <w:p w14:paraId="0EBF08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vAlign w:val="bottom"/>
          </w:tcPr>
          <w:p w14:paraId="51AFB7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5D1A48BE" w14:textId="77777777" w:rsidR="00BB73A4" w:rsidRPr="00634DFB" w:rsidRDefault="00BB73A4" w:rsidP="00634DFB">
            <w:pPr>
              <w:jc w:val="right"/>
              <w:rPr>
                <w:rFonts w:asciiTheme="minorHAnsi" w:hAnsiTheme="minorHAnsi" w:cstheme="minorHAnsi"/>
                <w:sz w:val="20"/>
                <w:szCs w:val="20"/>
              </w:rPr>
            </w:pPr>
          </w:p>
        </w:tc>
      </w:tr>
      <w:tr w:rsidR="00BB73A4" w:rsidRPr="00634DFB" w14:paraId="6D55F4BD" w14:textId="77777777" w:rsidTr="00634DFB">
        <w:trPr>
          <w:trHeight w:val="300"/>
        </w:trPr>
        <w:tc>
          <w:tcPr>
            <w:tcW w:w="0" w:type="auto"/>
            <w:shd w:val="clear" w:color="auto" w:fill="auto"/>
            <w:noWrap/>
            <w:vAlign w:val="bottom"/>
            <w:hideMark/>
          </w:tcPr>
          <w:p w14:paraId="589F4E7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08" w:type="dxa"/>
            <w:shd w:val="clear" w:color="auto" w:fill="auto"/>
            <w:noWrap/>
            <w:vAlign w:val="bottom"/>
            <w:hideMark/>
          </w:tcPr>
          <w:p w14:paraId="7292CDE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54</w:t>
            </w:r>
          </w:p>
        </w:tc>
        <w:tc>
          <w:tcPr>
            <w:tcW w:w="362" w:type="dxa"/>
          </w:tcPr>
          <w:p w14:paraId="04F0FA9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BCB5D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33C0C4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5302916"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3A4EC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shd w:val="clear" w:color="auto" w:fill="auto"/>
            <w:noWrap/>
            <w:vAlign w:val="bottom"/>
          </w:tcPr>
          <w:p w14:paraId="090B73B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1761F59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418573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47</w:t>
            </w:r>
          </w:p>
        </w:tc>
        <w:tc>
          <w:tcPr>
            <w:tcW w:w="0" w:type="auto"/>
            <w:vAlign w:val="bottom"/>
          </w:tcPr>
          <w:p w14:paraId="54D7726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87%</w:t>
            </w:r>
          </w:p>
        </w:tc>
        <w:tc>
          <w:tcPr>
            <w:tcW w:w="0" w:type="auto"/>
            <w:vAlign w:val="bottom"/>
          </w:tcPr>
          <w:p w14:paraId="684D094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vAlign w:val="bottom"/>
          </w:tcPr>
          <w:p w14:paraId="6E69A82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tcPr>
          <w:p w14:paraId="6665E02C" w14:textId="77777777" w:rsidR="00BB73A4" w:rsidRPr="00634DFB" w:rsidRDefault="00BB73A4" w:rsidP="00634DFB">
            <w:pPr>
              <w:jc w:val="right"/>
              <w:rPr>
                <w:rFonts w:asciiTheme="minorHAnsi" w:hAnsiTheme="minorHAnsi" w:cstheme="minorHAnsi"/>
                <w:sz w:val="20"/>
                <w:szCs w:val="20"/>
              </w:rPr>
            </w:pPr>
          </w:p>
        </w:tc>
      </w:tr>
      <w:tr w:rsidR="00BB73A4" w:rsidRPr="00634DFB" w14:paraId="5F6EBA3B" w14:textId="77777777" w:rsidTr="00634DFB">
        <w:trPr>
          <w:trHeight w:val="300"/>
        </w:trPr>
        <w:tc>
          <w:tcPr>
            <w:tcW w:w="0" w:type="auto"/>
            <w:shd w:val="clear" w:color="auto" w:fill="auto"/>
            <w:noWrap/>
            <w:vAlign w:val="bottom"/>
            <w:hideMark/>
          </w:tcPr>
          <w:p w14:paraId="159AE11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08" w:type="dxa"/>
            <w:shd w:val="clear" w:color="auto" w:fill="auto"/>
            <w:noWrap/>
            <w:vAlign w:val="bottom"/>
            <w:hideMark/>
          </w:tcPr>
          <w:p w14:paraId="71B8D39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84</w:t>
            </w:r>
          </w:p>
        </w:tc>
        <w:tc>
          <w:tcPr>
            <w:tcW w:w="362" w:type="dxa"/>
          </w:tcPr>
          <w:p w14:paraId="5A9A2B3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7788B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67BB3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2A1919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B5BE7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shd w:val="clear" w:color="auto" w:fill="auto"/>
            <w:noWrap/>
            <w:vAlign w:val="bottom"/>
          </w:tcPr>
          <w:p w14:paraId="7FC4BE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0" w:type="auto"/>
          </w:tcPr>
          <w:p w14:paraId="39D2CC0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6EB28B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vAlign w:val="bottom"/>
          </w:tcPr>
          <w:p w14:paraId="66853F4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90%</w:t>
            </w:r>
          </w:p>
        </w:tc>
        <w:tc>
          <w:tcPr>
            <w:tcW w:w="0" w:type="auto"/>
            <w:vAlign w:val="bottom"/>
          </w:tcPr>
          <w:p w14:paraId="20D9885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vAlign w:val="bottom"/>
          </w:tcPr>
          <w:p w14:paraId="545073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tcPr>
          <w:p w14:paraId="2D7E401F" w14:textId="77777777" w:rsidR="00BB73A4" w:rsidRPr="00634DFB" w:rsidRDefault="00BB73A4" w:rsidP="00634DFB">
            <w:pPr>
              <w:jc w:val="right"/>
              <w:rPr>
                <w:rFonts w:asciiTheme="minorHAnsi" w:hAnsiTheme="minorHAnsi" w:cstheme="minorHAnsi"/>
                <w:sz w:val="20"/>
                <w:szCs w:val="20"/>
              </w:rPr>
            </w:pPr>
          </w:p>
        </w:tc>
      </w:tr>
      <w:tr w:rsidR="00BB73A4" w:rsidRPr="00634DFB" w14:paraId="2F5290B8" w14:textId="77777777" w:rsidTr="00634DFB">
        <w:trPr>
          <w:trHeight w:val="300"/>
        </w:trPr>
        <w:tc>
          <w:tcPr>
            <w:tcW w:w="0" w:type="auto"/>
            <w:shd w:val="clear" w:color="auto" w:fill="auto"/>
            <w:noWrap/>
            <w:vAlign w:val="bottom"/>
            <w:hideMark/>
          </w:tcPr>
          <w:p w14:paraId="35EB428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08" w:type="dxa"/>
            <w:shd w:val="clear" w:color="auto" w:fill="auto"/>
            <w:noWrap/>
            <w:vAlign w:val="bottom"/>
            <w:hideMark/>
          </w:tcPr>
          <w:p w14:paraId="1D63E76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49</w:t>
            </w:r>
          </w:p>
        </w:tc>
        <w:tc>
          <w:tcPr>
            <w:tcW w:w="362" w:type="dxa"/>
          </w:tcPr>
          <w:p w14:paraId="1CB0E9E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A0B19F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6EEFB2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392607B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303F8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noWrap/>
            <w:vAlign w:val="bottom"/>
          </w:tcPr>
          <w:p w14:paraId="4A628A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4178297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9DBD81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43</w:t>
            </w:r>
          </w:p>
        </w:tc>
        <w:tc>
          <w:tcPr>
            <w:tcW w:w="0" w:type="auto"/>
            <w:vAlign w:val="bottom"/>
          </w:tcPr>
          <w:p w14:paraId="41FE52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88%</w:t>
            </w:r>
          </w:p>
        </w:tc>
        <w:tc>
          <w:tcPr>
            <w:tcW w:w="0" w:type="auto"/>
            <w:vAlign w:val="bottom"/>
          </w:tcPr>
          <w:p w14:paraId="54BAADB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vAlign w:val="bottom"/>
          </w:tcPr>
          <w:p w14:paraId="18A7A81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72E75270" w14:textId="77777777" w:rsidR="00BB73A4" w:rsidRPr="00634DFB" w:rsidRDefault="00BB73A4" w:rsidP="00634DFB">
            <w:pPr>
              <w:jc w:val="right"/>
              <w:rPr>
                <w:rFonts w:asciiTheme="minorHAnsi" w:hAnsiTheme="minorHAnsi" w:cstheme="minorHAnsi"/>
                <w:sz w:val="20"/>
                <w:szCs w:val="20"/>
              </w:rPr>
            </w:pPr>
          </w:p>
        </w:tc>
      </w:tr>
      <w:tr w:rsidR="00BB73A4" w:rsidRPr="00634DFB" w14:paraId="21A01236" w14:textId="77777777" w:rsidTr="00634DFB">
        <w:trPr>
          <w:trHeight w:val="302"/>
        </w:trPr>
        <w:tc>
          <w:tcPr>
            <w:tcW w:w="0" w:type="auto"/>
            <w:shd w:val="clear" w:color="auto" w:fill="auto"/>
            <w:noWrap/>
            <w:vAlign w:val="bottom"/>
            <w:hideMark/>
          </w:tcPr>
          <w:p w14:paraId="0D86AA6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08" w:type="dxa"/>
            <w:shd w:val="clear" w:color="auto" w:fill="auto"/>
            <w:noWrap/>
            <w:vAlign w:val="bottom"/>
            <w:hideMark/>
          </w:tcPr>
          <w:p w14:paraId="0243F6C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29</w:t>
            </w:r>
          </w:p>
        </w:tc>
        <w:tc>
          <w:tcPr>
            <w:tcW w:w="362" w:type="dxa"/>
          </w:tcPr>
          <w:p w14:paraId="045FF7F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0B831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655193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5957E4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31A5A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noWrap/>
            <w:vAlign w:val="bottom"/>
          </w:tcPr>
          <w:p w14:paraId="3513E7D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57B13D8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5914C0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22</w:t>
            </w:r>
          </w:p>
        </w:tc>
        <w:tc>
          <w:tcPr>
            <w:tcW w:w="0" w:type="auto"/>
            <w:vAlign w:val="bottom"/>
          </w:tcPr>
          <w:p w14:paraId="721DFA3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vAlign w:val="bottom"/>
          </w:tcPr>
          <w:p w14:paraId="0315C64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vAlign w:val="bottom"/>
          </w:tcPr>
          <w:p w14:paraId="7563B2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tcPr>
          <w:p w14:paraId="0CC5F6F7" w14:textId="77777777" w:rsidR="00BB73A4" w:rsidRPr="00634DFB" w:rsidRDefault="00BB73A4" w:rsidP="00634DFB">
            <w:pPr>
              <w:jc w:val="right"/>
              <w:rPr>
                <w:rFonts w:asciiTheme="minorHAnsi" w:hAnsiTheme="minorHAnsi" w:cstheme="minorHAnsi"/>
                <w:sz w:val="20"/>
                <w:szCs w:val="20"/>
              </w:rPr>
            </w:pPr>
          </w:p>
        </w:tc>
      </w:tr>
      <w:tr w:rsidR="00BB73A4" w:rsidRPr="00634DFB" w14:paraId="51D2991F" w14:textId="77777777" w:rsidTr="00634DFB">
        <w:trPr>
          <w:trHeight w:val="302"/>
        </w:trPr>
        <w:tc>
          <w:tcPr>
            <w:tcW w:w="0" w:type="auto"/>
            <w:shd w:val="clear" w:color="auto" w:fill="auto"/>
            <w:noWrap/>
            <w:vAlign w:val="bottom"/>
            <w:hideMark/>
          </w:tcPr>
          <w:p w14:paraId="14E7691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08" w:type="dxa"/>
            <w:shd w:val="clear" w:color="auto" w:fill="auto"/>
            <w:noWrap/>
            <w:vAlign w:val="bottom"/>
            <w:hideMark/>
          </w:tcPr>
          <w:p w14:paraId="0CB7C8D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c>
          <w:tcPr>
            <w:tcW w:w="362" w:type="dxa"/>
          </w:tcPr>
          <w:p w14:paraId="01A18587"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C8C4B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D2E0ED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AFB2FC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1637C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noWrap/>
            <w:vAlign w:val="bottom"/>
          </w:tcPr>
          <w:p w14:paraId="40BE69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63D14BB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F51F76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10</w:t>
            </w:r>
          </w:p>
        </w:tc>
        <w:tc>
          <w:tcPr>
            <w:tcW w:w="0" w:type="auto"/>
            <w:vAlign w:val="bottom"/>
          </w:tcPr>
          <w:p w14:paraId="368D216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91%</w:t>
            </w:r>
          </w:p>
        </w:tc>
        <w:tc>
          <w:tcPr>
            <w:tcW w:w="0" w:type="auto"/>
            <w:vAlign w:val="bottom"/>
          </w:tcPr>
          <w:p w14:paraId="5F4757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vAlign w:val="bottom"/>
          </w:tcPr>
          <w:p w14:paraId="4EEE86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tcPr>
          <w:p w14:paraId="2F9DBFC4" w14:textId="77777777" w:rsidR="00BB73A4" w:rsidRPr="00634DFB" w:rsidRDefault="00BB73A4" w:rsidP="00634DFB">
            <w:pPr>
              <w:jc w:val="right"/>
              <w:rPr>
                <w:rFonts w:asciiTheme="minorHAnsi" w:hAnsiTheme="minorHAnsi" w:cstheme="minorHAnsi"/>
                <w:sz w:val="20"/>
                <w:szCs w:val="20"/>
              </w:rPr>
            </w:pPr>
          </w:p>
        </w:tc>
      </w:tr>
      <w:tr w:rsidR="00BB73A4" w:rsidRPr="00634DFB" w14:paraId="296CE452" w14:textId="77777777" w:rsidTr="00634DFB">
        <w:trPr>
          <w:trHeight w:val="302"/>
        </w:trPr>
        <w:tc>
          <w:tcPr>
            <w:tcW w:w="0" w:type="auto"/>
            <w:shd w:val="clear" w:color="auto" w:fill="auto"/>
            <w:noWrap/>
            <w:vAlign w:val="bottom"/>
            <w:hideMark/>
          </w:tcPr>
          <w:p w14:paraId="174908B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08" w:type="dxa"/>
            <w:shd w:val="clear" w:color="auto" w:fill="auto"/>
            <w:noWrap/>
            <w:vAlign w:val="bottom"/>
            <w:hideMark/>
          </w:tcPr>
          <w:p w14:paraId="67E00EC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41</w:t>
            </w:r>
          </w:p>
        </w:tc>
        <w:tc>
          <w:tcPr>
            <w:tcW w:w="362" w:type="dxa"/>
          </w:tcPr>
          <w:p w14:paraId="19A3A7E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66D51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AD44D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DBAEF4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77B07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shd w:val="clear" w:color="auto" w:fill="auto"/>
            <w:noWrap/>
            <w:vAlign w:val="bottom"/>
          </w:tcPr>
          <w:p w14:paraId="75D42D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0" w:type="auto"/>
          </w:tcPr>
          <w:p w14:paraId="67D7E78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0D92D2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34</w:t>
            </w:r>
          </w:p>
        </w:tc>
        <w:tc>
          <w:tcPr>
            <w:tcW w:w="0" w:type="auto"/>
            <w:vAlign w:val="bottom"/>
          </w:tcPr>
          <w:p w14:paraId="06A73E7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83%</w:t>
            </w:r>
          </w:p>
        </w:tc>
        <w:tc>
          <w:tcPr>
            <w:tcW w:w="0" w:type="auto"/>
            <w:vAlign w:val="bottom"/>
          </w:tcPr>
          <w:p w14:paraId="59132A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vAlign w:val="bottom"/>
          </w:tcPr>
          <w:p w14:paraId="4F5CD0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tcPr>
          <w:p w14:paraId="36C47297" w14:textId="77777777" w:rsidR="00BB73A4" w:rsidRPr="00634DFB" w:rsidRDefault="00BB73A4" w:rsidP="00634DFB">
            <w:pPr>
              <w:jc w:val="right"/>
              <w:rPr>
                <w:rFonts w:asciiTheme="minorHAnsi" w:hAnsiTheme="minorHAnsi" w:cstheme="minorHAnsi"/>
                <w:sz w:val="20"/>
                <w:szCs w:val="20"/>
              </w:rPr>
            </w:pPr>
          </w:p>
        </w:tc>
      </w:tr>
      <w:tr w:rsidR="00BB73A4" w:rsidRPr="00634DFB" w14:paraId="08A3BABE" w14:textId="77777777" w:rsidTr="00634DFB">
        <w:trPr>
          <w:trHeight w:val="302"/>
        </w:trPr>
        <w:tc>
          <w:tcPr>
            <w:tcW w:w="0" w:type="auto"/>
            <w:shd w:val="clear" w:color="auto" w:fill="auto"/>
            <w:noWrap/>
            <w:vAlign w:val="bottom"/>
            <w:hideMark/>
          </w:tcPr>
          <w:p w14:paraId="517FF2F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08" w:type="dxa"/>
            <w:shd w:val="clear" w:color="auto" w:fill="auto"/>
            <w:noWrap/>
            <w:vAlign w:val="bottom"/>
            <w:hideMark/>
          </w:tcPr>
          <w:p w14:paraId="3499752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w:t>
            </w:r>
          </w:p>
        </w:tc>
        <w:tc>
          <w:tcPr>
            <w:tcW w:w="362" w:type="dxa"/>
          </w:tcPr>
          <w:p w14:paraId="7E31320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05A6D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681B17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25DFC9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AB051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noWrap/>
            <w:vAlign w:val="bottom"/>
          </w:tcPr>
          <w:p w14:paraId="7926EBD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w:t>
            </w:r>
          </w:p>
        </w:tc>
        <w:tc>
          <w:tcPr>
            <w:tcW w:w="0" w:type="auto"/>
          </w:tcPr>
          <w:p w14:paraId="65333FD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A24408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w:t>
            </w:r>
          </w:p>
        </w:tc>
        <w:tc>
          <w:tcPr>
            <w:tcW w:w="0" w:type="auto"/>
            <w:vAlign w:val="bottom"/>
          </w:tcPr>
          <w:p w14:paraId="5BCBF10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57%</w:t>
            </w:r>
          </w:p>
        </w:tc>
        <w:tc>
          <w:tcPr>
            <w:tcW w:w="0" w:type="auto"/>
            <w:vAlign w:val="bottom"/>
          </w:tcPr>
          <w:p w14:paraId="39E9805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vAlign w:val="bottom"/>
          </w:tcPr>
          <w:p w14:paraId="4DEC6B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tcPr>
          <w:p w14:paraId="01F0A983" w14:textId="77777777" w:rsidR="00BB73A4" w:rsidRPr="00634DFB" w:rsidRDefault="00BB73A4" w:rsidP="00634DFB">
            <w:pPr>
              <w:jc w:val="right"/>
              <w:rPr>
                <w:rFonts w:asciiTheme="minorHAnsi" w:hAnsiTheme="minorHAnsi" w:cstheme="minorHAnsi"/>
                <w:sz w:val="20"/>
                <w:szCs w:val="20"/>
              </w:rPr>
            </w:pPr>
          </w:p>
        </w:tc>
      </w:tr>
      <w:tr w:rsidR="00BB73A4" w:rsidRPr="00634DFB" w14:paraId="2ADF839C" w14:textId="77777777" w:rsidTr="00634DFB">
        <w:trPr>
          <w:trHeight w:val="302"/>
        </w:trPr>
        <w:tc>
          <w:tcPr>
            <w:tcW w:w="0" w:type="auto"/>
            <w:shd w:val="clear" w:color="auto" w:fill="auto"/>
            <w:noWrap/>
            <w:vAlign w:val="bottom"/>
            <w:hideMark/>
          </w:tcPr>
          <w:p w14:paraId="0C3FCEB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08" w:type="dxa"/>
            <w:shd w:val="clear" w:color="auto" w:fill="auto"/>
            <w:noWrap/>
            <w:vAlign w:val="bottom"/>
            <w:hideMark/>
          </w:tcPr>
          <w:p w14:paraId="06E9013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c>
          <w:tcPr>
            <w:tcW w:w="362" w:type="dxa"/>
          </w:tcPr>
          <w:p w14:paraId="33E11412"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CCBCF1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1D4B1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79C4C9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233955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noWrap/>
            <w:vAlign w:val="bottom"/>
          </w:tcPr>
          <w:p w14:paraId="7FF461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w:t>
            </w:r>
          </w:p>
        </w:tc>
        <w:tc>
          <w:tcPr>
            <w:tcW w:w="0" w:type="auto"/>
          </w:tcPr>
          <w:p w14:paraId="5D57D3D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D6733D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w:t>
            </w:r>
          </w:p>
        </w:tc>
        <w:tc>
          <w:tcPr>
            <w:tcW w:w="0" w:type="auto"/>
            <w:vAlign w:val="bottom"/>
          </w:tcPr>
          <w:p w14:paraId="4B3C197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75%</w:t>
            </w:r>
          </w:p>
        </w:tc>
        <w:tc>
          <w:tcPr>
            <w:tcW w:w="0" w:type="auto"/>
            <w:vAlign w:val="bottom"/>
          </w:tcPr>
          <w:p w14:paraId="5BAAC99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vAlign w:val="bottom"/>
          </w:tcPr>
          <w:p w14:paraId="4203B4D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tcPr>
          <w:p w14:paraId="233E5F6C" w14:textId="77777777" w:rsidR="00BB73A4" w:rsidRPr="00634DFB" w:rsidRDefault="00BB73A4" w:rsidP="00634DFB">
            <w:pPr>
              <w:jc w:val="right"/>
              <w:rPr>
                <w:rFonts w:asciiTheme="minorHAnsi" w:hAnsiTheme="minorHAnsi" w:cstheme="minorHAnsi"/>
                <w:sz w:val="20"/>
                <w:szCs w:val="20"/>
              </w:rPr>
            </w:pPr>
          </w:p>
        </w:tc>
      </w:tr>
      <w:tr w:rsidR="00BB73A4" w:rsidRPr="00634DFB" w14:paraId="3BC13279" w14:textId="77777777" w:rsidTr="00634DFB">
        <w:trPr>
          <w:trHeight w:val="302"/>
        </w:trPr>
        <w:tc>
          <w:tcPr>
            <w:tcW w:w="0" w:type="auto"/>
            <w:shd w:val="clear" w:color="auto" w:fill="auto"/>
            <w:noWrap/>
            <w:vAlign w:val="bottom"/>
            <w:hideMark/>
          </w:tcPr>
          <w:p w14:paraId="5BC8B53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08" w:type="dxa"/>
            <w:shd w:val="clear" w:color="auto" w:fill="auto"/>
            <w:noWrap/>
            <w:vAlign w:val="bottom"/>
            <w:hideMark/>
          </w:tcPr>
          <w:p w14:paraId="3DDBD12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w:t>
            </w:r>
          </w:p>
        </w:tc>
        <w:tc>
          <w:tcPr>
            <w:tcW w:w="362" w:type="dxa"/>
          </w:tcPr>
          <w:p w14:paraId="34F3690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9123E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4BF50E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32D54B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D18138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noWrap/>
            <w:vAlign w:val="bottom"/>
          </w:tcPr>
          <w:p w14:paraId="2FB1DF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55C9106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D88554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w:t>
            </w:r>
          </w:p>
        </w:tc>
        <w:tc>
          <w:tcPr>
            <w:tcW w:w="0" w:type="auto"/>
            <w:vAlign w:val="bottom"/>
          </w:tcPr>
          <w:p w14:paraId="123D692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60%</w:t>
            </w:r>
          </w:p>
        </w:tc>
        <w:tc>
          <w:tcPr>
            <w:tcW w:w="0" w:type="auto"/>
            <w:vAlign w:val="bottom"/>
          </w:tcPr>
          <w:p w14:paraId="58F7D2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vAlign w:val="bottom"/>
          </w:tcPr>
          <w:p w14:paraId="3653C1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46260601" w14:textId="77777777" w:rsidR="00BB73A4" w:rsidRPr="00634DFB" w:rsidRDefault="00BB73A4" w:rsidP="00634DFB">
            <w:pPr>
              <w:jc w:val="right"/>
              <w:rPr>
                <w:rFonts w:asciiTheme="minorHAnsi" w:hAnsiTheme="minorHAnsi" w:cstheme="minorHAnsi"/>
                <w:sz w:val="20"/>
                <w:szCs w:val="20"/>
              </w:rPr>
            </w:pPr>
          </w:p>
        </w:tc>
      </w:tr>
      <w:tr w:rsidR="00BB73A4" w:rsidRPr="00634DFB" w14:paraId="04398DAD" w14:textId="77777777" w:rsidTr="00634DFB">
        <w:trPr>
          <w:trHeight w:val="302"/>
        </w:trPr>
        <w:tc>
          <w:tcPr>
            <w:tcW w:w="0" w:type="auto"/>
            <w:shd w:val="clear" w:color="auto" w:fill="auto"/>
            <w:noWrap/>
            <w:vAlign w:val="bottom"/>
            <w:hideMark/>
          </w:tcPr>
          <w:p w14:paraId="7DBA2B3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08" w:type="dxa"/>
            <w:shd w:val="clear" w:color="auto" w:fill="auto"/>
            <w:noWrap/>
            <w:vAlign w:val="bottom"/>
            <w:hideMark/>
          </w:tcPr>
          <w:p w14:paraId="6A17CB7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w:t>
            </w:r>
          </w:p>
        </w:tc>
        <w:tc>
          <w:tcPr>
            <w:tcW w:w="362" w:type="dxa"/>
          </w:tcPr>
          <w:p w14:paraId="2DE59E53"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CF7A6E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3CBA49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676348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FCA33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noWrap/>
            <w:vAlign w:val="bottom"/>
          </w:tcPr>
          <w:p w14:paraId="5B14636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w:t>
            </w:r>
          </w:p>
        </w:tc>
        <w:tc>
          <w:tcPr>
            <w:tcW w:w="0" w:type="auto"/>
          </w:tcPr>
          <w:p w14:paraId="3836CB7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928C55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w:t>
            </w:r>
          </w:p>
        </w:tc>
        <w:tc>
          <w:tcPr>
            <w:tcW w:w="0" w:type="auto"/>
            <w:vAlign w:val="bottom"/>
          </w:tcPr>
          <w:p w14:paraId="1C28438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w:t>
            </w:r>
          </w:p>
        </w:tc>
        <w:tc>
          <w:tcPr>
            <w:tcW w:w="0" w:type="auto"/>
            <w:vAlign w:val="bottom"/>
          </w:tcPr>
          <w:p w14:paraId="4FB425A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vAlign w:val="bottom"/>
          </w:tcPr>
          <w:p w14:paraId="4D146E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tcPr>
          <w:p w14:paraId="23D38246" w14:textId="77777777" w:rsidR="00BB73A4" w:rsidRPr="00634DFB" w:rsidRDefault="00BB73A4" w:rsidP="00634DFB">
            <w:pPr>
              <w:jc w:val="right"/>
              <w:rPr>
                <w:rFonts w:asciiTheme="minorHAnsi" w:hAnsiTheme="minorHAnsi" w:cstheme="minorHAnsi"/>
                <w:sz w:val="20"/>
                <w:szCs w:val="20"/>
              </w:rPr>
            </w:pPr>
          </w:p>
        </w:tc>
      </w:tr>
      <w:tr w:rsidR="00BB73A4" w:rsidRPr="00634DFB" w14:paraId="2F90EB02" w14:textId="77777777" w:rsidTr="00634DFB">
        <w:trPr>
          <w:trHeight w:val="302"/>
        </w:trPr>
        <w:tc>
          <w:tcPr>
            <w:tcW w:w="0" w:type="auto"/>
            <w:shd w:val="clear" w:color="auto" w:fill="auto"/>
            <w:noWrap/>
            <w:vAlign w:val="bottom"/>
          </w:tcPr>
          <w:p w14:paraId="2EFCDBF2"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2017</w:t>
            </w:r>
          </w:p>
        </w:tc>
        <w:tc>
          <w:tcPr>
            <w:tcW w:w="1008" w:type="dxa"/>
            <w:shd w:val="clear" w:color="auto" w:fill="auto"/>
            <w:noWrap/>
            <w:vAlign w:val="bottom"/>
          </w:tcPr>
          <w:p w14:paraId="358EB24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62" w:type="dxa"/>
          </w:tcPr>
          <w:p w14:paraId="3E5AF037"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1BE49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noWrap/>
            <w:vAlign w:val="bottom"/>
          </w:tcPr>
          <w:p w14:paraId="3C0F926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shd w:val="clear" w:color="auto" w:fill="auto"/>
          </w:tcPr>
          <w:p w14:paraId="3C6F409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30CF6C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noWrap/>
            <w:vAlign w:val="bottom"/>
          </w:tcPr>
          <w:p w14:paraId="7363428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Pr>
          <w:p w14:paraId="41FBE48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77BAEF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vAlign w:val="bottom"/>
          </w:tcPr>
          <w:p w14:paraId="5EF521D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vAlign w:val="bottom"/>
          </w:tcPr>
          <w:p w14:paraId="7D1FE76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vAlign w:val="bottom"/>
          </w:tcPr>
          <w:p w14:paraId="4BFC6F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Pr>
          <w:p w14:paraId="2E5C8CC3" w14:textId="77777777" w:rsidR="00BB73A4" w:rsidRPr="00634DFB" w:rsidRDefault="00BB73A4" w:rsidP="00634DFB">
            <w:pPr>
              <w:jc w:val="right"/>
              <w:rPr>
                <w:rFonts w:asciiTheme="minorHAnsi" w:hAnsiTheme="minorHAnsi" w:cstheme="minorHAnsi"/>
                <w:sz w:val="20"/>
                <w:szCs w:val="20"/>
              </w:rPr>
            </w:pPr>
          </w:p>
        </w:tc>
      </w:tr>
      <w:tr w:rsidR="00BB73A4" w:rsidRPr="00634DFB" w14:paraId="1705A109" w14:textId="77777777" w:rsidTr="00634DFB">
        <w:trPr>
          <w:trHeight w:val="302"/>
        </w:trPr>
        <w:tc>
          <w:tcPr>
            <w:tcW w:w="0" w:type="auto"/>
            <w:shd w:val="clear" w:color="auto" w:fill="auto"/>
            <w:noWrap/>
            <w:vAlign w:val="bottom"/>
          </w:tcPr>
          <w:p w14:paraId="65948138"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2018</w:t>
            </w:r>
          </w:p>
        </w:tc>
        <w:tc>
          <w:tcPr>
            <w:tcW w:w="1008" w:type="dxa"/>
            <w:shd w:val="clear" w:color="auto" w:fill="auto"/>
            <w:noWrap/>
            <w:vAlign w:val="bottom"/>
          </w:tcPr>
          <w:p w14:paraId="0D2E24DA"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362" w:type="dxa"/>
          </w:tcPr>
          <w:p w14:paraId="3E487B1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DA5F3A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noWrap/>
            <w:vAlign w:val="bottom"/>
          </w:tcPr>
          <w:p w14:paraId="6281E5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tcPr>
          <w:p w14:paraId="2C54EFB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17E3A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noWrap/>
            <w:vAlign w:val="bottom"/>
          </w:tcPr>
          <w:p w14:paraId="72901DA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Pr>
          <w:p w14:paraId="1DCE5C8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0C1286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vAlign w:val="bottom"/>
          </w:tcPr>
          <w:p w14:paraId="5D388E9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w:t>
            </w:r>
          </w:p>
        </w:tc>
        <w:tc>
          <w:tcPr>
            <w:tcW w:w="0" w:type="auto"/>
            <w:vAlign w:val="bottom"/>
          </w:tcPr>
          <w:p w14:paraId="5DC37BD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vAlign w:val="bottom"/>
          </w:tcPr>
          <w:p w14:paraId="2F72D56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c>
          <w:tcPr>
            <w:tcW w:w="0" w:type="auto"/>
          </w:tcPr>
          <w:p w14:paraId="63719247" w14:textId="77777777" w:rsidR="00BB73A4" w:rsidRPr="00634DFB" w:rsidRDefault="00BB73A4" w:rsidP="00634DFB">
            <w:pPr>
              <w:jc w:val="right"/>
              <w:rPr>
                <w:rFonts w:asciiTheme="minorHAnsi" w:hAnsiTheme="minorHAnsi" w:cstheme="minorHAnsi"/>
                <w:sz w:val="20"/>
                <w:szCs w:val="20"/>
              </w:rPr>
            </w:pPr>
          </w:p>
        </w:tc>
      </w:tr>
      <w:tr w:rsidR="00BB73A4" w:rsidRPr="00634DFB" w14:paraId="77DB4A49" w14:textId="77777777" w:rsidTr="00634DFB">
        <w:trPr>
          <w:trHeight w:val="302"/>
        </w:trPr>
        <w:tc>
          <w:tcPr>
            <w:tcW w:w="0" w:type="auto"/>
            <w:tcBorders>
              <w:bottom w:val="single" w:sz="4" w:space="0" w:color="auto"/>
            </w:tcBorders>
            <w:shd w:val="clear" w:color="auto" w:fill="auto"/>
            <w:noWrap/>
            <w:vAlign w:val="bottom"/>
          </w:tcPr>
          <w:p w14:paraId="4DFF97AE" w14:textId="77777777" w:rsidR="00BB73A4" w:rsidRPr="00634DFB" w:rsidRDefault="00BB73A4" w:rsidP="00634DFB">
            <w:pPr>
              <w:jc w:val="left"/>
              <w:rPr>
                <w:rFonts w:asciiTheme="minorHAnsi" w:hAnsiTheme="minorHAnsi" w:cstheme="minorHAnsi"/>
                <w:bCs/>
                <w:sz w:val="20"/>
                <w:szCs w:val="20"/>
              </w:rPr>
            </w:pPr>
            <w:r w:rsidRPr="00634DFB">
              <w:rPr>
                <w:rFonts w:ascii="Calibri" w:eastAsiaTheme="minorHAnsi" w:hAnsi="Calibri" w:cs="Calibri"/>
                <w:color w:val="000000"/>
                <w:sz w:val="20"/>
                <w:szCs w:val="20"/>
              </w:rPr>
              <w:t>2019</w:t>
            </w:r>
          </w:p>
        </w:tc>
        <w:tc>
          <w:tcPr>
            <w:tcW w:w="1008" w:type="dxa"/>
            <w:tcBorders>
              <w:bottom w:val="single" w:sz="4" w:space="0" w:color="auto"/>
            </w:tcBorders>
            <w:shd w:val="clear" w:color="auto" w:fill="auto"/>
            <w:noWrap/>
            <w:vAlign w:val="bottom"/>
          </w:tcPr>
          <w:p w14:paraId="616ADE01"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62" w:type="dxa"/>
            <w:tcBorders>
              <w:bottom w:val="single" w:sz="4" w:space="0" w:color="auto"/>
            </w:tcBorders>
          </w:tcPr>
          <w:p w14:paraId="5BD3A680"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61A76A0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noWrap/>
            <w:vAlign w:val="bottom"/>
          </w:tcPr>
          <w:p w14:paraId="6E9C174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Borders>
              <w:bottom w:val="single" w:sz="4" w:space="0" w:color="auto"/>
            </w:tcBorders>
            <w:shd w:val="clear" w:color="auto" w:fill="auto"/>
          </w:tcPr>
          <w:p w14:paraId="75355B6D"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1B0148A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noWrap/>
            <w:vAlign w:val="bottom"/>
          </w:tcPr>
          <w:p w14:paraId="1B4C0ED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Borders>
              <w:bottom w:val="single" w:sz="4" w:space="0" w:color="auto"/>
            </w:tcBorders>
          </w:tcPr>
          <w:p w14:paraId="4FE263D0"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3B1BF94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vAlign w:val="bottom"/>
          </w:tcPr>
          <w:p w14:paraId="3B36128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Borders>
              <w:bottom w:val="single" w:sz="4" w:space="0" w:color="auto"/>
            </w:tcBorders>
            <w:vAlign w:val="bottom"/>
          </w:tcPr>
          <w:p w14:paraId="2471655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vAlign w:val="bottom"/>
          </w:tcPr>
          <w:p w14:paraId="2D49791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0" w:type="auto"/>
            <w:tcBorders>
              <w:bottom w:val="single" w:sz="4" w:space="0" w:color="auto"/>
            </w:tcBorders>
          </w:tcPr>
          <w:p w14:paraId="76B77A49" w14:textId="77777777" w:rsidR="00BB73A4" w:rsidRPr="00634DFB" w:rsidRDefault="00BB73A4" w:rsidP="00634DFB">
            <w:pPr>
              <w:jc w:val="right"/>
              <w:rPr>
                <w:rFonts w:asciiTheme="minorHAnsi" w:hAnsiTheme="minorHAnsi" w:cstheme="minorHAnsi"/>
                <w:sz w:val="20"/>
                <w:szCs w:val="20"/>
              </w:rPr>
            </w:pPr>
          </w:p>
        </w:tc>
      </w:tr>
    </w:tbl>
    <w:p w14:paraId="32BDD7D1" w14:textId="77777777" w:rsidR="00BB73A4" w:rsidRPr="00634DFB" w:rsidRDefault="00BB73A4" w:rsidP="00634DFB">
      <w:pPr>
        <w:spacing w:line="276" w:lineRule="auto"/>
        <w:jc w:val="left"/>
        <w:rPr>
          <w:rFonts w:asciiTheme="minorHAnsi" w:eastAsiaTheme="minorHAnsi" w:hAnsiTheme="minorHAnsi" w:cstheme="minorBidi"/>
          <w:szCs w:val="22"/>
        </w:rPr>
      </w:pPr>
    </w:p>
    <w:p w14:paraId="380D4C29" w14:textId="77777777" w:rsidR="00BB73A4" w:rsidRPr="00634DFB" w:rsidRDefault="00BB73A4" w:rsidP="00634DFB">
      <w:pPr>
        <w:spacing w:after="200"/>
        <w:jc w:val="left"/>
        <w:rPr>
          <w:rFonts w:asciiTheme="minorHAnsi" w:eastAsiaTheme="minorHAnsi" w:hAnsiTheme="minorHAnsi" w:cstheme="minorBidi"/>
          <w:i/>
          <w:iCs/>
          <w:szCs w:val="18"/>
        </w:rPr>
      </w:pPr>
    </w:p>
    <w:p w14:paraId="712F9590" w14:textId="77777777" w:rsidR="00BB73A4" w:rsidRPr="00634DFB" w:rsidRDefault="00BB73A4" w:rsidP="00634DFB">
      <w:pPr>
        <w:spacing w:after="200"/>
        <w:jc w:val="left"/>
        <w:rPr>
          <w:rFonts w:asciiTheme="minorHAnsi" w:eastAsiaTheme="minorHAnsi" w:hAnsiTheme="minorHAnsi" w:cstheme="minorBidi"/>
          <w:iCs/>
          <w:szCs w:val="18"/>
        </w:rPr>
      </w:pPr>
      <w:bookmarkStart w:id="93" w:name="_Toc63426393"/>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Deported by Race/Ethnicity for 2006 through 2019</w:t>
      </w:r>
      <w:bookmarkEnd w:id="93"/>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0508061C" w14:textId="77777777" w:rsidTr="00634DFB">
        <w:trPr>
          <w:trHeight w:val="305"/>
        </w:trPr>
        <w:tc>
          <w:tcPr>
            <w:tcW w:w="635" w:type="dxa"/>
            <w:tcBorders>
              <w:top w:val="single" w:sz="4" w:space="0" w:color="auto"/>
            </w:tcBorders>
            <w:shd w:val="clear" w:color="auto" w:fill="auto"/>
            <w:noWrap/>
            <w:vAlign w:val="bottom"/>
          </w:tcPr>
          <w:p w14:paraId="498998E4"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3EBB4C1A"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Deported</w:t>
            </w:r>
          </w:p>
        </w:tc>
        <w:tc>
          <w:tcPr>
            <w:tcW w:w="270" w:type="dxa"/>
            <w:tcBorders>
              <w:top w:val="single" w:sz="4" w:space="0" w:color="auto"/>
            </w:tcBorders>
          </w:tcPr>
          <w:p w14:paraId="3263632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29DFA39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03948CB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74E6F15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5AC48A0A"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40F084C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6622129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44301E5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753C2101" w14:textId="77777777" w:rsidTr="00634DFB">
        <w:trPr>
          <w:trHeight w:val="305"/>
        </w:trPr>
        <w:tc>
          <w:tcPr>
            <w:tcW w:w="635" w:type="dxa"/>
            <w:tcBorders>
              <w:bottom w:val="single" w:sz="4" w:space="0" w:color="auto"/>
            </w:tcBorders>
            <w:shd w:val="clear" w:color="auto" w:fill="auto"/>
            <w:noWrap/>
            <w:vAlign w:val="bottom"/>
            <w:hideMark/>
          </w:tcPr>
          <w:p w14:paraId="1FDF1D3E"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4D71886C"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178B7A38"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5CDC67C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E86D27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654481B5"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1030E73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3F237A2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F1315F2"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2A3DB99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D056CB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742844F3"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47EA1F6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7BC2A4E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1D8579C9" w14:textId="77777777" w:rsidTr="00634DFB">
        <w:trPr>
          <w:trHeight w:val="300"/>
        </w:trPr>
        <w:tc>
          <w:tcPr>
            <w:tcW w:w="635" w:type="dxa"/>
            <w:shd w:val="clear" w:color="auto" w:fill="auto"/>
            <w:noWrap/>
            <w:vAlign w:val="bottom"/>
            <w:hideMark/>
          </w:tcPr>
          <w:p w14:paraId="1ECB187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076D68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w:t>
            </w:r>
          </w:p>
        </w:tc>
        <w:tc>
          <w:tcPr>
            <w:tcW w:w="270" w:type="dxa"/>
          </w:tcPr>
          <w:p w14:paraId="1A122EC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69941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00713C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13275B3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E41D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900" w:type="dxa"/>
            <w:shd w:val="clear" w:color="auto" w:fill="auto"/>
            <w:noWrap/>
            <w:vAlign w:val="bottom"/>
          </w:tcPr>
          <w:p w14:paraId="355A59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w:t>
            </w:r>
          </w:p>
        </w:tc>
        <w:tc>
          <w:tcPr>
            <w:tcW w:w="270" w:type="dxa"/>
          </w:tcPr>
          <w:p w14:paraId="66180F7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415E8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178081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270" w:type="dxa"/>
          </w:tcPr>
          <w:p w14:paraId="3800173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686B9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vAlign w:val="bottom"/>
          </w:tcPr>
          <w:p w14:paraId="299393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661A9019" w14:textId="77777777" w:rsidTr="00634DFB">
        <w:trPr>
          <w:trHeight w:val="300"/>
        </w:trPr>
        <w:tc>
          <w:tcPr>
            <w:tcW w:w="635" w:type="dxa"/>
            <w:shd w:val="clear" w:color="auto" w:fill="auto"/>
            <w:noWrap/>
            <w:vAlign w:val="bottom"/>
            <w:hideMark/>
          </w:tcPr>
          <w:p w14:paraId="249DE4F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5864D1F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w:t>
            </w:r>
          </w:p>
        </w:tc>
        <w:tc>
          <w:tcPr>
            <w:tcW w:w="270" w:type="dxa"/>
          </w:tcPr>
          <w:p w14:paraId="2ED8819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2F178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44B2E6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1E3D9FD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D28B0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900" w:type="dxa"/>
            <w:shd w:val="clear" w:color="auto" w:fill="auto"/>
            <w:noWrap/>
            <w:vAlign w:val="bottom"/>
          </w:tcPr>
          <w:p w14:paraId="5D02329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tcPr>
          <w:p w14:paraId="385C29D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2BE0C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FF34E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tcPr>
          <w:p w14:paraId="04113B6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42058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7F892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46818E72" w14:textId="77777777" w:rsidTr="00634DFB">
        <w:trPr>
          <w:trHeight w:val="300"/>
        </w:trPr>
        <w:tc>
          <w:tcPr>
            <w:tcW w:w="635" w:type="dxa"/>
            <w:shd w:val="clear" w:color="auto" w:fill="auto"/>
            <w:noWrap/>
            <w:vAlign w:val="bottom"/>
            <w:hideMark/>
          </w:tcPr>
          <w:p w14:paraId="2416F25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1F5CA71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270" w:type="dxa"/>
          </w:tcPr>
          <w:p w14:paraId="4083C86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AABA1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45696B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785BD5B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6221A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900" w:type="dxa"/>
            <w:shd w:val="clear" w:color="auto" w:fill="auto"/>
            <w:noWrap/>
            <w:vAlign w:val="bottom"/>
          </w:tcPr>
          <w:p w14:paraId="156939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92%</w:t>
            </w:r>
          </w:p>
        </w:tc>
        <w:tc>
          <w:tcPr>
            <w:tcW w:w="270" w:type="dxa"/>
          </w:tcPr>
          <w:p w14:paraId="00C25B5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B361D9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900" w:type="dxa"/>
            <w:vAlign w:val="bottom"/>
          </w:tcPr>
          <w:p w14:paraId="261960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270" w:type="dxa"/>
          </w:tcPr>
          <w:p w14:paraId="3697FA7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F70C3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900" w:type="dxa"/>
            <w:vAlign w:val="bottom"/>
          </w:tcPr>
          <w:p w14:paraId="241B4D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3CFC945E" w14:textId="77777777" w:rsidTr="00634DFB">
        <w:trPr>
          <w:trHeight w:val="300"/>
        </w:trPr>
        <w:tc>
          <w:tcPr>
            <w:tcW w:w="635" w:type="dxa"/>
            <w:shd w:val="clear" w:color="auto" w:fill="auto"/>
            <w:noWrap/>
            <w:vAlign w:val="bottom"/>
            <w:hideMark/>
          </w:tcPr>
          <w:p w14:paraId="734275E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57B19AC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w:t>
            </w:r>
          </w:p>
        </w:tc>
        <w:tc>
          <w:tcPr>
            <w:tcW w:w="270" w:type="dxa"/>
          </w:tcPr>
          <w:p w14:paraId="538C5E6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B0E442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7D5A33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0863CA9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75ED37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900" w:type="dxa"/>
            <w:shd w:val="clear" w:color="auto" w:fill="auto"/>
            <w:noWrap/>
            <w:vAlign w:val="bottom"/>
          </w:tcPr>
          <w:p w14:paraId="0BE2B4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90%</w:t>
            </w:r>
          </w:p>
        </w:tc>
        <w:tc>
          <w:tcPr>
            <w:tcW w:w="270" w:type="dxa"/>
          </w:tcPr>
          <w:p w14:paraId="1325F9D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2EE4D0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900" w:type="dxa"/>
            <w:vAlign w:val="bottom"/>
          </w:tcPr>
          <w:p w14:paraId="7B0DC7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tcPr>
          <w:p w14:paraId="5AAD6D6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4AC19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0F188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21BA28D2" w14:textId="77777777" w:rsidTr="00634DFB">
        <w:trPr>
          <w:trHeight w:val="300"/>
        </w:trPr>
        <w:tc>
          <w:tcPr>
            <w:tcW w:w="635" w:type="dxa"/>
            <w:shd w:val="clear" w:color="auto" w:fill="auto"/>
            <w:noWrap/>
            <w:vAlign w:val="bottom"/>
            <w:hideMark/>
          </w:tcPr>
          <w:p w14:paraId="40D49E7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37D0C7B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c>
          <w:tcPr>
            <w:tcW w:w="270" w:type="dxa"/>
          </w:tcPr>
          <w:p w14:paraId="5F89F0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9EB7D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6A3498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270" w:type="dxa"/>
            <w:shd w:val="clear" w:color="auto" w:fill="auto"/>
          </w:tcPr>
          <w:p w14:paraId="7EC5601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503BF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900" w:type="dxa"/>
            <w:shd w:val="clear" w:color="auto" w:fill="auto"/>
            <w:noWrap/>
            <w:vAlign w:val="bottom"/>
          </w:tcPr>
          <w:p w14:paraId="2BDB276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93%</w:t>
            </w:r>
          </w:p>
        </w:tc>
        <w:tc>
          <w:tcPr>
            <w:tcW w:w="270" w:type="dxa"/>
          </w:tcPr>
          <w:p w14:paraId="11828E6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89CE6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164086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270" w:type="dxa"/>
          </w:tcPr>
          <w:p w14:paraId="4466E2C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A17B6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AC1392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4AE9D291" w14:textId="77777777" w:rsidTr="00634DFB">
        <w:trPr>
          <w:trHeight w:val="300"/>
        </w:trPr>
        <w:tc>
          <w:tcPr>
            <w:tcW w:w="635" w:type="dxa"/>
            <w:shd w:val="clear" w:color="auto" w:fill="auto"/>
            <w:noWrap/>
            <w:vAlign w:val="bottom"/>
            <w:hideMark/>
          </w:tcPr>
          <w:p w14:paraId="7DBCB4B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4B6E963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w:t>
            </w:r>
          </w:p>
        </w:tc>
        <w:tc>
          <w:tcPr>
            <w:tcW w:w="270" w:type="dxa"/>
          </w:tcPr>
          <w:p w14:paraId="6C84C66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CBCD0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32A847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shd w:val="clear" w:color="auto" w:fill="auto"/>
          </w:tcPr>
          <w:p w14:paraId="7CCDC72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D5F43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900" w:type="dxa"/>
            <w:shd w:val="clear" w:color="auto" w:fill="auto"/>
            <w:noWrap/>
            <w:vAlign w:val="bottom"/>
          </w:tcPr>
          <w:p w14:paraId="4AAF13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270" w:type="dxa"/>
          </w:tcPr>
          <w:p w14:paraId="399A2CE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AB95A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63C0B7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tcPr>
          <w:p w14:paraId="734CC9B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3E298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70E4E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1C6076A6" w14:textId="77777777" w:rsidTr="00634DFB">
        <w:trPr>
          <w:trHeight w:val="300"/>
        </w:trPr>
        <w:tc>
          <w:tcPr>
            <w:tcW w:w="635" w:type="dxa"/>
            <w:shd w:val="clear" w:color="auto" w:fill="auto"/>
            <w:noWrap/>
            <w:vAlign w:val="bottom"/>
            <w:hideMark/>
          </w:tcPr>
          <w:p w14:paraId="073FEB1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3A2B29E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w:t>
            </w:r>
          </w:p>
        </w:tc>
        <w:tc>
          <w:tcPr>
            <w:tcW w:w="270" w:type="dxa"/>
          </w:tcPr>
          <w:p w14:paraId="24F3342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12456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0A0D6A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3FB9CD7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60D1D1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900" w:type="dxa"/>
            <w:shd w:val="clear" w:color="auto" w:fill="auto"/>
            <w:noWrap/>
            <w:vAlign w:val="bottom"/>
          </w:tcPr>
          <w:p w14:paraId="5021A55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95%</w:t>
            </w:r>
          </w:p>
        </w:tc>
        <w:tc>
          <w:tcPr>
            <w:tcW w:w="270" w:type="dxa"/>
          </w:tcPr>
          <w:p w14:paraId="35CFE37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3568B0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2A1F44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270" w:type="dxa"/>
          </w:tcPr>
          <w:p w14:paraId="0C80E5B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7FA0B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5E87D7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r>
      <w:tr w:rsidR="00BB73A4" w:rsidRPr="00634DFB" w14:paraId="506FADA7" w14:textId="77777777" w:rsidTr="00634DFB">
        <w:trPr>
          <w:trHeight w:val="300"/>
        </w:trPr>
        <w:tc>
          <w:tcPr>
            <w:tcW w:w="635" w:type="dxa"/>
            <w:shd w:val="clear" w:color="auto" w:fill="auto"/>
            <w:noWrap/>
            <w:vAlign w:val="bottom"/>
            <w:hideMark/>
          </w:tcPr>
          <w:p w14:paraId="3BB4700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143BBA4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270" w:type="dxa"/>
          </w:tcPr>
          <w:p w14:paraId="5267076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5947F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3CF951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43B8285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AEF61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shd w:val="clear" w:color="auto" w:fill="auto"/>
            <w:noWrap/>
            <w:vAlign w:val="bottom"/>
          </w:tcPr>
          <w:p w14:paraId="1C71B19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tcPr>
          <w:p w14:paraId="50B66DD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1A144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22C9CE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tcPr>
          <w:p w14:paraId="330C8EF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3D54D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28FB6C1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54EDD8F8" w14:textId="77777777" w:rsidTr="00634DFB">
        <w:trPr>
          <w:trHeight w:val="300"/>
        </w:trPr>
        <w:tc>
          <w:tcPr>
            <w:tcW w:w="635" w:type="dxa"/>
            <w:shd w:val="clear" w:color="auto" w:fill="auto"/>
            <w:noWrap/>
            <w:vAlign w:val="bottom"/>
            <w:hideMark/>
          </w:tcPr>
          <w:p w14:paraId="6765AD5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42B766F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c>
          <w:tcPr>
            <w:tcW w:w="270" w:type="dxa"/>
          </w:tcPr>
          <w:p w14:paraId="10F566A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16FB7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25D1827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71871DB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8CEE4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900" w:type="dxa"/>
            <w:shd w:val="clear" w:color="auto" w:fill="auto"/>
            <w:noWrap/>
            <w:vAlign w:val="bottom"/>
          </w:tcPr>
          <w:p w14:paraId="249E9F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92%</w:t>
            </w:r>
          </w:p>
        </w:tc>
        <w:tc>
          <w:tcPr>
            <w:tcW w:w="270" w:type="dxa"/>
          </w:tcPr>
          <w:p w14:paraId="744EF75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474AA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5AC4FE2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tcPr>
          <w:p w14:paraId="5257CED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DA663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4348A4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49CC5F82" w14:textId="77777777" w:rsidTr="00634DFB">
        <w:trPr>
          <w:trHeight w:val="300"/>
        </w:trPr>
        <w:tc>
          <w:tcPr>
            <w:tcW w:w="635" w:type="dxa"/>
            <w:shd w:val="clear" w:color="auto" w:fill="auto"/>
            <w:noWrap/>
            <w:vAlign w:val="bottom"/>
            <w:hideMark/>
          </w:tcPr>
          <w:p w14:paraId="43A98D3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5A9C539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c>
          <w:tcPr>
            <w:tcW w:w="270" w:type="dxa"/>
          </w:tcPr>
          <w:p w14:paraId="3A40DB4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528BE1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6711FC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37FF94A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2F6B6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900" w:type="dxa"/>
            <w:shd w:val="clear" w:color="auto" w:fill="auto"/>
            <w:noWrap/>
            <w:vAlign w:val="bottom"/>
          </w:tcPr>
          <w:p w14:paraId="2DBB224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w:t>
            </w:r>
          </w:p>
        </w:tc>
        <w:tc>
          <w:tcPr>
            <w:tcW w:w="270" w:type="dxa"/>
          </w:tcPr>
          <w:p w14:paraId="7F1DB90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250423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4C084D5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tcPr>
          <w:p w14:paraId="758C8A0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B9907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28BF31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r>
      <w:tr w:rsidR="00BB73A4" w:rsidRPr="00634DFB" w14:paraId="7E2ECE2A" w14:textId="77777777" w:rsidTr="00634DFB">
        <w:trPr>
          <w:trHeight w:val="315"/>
        </w:trPr>
        <w:tc>
          <w:tcPr>
            <w:tcW w:w="635" w:type="dxa"/>
            <w:shd w:val="clear" w:color="auto" w:fill="auto"/>
            <w:noWrap/>
            <w:vAlign w:val="bottom"/>
            <w:hideMark/>
          </w:tcPr>
          <w:p w14:paraId="4078D19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760EA0F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w:t>
            </w:r>
          </w:p>
        </w:tc>
        <w:tc>
          <w:tcPr>
            <w:tcW w:w="270" w:type="dxa"/>
          </w:tcPr>
          <w:p w14:paraId="2A422CA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7B6CA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4A8611B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146268A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E56B4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900" w:type="dxa"/>
            <w:shd w:val="clear" w:color="auto" w:fill="auto"/>
            <w:noWrap/>
            <w:vAlign w:val="bottom"/>
          </w:tcPr>
          <w:p w14:paraId="7F63E5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w:t>
            </w:r>
          </w:p>
        </w:tc>
        <w:tc>
          <w:tcPr>
            <w:tcW w:w="270" w:type="dxa"/>
          </w:tcPr>
          <w:p w14:paraId="36730F6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722FC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143992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tcPr>
          <w:p w14:paraId="7FC7294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68666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D0B86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1C35C6EB" w14:textId="77777777" w:rsidTr="00634DFB">
        <w:trPr>
          <w:trHeight w:val="315"/>
        </w:trPr>
        <w:tc>
          <w:tcPr>
            <w:tcW w:w="635" w:type="dxa"/>
            <w:shd w:val="clear" w:color="auto" w:fill="auto"/>
            <w:noWrap/>
            <w:vAlign w:val="bottom"/>
          </w:tcPr>
          <w:p w14:paraId="64A8116C"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2017</w:t>
            </w:r>
          </w:p>
        </w:tc>
        <w:tc>
          <w:tcPr>
            <w:tcW w:w="990" w:type="dxa"/>
            <w:shd w:val="clear" w:color="auto" w:fill="auto"/>
            <w:noWrap/>
            <w:vAlign w:val="bottom"/>
          </w:tcPr>
          <w:p w14:paraId="1EB1594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Pr>
          <w:p w14:paraId="14BB4BC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057716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65A6614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shd w:val="clear" w:color="auto" w:fill="auto"/>
          </w:tcPr>
          <w:p w14:paraId="3AEE80C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ACF8E5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37955C7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Pr>
          <w:p w14:paraId="7809944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8B41F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536E5B1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Pr>
          <w:p w14:paraId="4BA9BB0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978D96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C3A1B4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r w:rsidR="00BB73A4" w:rsidRPr="00634DFB" w14:paraId="737A61FD" w14:textId="77777777" w:rsidTr="00634DFB">
        <w:trPr>
          <w:trHeight w:val="315"/>
        </w:trPr>
        <w:tc>
          <w:tcPr>
            <w:tcW w:w="635" w:type="dxa"/>
            <w:shd w:val="clear" w:color="auto" w:fill="auto"/>
            <w:noWrap/>
            <w:vAlign w:val="bottom"/>
          </w:tcPr>
          <w:p w14:paraId="561CE176"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2018</w:t>
            </w:r>
          </w:p>
        </w:tc>
        <w:tc>
          <w:tcPr>
            <w:tcW w:w="990" w:type="dxa"/>
            <w:shd w:val="clear" w:color="auto" w:fill="auto"/>
            <w:noWrap/>
            <w:vAlign w:val="bottom"/>
          </w:tcPr>
          <w:p w14:paraId="2D025FA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270" w:type="dxa"/>
          </w:tcPr>
          <w:p w14:paraId="4F1B95A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04A072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6301664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tcPr>
          <w:p w14:paraId="47BE204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3E996F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900" w:type="dxa"/>
            <w:shd w:val="clear" w:color="auto" w:fill="auto"/>
            <w:noWrap/>
            <w:vAlign w:val="bottom"/>
          </w:tcPr>
          <w:p w14:paraId="1350702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100%</w:t>
            </w:r>
          </w:p>
        </w:tc>
        <w:tc>
          <w:tcPr>
            <w:tcW w:w="270" w:type="dxa"/>
          </w:tcPr>
          <w:p w14:paraId="0FEB180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906980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1D03B85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Pr>
          <w:p w14:paraId="32C47D8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70FC72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7357343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r>
      <w:tr w:rsidR="00BB73A4" w:rsidRPr="00634DFB" w14:paraId="07494804" w14:textId="77777777" w:rsidTr="00634DFB">
        <w:trPr>
          <w:trHeight w:val="315"/>
        </w:trPr>
        <w:tc>
          <w:tcPr>
            <w:tcW w:w="635" w:type="dxa"/>
            <w:tcBorders>
              <w:bottom w:val="single" w:sz="4" w:space="0" w:color="auto"/>
            </w:tcBorders>
            <w:shd w:val="clear" w:color="auto" w:fill="auto"/>
            <w:noWrap/>
            <w:vAlign w:val="bottom"/>
          </w:tcPr>
          <w:p w14:paraId="390E229E" w14:textId="77777777" w:rsidR="00BB73A4" w:rsidRPr="00634DFB" w:rsidRDefault="00BB73A4" w:rsidP="00634DFB">
            <w:pPr>
              <w:jc w:val="left"/>
              <w:rPr>
                <w:rFonts w:asciiTheme="minorHAnsi" w:hAnsiTheme="minorHAnsi" w:cstheme="minorHAnsi"/>
                <w:bCs/>
                <w:color w:val="000000"/>
                <w:sz w:val="20"/>
                <w:szCs w:val="20"/>
              </w:rPr>
            </w:pPr>
            <w:r w:rsidRPr="00634DFB">
              <w:rPr>
                <w:rFonts w:ascii="Calibri" w:eastAsiaTheme="minorHAnsi" w:hAnsi="Calibri" w:cs="Calibri"/>
                <w:color w:val="000000"/>
                <w:sz w:val="20"/>
                <w:szCs w:val="20"/>
              </w:rPr>
              <w:t>2019</w:t>
            </w:r>
          </w:p>
        </w:tc>
        <w:tc>
          <w:tcPr>
            <w:tcW w:w="990" w:type="dxa"/>
            <w:tcBorders>
              <w:bottom w:val="single" w:sz="4" w:space="0" w:color="auto"/>
            </w:tcBorders>
            <w:shd w:val="clear" w:color="auto" w:fill="auto"/>
            <w:noWrap/>
            <w:vAlign w:val="bottom"/>
          </w:tcPr>
          <w:p w14:paraId="6E52DD0A"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Borders>
              <w:bottom w:val="single" w:sz="4" w:space="0" w:color="auto"/>
            </w:tcBorders>
          </w:tcPr>
          <w:p w14:paraId="7BF6BA12"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434D450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shd w:val="clear" w:color="auto" w:fill="auto"/>
            <w:noWrap/>
            <w:vAlign w:val="bottom"/>
          </w:tcPr>
          <w:p w14:paraId="065E7E4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shd w:val="clear" w:color="auto" w:fill="auto"/>
          </w:tcPr>
          <w:p w14:paraId="721E537C"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1075AE0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shd w:val="clear" w:color="auto" w:fill="auto"/>
            <w:noWrap/>
            <w:vAlign w:val="bottom"/>
          </w:tcPr>
          <w:p w14:paraId="0DA18D9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tcPr>
          <w:p w14:paraId="09C0E3C6"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47EECC3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vAlign w:val="bottom"/>
          </w:tcPr>
          <w:p w14:paraId="2F1D370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tcPr>
          <w:p w14:paraId="0ED56B67"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2C86100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vAlign w:val="bottom"/>
          </w:tcPr>
          <w:p w14:paraId="2E22C76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bl>
    <w:p w14:paraId="215C6366" w14:textId="77777777" w:rsidR="00BB73A4" w:rsidRPr="00634DFB" w:rsidRDefault="00BB73A4" w:rsidP="00634DFB">
      <w:pPr>
        <w:spacing w:after="200"/>
        <w:jc w:val="left"/>
        <w:rPr>
          <w:rFonts w:asciiTheme="minorHAnsi" w:eastAsiaTheme="minorHAnsi" w:hAnsiTheme="minorHAnsi" w:cstheme="minorBidi"/>
          <w:szCs w:val="22"/>
        </w:rPr>
      </w:pPr>
    </w:p>
    <w:p w14:paraId="705DFE64" w14:textId="6BFF2023" w:rsidR="00BB73A4" w:rsidRDefault="00BB73A4" w:rsidP="00634DFB">
      <w:pPr>
        <w:spacing w:after="160" w:line="259" w:lineRule="auto"/>
        <w:jc w:val="left"/>
        <w:rPr>
          <w:rFonts w:asciiTheme="minorHAnsi" w:eastAsiaTheme="minorHAnsi" w:hAnsiTheme="minorHAnsi" w:cstheme="minorBidi"/>
          <w:i/>
          <w:iCs/>
          <w:szCs w:val="22"/>
        </w:rPr>
      </w:pPr>
      <w:r w:rsidRPr="00634DFB">
        <w:rPr>
          <w:rFonts w:asciiTheme="minorHAnsi" w:eastAsiaTheme="minorHAnsi" w:hAnsiTheme="minorHAnsi" w:cstheme="minorBidi"/>
          <w:i/>
          <w:iCs/>
          <w:szCs w:val="22"/>
        </w:rPr>
        <w:br w:type="page"/>
      </w:r>
    </w:p>
    <w:p w14:paraId="3580C990" w14:textId="0021B830" w:rsidR="00BB73A4" w:rsidRDefault="00BB73A4" w:rsidP="00634DFB">
      <w:pPr>
        <w:spacing w:after="160" w:line="259" w:lineRule="auto"/>
        <w:jc w:val="left"/>
        <w:rPr>
          <w:rFonts w:asciiTheme="minorHAnsi" w:eastAsiaTheme="minorHAnsi" w:hAnsiTheme="minorHAnsi" w:cstheme="minorBidi"/>
          <w:i/>
          <w:iCs/>
          <w:szCs w:val="22"/>
        </w:rPr>
      </w:pPr>
    </w:p>
    <w:p w14:paraId="28A3B5CC"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0F54753" w14:textId="77777777" w:rsidR="00BB73A4" w:rsidRPr="00634DFB" w:rsidRDefault="00BB73A4" w:rsidP="00634DFB">
      <w:pPr>
        <w:spacing w:after="200"/>
        <w:jc w:val="left"/>
        <w:rPr>
          <w:rFonts w:asciiTheme="minorHAnsi" w:eastAsiaTheme="minorHAnsi" w:hAnsiTheme="minorHAnsi" w:cstheme="minorBidi"/>
          <w:i/>
          <w:iCs/>
          <w:szCs w:val="18"/>
        </w:rPr>
      </w:pPr>
      <w:bookmarkStart w:id="94" w:name="_Toc63426617"/>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being Deported by Race/Ethnicity for 2006 through 2019</w:t>
      </w:r>
      <w:bookmarkEnd w:id="94"/>
    </w:p>
    <w:p w14:paraId="3CBE24E0" w14:textId="77777777" w:rsidR="00BB73A4" w:rsidRPr="00634DFB" w:rsidRDefault="00BB73A4" w:rsidP="00634DFB">
      <w:pPr>
        <w:spacing w:after="40" w:line="276"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1B0AB21E" wp14:editId="045FE36C">
            <wp:extent cx="5972175" cy="3314700"/>
            <wp:effectExtent l="0" t="0" r="9525" b="0"/>
            <wp:docPr id="8" name="Chart 8">
              <a:extLst xmlns:a="http://schemas.openxmlformats.org/drawingml/2006/main">
                <a:ext uri="{FF2B5EF4-FFF2-40B4-BE49-F238E27FC236}">
                  <a16:creationId xmlns:a16="http://schemas.microsoft.com/office/drawing/2014/main" id="{02CA1346-7CB8-437B-A528-97BDD3294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643F20" w14:textId="77777777" w:rsidR="00BB73A4" w:rsidRPr="00634DFB" w:rsidRDefault="00BB73A4" w:rsidP="00634DFB">
      <w:pPr>
        <w:spacing w:after="160" w:line="259" w:lineRule="auto"/>
        <w:jc w:val="left"/>
        <w:rPr>
          <w:rFonts w:asciiTheme="minorHAnsi" w:eastAsiaTheme="minorHAnsi" w:hAnsiTheme="minorHAnsi" w:cstheme="minorBidi"/>
          <w:b/>
          <w:szCs w:val="22"/>
        </w:rPr>
      </w:pPr>
    </w:p>
    <w:p w14:paraId="76D67F8B"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95" w:name="_Toc63425932"/>
      <w:r w:rsidRPr="00E965EB">
        <w:rPr>
          <w:rFonts w:eastAsiaTheme="majorEastAsia" w:cs="Arial"/>
          <w:color w:val="1F3763" w:themeColor="accent1" w:themeShade="7F"/>
          <w:sz w:val="26"/>
          <w:szCs w:val="26"/>
        </w:rPr>
        <w:t>3.2.7  Other Actions Taken: Direct Filed</w:t>
      </w:r>
      <w:bookmarkEnd w:id="95"/>
    </w:p>
    <w:p w14:paraId="1DE7FE4B"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Tables 33, 34, and 35 below provide trend data for juvenile referrals to probation that resulted in the juveniles being direct filed to adult court by county prosecutors</w:t>
      </w:r>
      <w:r w:rsidRPr="00E965EB">
        <w:rPr>
          <w:rFonts w:eastAsiaTheme="minorHAnsi" w:cs="Arial"/>
          <w:sz w:val="24"/>
          <w:vertAlign w:val="superscript"/>
        </w:rPr>
        <w:endnoteRef/>
      </w:r>
      <w:r w:rsidRPr="00E965EB">
        <w:rPr>
          <w:rFonts w:eastAsiaTheme="minorHAnsi" w:cs="Arial"/>
          <w:sz w:val="24"/>
        </w:rPr>
        <w:t xml:space="preserve"> by gender, age, and race, respectively. Trends in direct files to adult court are described below. </w:t>
      </w:r>
    </w:p>
    <w:p w14:paraId="68135464" w14:textId="77777777" w:rsidR="00BB73A4" w:rsidRPr="00E965EB" w:rsidRDefault="00BB73A4" w:rsidP="00EB35A5">
      <w:pPr>
        <w:numPr>
          <w:ilvl w:val="0"/>
          <w:numId w:val="27"/>
        </w:numPr>
        <w:spacing w:after="40" w:line="276" w:lineRule="auto"/>
        <w:contextualSpacing/>
        <w:jc w:val="left"/>
        <w:rPr>
          <w:rFonts w:eastAsiaTheme="minorHAnsi" w:cs="Arial"/>
          <w:sz w:val="24"/>
        </w:rPr>
      </w:pPr>
      <w:r w:rsidRPr="00E965EB">
        <w:rPr>
          <w:rFonts w:eastAsiaTheme="minorHAnsi" w:cs="Arial"/>
          <w:i/>
          <w:sz w:val="24"/>
        </w:rPr>
        <w:t xml:space="preserve">Total Direct Files to Adult Court </w:t>
      </w:r>
      <w:r w:rsidRPr="00E965EB">
        <w:rPr>
          <w:rFonts w:eastAsiaTheme="minorHAnsi" w:cs="Arial"/>
          <w:sz w:val="24"/>
        </w:rPr>
        <w:t>(Tables 33 -35) – No juveniles were Direct Filed in 2019. California no longer transfers (direct files) juveniles to adult court.</w:t>
      </w:r>
    </w:p>
    <w:p w14:paraId="489975AA" w14:textId="77777777" w:rsidR="00BB73A4" w:rsidRPr="00E965EB" w:rsidRDefault="00BB73A4" w:rsidP="00EB35A5">
      <w:pPr>
        <w:numPr>
          <w:ilvl w:val="0"/>
          <w:numId w:val="27"/>
        </w:numPr>
        <w:spacing w:after="40" w:line="276" w:lineRule="auto"/>
        <w:contextualSpacing/>
        <w:jc w:val="left"/>
        <w:rPr>
          <w:rFonts w:eastAsiaTheme="minorHAnsi" w:cs="Arial"/>
          <w:sz w:val="24"/>
        </w:rPr>
      </w:pPr>
      <w:r w:rsidRPr="00E965EB">
        <w:rPr>
          <w:rFonts w:eastAsiaTheme="minorHAnsi" w:cs="Arial"/>
          <w:i/>
          <w:sz w:val="24"/>
        </w:rPr>
        <w:t>Juveniles Direct Filed by Gender</w:t>
      </w:r>
      <w:r w:rsidRPr="00E965EB">
        <w:rPr>
          <w:rFonts w:eastAsiaTheme="minorHAnsi" w:cs="Arial"/>
          <w:sz w:val="24"/>
        </w:rPr>
        <w:t xml:space="preserve"> (Table 33) – No juveniles were Direct Filed in 2019. California no longer transfers (direct files) juveniles to adult court.</w:t>
      </w:r>
    </w:p>
    <w:p w14:paraId="4243E5D5" w14:textId="77777777" w:rsidR="00BB73A4" w:rsidRPr="00E965EB" w:rsidRDefault="00BB73A4" w:rsidP="00EB35A5">
      <w:pPr>
        <w:numPr>
          <w:ilvl w:val="0"/>
          <w:numId w:val="27"/>
        </w:numPr>
        <w:spacing w:after="40" w:line="276" w:lineRule="auto"/>
        <w:contextualSpacing/>
        <w:jc w:val="left"/>
        <w:rPr>
          <w:rFonts w:eastAsiaTheme="minorHAnsi" w:cs="Arial"/>
          <w:sz w:val="24"/>
        </w:rPr>
      </w:pPr>
      <w:r w:rsidRPr="00E965EB">
        <w:rPr>
          <w:rFonts w:eastAsiaTheme="minorHAnsi" w:cs="Arial"/>
          <w:i/>
          <w:sz w:val="24"/>
        </w:rPr>
        <w:t>Juveniles Direct Filed by Age</w:t>
      </w:r>
      <w:r w:rsidRPr="00E965EB">
        <w:rPr>
          <w:rFonts w:eastAsiaTheme="minorHAnsi" w:cs="Arial"/>
          <w:sz w:val="24"/>
        </w:rPr>
        <w:t xml:space="preserve"> (Table 34) – No juveniles were Direct Filed in 2019. California no longer transfers (direct files) juveniles to adult court.</w:t>
      </w:r>
    </w:p>
    <w:p w14:paraId="41D4E582" w14:textId="77777777" w:rsidR="00BB73A4" w:rsidRPr="00E965EB" w:rsidRDefault="00BB73A4" w:rsidP="00EB35A5">
      <w:pPr>
        <w:numPr>
          <w:ilvl w:val="0"/>
          <w:numId w:val="27"/>
        </w:numPr>
        <w:spacing w:after="160" w:line="276" w:lineRule="auto"/>
        <w:contextualSpacing/>
        <w:jc w:val="left"/>
        <w:rPr>
          <w:rFonts w:eastAsiaTheme="minorHAnsi" w:cs="Arial"/>
          <w:sz w:val="24"/>
        </w:rPr>
      </w:pPr>
      <w:r w:rsidRPr="00E965EB">
        <w:rPr>
          <w:rFonts w:eastAsiaTheme="minorHAnsi" w:cs="Arial"/>
          <w:i/>
          <w:sz w:val="24"/>
        </w:rPr>
        <w:t>Juveniles Direct Filed by Race/Ethnicity</w:t>
      </w:r>
      <w:r w:rsidRPr="00E965EB">
        <w:rPr>
          <w:rFonts w:eastAsiaTheme="minorHAnsi" w:cs="Arial"/>
          <w:sz w:val="24"/>
        </w:rPr>
        <w:t xml:space="preserve"> (Table 35, Figure 10) – No juveniles were Direct Filed in 2019. California no longer transfers (direct files) juveniles to adult court.</w:t>
      </w:r>
    </w:p>
    <w:p w14:paraId="1F7590DC" w14:textId="77777777" w:rsidR="00BB73A4" w:rsidRPr="00634DFB" w:rsidRDefault="00BB73A4" w:rsidP="00634DFB">
      <w:pPr>
        <w:spacing w:line="276" w:lineRule="auto"/>
        <w:jc w:val="left"/>
        <w:rPr>
          <w:rFonts w:asciiTheme="minorHAnsi" w:eastAsiaTheme="minorHAnsi" w:hAnsiTheme="minorHAnsi" w:cstheme="minorBidi"/>
          <w:szCs w:val="22"/>
        </w:rPr>
      </w:pPr>
    </w:p>
    <w:p w14:paraId="7C42F939" w14:textId="728BB41A" w:rsidR="00BB73A4" w:rsidRDefault="00BB73A4" w:rsidP="00634DFB">
      <w:pPr>
        <w:spacing w:line="276" w:lineRule="auto"/>
        <w:jc w:val="left"/>
        <w:rPr>
          <w:rFonts w:asciiTheme="minorHAnsi" w:eastAsiaTheme="minorHAnsi" w:hAnsiTheme="minorHAnsi" w:cstheme="minorBidi"/>
          <w:szCs w:val="22"/>
        </w:rPr>
      </w:pPr>
    </w:p>
    <w:p w14:paraId="74893890" w14:textId="4F4BD48A" w:rsidR="00BB73A4" w:rsidRDefault="00BB73A4" w:rsidP="00634DFB">
      <w:pPr>
        <w:spacing w:line="276" w:lineRule="auto"/>
        <w:jc w:val="left"/>
        <w:rPr>
          <w:rFonts w:asciiTheme="minorHAnsi" w:eastAsiaTheme="minorHAnsi" w:hAnsiTheme="minorHAnsi" w:cstheme="minorBidi"/>
          <w:szCs w:val="22"/>
        </w:rPr>
      </w:pPr>
    </w:p>
    <w:p w14:paraId="2B257F16" w14:textId="5889375F" w:rsidR="00BB73A4" w:rsidRDefault="00BB73A4" w:rsidP="00634DFB">
      <w:pPr>
        <w:spacing w:line="276" w:lineRule="auto"/>
        <w:jc w:val="left"/>
        <w:rPr>
          <w:rFonts w:asciiTheme="minorHAnsi" w:eastAsiaTheme="minorHAnsi" w:hAnsiTheme="minorHAnsi" w:cstheme="minorBidi"/>
          <w:szCs w:val="22"/>
        </w:rPr>
      </w:pPr>
    </w:p>
    <w:p w14:paraId="231E2330" w14:textId="56389C96" w:rsidR="00BB73A4" w:rsidRDefault="00BB73A4" w:rsidP="00634DFB">
      <w:pPr>
        <w:spacing w:line="276" w:lineRule="auto"/>
        <w:jc w:val="left"/>
        <w:rPr>
          <w:rFonts w:asciiTheme="minorHAnsi" w:eastAsiaTheme="minorHAnsi" w:hAnsiTheme="minorHAnsi" w:cstheme="minorBidi"/>
          <w:szCs w:val="22"/>
        </w:rPr>
      </w:pPr>
    </w:p>
    <w:p w14:paraId="54DC1084" w14:textId="77777777" w:rsidR="00BB73A4" w:rsidRPr="00634DFB" w:rsidRDefault="00BB73A4" w:rsidP="00634DFB">
      <w:pPr>
        <w:spacing w:line="276" w:lineRule="auto"/>
        <w:jc w:val="left"/>
        <w:rPr>
          <w:rFonts w:asciiTheme="minorHAnsi" w:eastAsiaTheme="minorHAnsi" w:hAnsiTheme="minorHAnsi" w:cstheme="minorBidi"/>
          <w:szCs w:val="22"/>
        </w:rPr>
      </w:pPr>
    </w:p>
    <w:p w14:paraId="305FED7A" w14:textId="77777777" w:rsidR="00BB73A4" w:rsidRPr="00634DFB" w:rsidRDefault="00BB73A4" w:rsidP="00634DFB">
      <w:pPr>
        <w:spacing w:line="276" w:lineRule="auto"/>
        <w:jc w:val="left"/>
        <w:rPr>
          <w:rFonts w:asciiTheme="minorHAnsi" w:eastAsiaTheme="minorHAnsi" w:hAnsiTheme="minorHAnsi" w:cstheme="minorBidi"/>
          <w:szCs w:val="22"/>
        </w:rPr>
      </w:pPr>
    </w:p>
    <w:p w14:paraId="7C04F14A" w14:textId="77777777" w:rsidR="00260459" w:rsidRDefault="00260459" w:rsidP="00634DFB">
      <w:pPr>
        <w:spacing w:after="200"/>
        <w:jc w:val="left"/>
        <w:rPr>
          <w:rFonts w:asciiTheme="minorHAnsi" w:eastAsiaTheme="minorHAnsi" w:hAnsiTheme="minorHAnsi" w:cstheme="minorBidi"/>
          <w:i/>
          <w:iCs/>
          <w:szCs w:val="18"/>
        </w:rPr>
      </w:pPr>
      <w:bookmarkStart w:id="96" w:name="_Toc63426394"/>
    </w:p>
    <w:p w14:paraId="6B263F34" w14:textId="7BF18840"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Direct Filed by Gender for 2006 through 2019</w:t>
      </w:r>
      <w:bookmarkEnd w:id="96"/>
    </w:p>
    <w:tbl>
      <w:tblPr>
        <w:tblW w:w="9554" w:type="dxa"/>
        <w:tblInd w:w="-10" w:type="dxa"/>
        <w:tblLook w:val="04A0" w:firstRow="1" w:lastRow="0" w:firstColumn="1" w:lastColumn="0" w:noHBand="0" w:noVBand="1"/>
      </w:tblPr>
      <w:tblGrid>
        <w:gridCol w:w="1120"/>
        <w:gridCol w:w="1464"/>
        <w:gridCol w:w="373"/>
        <w:gridCol w:w="1502"/>
        <w:gridCol w:w="1502"/>
        <w:gridCol w:w="490"/>
        <w:gridCol w:w="1287"/>
        <w:gridCol w:w="1717"/>
        <w:gridCol w:w="99"/>
      </w:tblGrid>
      <w:tr w:rsidR="00BB73A4" w:rsidRPr="00634DFB" w14:paraId="6B23289D" w14:textId="77777777" w:rsidTr="00634DFB">
        <w:trPr>
          <w:trHeight w:val="340"/>
        </w:trPr>
        <w:tc>
          <w:tcPr>
            <w:tcW w:w="1120" w:type="dxa"/>
            <w:tcBorders>
              <w:top w:val="single" w:sz="4" w:space="0" w:color="auto"/>
            </w:tcBorders>
            <w:shd w:val="clear" w:color="auto" w:fill="auto"/>
            <w:noWrap/>
            <w:vAlign w:val="bottom"/>
          </w:tcPr>
          <w:p w14:paraId="35539E9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64" w:type="dxa"/>
            <w:vMerge w:val="restart"/>
            <w:tcBorders>
              <w:top w:val="single" w:sz="4" w:space="0" w:color="auto"/>
            </w:tcBorders>
            <w:shd w:val="clear" w:color="auto" w:fill="auto"/>
            <w:vAlign w:val="bottom"/>
          </w:tcPr>
          <w:p w14:paraId="63F79B2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Direct Files</w:t>
            </w:r>
          </w:p>
        </w:tc>
        <w:tc>
          <w:tcPr>
            <w:tcW w:w="373" w:type="dxa"/>
            <w:tcBorders>
              <w:top w:val="single" w:sz="4" w:space="0" w:color="auto"/>
            </w:tcBorders>
          </w:tcPr>
          <w:p w14:paraId="2D08565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04" w:type="dxa"/>
            <w:gridSpan w:val="2"/>
            <w:tcBorders>
              <w:top w:val="single" w:sz="4" w:space="0" w:color="auto"/>
              <w:bottom w:val="single" w:sz="4" w:space="0" w:color="auto"/>
            </w:tcBorders>
            <w:shd w:val="clear" w:color="auto" w:fill="auto"/>
            <w:vAlign w:val="bottom"/>
          </w:tcPr>
          <w:p w14:paraId="33E5881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0" w:type="dxa"/>
            <w:tcBorders>
              <w:top w:val="single" w:sz="4" w:space="0" w:color="auto"/>
            </w:tcBorders>
            <w:shd w:val="clear" w:color="auto" w:fill="auto"/>
            <w:vAlign w:val="bottom"/>
          </w:tcPr>
          <w:p w14:paraId="07A2F2E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03" w:type="dxa"/>
            <w:gridSpan w:val="3"/>
            <w:tcBorders>
              <w:top w:val="single" w:sz="4" w:space="0" w:color="auto"/>
              <w:bottom w:val="single" w:sz="4" w:space="0" w:color="auto"/>
            </w:tcBorders>
            <w:shd w:val="clear" w:color="auto" w:fill="auto"/>
            <w:vAlign w:val="bottom"/>
          </w:tcPr>
          <w:p w14:paraId="114DA79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2AF3E076" w14:textId="77777777" w:rsidTr="00634DFB">
        <w:trPr>
          <w:trHeight w:val="635"/>
        </w:trPr>
        <w:tc>
          <w:tcPr>
            <w:tcW w:w="1120" w:type="dxa"/>
            <w:tcBorders>
              <w:bottom w:val="single" w:sz="4" w:space="0" w:color="auto"/>
            </w:tcBorders>
            <w:shd w:val="clear" w:color="auto" w:fill="auto"/>
            <w:noWrap/>
            <w:vAlign w:val="bottom"/>
            <w:hideMark/>
          </w:tcPr>
          <w:p w14:paraId="3EDA0A4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64" w:type="dxa"/>
            <w:vMerge/>
            <w:tcBorders>
              <w:bottom w:val="single" w:sz="4" w:space="0" w:color="auto"/>
            </w:tcBorders>
            <w:shd w:val="clear" w:color="auto" w:fill="auto"/>
            <w:vAlign w:val="bottom"/>
            <w:hideMark/>
          </w:tcPr>
          <w:p w14:paraId="4DC9B17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3" w:type="dxa"/>
            <w:tcBorders>
              <w:bottom w:val="single" w:sz="4" w:space="0" w:color="auto"/>
            </w:tcBorders>
          </w:tcPr>
          <w:p w14:paraId="4DA91FD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02" w:type="dxa"/>
            <w:tcBorders>
              <w:top w:val="single" w:sz="4" w:space="0" w:color="auto"/>
              <w:bottom w:val="single" w:sz="4" w:space="0" w:color="auto"/>
            </w:tcBorders>
            <w:shd w:val="clear" w:color="auto" w:fill="auto"/>
            <w:vAlign w:val="bottom"/>
            <w:hideMark/>
          </w:tcPr>
          <w:p w14:paraId="6C37EC4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02" w:type="dxa"/>
            <w:tcBorders>
              <w:top w:val="single" w:sz="4" w:space="0" w:color="auto"/>
              <w:bottom w:val="single" w:sz="4" w:space="0" w:color="auto"/>
            </w:tcBorders>
            <w:shd w:val="clear" w:color="auto" w:fill="auto"/>
            <w:vAlign w:val="bottom"/>
            <w:hideMark/>
          </w:tcPr>
          <w:p w14:paraId="3871145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0" w:type="dxa"/>
            <w:tcBorders>
              <w:bottom w:val="single" w:sz="4" w:space="0" w:color="auto"/>
            </w:tcBorders>
            <w:shd w:val="clear" w:color="auto" w:fill="auto"/>
            <w:vAlign w:val="bottom"/>
          </w:tcPr>
          <w:p w14:paraId="6526742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87" w:type="dxa"/>
            <w:tcBorders>
              <w:top w:val="single" w:sz="4" w:space="0" w:color="auto"/>
              <w:bottom w:val="single" w:sz="4" w:space="0" w:color="auto"/>
            </w:tcBorders>
            <w:shd w:val="clear" w:color="auto" w:fill="auto"/>
            <w:vAlign w:val="bottom"/>
            <w:hideMark/>
          </w:tcPr>
          <w:p w14:paraId="0F438DA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16" w:type="dxa"/>
            <w:gridSpan w:val="2"/>
            <w:tcBorders>
              <w:top w:val="single" w:sz="4" w:space="0" w:color="auto"/>
              <w:bottom w:val="single" w:sz="4" w:space="0" w:color="auto"/>
            </w:tcBorders>
            <w:shd w:val="clear" w:color="auto" w:fill="auto"/>
            <w:vAlign w:val="bottom"/>
            <w:hideMark/>
          </w:tcPr>
          <w:p w14:paraId="2D9E3F6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33601444" w14:textId="77777777" w:rsidTr="00634DFB">
        <w:trPr>
          <w:gridAfter w:val="1"/>
          <w:wAfter w:w="99" w:type="dxa"/>
          <w:trHeight w:val="307"/>
        </w:trPr>
        <w:tc>
          <w:tcPr>
            <w:tcW w:w="1120" w:type="dxa"/>
            <w:shd w:val="clear" w:color="auto" w:fill="auto"/>
            <w:noWrap/>
            <w:vAlign w:val="bottom"/>
            <w:hideMark/>
          </w:tcPr>
          <w:p w14:paraId="68F6DA9E"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2006</w:t>
            </w:r>
          </w:p>
        </w:tc>
        <w:tc>
          <w:tcPr>
            <w:tcW w:w="1464" w:type="dxa"/>
            <w:shd w:val="clear" w:color="auto" w:fill="auto"/>
            <w:noWrap/>
            <w:vAlign w:val="bottom"/>
            <w:hideMark/>
          </w:tcPr>
          <w:p w14:paraId="612DD1B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654</w:t>
            </w:r>
          </w:p>
        </w:tc>
        <w:tc>
          <w:tcPr>
            <w:tcW w:w="373" w:type="dxa"/>
          </w:tcPr>
          <w:p w14:paraId="35D4208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25F1490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622</w:t>
            </w:r>
          </w:p>
        </w:tc>
        <w:tc>
          <w:tcPr>
            <w:tcW w:w="1502" w:type="dxa"/>
            <w:shd w:val="clear" w:color="auto" w:fill="auto"/>
            <w:noWrap/>
            <w:vAlign w:val="bottom"/>
            <w:hideMark/>
          </w:tcPr>
          <w:p w14:paraId="348AF41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490" w:type="dxa"/>
            <w:shd w:val="clear" w:color="auto" w:fill="auto"/>
          </w:tcPr>
          <w:p w14:paraId="51C32E2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7CEB4E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w:t>
            </w:r>
          </w:p>
        </w:tc>
        <w:tc>
          <w:tcPr>
            <w:tcW w:w="1717" w:type="dxa"/>
            <w:shd w:val="clear" w:color="auto" w:fill="auto"/>
            <w:noWrap/>
            <w:vAlign w:val="bottom"/>
            <w:hideMark/>
          </w:tcPr>
          <w:p w14:paraId="5FFE21B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18EC493C" w14:textId="77777777" w:rsidTr="00634DFB">
        <w:trPr>
          <w:gridAfter w:val="1"/>
          <w:wAfter w:w="99" w:type="dxa"/>
          <w:trHeight w:val="307"/>
        </w:trPr>
        <w:tc>
          <w:tcPr>
            <w:tcW w:w="1120" w:type="dxa"/>
            <w:shd w:val="clear" w:color="auto" w:fill="auto"/>
            <w:noWrap/>
            <w:vAlign w:val="bottom"/>
            <w:hideMark/>
          </w:tcPr>
          <w:p w14:paraId="07F643AE"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2007</w:t>
            </w:r>
          </w:p>
        </w:tc>
        <w:tc>
          <w:tcPr>
            <w:tcW w:w="1464" w:type="dxa"/>
            <w:shd w:val="clear" w:color="auto" w:fill="auto"/>
            <w:noWrap/>
            <w:vAlign w:val="bottom"/>
            <w:hideMark/>
          </w:tcPr>
          <w:p w14:paraId="0D8F2EEC"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724</w:t>
            </w:r>
          </w:p>
        </w:tc>
        <w:tc>
          <w:tcPr>
            <w:tcW w:w="373" w:type="dxa"/>
          </w:tcPr>
          <w:p w14:paraId="4907DCD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DB0EEE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696</w:t>
            </w:r>
          </w:p>
        </w:tc>
        <w:tc>
          <w:tcPr>
            <w:tcW w:w="1502" w:type="dxa"/>
            <w:shd w:val="clear" w:color="auto" w:fill="auto"/>
            <w:noWrap/>
            <w:vAlign w:val="bottom"/>
            <w:hideMark/>
          </w:tcPr>
          <w:p w14:paraId="17CA5E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w:t>
            </w:r>
          </w:p>
        </w:tc>
        <w:tc>
          <w:tcPr>
            <w:tcW w:w="490" w:type="dxa"/>
            <w:shd w:val="clear" w:color="auto" w:fill="auto"/>
          </w:tcPr>
          <w:p w14:paraId="499EDA4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6E27CD6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c>
          <w:tcPr>
            <w:tcW w:w="1717" w:type="dxa"/>
            <w:shd w:val="clear" w:color="auto" w:fill="auto"/>
            <w:noWrap/>
            <w:vAlign w:val="bottom"/>
            <w:hideMark/>
          </w:tcPr>
          <w:p w14:paraId="080091F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r>
      <w:tr w:rsidR="00BB73A4" w:rsidRPr="00634DFB" w14:paraId="119B06C7" w14:textId="77777777" w:rsidTr="00634DFB">
        <w:trPr>
          <w:gridAfter w:val="1"/>
          <w:wAfter w:w="99" w:type="dxa"/>
          <w:trHeight w:val="307"/>
        </w:trPr>
        <w:tc>
          <w:tcPr>
            <w:tcW w:w="1120" w:type="dxa"/>
            <w:shd w:val="clear" w:color="auto" w:fill="auto"/>
            <w:noWrap/>
            <w:vAlign w:val="bottom"/>
            <w:hideMark/>
          </w:tcPr>
          <w:p w14:paraId="3BC2457C"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2008</w:t>
            </w:r>
          </w:p>
        </w:tc>
        <w:tc>
          <w:tcPr>
            <w:tcW w:w="1464" w:type="dxa"/>
            <w:shd w:val="clear" w:color="auto" w:fill="auto"/>
            <w:noWrap/>
            <w:vAlign w:val="bottom"/>
            <w:hideMark/>
          </w:tcPr>
          <w:p w14:paraId="26F072D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866</w:t>
            </w:r>
          </w:p>
        </w:tc>
        <w:tc>
          <w:tcPr>
            <w:tcW w:w="373" w:type="dxa"/>
          </w:tcPr>
          <w:p w14:paraId="7172CFA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5C9494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830</w:t>
            </w:r>
          </w:p>
        </w:tc>
        <w:tc>
          <w:tcPr>
            <w:tcW w:w="1502" w:type="dxa"/>
            <w:shd w:val="clear" w:color="auto" w:fill="auto"/>
            <w:noWrap/>
            <w:vAlign w:val="bottom"/>
            <w:hideMark/>
          </w:tcPr>
          <w:p w14:paraId="4B038FD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w:t>
            </w:r>
          </w:p>
        </w:tc>
        <w:tc>
          <w:tcPr>
            <w:tcW w:w="490" w:type="dxa"/>
            <w:shd w:val="clear" w:color="auto" w:fill="auto"/>
          </w:tcPr>
          <w:p w14:paraId="62B189B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FFBFE5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c>
          <w:tcPr>
            <w:tcW w:w="1717" w:type="dxa"/>
            <w:shd w:val="clear" w:color="auto" w:fill="auto"/>
            <w:noWrap/>
            <w:vAlign w:val="bottom"/>
            <w:hideMark/>
          </w:tcPr>
          <w:p w14:paraId="1158AAB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r>
      <w:tr w:rsidR="00BB73A4" w:rsidRPr="00634DFB" w14:paraId="4CB34A73" w14:textId="77777777" w:rsidTr="00634DFB">
        <w:trPr>
          <w:gridAfter w:val="1"/>
          <w:wAfter w:w="99" w:type="dxa"/>
          <w:trHeight w:val="307"/>
        </w:trPr>
        <w:tc>
          <w:tcPr>
            <w:tcW w:w="1120" w:type="dxa"/>
            <w:shd w:val="clear" w:color="auto" w:fill="auto"/>
            <w:noWrap/>
            <w:vAlign w:val="bottom"/>
            <w:hideMark/>
          </w:tcPr>
          <w:p w14:paraId="035FCC46"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2009</w:t>
            </w:r>
          </w:p>
        </w:tc>
        <w:tc>
          <w:tcPr>
            <w:tcW w:w="1464" w:type="dxa"/>
            <w:shd w:val="clear" w:color="auto" w:fill="auto"/>
            <w:noWrap/>
            <w:vAlign w:val="bottom"/>
            <w:hideMark/>
          </w:tcPr>
          <w:p w14:paraId="0D2C53F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769</w:t>
            </w:r>
          </w:p>
        </w:tc>
        <w:tc>
          <w:tcPr>
            <w:tcW w:w="373" w:type="dxa"/>
          </w:tcPr>
          <w:p w14:paraId="789D65C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95718C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741</w:t>
            </w:r>
          </w:p>
        </w:tc>
        <w:tc>
          <w:tcPr>
            <w:tcW w:w="1502" w:type="dxa"/>
            <w:shd w:val="clear" w:color="auto" w:fill="auto"/>
            <w:noWrap/>
            <w:vAlign w:val="bottom"/>
            <w:hideMark/>
          </w:tcPr>
          <w:p w14:paraId="2D5D6F4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w:t>
            </w:r>
          </w:p>
        </w:tc>
        <w:tc>
          <w:tcPr>
            <w:tcW w:w="490" w:type="dxa"/>
            <w:shd w:val="clear" w:color="auto" w:fill="auto"/>
          </w:tcPr>
          <w:p w14:paraId="748264A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95C82E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c>
          <w:tcPr>
            <w:tcW w:w="1717" w:type="dxa"/>
            <w:shd w:val="clear" w:color="auto" w:fill="auto"/>
            <w:noWrap/>
            <w:vAlign w:val="bottom"/>
            <w:hideMark/>
          </w:tcPr>
          <w:p w14:paraId="7D15E9B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r>
      <w:tr w:rsidR="00BB73A4" w:rsidRPr="00634DFB" w14:paraId="15530B03" w14:textId="77777777" w:rsidTr="00634DFB">
        <w:trPr>
          <w:gridAfter w:val="1"/>
          <w:wAfter w:w="99" w:type="dxa"/>
          <w:trHeight w:val="307"/>
        </w:trPr>
        <w:tc>
          <w:tcPr>
            <w:tcW w:w="1120" w:type="dxa"/>
            <w:shd w:val="clear" w:color="auto" w:fill="auto"/>
            <w:noWrap/>
            <w:vAlign w:val="bottom"/>
            <w:hideMark/>
          </w:tcPr>
          <w:p w14:paraId="153BF020"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2010</w:t>
            </w:r>
          </w:p>
        </w:tc>
        <w:tc>
          <w:tcPr>
            <w:tcW w:w="1464" w:type="dxa"/>
            <w:shd w:val="clear" w:color="auto" w:fill="auto"/>
            <w:noWrap/>
            <w:vAlign w:val="bottom"/>
            <w:hideMark/>
          </w:tcPr>
          <w:p w14:paraId="3777C70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716</w:t>
            </w:r>
          </w:p>
        </w:tc>
        <w:tc>
          <w:tcPr>
            <w:tcW w:w="373" w:type="dxa"/>
          </w:tcPr>
          <w:p w14:paraId="091A40D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F372D6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680</w:t>
            </w:r>
          </w:p>
        </w:tc>
        <w:tc>
          <w:tcPr>
            <w:tcW w:w="1502" w:type="dxa"/>
            <w:shd w:val="clear" w:color="auto" w:fill="auto"/>
            <w:noWrap/>
            <w:vAlign w:val="bottom"/>
            <w:hideMark/>
          </w:tcPr>
          <w:p w14:paraId="12D5E7C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490" w:type="dxa"/>
            <w:shd w:val="clear" w:color="auto" w:fill="auto"/>
          </w:tcPr>
          <w:p w14:paraId="332A17A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70D9873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c>
          <w:tcPr>
            <w:tcW w:w="1717" w:type="dxa"/>
            <w:shd w:val="clear" w:color="auto" w:fill="auto"/>
            <w:noWrap/>
            <w:vAlign w:val="bottom"/>
            <w:hideMark/>
          </w:tcPr>
          <w:p w14:paraId="6425B30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3FB831DE" w14:textId="77777777" w:rsidTr="00634DFB">
        <w:trPr>
          <w:gridAfter w:val="1"/>
          <w:wAfter w:w="99" w:type="dxa"/>
          <w:trHeight w:val="307"/>
        </w:trPr>
        <w:tc>
          <w:tcPr>
            <w:tcW w:w="1120" w:type="dxa"/>
            <w:shd w:val="clear" w:color="auto" w:fill="auto"/>
            <w:noWrap/>
            <w:vAlign w:val="bottom"/>
            <w:hideMark/>
          </w:tcPr>
          <w:p w14:paraId="2DDA2D49"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2011</w:t>
            </w:r>
          </w:p>
        </w:tc>
        <w:tc>
          <w:tcPr>
            <w:tcW w:w="1464" w:type="dxa"/>
            <w:shd w:val="clear" w:color="auto" w:fill="auto"/>
            <w:noWrap/>
            <w:vAlign w:val="bottom"/>
            <w:hideMark/>
          </w:tcPr>
          <w:p w14:paraId="26081007"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686</w:t>
            </w:r>
          </w:p>
        </w:tc>
        <w:tc>
          <w:tcPr>
            <w:tcW w:w="373" w:type="dxa"/>
          </w:tcPr>
          <w:p w14:paraId="1E5BB37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3F00845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650</w:t>
            </w:r>
          </w:p>
        </w:tc>
        <w:tc>
          <w:tcPr>
            <w:tcW w:w="1502" w:type="dxa"/>
            <w:shd w:val="clear" w:color="auto" w:fill="auto"/>
            <w:noWrap/>
            <w:vAlign w:val="bottom"/>
            <w:hideMark/>
          </w:tcPr>
          <w:p w14:paraId="11E0F81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490" w:type="dxa"/>
            <w:shd w:val="clear" w:color="auto" w:fill="auto"/>
          </w:tcPr>
          <w:p w14:paraId="7E9A239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7A54D35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w:t>
            </w:r>
          </w:p>
        </w:tc>
        <w:tc>
          <w:tcPr>
            <w:tcW w:w="1717" w:type="dxa"/>
            <w:shd w:val="clear" w:color="auto" w:fill="auto"/>
            <w:noWrap/>
            <w:vAlign w:val="bottom"/>
            <w:hideMark/>
          </w:tcPr>
          <w:p w14:paraId="233B946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21ECD8EC" w14:textId="77777777" w:rsidTr="00634DFB">
        <w:trPr>
          <w:gridAfter w:val="1"/>
          <w:wAfter w:w="99" w:type="dxa"/>
          <w:trHeight w:val="307"/>
        </w:trPr>
        <w:tc>
          <w:tcPr>
            <w:tcW w:w="1120" w:type="dxa"/>
            <w:shd w:val="clear" w:color="auto" w:fill="auto"/>
            <w:noWrap/>
            <w:vAlign w:val="bottom"/>
            <w:hideMark/>
          </w:tcPr>
          <w:p w14:paraId="185DE951"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2012</w:t>
            </w:r>
          </w:p>
        </w:tc>
        <w:tc>
          <w:tcPr>
            <w:tcW w:w="1464" w:type="dxa"/>
            <w:shd w:val="clear" w:color="auto" w:fill="auto"/>
            <w:noWrap/>
            <w:vAlign w:val="bottom"/>
            <w:hideMark/>
          </w:tcPr>
          <w:p w14:paraId="65CC8FD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604</w:t>
            </w:r>
          </w:p>
        </w:tc>
        <w:tc>
          <w:tcPr>
            <w:tcW w:w="373" w:type="dxa"/>
          </w:tcPr>
          <w:p w14:paraId="73B6BC3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445E672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584</w:t>
            </w:r>
          </w:p>
        </w:tc>
        <w:tc>
          <w:tcPr>
            <w:tcW w:w="1502" w:type="dxa"/>
            <w:shd w:val="clear" w:color="auto" w:fill="auto"/>
            <w:noWrap/>
            <w:vAlign w:val="bottom"/>
            <w:hideMark/>
          </w:tcPr>
          <w:p w14:paraId="74A8751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w:t>
            </w:r>
          </w:p>
        </w:tc>
        <w:tc>
          <w:tcPr>
            <w:tcW w:w="490" w:type="dxa"/>
            <w:shd w:val="clear" w:color="auto" w:fill="auto"/>
          </w:tcPr>
          <w:p w14:paraId="7DA20F4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D323D0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w:t>
            </w:r>
          </w:p>
        </w:tc>
        <w:tc>
          <w:tcPr>
            <w:tcW w:w="1717" w:type="dxa"/>
            <w:shd w:val="clear" w:color="auto" w:fill="auto"/>
            <w:noWrap/>
            <w:vAlign w:val="bottom"/>
            <w:hideMark/>
          </w:tcPr>
          <w:p w14:paraId="1B5B8AE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r>
      <w:tr w:rsidR="00BB73A4" w:rsidRPr="00634DFB" w14:paraId="6D93CD0B" w14:textId="77777777" w:rsidTr="00634DFB">
        <w:trPr>
          <w:gridAfter w:val="1"/>
          <w:wAfter w:w="99" w:type="dxa"/>
          <w:trHeight w:val="307"/>
        </w:trPr>
        <w:tc>
          <w:tcPr>
            <w:tcW w:w="1120" w:type="dxa"/>
            <w:shd w:val="clear" w:color="auto" w:fill="auto"/>
            <w:noWrap/>
            <w:vAlign w:val="bottom"/>
            <w:hideMark/>
          </w:tcPr>
          <w:p w14:paraId="164AAC21"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2013</w:t>
            </w:r>
          </w:p>
        </w:tc>
        <w:tc>
          <w:tcPr>
            <w:tcW w:w="1464" w:type="dxa"/>
            <w:shd w:val="clear" w:color="auto" w:fill="auto"/>
            <w:noWrap/>
            <w:vAlign w:val="bottom"/>
            <w:hideMark/>
          </w:tcPr>
          <w:p w14:paraId="49BA320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633</w:t>
            </w:r>
          </w:p>
        </w:tc>
        <w:tc>
          <w:tcPr>
            <w:tcW w:w="373" w:type="dxa"/>
          </w:tcPr>
          <w:p w14:paraId="071DE75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2140182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611</w:t>
            </w:r>
          </w:p>
        </w:tc>
        <w:tc>
          <w:tcPr>
            <w:tcW w:w="1502" w:type="dxa"/>
            <w:shd w:val="clear" w:color="auto" w:fill="auto"/>
            <w:noWrap/>
            <w:vAlign w:val="bottom"/>
            <w:hideMark/>
          </w:tcPr>
          <w:p w14:paraId="32EB17B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w:t>
            </w:r>
          </w:p>
        </w:tc>
        <w:tc>
          <w:tcPr>
            <w:tcW w:w="490" w:type="dxa"/>
            <w:shd w:val="clear" w:color="auto" w:fill="auto"/>
          </w:tcPr>
          <w:p w14:paraId="7FFA6E6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456A167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c>
          <w:tcPr>
            <w:tcW w:w="1717" w:type="dxa"/>
            <w:shd w:val="clear" w:color="auto" w:fill="auto"/>
            <w:noWrap/>
            <w:vAlign w:val="bottom"/>
            <w:hideMark/>
          </w:tcPr>
          <w:p w14:paraId="11EDDF1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r>
      <w:tr w:rsidR="00BB73A4" w:rsidRPr="00634DFB" w14:paraId="29E5F73A" w14:textId="77777777" w:rsidTr="00634DFB">
        <w:trPr>
          <w:gridAfter w:val="1"/>
          <w:wAfter w:w="99" w:type="dxa"/>
          <w:trHeight w:val="307"/>
        </w:trPr>
        <w:tc>
          <w:tcPr>
            <w:tcW w:w="1120" w:type="dxa"/>
            <w:shd w:val="clear" w:color="auto" w:fill="auto"/>
            <w:noWrap/>
            <w:vAlign w:val="bottom"/>
            <w:hideMark/>
          </w:tcPr>
          <w:p w14:paraId="5A2E0379"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2014</w:t>
            </w:r>
          </w:p>
        </w:tc>
        <w:tc>
          <w:tcPr>
            <w:tcW w:w="1464" w:type="dxa"/>
            <w:shd w:val="clear" w:color="auto" w:fill="auto"/>
            <w:noWrap/>
            <w:vAlign w:val="bottom"/>
            <w:hideMark/>
          </w:tcPr>
          <w:p w14:paraId="3248292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474</w:t>
            </w:r>
          </w:p>
        </w:tc>
        <w:tc>
          <w:tcPr>
            <w:tcW w:w="373" w:type="dxa"/>
          </w:tcPr>
          <w:p w14:paraId="155E873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66772E7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462</w:t>
            </w:r>
          </w:p>
        </w:tc>
        <w:tc>
          <w:tcPr>
            <w:tcW w:w="1502" w:type="dxa"/>
            <w:shd w:val="clear" w:color="auto" w:fill="auto"/>
            <w:noWrap/>
            <w:vAlign w:val="bottom"/>
            <w:hideMark/>
          </w:tcPr>
          <w:p w14:paraId="053E560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w:t>
            </w:r>
          </w:p>
        </w:tc>
        <w:tc>
          <w:tcPr>
            <w:tcW w:w="490" w:type="dxa"/>
            <w:shd w:val="clear" w:color="auto" w:fill="auto"/>
          </w:tcPr>
          <w:p w14:paraId="43766F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31950DF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c>
          <w:tcPr>
            <w:tcW w:w="1717" w:type="dxa"/>
            <w:shd w:val="clear" w:color="auto" w:fill="auto"/>
            <w:noWrap/>
            <w:vAlign w:val="bottom"/>
            <w:hideMark/>
          </w:tcPr>
          <w:p w14:paraId="3E464C3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r>
      <w:tr w:rsidR="00BB73A4" w:rsidRPr="00634DFB" w14:paraId="67FD699B" w14:textId="77777777" w:rsidTr="00634DFB">
        <w:trPr>
          <w:gridAfter w:val="1"/>
          <w:wAfter w:w="99" w:type="dxa"/>
          <w:trHeight w:val="307"/>
        </w:trPr>
        <w:tc>
          <w:tcPr>
            <w:tcW w:w="1120" w:type="dxa"/>
            <w:shd w:val="clear" w:color="auto" w:fill="auto"/>
            <w:noWrap/>
            <w:vAlign w:val="bottom"/>
            <w:hideMark/>
          </w:tcPr>
          <w:p w14:paraId="764A3679"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2015</w:t>
            </w:r>
          </w:p>
        </w:tc>
        <w:tc>
          <w:tcPr>
            <w:tcW w:w="1464" w:type="dxa"/>
            <w:shd w:val="clear" w:color="auto" w:fill="auto"/>
            <w:noWrap/>
            <w:vAlign w:val="bottom"/>
            <w:hideMark/>
          </w:tcPr>
          <w:p w14:paraId="1818A7F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492</w:t>
            </w:r>
          </w:p>
        </w:tc>
        <w:tc>
          <w:tcPr>
            <w:tcW w:w="373" w:type="dxa"/>
          </w:tcPr>
          <w:p w14:paraId="04F0405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0FE1176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469</w:t>
            </w:r>
          </w:p>
        </w:tc>
        <w:tc>
          <w:tcPr>
            <w:tcW w:w="1502" w:type="dxa"/>
            <w:shd w:val="clear" w:color="auto" w:fill="auto"/>
            <w:noWrap/>
            <w:vAlign w:val="bottom"/>
            <w:hideMark/>
          </w:tcPr>
          <w:p w14:paraId="494AD2E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490" w:type="dxa"/>
            <w:shd w:val="clear" w:color="auto" w:fill="auto"/>
          </w:tcPr>
          <w:p w14:paraId="5689F2F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053B8C2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w:t>
            </w:r>
          </w:p>
        </w:tc>
        <w:tc>
          <w:tcPr>
            <w:tcW w:w="1717" w:type="dxa"/>
            <w:shd w:val="clear" w:color="auto" w:fill="auto"/>
            <w:noWrap/>
            <w:vAlign w:val="bottom"/>
            <w:hideMark/>
          </w:tcPr>
          <w:p w14:paraId="587DAA5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3AFAA245" w14:textId="77777777" w:rsidTr="00634DFB">
        <w:trPr>
          <w:gridAfter w:val="1"/>
          <w:wAfter w:w="99" w:type="dxa"/>
          <w:trHeight w:val="322"/>
        </w:trPr>
        <w:tc>
          <w:tcPr>
            <w:tcW w:w="1120" w:type="dxa"/>
            <w:shd w:val="clear" w:color="auto" w:fill="auto"/>
            <w:noWrap/>
            <w:vAlign w:val="bottom"/>
            <w:hideMark/>
          </w:tcPr>
          <w:p w14:paraId="7FC94582"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2016</w:t>
            </w:r>
          </w:p>
        </w:tc>
        <w:tc>
          <w:tcPr>
            <w:tcW w:w="1464" w:type="dxa"/>
            <w:shd w:val="clear" w:color="auto" w:fill="auto"/>
            <w:noWrap/>
            <w:vAlign w:val="bottom"/>
            <w:hideMark/>
          </w:tcPr>
          <w:p w14:paraId="677C832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340</w:t>
            </w:r>
          </w:p>
        </w:tc>
        <w:tc>
          <w:tcPr>
            <w:tcW w:w="373" w:type="dxa"/>
          </w:tcPr>
          <w:p w14:paraId="2EBFB9B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hideMark/>
          </w:tcPr>
          <w:p w14:paraId="0C459AA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317</w:t>
            </w:r>
          </w:p>
        </w:tc>
        <w:tc>
          <w:tcPr>
            <w:tcW w:w="1502" w:type="dxa"/>
            <w:shd w:val="clear" w:color="auto" w:fill="auto"/>
            <w:noWrap/>
            <w:vAlign w:val="bottom"/>
            <w:hideMark/>
          </w:tcPr>
          <w:p w14:paraId="654B7A7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93%</w:t>
            </w:r>
          </w:p>
        </w:tc>
        <w:tc>
          <w:tcPr>
            <w:tcW w:w="490" w:type="dxa"/>
            <w:shd w:val="clear" w:color="auto" w:fill="auto"/>
          </w:tcPr>
          <w:p w14:paraId="1BA734F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hideMark/>
          </w:tcPr>
          <w:p w14:paraId="78A72DC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w:t>
            </w:r>
          </w:p>
        </w:tc>
        <w:tc>
          <w:tcPr>
            <w:tcW w:w="1717" w:type="dxa"/>
            <w:shd w:val="clear" w:color="auto" w:fill="auto"/>
            <w:noWrap/>
            <w:vAlign w:val="bottom"/>
            <w:hideMark/>
          </w:tcPr>
          <w:p w14:paraId="40954EB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r>
      <w:tr w:rsidR="00BB73A4" w:rsidRPr="00634DFB" w14:paraId="1776B6C1" w14:textId="77777777" w:rsidTr="00634DFB">
        <w:trPr>
          <w:gridAfter w:val="1"/>
          <w:wAfter w:w="99" w:type="dxa"/>
          <w:trHeight w:val="322"/>
        </w:trPr>
        <w:tc>
          <w:tcPr>
            <w:tcW w:w="1120" w:type="dxa"/>
            <w:shd w:val="clear" w:color="auto" w:fill="auto"/>
            <w:noWrap/>
            <w:vAlign w:val="bottom"/>
          </w:tcPr>
          <w:p w14:paraId="3C300357"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2017</w:t>
            </w:r>
          </w:p>
        </w:tc>
        <w:tc>
          <w:tcPr>
            <w:tcW w:w="1464" w:type="dxa"/>
            <w:shd w:val="clear" w:color="auto" w:fill="auto"/>
            <w:noWrap/>
            <w:vAlign w:val="bottom"/>
          </w:tcPr>
          <w:p w14:paraId="18FCE505"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73" w:type="dxa"/>
          </w:tcPr>
          <w:p w14:paraId="38EA9E1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tcPr>
          <w:p w14:paraId="1BBF0DA8"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1502" w:type="dxa"/>
            <w:shd w:val="clear" w:color="auto" w:fill="auto"/>
            <w:noWrap/>
            <w:vAlign w:val="bottom"/>
          </w:tcPr>
          <w:p w14:paraId="0B7B95D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490" w:type="dxa"/>
            <w:shd w:val="clear" w:color="auto" w:fill="auto"/>
          </w:tcPr>
          <w:p w14:paraId="1F30083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tcPr>
          <w:p w14:paraId="10B8C94E"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1717" w:type="dxa"/>
            <w:shd w:val="clear" w:color="auto" w:fill="auto"/>
            <w:noWrap/>
            <w:vAlign w:val="bottom"/>
          </w:tcPr>
          <w:p w14:paraId="1C0F7135"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r>
      <w:tr w:rsidR="00BB73A4" w:rsidRPr="00634DFB" w14:paraId="4C83D406" w14:textId="77777777" w:rsidTr="00634DFB">
        <w:trPr>
          <w:gridAfter w:val="1"/>
          <w:wAfter w:w="99" w:type="dxa"/>
          <w:trHeight w:val="322"/>
        </w:trPr>
        <w:tc>
          <w:tcPr>
            <w:tcW w:w="1120" w:type="dxa"/>
            <w:shd w:val="clear" w:color="auto" w:fill="auto"/>
            <w:noWrap/>
            <w:vAlign w:val="bottom"/>
          </w:tcPr>
          <w:p w14:paraId="404DBBF1"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2018</w:t>
            </w:r>
          </w:p>
        </w:tc>
        <w:tc>
          <w:tcPr>
            <w:tcW w:w="1464" w:type="dxa"/>
            <w:shd w:val="clear" w:color="auto" w:fill="auto"/>
            <w:noWrap/>
            <w:vAlign w:val="bottom"/>
          </w:tcPr>
          <w:p w14:paraId="012FDE60"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373" w:type="dxa"/>
          </w:tcPr>
          <w:p w14:paraId="2472C9D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shd w:val="clear" w:color="auto" w:fill="auto"/>
            <w:noWrap/>
            <w:vAlign w:val="bottom"/>
          </w:tcPr>
          <w:p w14:paraId="62B60316"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1502" w:type="dxa"/>
            <w:shd w:val="clear" w:color="auto" w:fill="auto"/>
            <w:noWrap/>
            <w:vAlign w:val="bottom"/>
          </w:tcPr>
          <w:p w14:paraId="7BA1615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490" w:type="dxa"/>
            <w:shd w:val="clear" w:color="auto" w:fill="auto"/>
          </w:tcPr>
          <w:p w14:paraId="7920DA0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shd w:val="clear" w:color="auto" w:fill="auto"/>
            <w:noWrap/>
            <w:vAlign w:val="bottom"/>
          </w:tcPr>
          <w:p w14:paraId="7C59A6BE"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1717" w:type="dxa"/>
            <w:shd w:val="clear" w:color="auto" w:fill="auto"/>
            <w:noWrap/>
            <w:vAlign w:val="bottom"/>
          </w:tcPr>
          <w:p w14:paraId="165EC3A2"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r w:rsidR="00BB73A4" w:rsidRPr="00634DFB" w14:paraId="065EEBF7" w14:textId="77777777" w:rsidTr="00634DFB">
        <w:trPr>
          <w:gridAfter w:val="1"/>
          <w:wAfter w:w="99" w:type="dxa"/>
          <w:trHeight w:val="322"/>
        </w:trPr>
        <w:tc>
          <w:tcPr>
            <w:tcW w:w="1120" w:type="dxa"/>
            <w:tcBorders>
              <w:bottom w:val="single" w:sz="4" w:space="0" w:color="auto"/>
            </w:tcBorders>
            <w:shd w:val="clear" w:color="auto" w:fill="auto"/>
            <w:noWrap/>
            <w:vAlign w:val="bottom"/>
          </w:tcPr>
          <w:p w14:paraId="7869D087" w14:textId="77777777" w:rsidR="00BB73A4" w:rsidRPr="00634DFB" w:rsidRDefault="00BB73A4" w:rsidP="00634DFB">
            <w:pPr>
              <w:spacing w:line="276" w:lineRule="auto"/>
              <w:jc w:val="center"/>
              <w:rPr>
                <w:rFonts w:asciiTheme="minorHAnsi" w:hAnsiTheme="minorHAnsi" w:cstheme="minorHAnsi"/>
                <w:color w:val="000000"/>
                <w:sz w:val="20"/>
                <w:szCs w:val="20"/>
              </w:rPr>
            </w:pPr>
            <w:r w:rsidRPr="00634DFB">
              <w:rPr>
                <w:rFonts w:asciiTheme="minorHAnsi" w:hAnsiTheme="minorHAnsi" w:cstheme="minorHAnsi"/>
                <w:color w:val="000000"/>
                <w:sz w:val="20"/>
                <w:szCs w:val="20"/>
              </w:rPr>
              <w:t>2019</w:t>
            </w:r>
          </w:p>
        </w:tc>
        <w:tc>
          <w:tcPr>
            <w:tcW w:w="1464" w:type="dxa"/>
            <w:tcBorders>
              <w:bottom w:val="single" w:sz="4" w:space="0" w:color="auto"/>
            </w:tcBorders>
            <w:shd w:val="clear" w:color="auto" w:fill="auto"/>
            <w:noWrap/>
            <w:vAlign w:val="bottom"/>
          </w:tcPr>
          <w:p w14:paraId="0E71CFE5"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373" w:type="dxa"/>
            <w:tcBorders>
              <w:bottom w:val="single" w:sz="4" w:space="0" w:color="auto"/>
            </w:tcBorders>
          </w:tcPr>
          <w:p w14:paraId="3F41399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02" w:type="dxa"/>
            <w:tcBorders>
              <w:bottom w:val="single" w:sz="4" w:space="0" w:color="auto"/>
            </w:tcBorders>
            <w:shd w:val="clear" w:color="auto" w:fill="auto"/>
            <w:noWrap/>
            <w:vAlign w:val="bottom"/>
          </w:tcPr>
          <w:p w14:paraId="444C296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1502" w:type="dxa"/>
            <w:tcBorders>
              <w:bottom w:val="single" w:sz="4" w:space="0" w:color="auto"/>
            </w:tcBorders>
            <w:shd w:val="clear" w:color="auto" w:fill="auto"/>
            <w:noWrap/>
            <w:vAlign w:val="bottom"/>
          </w:tcPr>
          <w:p w14:paraId="38DE424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490" w:type="dxa"/>
            <w:tcBorders>
              <w:bottom w:val="single" w:sz="4" w:space="0" w:color="auto"/>
            </w:tcBorders>
            <w:shd w:val="clear" w:color="auto" w:fill="auto"/>
          </w:tcPr>
          <w:p w14:paraId="41A20F3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87" w:type="dxa"/>
            <w:tcBorders>
              <w:bottom w:val="single" w:sz="4" w:space="0" w:color="auto"/>
            </w:tcBorders>
            <w:shd w:val="clear" w:color="auto" w:fill="auto"/>
            <w:noWrap/>
            <w:vAlign w:val="bottom"/>
          </w:tcPr>
          <w:p w14:paraId="012E6DE7"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1717" w:type="dxa"/>
            <w:tcBorders>
              <w:bottom w:val="single" w:sz="4" w:space="0" w:color="auto"/>
            </w:tcBorders>
            <w:shd w:val="clear" w:color="auto" w:fill="auto"/>
            <w:noWrap/>
            <w:vAlign w:val="bottom"/>
          </w:tcPr>
          <w:p w14:paraId="6D3ADDE1"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bl>
    <w:p w14:paraId="028F1F0D" w14:textId="77777777" w:rsidR="00BB73A4" w:rsidRPr="00634DFB" w:rsidRDefault="00BB73A4" w:rsidP="00634DFB">
      <w:pPr>
        <w:spacing w:after="200"/>
        <w:jc w:val="left"/>
        <w:rPr>
          <w:rFonts w:asciiTheme="minorHAnsi" w:eastAsiaTheme="minorHAnsi" w:hAnsiTheme="minorHAnsi" w:cstheme="minorBidi"/>
          <w:i/>
          <w:iCs/>
          <w:szCs w:val="18"/>
        </w:rPr>
      </w:pPr>
    </w:p>
    <w:p w14:paraId="47A6F1AA" w14:textId="77777777" w:rsidR="00BB73A4" w:rsidRPr="00634DFB" w:rsidRDefault="00BB73A4" w:rsidP="00634DFB">
      <w:pPr>
        <w:spacing w:after="200"/>
        <w:jc w:val="left"/>
        <w:rPr>
          <w:rFonts w:asciiTheme="minorHAnsi" w:eastAsiaTheme="minorHAnsi" w:hAnsiTheme="minorHAnsi" w:cstheme="minorBidi"/>
          <w:iCs/>
          <w:szCs w:val="18"/>
        </w:rPr>
      </w:pPr>
      <w:bookmarkStart w:id="97" w:name="_Toc63426395"/>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Direct Filed by Age for 2006 through 2019</w:t>
      </w:r>
      <w:bookmarkEnd w:id="97"/>
    </w:p>
    <w:tbl>
      <w:tblPr>
        <w:tblW w:w="9515" w:type="dxa"/>
        <w:tblInd w:w="-10" w:type="dxa"/>
        <w:tblLook w:val="04A0" w:firstRow="1" w:lastRow="0" w:firstColumn="1" w:lastColumn="0" w:noHBand="0" w:noVBand="1"/>
      </w:tblPr>
      <w:tblGrid>
        <w:gridCol w:w="626"/>
        <w:gridCol w:w="1152"/>
        <w:gridCol w:w="288"/>
        <w:gridCol w:w="873"/>
        <w:gridCol w:w="1047"/>
        <w:gridCol w:w="223"/>
        <w:gridCol w:w="737"/>
        <w:gridCol w:w="883"/>
        <w:gridCol w:w="223"/>
        <w:gridCol w:w="737"/>
        <w:gridCol w:w="883"/>
        <w:gridCol w:w="737"/>
        <w:gridCol w:w="883"/>
        <w:gridCol w:w="223"/>
      </w:tblGrid>
      <w:tr w:rsidR="00BB73A4" w:rsidRPr="00634DFB" w14:paraId="2D12C5FE" w14:textId="77777777" w:rsidTr="00634DFB">
        <w:trPr>
          <w:gridAfter w:val="1"/>
          <w:trHeight w:val="305"/>
        </w:trPr>
        <w:tc>
          <w:tcPr>
            <w:tcW w:w="0" w:type="auto"/>
            <w:tcBorders>
              <w:top w:val="single" w:sz="4" w:space="0" w:color="auto"/>
            </w:tcBorders>
            <w:shd w:val="clear" w:color="auto" w:fill="auto"/>
            <w:noWrap/>
            <w:vAlign w:val="bottom"/>
          </w:tcPr>
          <w:p w14:paraId="6A91EC96" w14:textId="77777777" w:rsidR="00BB73A4" w:rsidRPr="00634DFB" w:rsidRDefault="00BB73A4" w:rsidP="00634DFB">
            <w:pPr>
              <w:jc w:val="center"/>
              <w:rPr>
                <w:rFonts w:asciiTheme="minorHAnsi" w:hAnsiTheme="minorHAnsi" w:cstheme="minorHAnsi"/>
                <w:b/>
                <w:bCs/>
                <w:sz w:val="20"/>
                <w:szCs w:val="20"/>
              </w:rPr>
            </w:pPr>
          </w:p>
        </w:tc>
        <w:tc>
          <w:tcPr>
            <w:tcW w:w="1152" w:type="dxa"/>
            <w:vMerge w:val="restart"/>
            <w:tcBorders>
              <w:top w:val="single" w:sz="4" w:space="0" w:color="auto"/>
            </w:tcBorders>
            <w:shd w:val="clear" w:color="auto" w:fill="auto"/>
            <w:vAlign w:val="bottom"/>
          </w:tcPr>
          <w:p w14:paraId="7B2E219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Total Direct Files</w:t>
            </w:r>
          </w:p>
        </w:tc>
        <w:tc>
          <w:tcPr>
            <w:tcW w:w="288" w:type="dxa"/>
            <w:tcBorders>
              <w:top w:val="single" w:sz="4" w:space="0" w:color="auto"/>
            </w:tcBorders>
          </w:tcPr>
          <w:p w14:paraId="33CA80CF"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7ABC437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237503E6"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5B23561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75AB5BEA"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49F227D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gridSpan w:val="2"/>
            <w:tcBorders>
              <w:top w:val="single" w:sz="4" w:space="0" w:color="auto"/>
            </w:tcBorders>
            <w:vAlign w:val="bottom"/>
          </w:tcPr>
          <w:p w14:paraId="69EFBC2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44080D53" w14:textId="77777777" w:rsidTr="00634DFB">
        <w:trPr>
          <w:trHeight w:val="305"/>
        </w:trPr>
        <w:tc>
          <w:tcPr>
            <w:tcW w:w="0" w:type="auto"/>
            <w:tcBorders>
              <w:bottom w:val="single" w:sz="4" w:space="0" w:color="auto"/>
            </w:tcBorders>
            <w:shd w:val="clear" w:color="auto" w:fill="auto"/>
            <w:noWrap/>
            <w:vAlign w:val="bottom"/>
            <w:hideMark/>
          </w:tcPr>
          <w:p w14:paraId="44426B3A"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152" w:type="dxa"/>
            <w:vMerge/>
            <w:tcBorders>
              <w:bottom w:val="single" w:sz="4" w:space="0" w:color="auto"/>
            </w:tcBorders>
            <w:shd w:val="clear" w:color="auto" w:fill="auto"/>
            <w:vAlign w:val="bottom"/>
            <w:hideMark/>
          </w:tcPr>
          <w:p w14:paraId="431874A0" w14:textId="77777777" w:rsidR="00BB73A4" w:rsidRPr="00634DFB" w:rsidRDefault="00BB73A4" w:rsidP="00634DFB">
            <w:pPr>
              <w:jc w:val="center"/>
              <w:rPr>
                <w:rFonts w:asciiTheme="minorHAnsi" w:hAnsiTheme="minorHAnsi" w:cstheme="minorHAnsi"/>
                <w:b/>
                <w:bCs/>
                <w:sz w:val="20"/>
                <w:szCs w:val="20"/>
              </w:rPr>
            </w:pPr>
          </w:p>
        </w:tc>
        <w:tc>
          <w:tcPr>
            <w:tcW w:w="288" w:type="dxa"/>
            <w:tcBorders>
              <w:bottom w:val="single" w:sz="4" w:space="0" w:color="auto"/>
            </w:tcBorders>
          </w:tcPr>
          <w:p w14:paraId="1C3EEED3"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355CE02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4711222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7757D2AF"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7F3A7D5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01E7062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16E43C79"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4CF09ED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46096C8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top w:val="single" w:sz="4" w:space="0" w:color="auto"/>
              <w:bottom w:val="single" w:sz="4" w:space="0" w:color="auto"/>
            </w:tcBorders>
            <w:vAlign w:val="bottom"/>
          </w:tcPr>
          <w:p w14:paraId="72953E2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27E201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1BA27FA8"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701A3A62" w14:textId="77777777" w:rsidTr="00634DFB">
        <w:trPr>
          <w:trHeight w:val="300"/>
        </w:trPr>
        <w:tc>
          <w:tcPr>
            <w:tcW w:w="0" w:type="auto"/>
            <w:shd w:val="clear" w:color="auto" w:fill="auto"/>
            <w:noWrap/>
            <w:vAlign w:val="bottom"/>
            <w:hideMark/>
          </w:tcPr>
          <w:p w14:paraId="03F3F2F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152" w:type="dxa"/>
            <w:shd w:val="clear" w:color="auto" w:fill="auto"/>
            <w:noWrap/>
            <w:vAlign w:val="bottom"/>
            <w:hideMark/>
          </w:tcPr>
          <w:p w14:paraId="40BC779F"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654</w:t>
            </w:r>
          </w:p>
        </w:tc>
        <w:tc>
          <w:tcPr>
            <w:tcW w:w="288" w:type="dxa"/>
          </w:tcPr>
          <w:p w14:paraId="1945E7B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9D6AF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C0AE9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399D542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3B311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shd w:val="clear" w:color="auto" w:fill="auto"/>
            <w:noWrap/>
            <w:vAlign w:val="bottom"/>
          </w:tcPr>
          <w:p w14:paraId="67C640B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3BACDD6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1B7ACF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535</w:t>
            </w:r>
          </w:p>
        </w:tc>
        <w:tc>
          <w:tcPr>
            <w:tcW w:w="0" w:type="auto"/>
            <w:vAlign w:val="bottom"/>
          </w:tcPr>
          <w:p w14:paraId="2E7337B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82%</w:t>
            </w:r>
          </w:p>
        </w:tc>
        <w:tc>
          <w:tcPr>
            <w:tcW w:w="0" w:type="auto"/>
            <w:vAlign w:val="bottom"/>
          </w:tcPr>
          <w:p w14:paraId="152CC23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99</w:t>
            </w:r>
          </w:p>
        </w:tc>
        <w:tc>
          <w:tcPr>
            <w:tcW w:w="0" w:type="auto"/>
            <w:vAlign w:val="bottom"/>
          </w:tcPr>
          <w:p w14:paraId="712493C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0" w:type="auto"/>
          </w:tcPr>
          <w:p w14:paraId="2346D9B2" w14:textId="77777777" w:rsidR="00BB73A4" w:rsidRPr="00634DFB" w:rsidRDefault="00BB73A4" w:rsidP="00634DFB">
            <w:pPr>
              <w:jc w:val="right"/>
              <w:rPr>
                <w:rFonts w:asciiTheme="minorHAnsi" w:hAnsiTheme="minorHAnsi" w:cstheme="minorHAnsi"/>
                <w:sz w:val="20"/>
                <w:szCs w:val="20"/>
              </w:rPr>
            </w:pPr>
          </w:p>
        </w:tc>
      </w:tr>
      <w:tr w:rsidR="00BB73A4" w:rsidRPr="00634DFB" w14:paraId="065D9F60" w14:textId="77777777" w:rsidTr="00634DFB">
        <w:trPr>
          <w:trHeight w:val="300"/>
        </w:trPr>
        <w:tc>
          <w:tcPr>
            <w:tcW w:w="0" w:type="auto"/>
            <w:shd w:val="clear" w:color="auto" w:fill="auto"/>
            <w:noWrap/>
            <w:vAlign w:val="bottom"/>
            <w:hideMark/>
          </w:tcPr>
          <w:p w14:paraId="393EAEB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152" w:type="dxa"/>
            <w:shd w:val="clear" w:color="auto" w:fill="auto"/>
            <w:noWrap/>
            <w:vAlign w:val="bottom"/>
            <w:hideMark/>
          </w:tcPr>
          <w:p w14:paraId="34C0CE7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724</w:t>
            </w:r>
          </w:p>
        </w:tc>
        <w:tc>
          <w:tcPr>
            <w:tcW w:w="288" w:type="dxa"/>
          </w:tcPr>
          <w:p w14:paraId="63BE537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79610E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7313E2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CF0039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EC5EE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w:t>
            </w:r>
          </w:p>
        </w:tc>
        <w:tc>
          <w:tcPr>
            <w:tcW w:w="0" w:type="auto"/>
            <w:shd w:val="clear" w:color="auto" w:fill="auto"/>
            <w:noWrap/>
            <w:vAlign w:val="bottom"/>
          </w:tcPr>
          <w:p w14:paraId="0A4A45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0" w:type="auto"/>
          </w:tcPr>
          <w:p w14:paraId="5E63FA9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C90A8F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638</w:t>
            </w:r>
          </w:p>
        </w:tc>
        <w:tc>
          <w:tcPr>
            <w:tcW w:w="0" w:type="auto"/>
            <w:vAlign w:val="bottom"/>
          </w:tcPr>
          <w:p w14:paraId="14AF54E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88%</w:t>
            </w:r>
          </w:p>
        </w:tc>
        <w:tc>
          <w:tcPr>
            <w:tcW w:w="0" w:type="auto"/>
            <w:vAlign w:val="bottom"/>
          </w:tcPr>
          <w:p w14:paraId="2559638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51</w:t>
            </w:r>
          </w:p>
        </w:tc>
        <w:tc>
          <w:tcPr>
            <w:tcW w:w="0" w:type="auto"/>
            <w:vAlign w:val="bottom"/>
          </w:tcPr>
          <w:p w14:paraId="714C40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tcPr>
          <w:p w14:paraId="154154C4" w14:textId="77777777" w:rsidR="00BB73A4" w:rsidRPr="00634DFB" w:rsidRDefault="00BB73A4" w:rsidP="00634DFB">
            <w:pPr>
              <w:jc w:val="right"/>
              <w:rPr>
                <w:rFonts w:asciiTheme="minorHAnsi" w:hAnsiTheme="minorHAnsi" w:cstheme="minorHAnsi"/>
                <w:sz w:val="20"/>
                <w:szCs w:val="20"/>
              </w:rPr>
            </w:pPr>
          </w:p>
        </w:tc>
      </w:tr>
      <w:tr w:rsidR="00BB73A4" w:rsidRPr="00634DFB" w14:paraId="472B71F7" w14:textId="77777777" w:rsidTr="00634DFB">
        <w:trPr>
          <w:trHeight w:val="302"/>
        </w:trPr>
        <w:tc>
          <w:tcPr>
            <w:tcW w:w="0" w:type="auto"/>
            <w:shd w:val="clear" w:color="auto" w:fill="auto"/>
            <w:noWrap/>
            <w:vAlign w:val="bottom"/>
            <w:hideMark/>
          </w:tcPr>
          <w:p w14:paraId="50B7D3E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152" w:type="dxa"/>
            <w:shd w:val="clear" w:color="auto" w:fill="auto"/>
            <w:noWrap/>
            <w:vAlign w:val="bottom"/>
            <w:hideMark/>
          </w:tcPr>
          <w:p w14:paraId="37484CC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866</w:t>
            </w:r>
          </w:p>
        </w:tc>
        <w:tc>
          <w:tcPr>
            <w:tcW w:w="288" w:type="dxa"/>
          </w:tcPr>
          <w:p w14:paraId="6BB7748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7FDEB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63428D5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B34111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780E0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29</w:t>
            </w:r>
          </w:p>
        </w:tc>
        <w:tc>
          <w:tcPr>
            <w:tcW w:w="0" w:type="auto"/>
            <w:shd w:val="clear" w:color="auto" w:fill="auto"/>
            <w:noWrap/>
            <w:vAlign w:val="bottom"/>
          </w:tcPr>
          <w:p w14:paraId="563232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5EC8065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AA8B13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800</w:t>
            </w:r>
          </w:p>
        </w:tc>
        <w:tc>
          <w:tcPr>
            <w:tcW w:w="0" w:type="auto"/>
            <w:vAlign w:val="bottom"/>
          </w:tcPr>
          <w:p w14:paraId="74A2805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92%</w:t>
            </w:r>
          </w:p>
        </w:tc>
        <w:tc>
          <w:tcPr>
            <w:tcW w:w="0" w:type="auto"/>
            <w:vAlign w:val="bottom"/>
          </w:tcPr>
          <w:p w14:paraId="192348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37</w:t>
            </w:r>
          </w:p>
        </w:tc>
        <w:tc>
          <w:tcPr>
            <w:tcW w:w="0" w:type="auto"/>
            <w:vAlign w:val="bottom"/>
          </w:tcPr>
          <w:p w14:paraId="7998933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0" w:type="auto"/>
          </w:tcPr>
          <w:p w14:paraId="6D53E956" w14:textId="77777777" w:rsidR="00BB73A4" w:rsidRPr="00634DFB" w:rsidRDefault="00BB73A4" w:rsidP="00634DFB">
            <w:pPr>
              <w:jc w:val="right"/>
              <w:rPr>
                <w:rFonts w:asciiTheme="minorHAnsi" w:hAnsiTheme="minorHAnsi" w:cstheme="minorHAnsi"/>
                <w:sz w:val="20"/>
                <w:szCs w:val="20"/>
              </w:rPr>
            </w:pPr>
          </w:p>
        </w:tc>
      </w:tr>
      <w:tr w:rsidR="00BB73A4" w:rsidRPr="00634DFB" w14:paraId="00CF8EFB" w14:textId="77777777" w:rsidTr="00634DFB">
        <w:trPr>
          <w:trHeight w:val="302"/>
        </w:trPr>
        <w:tc>
          <w:tcPr>
            <w:tcW w:w="0" w:type="auto"/>
            <w:shd w:val="clear" w:color="auto" w:fill="auto"/>
            <w:noWrap/>
            <w:vAlign w:val="bottom"/>
            <w:hideMark/>
          </w:tcPr>
          <w:p w14:paraId="68BFF5F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152" w:type="dxa"/>
            <w:shd w:val="clear" w:color="auto" w:fill="auto"/>
            <w:noWrap/>
            <w:vAlign w:val="bottom"/>
            <w:hideMark/>
          </w:tcPr>
          <w:p w14:paraId="274BA10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769</w:t>
            </w:r>
          </w:p>
        </w:tc>
        <w:tc>
          <w:tcPr>
            <w:tcW w:w="288" w:type="dxa"/>
          </w:tcPr>
          <w:p w14:paraId="1B6E62E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4D47F4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7236DF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53F1006"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F5687D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0" w:type="auto"/>
            <w:shd w:val="clear" w:color="auto" w:fill="auto"/>
            <w:noWrap/>
            <w:vAlign w:val="bottom"/>
          </w:tcPr>
          <w:p w14:paraId="55A68F9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tcPr>
          <w:p w14:paraId="71DF3BB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C02CD9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709</w:t>
            </w:r>
          </w:p>
        </w:tc>
        <w:tc>
          <w:tcPr>
            <w:tcW w:w="0" w:type="auto"/>
            <w:vAlign w:val="bottom"/>
          </w:tcPr>
          <w:p w14:paraId="329632A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92%</w:t>
            </w:r>
          </w:p>
        </w:tc>
        <w:tc>
          <w:tcPr>
            <w:tcW w:w="0" w:type="auto"/>
            <w:vAlign w:val="bottom"/>
          </w:tcPr>
          <w:p w14:paraId="472158B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44</w:t>
            </w:r>
          </w:p>
        </w:tc>
        <w:tc>
          <w:tcPr>
            <w:tcW w:w="0" w:type="auto"/>
            <w:vAlign w:val="bottom"/>
          </w:tcPr>
          <w:p w14:paraId="6554C1C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7F9B3866" w14:textId="77777777" w:rsidR="00BB73A4" w:rsidRPr="00634DFB" w:rsidRDefault="00BB73A4" w:rsidP="00634DFB">
            <w:pPr>
              <w:jc w:val="right"/>
              <w:rPr>
                <w:rFonts w:asciiTheme="minorHAnsi" w:hAnsiTheme="minorHAnsi" w:cstheme="minorHAnsi"/>
                <w:sz w:val="20"/>
                <w:szCs w:val="20"/>
              </w:rPr>
            </w:pPr>
          </w:p>
        </w:tc>
      </w:tr>
      <w:tr w:rsidR="00BB73A4" w:rsidRPr="00634DFB" w14:paraId="7C5B8029" w14:textId="77777777" w:rsidTr="00634DFB">
        <w:trPr>
          <w:trHeight w:val="302"/>
        </w:trPr>
        <w:tc>
          <w:tcPr>
            <w:tcW w:w="0" w:type="auto"/>
            <w:shd w:val="clear" w:color="auto" w:fill="auto"/>
            <w:noWrap/>
            <w:vAlign w:val="bottom"/>
            <w:hideMark/>
          </w:tcPr>
          <w:p w14:paraId="35ACD24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152" w:type="dxa"/>
            <w:shd w:val="clear" w:color="auto" w:fill="auto"/>
            <w:noWrap/>
            <w:vAlign w:val="bottom"/>
            <w:hideMark/>
          </w:tcPr>
          <w:p w14:paraId="420BD63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716</w:t>
            </w:r>
          </w:p>
        </w:tc>
        <w:tc>
          <w:tcPr>
            <w:tcW w:w="288" w:type="dxa"/>
          </w:tcPr>
          <w:p w14:paraId="5B26F5C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0AF59F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621B129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3A473E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70077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w:t>
            </w:r>
          </w:p>
        </w:tc>
        <w:tc>
          <w:tcPr>
            <w:tcW w:w="0" w:type="auto"/>
            <w:shd w:val="clear" w:color="auto" w:fill="auto"/>
            <w:noWrap/>
            <w:vAlign w:val="bottom"/>
          </w:tcPr>
          <w:p w14:paraId="07FB4E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4EEF649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0F3542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668</w:t>
            </w:r>
          </w:p>
        </w:tc>
        <w:tc>
          <w:tcPr>
            <w:tcW w:w="0" w:type="auto"/>
            <w:vAlign w:val="bottom"/>
          </w:tcPr>
          <w:p w14:paraId="21EFCE0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93%</w:t>
            </w:r>
          </w:p>
        </w:tc>
        <w:tc>
          <w:tcPr>
            <w:tcW w:w="0" w:type="auto"/>
            <w:vAlign w:val="bottom"/>
          </w:tcPr>
          <w:p w14:paraId="07BEEF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vAlign w:val="bottom"/>
          </w:tcPr>
          <w:p w14:paraId="43064E3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63F30033" w14:textId="77777777" w:rsidR="00BB73A4" w:rsidRPr="00634DFB" w:rsidRDefault="00BB73A4" w:rsidP="00634DFB">
            <w:pPr>
              <w:jc w:val="right"/>
              <w:rPr>
                <w:rFonts w:asciiTheme="minorHAnsi" w:hAnsiTheme="minorHAnsi" w:cstheme="minorHAnsi"/>
                <w:sz w:val="20"/>
                <w:szCs w:val="20"/>
              </w:rPr>
            </w:pPr>
          </w:p>
        </w:tc>
      </w:tr>
      <w:tr w:rsidR="00BB73A4" w:rsidRPr="00634DFB" w14:paraId="6E463A84" w14:textId="77777777" w:rsidTr="00634DFB">
        <w:trPr>
          <w:trHeight w:val="302"/>
        </w:trPr>
        <w:tc>
          <w:tcPr>
            <w:tcW w:w="0" w:type="auto"/>
            <w:shd w:val="clear" w:color="auto" w:fill="auto"/>
            <w:noWrap/>
            <w:vAlign w:val="bottom"/>
            <w:hideMark/>
          </w:tcPr>
          <w:p w14:paraId="5D50AAB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152" w:type="dxa"/>
            <w:shd w:val="clear" w:color="auto" w:fill="auto"/>
            <w:noWrap/>
            <w:vAlign w:val="bottom"/>
            <w:hideMark/>
          </w:tcPr>
          <w:p w14:paraId="7AB2183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686</w:t>
            </w:r>
          </w:p>
        </w:tc>
        <w:tc>
          <w:tcPr>
            <w:tcW w:w="288" w:type="dxa"/>
          </w:tcPr>
          <w:p w14:paraId="1D57680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D3F503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40F59F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A0545A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74DE9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shd w:val="clear" w:color="auto" w:fill="auto"/>
            <w:noWrap/>
            <w:vAlign w:val="bottom"/>
          </w:tcPr>
          <w:p w14:paraId="730347B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tcPr>
          <w:p w14:paraId="5FE3E3A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4A0FD9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633</w:t>
            </w:r>
          </w:p>
        </w:tc>
        <w:tc>
          <w:tcPr>
            <w:tcW w:w="0" w:type="auto"/>
            <w:vAlign w:val="bottom"/>
          </w:tcPr>
          <w:p w14:paraId="6F2D831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92%</w:t>
            </w:r>
          </w:p>
        </w:tc>
        <w:tc>
          <w:tcPr>
            <w:tcW w:w="0" w:type="auto"/>
            <w:vAlign w:val="bottom"/>
          </w:tcPr>
          <w:p w14:paraId="400ADF2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41</w:t>
            </w:r>
          </w:p>
        </w:tc>
        <w:tc>
          <w:tcPr>
            <w:tcW w:w="0" w:type="auto"/>
            <w:vAlign w:val="bottom"/>
          </w:tcPr>
          <w:p w14:paraId="7C1F8D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619362E8" w14:textId="77777777" w:rsidR="00BB73A4" w:rsidRPr="00634DFB" w:rsidRDefault="00BB73A4" w:rsidP="00634DFB">
            <w:pPr>
              <w:jc w:val="right"/>
              <w:rPr>
                <w:rFonts w:asciiTheme="minorHAnsi" w:hAnsiTheme="minorHAnsi" w:cstheme="minorHAnsi"/>
                <w:sz w:val="20"/>
                <w:szCs w:val="20"/>
              </w:rPr>
            </w:pPr>
          </w:p>
        </w:tc>
      </w:tr>
      <w:tr w:rsidR="00BB73A4" w:rsidRPr="00634DFB" w14:paraId="19A8D2A8" w14:textId="77777777" w:rsidTr="00634DFB">
        <w:trPr>
          <w:trHeight w:val="302"/>
        </w:trPr>
        <w:tc>
          <w:tcPr>
            <w:tcW w:w="0" w:type="auto"/>
            <w:shd w:val="clear" w:color="auto" w:fill="auto"/>
            <w:noWrap/>
            <w:vAlign w:val="bottom"/>
            <w:hideMark/>
          </w:tcPr>
          <w:p w14:paraId="173FCAC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152" w:type="dxa"/>
            <w:shd w:val="clear" w:color="auto" w:fill="auto"/>
            <w:noWrap/>
            <w:vAlign w:val="bottom"/>
            <w:hideMark/>
          </w:tcPr>
          <w:p w14:paraId="0553BCD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604</w:t>
            </w:r>
          </w:p>
        </w:tc>
        <w:tc>
          <w:tcPr>
            <w:tcW w:w="288" w:type="dxa"/>
          </w:tcPr>
          <w:p w14:paraId="7881526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444589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1D07AB3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A3F46D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88CE63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shd w:val="clear" w:color="auto" w:fill="auto"/>
            <w:noWrap/>
            <w:vAlign w:val="bottom"/>
          </w:tcPr>
          <w:p w14:paraId="5067C1F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3788E46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9AEAA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545</w:t>
            </w:r>
          </w:p>
        </w:tc>
        <w:tc>
          <w:tcPr>
            <w:tcW w:w="0" w:type="auto"/>
            <w:vAlign w:val="bottom"/>
          </w:tcPr>
          <w:p w14:paraId="5CE2A3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90%</w:t>
            </w:r>
          </w:p>
        </w:tc>
        <w:tc>
          <w:tcPr>
            <w:tcW w:w="0" w:type="auto"/>
            <w:vAlign w:val="bottom"/>
          </w:tcPr>
          <w:p w14:paraId="7DB5746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w:t>
            </w:r>
          </w:p>
        </w:tc>
        <w:tc>
          <w:tcPr>
            <w:tcW w:w="0" w:type="auto"/>
            <w:vAlign w:val="bottom"/>
          </w:tcPr>
          <w:p w14:paraId="354098A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tcPr>
          <w:p w14:paraId="0A2DC9F1" w14:textId="77777777" w:rsidR="00BB73A4" w:rsidRPr="00634DFB" w:rsidRDefault="00BB73A4" w:rsidP="00634DFB">
            <w:pPr>
              <w:jc w:val="right"/>
              <w:rPr>
                <w:rFonts w:asciiTheme="minorHAnsi" w:hAnsiTheme="minorHAnsi" w:cstheme="minorHAnsi"/>
                <w:sz w:val="20"/>
                <w:szCs w:val="20"/>
              </w:rPr>
            </w:pPr>
          </w:p>
        </w:tc>
      </w:tr>
      <w:tr w:rsidR="00BB73A4" w:rsidRPr="00634DFB" w14:paraId="7EF293B0" w14:textId="77777777" w:rsidTr="00634DFB">
        <w:trPr>
          <w:trHeight w:val="302"/>
        </w:trPr>
        <w:tc>
          <w:tcPr>
            <w:tcW w:w="0" w:type="auto"/>
            <w:shd w:val="clear" w:color="auto" w:fill="auto"/>
            <w:noWrap/>
            <w:vAlign w:val="bottom"/>
            <w:hideMark/>
          </w:tcPr>
          <w:p w14:paraId="7CA6420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152" w:type="dxa"/>
            <w:shd w:val="clear" w:color="auto" w:fill="auto"/>
            <w:noWrap/>
            <w:vAlign w:val="bottom"/>
            <w:hideMark/>
          </w:tcPr>
          <w:p w14:paraId="1140264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633</w:t>
            </w:r>
          </w:p>
        </w:tc>
        <w:tc>
          <w:tcPr>
            <w:tcW w:w="288" w:type="dxa"/>
          </w:tcPr>
          <w:p w14:paraId="6509C89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361FF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19F7A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E32D7F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F947F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w:t>
            </w:r>
          </w:p>
        </w:tc>
        <w:tc>
          <w:tcPr>
            <w:tcW w:w="0" w:type="auto"/>
            <w:shd w:val="clear" w:color="auto" w:fill="auto"/>
            <w:noWrap/>
            <w:vAlign w:val="bottom"/>
          </w:tcPr>
          <w:p w14:paraId="7EE9E1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6D8FECA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5765D4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569</w:t>
            </w:r>
          </w:p>
        </w:tc>
        <w:tc>
          <w:tcPr>
            <w:tcW w:w="0" w:type="auto"/>
            <w:vAlign w:val="bottom"/>
          </w:tcPr>
          <w:p w14:paraId="68E4E61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90%</w:t>
            </w:r>
          </w:p>
        </w:tc>
        <w:tc>
          <w:tcPr>
            <w:tcW w:w="0" w:type="auto"/>
            <w:vAlign w:val="bottom"/>
          </w:tcPr>
          <w:p w14:paraId="305D2D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47</w:t>
            </w:r>
          </w:p>
        </w:tc>
        <w:tc>
          <w:tcPr>
            <w:tcW w:w="0" w:type="auto"/>
            <w:vAlign w:val="bottom"/>
          </w:tcPr>
          <w:p w14:paraId="0197D8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tcPr>
          <w:p w14:paraId="3968A79A" w14:textId="77777777" w:rsidR="00BB73A4" w:rsidRPr="00634DFB" w:rsidRDefault="00BB73A4" w:rsidP="00634DFB">
            <w:pPr>
              <w:jc w:val="right"/>
              <w:rPr>
                <w:rFonts w:asciiTheme="minorHAnsi" w:hAnsiTheme="minorHAnsi" w:cstheme="minorHAnsi"/>
                <w:sz w:val="20"/>
                <w:szCs w:val="20"/>
              </w:rPr>
            </w:pPr>
          </w:p>
        </w:tc>
      </w:tr>
      <w:tr w:rsidR="00BB73A4" w:rsidRPr="00634DFB" w14:paraId="7AE4DB91" w14:textId="77777777" w:rsidTr="00634DFB">
        <w:trPr>
          <w:trHeight w:val="302"/>
        </w:trPr>
        <w:tc>
          <w:tcPr>
            <w:tcW w:w="0" w:type="auto"/>
            <w:shd w:val="clear" w:color="auto" w:fill="auto"/>
            <w:noWrap/>
            <w:vAlign w:val="bottom"/>
            <w:hideMark/>
          </w:tcPr>
          <w:p w14:paraId="3B18BCF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152" w:type="dxa"/>
            <w:shd w:val="clear" w:color="auto" w:fill="auto"/>
            <w:noWrap/>
            <w:vAlign w:val="bottom"/>
            <w:hideMark/>
          </w:tcPr>
          <w:p w14:paraId="3F15936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474</w:t>
            </w:r>
          </w:p>
        </w:tc>
        <w:tc>
          <w:tcPr>
            <w:tcW w:w="288" w:type="dxa"/>
          </w:tcPr>
          <w:p w14:paraId="39C51AE1"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9A50D9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C0845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4500D6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E1FE8A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shd w:val="clear" w:color="auto" w:fill="auto"/>
            <w:noWrap/>
            <w:vAlign w:val="bottom"/>
          </w:tcPr>
          <w:p w14:paraId="492D81F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71DFFA7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899366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412</w:t>
            </w:r>
          </w:p>
        </w:tc>
        <w:tc>
          <w:tcPr>
            <w:tcW w:w="0" w:type="auto"/>
            <w:vAlign w:val="bottom"/>
          </w:tcPr>
          <w:p w14:paraId="68C8A8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87%</w:t>
            </w:r>
          </w:p>
        </w:tc>
        <w:tc>
          <w:tcPr>
            <w:tcW w:w="0" w:type="auto"/>
            <w:vAlign w:val="bottom"/>
          </w:tcPr>
          <w:p w14:paraId="74EE0D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50</w:t>
            </w:r>
          </w:p>
        </w:tc>
        <w:tc>
          <w:tcPr>
            <w:tcW w:w="0" w:type="auto"/>
            <w:vAlign w:val="bottom"/>
          </w:tcPr>
          <w:p w14:paraId="6B80658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0" w:type="auto"/>
          </w:tcPr>
          <w:p w14:paraId="37C425A4" w14:textId="77777777" w:rsidR="00BB73A4" w:rsidRPr="00634DFB" w:rsidRDefault="00BB73A4" w:rsidP="00634DFB">
            <w:pPr>
              <w:jc w:val="right"/>
              <w:rPr>
                <w:rFonts w:asciiTheme="minorHAnsi" w:hAnsiTheme="minorHAnsi" w:cstheme="minorHAnsi"/>
                <w:sz w:val="20"/>
                <w:szCs w:val="20"/>
              </w:rPr>
            </w:pPr>
          </w:p>
        </w:tc>
      </w:tr>
      <w:tr w:rsidR="00BB73A4" w:rsidRPr="00634DFB" w14:paraId="4C47A2F7" w14:textId="77777777" w:rsidTr="00634DFB">
        <w:trPr>
          <w:trHeight w:val="302"/>
        </w:trPr>
        <w:tc>
          <w:tcPr>
            <w:tcW w:w="0" w:type="auto"/>
            <w:shd w:val="clear" w:color="auto" w:fill="auto"/>
            <w:noWrap/>
            <w:vAlign w:val="bottom"/>
            <w:hideMark/>
          </w:tcPr>
          <w:p w14:paraId="38C8457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152" w:type="dxa"/>
            <w:shd w:val="clear" w:color="auto" w:fill="auto"/>
            <w:noWrap/>
            <w:vAlign w:val="bottom"/>
            <w:hideMark/>
          </w:tcPr>
          <w:p w14:paraId="761D760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492</w:t>
            </w:r>
          </w:p>
        </w:tc>
        <w:tc>
          <w:tcPr>
            <w:tcW w:w="288" w:type="dxa"/>
          </w:tcPr>
          <w:p w14:paraId="634643F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9AAF9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4F2643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9F2FE9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A1E66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0" w:type="auto"/>
            <w:shd w:val="clear" w:color="auto" w:fill="auto"/>
            <w:noWrap/>
            <w:vAlign w:val="bottom"/>
          </w:tcPr>
          <w:p w14:paraId="0B4F802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tcPr>
          <w:p w14:paraId="03F3A2A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4B45FC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434</w:t>
            </w:r>
          </w:p>
        </w:tc>
        <w:tc>
          <w:tcPr>
            <w:tcW w:w="0" w:type="auto"/>
            <w:vAlign w:val="bottom"/>
          </w:tcPr>
          <w:p w14:paraId="06CC019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88%</w:t>
            </w:r>
          </w:p>
        </w:tc>
        <w:tc>
          <w:tcPr>
            <w:tcW w:w="0" w:type="auto"/>
            <w:vAlign w:val="bottom"/>
          </w:tcPr>
          <w:p w14:paraId="5B6671B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w:t>
            </w:r>
          </w:p>
        </w:tc>
        <w:tc>
          <w:tcPr>
            <w:tcW w:w="0" w:type="auto"/>
            <w:vAlign w:val="bottom"/>
          </w:tcPr>
          <w:p w14:paraId="04268F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5659C0D6" w14:textId="77777777" w:rsidR="00BB73A4" w:rsidRPr="00634DFB" w:rsidRDefault="00BB73A4" w:rsidP="00634DFB">
            <w:pPr>
              <w:jc w:val="right"/>
              <w:rPr>
                <w:rFonts w:asciiTheme="minorHAnsi" w:hAnsiTheme="minorHAnsi" w:cstheme="minorHAnsi"/>
                <w:sz w:val="20"/>
                <w:szCs w:val="20"/>
              </w:rPr>
            </w:pPr>
          </w:p>
        </w:tc>
      </w:tr>
      <w:tr w:rsidR="00BB73A4" w:rsidRPr="00634DFB" w14:paraId="58D1102A" w14:textId="77777777" w:rsidTr="00634DFB">
        <w:trPr>
          <w:trHeight w:val="302"/>
        </w:trPr>
        <w:tc>
          <w:tcPr>
            <w:tcW w:w="0" w:type="auto"/>
            <w:shd w:val="clear" w:color="auto" w:fill="auto"/>
            <w:noWrap/>
            <w:vAlign w:val="bottom"/>
            <w:hideMark/>
          </w:tcPr>
          <w:p w14:paraId="7343B3A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152" w:type="dxa"/>
            <w:shd w:val="clear" w:color="auto" w:fill="auto"/>
            <w:noWrap/>
            <w:vAlign w:val="bottom"/>
            <w:hideMark/>
          </w:tcPr>
          <w:p w14:paraId="0750B47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340</w:t>
            </w:r>
          </w:p>
        </w:tc>
        <w:tc>
          <w:tcPr>
            <w:tcW w:w="288" w:type="dxa"/>
          </w:tcPr>
          <w:p w14:paraId="3E26F65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7C556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6899FF7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6EB288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67E1C1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shd w:val="clear" w:color="auto" w:fill="auto"/>
            <w:noWrap/>
            <w:vAlign w:val="bottom"/>
          </w:tcPr>
          <w:p w14:paraId="1F081A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tcPr>
          <w:p w14:paraId="14DD8A4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20E4F7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308</w:t>
            </w:r>
          </w:p>
        </w:tc>
        <w:tc>
          <w:tcPr>
            <w:tcW w:w="0" w:type="auto"/>
            <w:vAlign w:val="bottom"/>
          </w:tcPr>
          <w:p w14:paraId="4A0B25E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91%</w:t>
            </w:r>
          </w:p>
        </w:tc>
        <w:tc>
          <w:tcPr>
            <w:tcW w:w="0" w:type="auto"/>
            <w:vAlign w:val="bottom"/>
          </w:tcPr>
          <w:p w14:paraId="28B9E61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w:t>
            </w:r>
          </w:p>
        </w:tc>
        <w:tc>
          <w:tcPr>
            <w:tcW w:w="0" w:type="auto"/>
            <w:vAlign w:val="bottom"/>
          </w:tcPr>
          <w:p w14:paraId="7EBBB0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tcPr>
          <w:p w14:paraId="017AA322" w14:textId="77777777" w:rsidR="00BB73A4" w:rsidRPr="00634DFB" w:rsidRDefault="00BB73A4" w:rsidP="00634DFB">
            <w:pPr>
              <w:jc w:val="right"/>
              <w:rPr>
                <w:rFonts w:asciiTheme="minorHAnsi" w:hAnsiTheme="minorHAnsi" w:cstheme="minorHAnsi"/>
                <w:sz w:val="20"/>
                <w:szCs w:val="20"/>
              </w:rPr>
            </w:pPr>
          </w:p>
        </w:tc>
      </w:tr>
      <w:tr w:rsidR="00BB73A4" w:rsidRPr="00634DFB" w14:paraId="39B03C50" w14:textId="77777777" w:rsidTr="00634DFB">
        <w:trPr>
          <w:trHeight w:val="302"/>
        </w:trPr>
        <w:tc>
          <w:tcPr>
            <w:tcW w:w="0" w:type="auto"/>
            <w:shd w:val="clear" w:color="auto" w:fill="auto"/>
            <w:noWrap/>
            <w:vAlign w:val="bottom"/>
          </w:tcPr>
          <w:p w14:paraId="6765F9A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color w:val="000000"/>
                <w:sz w:val="20"/>
                <w:szCs w:val="20"/>
              </w:rPr>
              <w:t>2017</w:t>
            </w:r>
          </w:p>
        </w:tc>
        <w:tc>
          <w:tcPr>
            <w:tcW w:w="1152" w:type="dxa"/>
            <w:shd w:val="clear" w:color="auto" w:fill="auto"/>
            <w:noWrap/>
            <w:vAlign w:val="bottom"/>
          </w:tcPr>
          <w:p w14:paraId="4E27F554"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88" w:type="dxa"/>
          </w:tcPr>
          <w:p w14:paraId="6DFB7A0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385F2B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24BDB7C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D40A1A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385E19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522BABC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tcPr>
          <w:p w14:paraId="706ACAC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BF26FC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vAlign w:val="bottom"/>
          </w:tcPr>
          <w:p w14:paraId="2EB677A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vAlign w:val="bottom"/>
          </w:tcPr>
          <w:p w14:paraId="291976D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vAlign w:val="bottom"/>
          </w:tcPr>
          <w:p w14:paraId="50F11E4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0" w:type="auto"/>
          </w:tcPr>
          <w:p w14:paraId="4D2258A9" w14:textId="77777777" w:rsidR="00BB73A4" w:rsidRPr="00634DFB" w:rsidRDefault="00BB73A4" w:rsidP="00634DFB">
            <w:pPr>
              <w:jc w:val="right"/>
              <w:rPr>
                <w:rFonts w:asciiTheme="minorHAnsi" w:hAnsiTheme="minorHAnsi" w:cstheme="minorHAnsi"/>
                <w:sz w:val="20"/>
                <w:szCs w:val="20"/>
              </w:rPr>
            </w:pPr>
          </w:p>
        </w:tc>
      </w:tr>
      <w:tr w:rsidR="00BB73A4" w:rsidRPr="00634DFB" w14:paraId="06ED992A" w14:textId="77777777" w:rsidTr="00634DFB">
        <w:trPr>
          <w:trHeight w:val="302"/>
        </w:trPr>
        <w:tc>
          <w:tcPr>
            <w:tcW w:w="0" w:type="auto"/>
            <w:shd w:val="clear" w:color="auto" w:fill="auto"/>
            <w:noWrap/>
            <w:vAlign w:val="bottom"/>
          </w:tcPr>
          <w:p w14:paraId="390698A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color w:val="000000"/>
                <w:sz w:val="20"/>
                <w:szCs w:val="20"/>
              </w:rPr>
              <w:t>2018</w:t>
            </w:r>
          </w:p>
        </w:tc>
        <w:tc>
          <w:tcPr>
            <w:tcW w:w="1152" w:type="dxa"/>
            <w:shd w:val="clear" w:color="auto" w:fill="auto"/>
            <w:noWrap/>
            <w:vAlign w:val="bottom"/>
          </w:tcPr>
          <w:p w14:paraId="4D1A7B4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88" w:type="dxa"/>
          </w:tcPr>
          <w:p w14:paraId="0BF9543A"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720F65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shd w:val="clear" w:color="auto" w:fill="auto"/>
            <w:noWrap/>
            <w:vAlign w:val="bottom"/>
          </w:tcPr>
          <w:p w14:paraId="4696FCB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shd w:val="clear" w:color="auto" w:fill="auto"/>
          </w:tcPr>
          <w:p w14:paraId="296A9AD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9C28B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shd w:val="clear" w:color="auto" w:fill="auto"/>
            <w:noWrap/>
            <w:vAlign w:val="bottom"/>
          </w:tcPr>
          <w:p w14:paraId="376A1C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Pr>
          <w:p w14:paraId="7CDAC5E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FE628F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vAlign w:val="bottom"/>
          </w:tcPr>
          <w:p w14:paraId="6BBDAE7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vAlign w:val="bottom"/>
          </w:tcPr>
          <w:p w14:paraId="66DA1FD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vAlign w:val="bottom"/>
          </w:tcPr>
          <w:p w14:paraId="590509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Pr>
          <w:p w14:paraId="3150E1A7" w14:textId="77777777" w:rsidR="00BB73A4" w:rsidRPr="00634DFB" w:rsidRDefault="00BB73A4" w:rsidP="00634DFB">
            <w:pPr>
              <w:jc w:val="right"/>
              <w:rPr>
                <w:rFonts w:asciiTheme="minorHAnsi" w:hAnsiTheme="minorHAnsi" w:cstheme="minorHAnsi"/>
                <w:sz w:val="20"/>
                <w:szCs w:val="20"/>
              </w:rPr>
            </w:pPr>
          </w:p>
        </w:tc>
      </w:tr>
      <w:tr w:rsidR="00BB73A4" w:rsidRPr="00634DFB" w14:paraId="249839BA" w14:textId="77777777" w:rsidTr="00634DFB">
        <w:trPr>
          <w:trHeight w:val="302"/>
        </w:trPr>
        <w:tc>
          <w:tcPr>
            <w:tcW w:w="0" w:type="auto"/>
            <w:tcBorders>
              <w:bottom w:val="single" w:sz="4" w:space="0" w:color="auto"/>
            </w:tcBorders>
            <w:shd w:val="clear" w:color="auto" w:fill="auto"/>
            <w:noWrap/>
            <w:vAlign w:val="bottom"/>
          </w:tcPr>
          <w:p w14:paraId="64199D6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color w:val="000000"/>
                <w:sz w:val="20"/>
                <w:szCs w:val="20"/>
              </w:rPr>
              <w:t>2019</w:t>
            </w:r>
          </w:p>
        </w:tc>
        <w:tc>
          <w:tcPr>
            <w:tcW w:w="1152" w:type="dxa"/>
            <w:tcBorders>
              <w:bottom w:val="single" w:sz="4" w:space="0" w:color="auto"/>
            </w:tcBorders>
            <w:shd w:val="clear" w:color="auto" w:fill="auto"/>
            <w:noWrap/>
            <w:vAlign w:val="bottom"/>
          </w:tcPr>
          <w:p w14:paraId="45B8344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88" w:type="dxa"/>
            <w:tcBorders>
              <w:bottom w:val="single" w:sz="4" w:space="0" w:color="auto"/>
            </w:tcBorders>
          </w:tcPr>
          <w:p w14:paraId="46BAB361"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0380686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shd w:val="clear" w:color="auto" w:fill="auto"/>
            <w:noWrap/>
            <w:vAlign w:val="bottom"/>
          </w:tcPr>
          <w:p w14:paraId="703315C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shd w:val="clear" w:color="auto" w:fill="auto"/>
          </w:tcPr>
          <w:p w14:paraId="72D780FB"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507C099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shd w:val="clear" w:color="auto" w:fill="auto"/>
            <w:noWrap/>
            <w:vAlign w:val="bottom"/>
          </w:tcPr>
          <w:p w14:paraId="418952D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tcPr>
          <w:p w14:paraId="4C3C6357"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43BBDAE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vAlign w:val="bottom"/>
          </w:tcPr>
          <w:p w14:paraId="18C9585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vAlign w:val="bottom"/>
          </w:tcPr>
          <w:p w14:paraId="7F4DB5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vAlign w:val="bottom"/>
          </w:tcPr>
          <w:p w14:paraId="6341710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0" w:type="auto"/>
            <w:tcBorders>
              <w:bottom w:val="single" w:sz="4" w:space="0" w:color="auto"/>
            </w:tcBorders>
          </w:tcPr>
          <w:p w14:paraId="609A9021" w14:textId="77777777" w:rsidR="00BB73A4" w:rsidRPr="00634DFB" w:rsidRDefault="00BB73A4" w:rsidP="00634DFB">
            <w:pPr>
              <w:jc w:val="right"/>
              <w:rPr>
                <w:rFonts w:asciiTheme="minorHAnsi" w:hAnsiTheme="minorHAnsi" w:cstheme="minorHAnsi"/>
                <w:sz w:val="20"/>
                <w:szCs w:val="20"/>
              </w:rPr>
            </w:pPr>
          </w:p>
        </w:tc>
      </w:tr>
    </w:tbl>
    <w:p w14:paraId="7EEB5215" w14:textId="77777777" w:rsidR="00BB73A4" w:rsidRPr="00634DFB" w:rsidRDefault="00BB73A4" w:rsidP="00634DFB">
      <w:pPr>
        <w:spacing w:after="200"/>
        <w:jc w:val="left"/>
        <w:rPr>
          <w:rFonts w:asciiTheme="minorHAnsi" w:eastAsiaTheme="minorHAnsi" w:hAnsiTheme="minorHAnsi" w:cstheme="minorBidi"/>
          <w:i/>
          <w:iCs/>
          <w:szCs w:val="18"/>
        </w:rPr>
      </w:pPr>
    </w:p>
    <w:p w14:paraId="24B8F4B4" w14:textId="1972729E" w:rsidR="00BB73A4"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szCs w:val="22"/>
        </w:rPr>
        <w:br w:type="page"/>
      </w:r>
    </w:p>
    <w:p w14:paraId="56A3E8F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69067A4" w14:textId="77777777" w:rsidR="00BB73A4" w:rsidRPr="00634DFB" w:rsidRDefault="00BB73A4" w:rsidP="00634DFB">
      <w:pPr>
        <w:spacing w:after="200"/>
        <w:jc w:val="left"/>
        <w:rPr>
          <w:rFonts w:asciiTheme="minorHAnsi" w:eastAsiaTheme="minorHAnsi" w:hAnsiTheme="minorHAnsi" w:cstheme="minorBidi"/>
          <w:iCs/>
          <w:szCs w:val="18"/>
        </w:rPr>
      </w:pPr>
      <w:bookmarkStart w:id="98" w:name="_Toc63426396"/>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Other Actions Taken: Direct Filed by Race/Ethnicity for 2006 through 2019</w:t>
      </w:r>
      <w:bookmarkEnd w:id="98"/>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670817C6" w14:textId="77777777" w:rsidTr="00634DFB">
        <w:trPr>
          <w:trHeight w:val="305"/>
        </w:trPr>
        <w:tc>
          <w:tcPr>
            <w:tcW w:w="635" w:type="dxa"/>
            <w:tcBorders>
              <w:top w:val="single" w:sz="4" w:space="0" w:color="auto"/>
            </w:tcBorders>
            <w:shd w:val="clear" w:color="auto" w:fill="auto"/>
            <w:noWrap/>
            <w:vAlign w:val="bottom"/>
          </w:tcPr>
          <w:p w14:paraId="4CE4FF01"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0817AFF2"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 Direct Files</w:t>
            </w:r>
          </w:p>
        </w:tc>
        <w:tc>
          <w:tcPr>
            <w:tcW w:w="270" w:type="dxa"/>
            <w:tcBorders>
              <w:top w:val="single" w:sz="4" w:space="0" w:color="auto"/>
            </w:tcBorders>
          </w:tcPr>
          <w:p w14:paraId="0FC57D95"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266F661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1AAD4E1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05997CE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6C58AA3D"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2087D29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15A671AD"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2D63C1A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796C8A77" w14:textId="77777777" w:rsidTr="00634DFB">
        <w:trPr>
          <w:trHeight w:val="305"/>
        </w:trPr>
        <w:tc>
          <w:tcPr>
            <w:tcW w:w="635" w:type="dxa"/>
            <w:tcBorders>
              <w:bottom w:val="single" w:sz="4" w:space="0" w:color="auto"/>
            </w:tcBorders>
            <w:shd w:val="clear" w:color="auto" w:fill="auto"/>
            <w:noWrap/>
            <w:vAlign w:val="bottom"/>
            <w:hideMark/>
          </w:tcPr>
          <w:p w14:paraId="3C850269"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55BA5D2C"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69953175"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1B97327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278CF3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3FB21060"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2D2B10D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6831B30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5AE638B"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1E2DAE5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985966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74E77E46"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6FE43E9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242D83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64C09E5C" w14:textId="77777777" w:rsidTr="00634DFB">
        <w:trPr>
          <w:trHeight w:val="300"/>
        </w:trPr>
        <w:tc>
          <w:tcPr>
            <w:tcW w:w="635" w:type="dxa"/>
            <w:shd w:val="clear" w:color="auto" w:fill="auto"/>
            <w:noWrap/>
            <w:vAlign w:val="bottom"/>
            <w:hideMark/>
          </w:tcPr>
          <w:p w14:paraId="5409000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853C04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654</w:t>
            </w:r>
          </w:p>
        </w:tc>
        <w:tc>
          <w:tcPr>
            <w:tcW w:w="270" w:type="dxa"/>
          </w:tcPr>
          <w:p w14:paraId="4004173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7FAA4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217</w:t>
            </w:r>
          </w:p>
        </w:tc>
        <w:tc>
          <w:tcPr>
            <w:tcW w:w="900" w:type="dxa"/>
            <w:shd w:val="clear" w:color="auto" w:fill="auto"/>
            <w:noWrap/>
            <w:vAlign w:val="bottom"/>
          </w:tcPr>
          <w:p w14:paraId="657318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shd w:val="clear" w:color="auto" w:fill="auto"/>
          </w:tcPr>
          <w:p w14:paraId="0B8F1BA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C2599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302</w:t>
            </w:r>
          </w:p>
        </w:tc>
        <w:tc>
          <w:tcPr>
            <w:tcW w:w="900" w:type="dxa"/>
            <w:shd w:val="clear" w:color="auto" w:fill="auto"/>
            <w:noWrap/>
            <w:vAlign w:val="bottom"/>
          </w:tcPr>
          <w:p w14:paraId="198A6B8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6E4AC40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54FE3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w:t>
            </w:r>
          </w:p>
        </w:tc>
        <w:tc>
          <w:tcPr>
            <w:tcW w:w="900" w:type="dxa"/>
            <w:vAlign w:val="bottom"/>
          </w:tcPr>
          <w:p w14:paraId="24CB98C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tcPr>
          <w:p w14:paraId="31B008A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94958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72</w:t>
            </w:r>
          </w:p>
        </w:tc>
        <w:tc>
          <w:tcPr>
            <w:tcW w:w="900" w:type="dxa"/>
            <w:vAlign w:val="bottom"/>
          </w:tcPr>
          <w:p w14:paraId="1DE13BD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r>
      <w:tr w:rsidR="00BB73A4" w:rsidRPr="00634DFB" w14:paraId="40F35637" w14:textId="77777777" w:rsidTr="00634DFB">
        <w:trPr>
          <w:trHeight w:val="300"/>
        </w:trPr>
        <w:tc>
          <w:tcPr>
            <w:tcW w:w="635" w:type="dxa"/>
            <w:shd w:val="clear" w:color="auto" w:fill="auto"/>
            <w:noWrap/>
            <w:vAlign w:val="bottom"/>
            <w:hideMark/>
          </w:tcPr>
          <w:p w14:paraId="4C881CA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1CC09F8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724</w:t>
            </w:r>
          </w:p>
        </w:tc>
        <w:tc>
          <w:tcPr>
            <w:tcW w:w="270" w:type="dxa"/>
          </w:tcPr>
          <w:p w14:paraId="24B46B2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87FE66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185</w:t>
            </w:r>
          </w:p>
        </w:tc>
        <w:tc>
          <w:tcPr>
            <w:tcW w:w="900" w:type="dxa"/>
            <w:shd w:val="clear" w:color="auto" w:fill="auto"/>
            <w:noWrap/>
            <w:vAlign w:val="bottom"/>
          </w:tcPr>
          <w:p w14:paraId="1DB7B7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shd w:val="clear" w:color="auto" w:fill="auto"/>
          </w:tcPr>
          <w:p w14:paraId="2C196CC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66FC7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433</w:t>
            </w:r>
          </w:p>
        </w:tc>
        <w:tc>
          <w:tcPr>
            <w:tcW w:w="900" w:type="dxa"/>
            <w:shd w:val="clear" w:color="auto" w:fill="auto"/>
            <w:noWrap/>
            <w:vAlign w:val="bottom"/>
          </w:tcPr>
          <w:p w14:paraId="69508F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w:t>
            </w:r>
          </w:p>
        </w:tc>
        <w:tc>
          <w:tcPr>
            <w:tcW w:w="270" w:type="dxa"/>
          </w:tcPr>
          <w:p w14:paraId="52B09D3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C8B81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900" w:type="dxa"/>
            <w:vAlign w:val="bottom"/>
          </w:tcPr>
          <w:p w14:paraId="6EF4BC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tcPr>
          <w:p w14:paraId="3DFFF83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FE1E0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900" w:type="dxa"/>
            <w:vAlign w:val="bottom"/>
          </w:tcPr>
          <w:p w14:paraId="3775E5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03DC2C5C" w14:textId="77777777" w:rsidTr="00634DFB">
        <w:trPr>
          <w:trHeight w:val="300"/>
        </w:trPr>
        <w:tc>
          <w:tcPr>
            <w:tcW w:w="635" w:type="dxa"/>
            <w:shd w:val="clear" w:color="auto" w:fill="auto"/>
            <w:noWrap/>
            <w:vAlign w:val="bottom"/>
            <w:hideMark/>
          </w:tcPr>
          <w:p w14:paraId="523F649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6502717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866</w:t>
            </w:r>
          </w:p>
        </w:tc>
        <w:tc>
          <w:tcPr>
            <w:tcW w:w="270" w:type="dxa"/>
          </w:tcPr>
          <w:p w14:paraId="29C8753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A45B0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224</w:t>
            </w:r>
          </w:p>
        </w:tc>
        <w:tc>
          <w:tcPr>
            <w:tcW w:w="900" w:type="dxa"/>
            <w:shd w:val="clear" w:color="auto" w:fill="auto"/>
            <w:noWrap/>
            <w:vAlign w:val="bottom"/>
          </w:tcPr>
          <w:p w14:paraId="2E9698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shd w:val="clear" w:color="auto" w:fill="auto"/>
          </w:tcPr>
          <w:p w14:paraId="62721CF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ECEE8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506</w:t>
            </w:r>
          </w:p>
        </w:tc>
        <w:tc>
          <w:tcPr>
            <w:tcW w:w="900" w:type="dxa"/>
            <w:shd w:val="clear" w:color="auto" w:fill="auto"/>
            <w:noWrap/>
            <w:vAlign w:val="bottom"/>
          </w:tcPr>
          <w:p w14:paraId="72AE17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tcPr>
          <w:p w14:paraId="1BC7C3A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9AA45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74</w:t>
            </w:r>
          </w:p>
        </w:tc>
        <w:tc>
          <w:tcPr>
            <w:tcW w:w="900" w:type="dxa"/>
            <w:vAlign w:val="bottom"/>
          </w:tcPr>
          <w:p w14:paraId="744752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tcPr>
          <w:p w14:paraId="6F28843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064A27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w:t>
            </w:r>
          </w:p>
        </w:tc>
        <w:tc>
          <w:tcPr>
            <w:tcW w:w="900" w:type="dxa"/>
            <w:vAlign w:val="bottom"/>
          </w:tcPr>
          <w:p w14:paraId="2FB9BE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50E34AB8" w14:textId="77777777" w:rsidTr="00634DFB">
        <w:trPr>
          <w:trHeight w:val="300"/>
        </w:trPr>
        <w:tc>
          <w:tcPr>
            <w:tcW w:w="635" w:type="dxa"/>
            <w:shd w:val="clear" w:color="auto" w:fill="auto"/>
            <w:noWrap/>
            <w:vAlign w:val="bottom"/>
            <w:hideMark/>
          </w:tcPr>
          <w:p w14:paraId="309E81E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4BE9D1B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769</w:t>
            </w:r>
          </w:p>
        </w:tc>
        <w:tc>
          <w:tcPr>
            <w:tcW w:w="270" w:type="dxa"/>
          </w:tcPr>
          <w:p w14:paraId="641EEA5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110E06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202</w:t>
            </w:r>
          </w:p>
        </w:tc>
        <w:tc>
          <w:tcPr>
            <w:tcW w:w="900" w:type="dxa"/>
            <w:shd w:val="clear" w:color="auto" w:fill="auto"/>
            <w:noWrap/>
            <w:vAlign w:val="bottom"/>
          </w:tcPr>
          <w:p w14:paraId="4F7E80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shd w:val="clear" w:color="auto" w:fill="auto"/>
          </w:tcPr>
          <w:p w14:paraId="431E26B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6BFC9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437</w:t>
            </w:r>
          </w:p>
        </w:tc>
        <w:tc>
          <w:tcPr>
            <w:tcW w:w="900" w:type="dxa"/>
            <w:shd w:val="clear" w:color="auto" w:fill="auto"/>
            <w:noWrap/>
            <w:vAlign w:val="bottom"/>
          </w:tcPr>
          <w:p w14:paraId="3698210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tcPr>
          <w:p w14:paraId="053894D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6B1C60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94</w:t>
            </w:r>
          </w:p>
        </w:tc>
        <w:tc>
          <w:tcPr>
            <w:tcW w:w="900" w:type="dxa"/>
            <w:vAlign w:val="bottom"/>
          </w:tcPr>
          <w:p w14:paraId="4D06EB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tcPr>
          <w:p w14:paraId="1D951CA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C79897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900" w:type="dxa"/>
            <w:vAlign w:val="bottom"/>
          </w:tcPr>
          <w:p w14:paraId="5D9C51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4FDFAB27" w14:textId="77777777" w:rsidTr="00634DFB">
        <w:trPr>
          <w:trHeight w:val="300"/>
        </w:trPr>
        <w:tc>
          <w:tcPr>
            <w:tcW w:w="635" w:type="dxa"/>
            <w:shd w:val="clear" w:color="auto" w:fill="auto"/>
            <w:noWrap/>
            <w:vAlign w:val="bottom"/>
            <w:hideMark/>
          </w:tcPr>
          <w:p w14:paraId="3AB65C1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00F7EA1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716</w:t>
            </w:r>
          </w:p>
        </w:tc>
        <w:tc>
          <w:tcPr>
            <w:tcW w:w="270" w:type="dxa"/>
          </w:tcPr>
          <w:p w14:paraId="41DC91B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5CE91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202</w:t>
            </w:r>
          </w:p>
        </w:tc>
        <w:tc>
          <w:tcPr>
            <w:tcW w:w="900" w:type="dxa"/>
            <w:shd w:val="clear" w:color="auto" w:fill="auto"/>
            <w:noWrap/>
            <w:vAlign w:val="bottom"/>
          </w:tcPr>
          <w:p w14:paraId="20A997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shd w:val="clear" w:color="auto" w:fill="auto"/>
          </w:tcPr>
          <w:p w14:paraId="2515E57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4118C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423</w:t>
            </w:r>
          </w:p>
        </w:tc>
        <w:tc>
          <w:tcPr>
            <w:tcW w:w="900" w:type="dxa"/>
            <w:shd w:val="clear" w:color="auto" w:fill="auto"/>
            <w:noWrap/>
            <w:vAlign w:val="bottom"/>
          </w:tcPr>
          <w:p w14:paraId="403E7B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w:t>
            </w:r>
          </w:p>
        </w:tc>
        <w:tc>
          <w:tcPr>
            <w:tcW w:w="270" w:type="dxa"/>
          </w:tcPr>
          <w:p w14:paraId="38024DC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B6D9D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900" w:type="dxa"/>
            <w:vAlign w:val="bottom"/>
          </w:tcPr>
          <w:p w14:paraId="474FC1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tcPr>
          <w:p w14:paraId="59B934A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1266CF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900" w:type="dxa"/>
            <w:vAlign w:val="bottom"/>
          </w:tcPr>
          <w:p w14:paraId="2A2E5E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45B59028" w14:textId="77777777" w:rsidTr="00634DFB">
        <w:trPr>
          <w:trHeight w:val="300"/>
        </w:trPr>
        <w:tc>
          <w:tcPr>
            <w:tcW w:w="635" w:type="dxa"/>
            <w:shd w:val="clear" w:color="auto" w:fill="auto"/>
            <w:noWrap/>
            <w:vAlign w:val="bottom"/>
            <w:hideMark/>
          </w:tcPr>
          <w:p w14:paraId="52B5E9F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27DD405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686</w:t>
            </w:r>
          </w:p>
        </w:tc>
        <w:tc>
          <w:tcPr>
            <w:tcW w:w="270" w:type="dxa"/>
          </w:tcPr>
          <w:p w14:paraId="6DF9DF0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5EE34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189</w:t>
            </w:r>
          </w:p>
        </w:tc>
        <w:tc>
          <w:tcPr>
            <w:tcW w:w="900" w:type="dxa"/>
            <w:shd w:val="clear" w:color="auto" w:fill="auto"/>
            <w:noWrap/>
            <w:vAlign w:val="bottom"/>
          </w:tcPr>
          <w:p w14:paraId="3E53E5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shd w:val="clear" w:color="auto" w:fill="auto"/>
          </w:tcPr>
          <w:p w14:paraId="338FD39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FB46EC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390</w:t>
            </w:r>
          </w:p>
        </w:tc>
        <w:tc>
          <w:tcPr>
            <w:tcW w:w="900" w:type="dxa"/>
            <w:shd w:val="clear" w:color="auto" w:fill="auto"/>
            <w:noWrap/>
            <w:vAlign w:val="bottom"/>
          </w:tcPr>
          <w:p w14:paraId="380A30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tcPr>
          <w:p w14:paraId="79E6A8B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0E3CF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w:t>
            </w:r>
          </w:p>
        </w:tc>
        <w:tc>
          <w:tcPr>
            <w:tcW w:w="900" w:type="dxa"/>
            <w:vAlign w:val="bottom"/>
          </w:tcPr>
          <w:p w14:paraId="5EAA71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tcPr>
          <w:p w14:paraId="4BDEC23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BCD81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900" w:type="dxa"/>
            <w:vAlign w:val="bottom"/>
          </w:tcPr>
          <w:p w14:paraId="55F8D2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8F2DBDB" w14:textId="77777777" w:rsidTr="00634DFB">
        <w:trPr>
          <w:trHeight w:val="300"/>
        </w:trPr>
        <w:tc>
          <w:tcPr>
            <w:tcW w:w="635" w:type="dxa"/>
            <w:shd w:val="clear" w:color="auto" w:fill="auto"/>
            <w:noWrap/>
            <w:vAlign w:val="bottom"/>
            <w:hideMark/>
          </w:tcPr>
          <w:p w14:paraId="6168194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719FD02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604</w:t>
            </w:r>
          </w:p>
        </w:tc>
        <w:tc>
          <w:tcPr>
            <w:tcW w:w="270" w:type="dxa"/>
          </w:tcPr>
          <w:p w14:paraId="1B023E7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02244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141</w:t>
            </w:r>
          </w:p>
        </w:tc>
        <w:tc>
          <w:tcPr>
            <w:tcW w:w="900" w:type="dxa"/>
            <w:shd w:val="clear" w:color="auto" w:fill="auto"/>
            <w:noWrap/>
            <w:vAlign w:val="bottom"/>
          </w:tcPr>
          <w:p w14:paraId="7DB264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3FB690C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9DC4A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367</w:t>
            </w:r>
          </w:p>
        </w:tc>
        <w:tc>
          <w:tcPr>
            <w:tcW w:w="900" w:type="dxa"/>
            <w:shd w:val="clear" w:color="auto" w:fill="auto"/>
            <w:noWrap/>
            <w:vAlign w:val="bottom"/>
          </w:tcPr>
          <w:p w14:paraId="7324E8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61%</w:t>
            </w:r>
          </w:p>
        </w:tc>
        <w:tc>
          <w:tcPr>
            <w:tcW w:w="270" w:type="dxa"/>
          </w:tcPr>
          <w:p w14:paraId="69F94CB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C0037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w:t>
            </w:r>
          </w:p>
        </w:tc>
        <w:tc>
          <w:tcPr>
            <w:tcW w:w="900" w:type="dxa"/>
            <w:vAlign w:val="bottom"/>
          </w:tcPr>
          <w:p w14:paraId="4F68DBC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tcPr>
          <w:p w14:paraId="04C55A1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21EA9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900" w:type="dxa"/>
            <w:vAlign w:val="bottom"/>
          </w:tcPr>
          <w:p w14:paraId="0D614D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A6C5B7A" w14:textId="77777777" w:rsidTr="00634DFB">
        <w:trPr>
          <w:trHeight w:val="300"/>
        </w:trPr>
        <w:tc>
          <w:tcPr>
            <w:tcW w:w="635" w:type="dxa"/>
            <w:shd w:val="clear" w:color="auto" w:fill="auto"/>
            <w:noWrap/>
            <w:vAlign w:val="bottom"/>
            <w:hideMark/>
          </w:tcPr>
          <w:p w14:paraId="47E962B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5F7CA72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633</w:t>
            </w:r>
          </w:p>
        </w:tc>
        <w:tc>
          <w:tcPr>
            <w:tcW w:w="270" w:type="dxa"/>
          </w:tcPr>
          <w:p w14:paraId="4C253E2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BCD9C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149</w:t>
            </w:r>
          </w:p>
        </w:tc>
        <w:tc>
          <w:tcPr>
            <w:tcW w:w="900" w:type="dxa"/>
            <w:shd w:val="clear" w:color="auto" w:fill="auto"/>
            <w:noWrap/>
            <w:vAlign w:val="bottom"/>
          </w:tcPr>
          <w:p w14:paraId="2A00A2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7566891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9A66F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399</w:t>
            </w:r>
          </w:p>
        </w:tc>
        <w:tc>
          <w:tcPr>
            <w:tcW w:w="900" w:type="dxa"/>
            <w:shd w:val="clear" w:color="auto" w:fill="auto"/>
            <w:noWrap/>
            <w:vAlign w:val="bottom"/>
          </w:tcPr>
          <w:p w14:paraId="0108DA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w:t>
            </w:r>
          </w:p>
        </w:tc>
        <w:tc>
          <w:tcPr>
            <w:tcW w:w="270" w:type="dxa"/>
          </w:tcPr>
          <w:p w14:paraId="4BB25DC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4C36A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w:t>
            </w:r>
          </w:p>
        </w:tc>
        <w:tc>
          <w:tcPr>
            <w:tcW w:w="900" w:type="dxa"/>
            <w:vAlign w:val="bottom"/>
          </w:tcPr>
          <w:p w14:paraId="27C6E38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270" w:type="dxa"/>
          </w:tcPr>
          <w:p w14:paraId="1413CE9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6E87B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900" w:type="dxa"/>
            <w:vAlign w:val="bottom"/>
          </w:tcPr>
          <w:p w14:paraId="2FDD5E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0CA42E5B" w14:textId="77777777" w:rsidTr="00634DFB">
        <w:trPr>
          <w:trHeight w:val="300"/>
        </w:trPr>
        <w:tc>
          <w:tcPr>
            <w:tcW w:w="635" w:type="dxa"/>
            <w:shd w:val="clear" w:color="auto" w:fill="auto"/>
            <w:noWrap/>
            <w:vAlign w:val="bottom"/>
            <w:hideMark/>
          </w:tcPr>
          <w:p w14:paraId="09FE2E9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774F07F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474</w:t>
            </w:r>
          </w:p>
        </w:tc>
        <w:tc>
          <w:tcPr>
            <w:tcW w:w="270" w:type="dxa"/>
          </w:tcPr>
          <w:p w14:paraId="2DF15AC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F34929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128</w:t>
            </w:r>
          </w:p>
        </w:tc>
        <w:tc>
          <w:tcPr>
            <w:tcW w:w="900" w:type="dxa"/>
            <w:shd w:val="clear" w:color="auto" w:fill="auto"/>
            <w:noWrap/>
            <w:vAlign w:val="bottom"/>
          </w:tcPr>
          <w:p w14:paraId="3EE835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shd w:val="clear" w:color="auto" w:fill="auto"/>
          </w:tcPr>
          <w:p w14:paraId="6D591B0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E6EF0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274</w:t>
            </w:r>
          </w:p>
        </w:tc>
        <w:tc>
          <w:tcPr>
            <w:tcW w:w="900" w:type="dxa"/>
            <w:shd w:val="clear" w:color="auto" w:fill="auto"/>
            <w:noWrap/>
            <w:vAlign w:val="bottom"/>
          </w:tcPr>
          <w:p w14:paraId="5101BC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tcPr>
          <w:p w14:paraId="4AB304F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0D345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900" w:type="dxa"/>
            <w:vAlign w:val="bottom"/>
          </w:tcPr>
          <w:p w14:paraId="54253A5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tcPr>
          <w:p w14:paraId="333D024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68D981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900" w:type="dxa"/>
            <w:vAlign w:val="bottom"/>
          </w:tcPr>
          <w:p w14:paraId="410F8D1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65EAB2BB" w14:textId="77777777" w:rsidTr="00634DFB">
        <w:trPr>
          <w:trHeight w:val="300"/>
        </w:trPr>
        <w:tc>
          <w:tcPr>
            <w:tcW w:w="635" w:type="dxa"/>
            <w:shd w:val="clear" w:color="auto" w:fill="auto"/>
            <w:noWrap/>
            <w:vAlign w:val="bottom"/>
            <w:hideMark/>
          </w:tcPr>
          <w:p w14:paraId="119316B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52DBA3D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492</w:t>
            </w:r>
          </w:p>
        </w:tc>
        <w:tc>
          <w:tcPr>
            <w:tcW w:w="270" w:type="dxa"/>
          </w:tcPr>
          <w:p w14:paraId="4F29CA9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14D1D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124</w:t>
            </w:r>
          </w:p>
        </w:tc>
        <w:tc>
          <w:tcPr>
            <w:tcW w:w="900" w:type="dxa"/>
            <w:shd w:val="clear" w:color="auto" w:fill="auto"/>
            <w:noWrap/>
            <w:vAlign w:val="bottom"/>
          </w:tcPr>
          <w:p w14:paraId="567F13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tcPr>
          <w:p w14:paraId="6424B71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F91A6A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299</w:t>
            </w:r>
          </w:p>
        </w:tc>
        <w:tc>
          <w:tcPr>
            <w:tcW w:w="900" w:type="dxa"/>
            <w:shd w:val="clear" w:color="auto" w:fill="auto"/>
            <w:noWrap/>
            <w:vAlign w:val="bottom"/>
          </w:tcPr>
          <w:p w14:paraId="41B2593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61%</w:t>
            </w:r>
          </w:p>
        </w:tc>
        <w:tc>
          <w:tcPr>
            <w:tcW w:w="270" w:type="dxa"/>
          </w:tcPr>
          <w:p w14:paraId="7214531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C46C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900" w:type="dxa"/>
            <w:vAlign w:val="bottom"/>
          </w:tcPr>
          <w:p w14:paraId="5A78C3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270" w:type="dxa"/>
          </w:tcPr>
          <w:p w14:paraId="65DE310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80C3C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900" w:type="dxa"/>
            <w:vAlign w:val="bottom"/>
          </w:tcPr>
          <w:p w14:paraId="2879DB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7751904C" w14:textId="77777777" w:rsidTr="00634DFB">
        <w:trPr>
          <w:trHeight w:val="315"/>
        </w:trPr>
        <w:tc>
          <w:tcPr>
            <w:tcW w:w="635" w:type="dxa"/>
            <w:shd w:val="clear" w:color="auto" w:fill="auto"/>
            <w:noWrap/>
            <w:vAlign w:val="bottom"/>
            <w:hideMark/>
          </w:tcPr>
          <w:p w14:paraId="77D79F9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2611BCF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340</w:t>
            </w:r>
          </w:p>
        </w:tc>
        <w:tc>
          <w:tcPr>
            <w:tcW w:w="270" w:type="dxa"/>
          </w:tcPr>
          <w:p w14:paraId="118B459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6F9A7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w:t>
            </w:r>
          </w:p>
        </w:tc>
        <w:tc>
          <w:tcPr>
            <w:tcW w:w="900" w:type="dxa"/>
            <w:shd w:val="clear" w:color="auto" w:fill="auto"/>
            <w:noWrap/>
            <w:vAlign w:val="bottom"/>
          </w:tcPr>
          <w:p w14:paraId="5295AD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5332474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AE5A0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202</w:t>
            </w:r>
          </w:p>
        </w:tc>
        <w:tc>
          <w:tcPr>
            <w:tcW w:w="900" w:type="dxa"/>
            <w:shd w:val="clear" w:color="auto" w:fill="auto"/>
            <w:noWrap/>
            <w:vAlign w:val="bottom"/>
          </w:tcPr>
          <w:p w14:paraId="665A68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w:t>
            </w:r>
          </w:p>
        </w:tc>
        <w:tc>
          <w:tcPr>
            <w:tcW w:w="270" w:type="dxa"/>
          </w:tcPr>
          <w:p w14:paraId="355B714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1545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900" w:type="dxa"/>
            <w:vAlign w:val="bottom"/>
          </w:tcPr>
          <w:p w14:paraId="1B1CD1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tcPr>
          <w:p w14:paraId="3BA30AC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8E0F6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900" w:type="dxa"/>
            <w:vAlign w:val="bottom"/>
          </w:tcPr>
          <w:p w14:paraId="694AD81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7124327" w14:textId="77777777" w:rsidTr="00634DFB">
        <w:trPr>
          <w:trHeight w:val="315"/>
        </w:trPr>
        <w:tc>
          <w:tcPr>
            <w:tcW w:w="635" w:type="dxa"/>
            <w:shd w:val="clear" w:color="auto" w:fill="auto"/>
            <w:noWrap/>
            <w:vAlign w:val="bottom"/>
          </w:tcPr>
          <w:p w14:paraId="0F19A38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color w:val="000000"/>
                <w:sz w:val="20"/>
                <w:szCs w:val="20"/>
              </w:rPr>
              <w:t>2017</w:t>
            </w:r>
          </w:p>
        </w:tc>
        <w:tc>
          <w:tcPr>
            <w:tcW w:w="990" w:type="dxa"/>
            <w:shd w:val="clear" w:color="auto" w:fill="auto"/>
            <w:noWrap/>
            <w:vAlign w:val="bottom"/>
          </w:tcPr>
          <w:p w14:paraId="65A4407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Pr>
          <w:p w14:paraId="694948A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B75167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900" w:type="dxa"/>
            <w:shd w:val="clear" w:color="auto" w:fill="auto"/>
            <w:noWrap/>
            <w:vAlign w:val="bottom"/>
          </w:tcPr>
          <w:p w14:paraId="15EADCD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270" w:type="dxa"/>
            <w:shd w:val="clear" w:color="auto" w:fill="auto"/>
          </w:tcPr>
          <w:p w14:paraId="6E27249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EB43BD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900" w:type="dxa"/>
            <w:shd w:val="clear" w:color="auto" w:fill="auto"/>
            <w:noWrap/>
            <w:vAlign w:val="bottom"/>
          </w:tcPr>
          <w:p w14:paraId="1369099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270" w:type="dxa"/>
          </w:tcPr>
          <w:p w14:paraId="3FA2A9C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E57CD5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900" w:type="dxa"/>
            <w:vAlign w:val="bottom"/>
          </w:tcPr>
          <w:p w14:paraId="696CAC1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270" w:type="dxa"/>
          </w:tcPr>
          <w:p w14:paraId="0911C38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98699C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900" w:type="dxa"/>
            <w:vAlign w:val="bottom"/>
          </w:tcPr>
          <w:p w14:paraId="0BC59C8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r>
      <w:tr w:rsidR="00BB73A4" w:rsidRPr="00634DFB" w14:paraId="3F8D5E8C" w14:textId="77777777" w:rsidTr="00634DFB">
        <w:trPr>
          <w:trHeight w:val="315"/>
        </w:trPr>
        <w:tc>
          <w:tcPr>
            <w:tcW w:w="635" w:type="dxa"/>
            <w:shd w:val="clear" w:color="auto" w:fill="auto"/>
            <w:noWrap/>
            <w:vAlign w:val="bottom"/>
          </w:tcPr>
          <w:p w14:paraId="52A708C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color w:val="000000"/>
                <w:sz w:val="20"/>
                <w:szCs w:val="20"/>
              </w:rPr>
              <w:t>2018</w:t>
            </w:r>
          </w:p>
        </w:tc>
        <w:tc>
          <w:tcPr>
            <w:tcW w:w="990" w:type="dxa"/>
            <w:shd w:val="clear" w:color="auto" w:fill="auto"/>
            <w:noWrap/>
            <w:vAlign w:val="bottom"/>
          </w:tcPr>
          <w:p w14:paraId="6D08C3C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Pr>
          <w:p w14:paraId="044BDBC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D3B082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shd w:val="clear" w:color="auto" w:fill="auto"/>
            <w:noWrap/>
            <w:vAlign w:val="bottom"/>
          </w:tcPr>
          <w:p w14:paraId="0CB5B0F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shd w:val="clear" w:color="auto" w:fill="auto"/>
          </w:tcPr>
          <w:p w14:paraId="3152CF1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0DEA92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shd w:val="clear" w:color="auto" w:fill="auto"/>
            <w:noWrap/>
            <w:vAlign w:val="bottom"/>
          </w:tcPr>
          <w:p w14:paraId="090B045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Pr>
          <w:p w14:paraId="06B1938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574B44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vAlign w:val="bottom"/>
          </w:tcPr>
          <w:p w14:paraId="4934B74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Pr>
          <w:p w14:paraId="0668BE9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B649AD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vAlign w:val="bottom"/>
          </w:tcPr>
          <w:p w14:paraId="5D95313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r w:rsidR="00BB73A4" w:rsidRPr="00634DFB" w14:paraId="42C302A4" w14:textId="77777777" w:rsidTr="00634DFB">
        <w:trPr>
          <w:trHeight w:val="315"/>
        </w:trPr>
        <w:tc>
          <w:tcPr>
            <w:tcW w:w="635" w:type="dxa"/>
            <w:tcBorders>
              <w:bottom w:val="single" w:sz="4" w:space="0" w:color="auto"/>
            </w:tcBorders>
            <w:shd w:val="clear" w:color="auto" w:fill="auto"/>
            <w:noWrap/>
            <w:vAlign w:val="bottom"/>
          </w:tcPr>
          <w:p w14:paraId="2D7105B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color w:val="000000"/>
                <w:sz w:val="20"/>
                <w:szCs w:val="20"/>
              </w:rPr>
              <w:t>2019</w:t>
            </w:r>
          </w:p>
        </w:tc>
        <w:tc>
          <w:tcPr>
            <w:tcW w:w="990" w:type="dxa"/>
            <w:tcBorders>
              <w:bottom w:val="single" w:sz="4" w:space="0" w:color="auto"/>
            </w:tcBorders>
            <w:shd w:val="clear" w:color="auto" w:fill="auto"/>
            <w:noWrap/>
            <w:vAlign w:val="bottom"/>
          </w:tcPr>
          <w:p w14:paraId="63F503B0"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tcPr>
          <w:p w14:paraId="499B5858"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679906E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tcBorders>
              <w:bottom w:val="single" w:sz="4" w:space="0" w:color="auto"/>
            </w:tcBorders>
            <w:shd w:val="clear" w:color="auto" w:fill="auto"/>
            <w:noWrap/>
            <w:vAlign w:val="bottom"/>
          </w:tcPr>
          <w:p w14:paraId="74AAAB1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shd w:val="clear" w:color="auto" w:fill="auto"/>
          </w:tcPr>
          <w:p w14:paraId="5271EBF7"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77764A8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tcBorders>
              <w:bottom w:val="single" w:sz="4" w:space="0" w:color="auto"/>
            </w:tcBorders>
            <w:shd w:val="clear" w:color="auto" w:fill="auto"/>
            <w:noWrap/>
            <w:vAlign w:val="bottom"/>
          </w:tcPr>
          <w:p w14:paraId="101526A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tcPr>
          <w:p w14:paraId="1678D52C"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3496C02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tcBorders>
              <w:bottom w:val="single" w:sz="4" w:space="0" w:color="auto"/>
            </w:tcBorders>
            <w:vAlign w:val="bottom"/>
          </w:tcPr>
          <w:p w14:paraId="1656FA8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270" w:type="dxa"/>
            <w:tcBorders>
              <w:bottom w:val="single" w:sz="4" w:space="0" w:color="auto"/>
            </w:tcBorders>
          </w:tcPr>
          <w:p w14:paraId="21D5DCC5"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24832F3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c>
          <w:tcPr>
            <w:tcW w:w="900" w:type="dxa"/>
            <w:tcBorders>
              <w:bottom w:val="single" w:sz="4" w:space="0" w:color="auto"/>
            </w:tcBorders>
            <w:vAlign w:val="bottom"/>
          </w:tcPr>
          <w:p w14:paraId="57B7D71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w:t>
            </w:r>
          </w:p>
        </w:tc>
      </w:tr>
    </w:tbl>
    <w:p w14:paraId="4E492864" w14:textId="77777777" w:rsidR="00BB73A4" w:rsidRPr="00634DFB" w:rsidRDefault="00BB73A4" w:rsidP="00634DFB">
      <w:pPr>
        <w:spacing w:line="276" w:lineRule="auto"/>
        <w:jc w:val="left"/>
        <w:rPr>
          <w:rFonts w:asciiTheme="minorHAnsi" w:eastAsiaTheme="minorHAnsi" w:hAnsiTheme="minorHAnsi" w:cstheme="minorBidi"/>
          <w:szCs w:val="22"/>
        </w:rPr>
      </w:pPr>
    </w:p>
    <w:p w14:paraId="679F63DC"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8C6DF76" w14:textId="77777777" w:rsidR="00BB73A4" w:rsidRPr="00634DFB" w:rsidRDefault="00BB73A4" w:rsidP="00634DFB">
      <w:pPr>
        <w:spacing w:after="200"/>
        <w:jc w:val="left"/>
        <w:rPr>
          <w:rFonts w:asciiTheme="minorHAnsi" w:eastAsiaTheme="minorHAnsi" w:hAnsiTheme="minorHAnsi" w:cstheme="minorBidi"/>
          <w:i/>
          <w:iCs/>
          <w:szCs w:val="18"/>
        </w:rPr>
      </w:pPr>
      <w:bookmarkStart w:id="99" w:name="_Toc63426618"/>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Referrals Resulting in Juveniles Direct Filed by Race/Ethnicity for 2006 through 2019</w:t>
      </w:r>
      <w:bookmarkEnd w:id="99"/>
    </w:p>
    <w:p w14:paraId="3077AB54" w14:textId="77777777" w:rsidR="00BB73A4" w:rsidRPr="00634DFB" w:rsidRDefault="00BB73A4" w:rsidP="00634DFB">
      <w:pPr>
        <w:spacing w:line="276"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6DA45463" wp14:editId="544655F8">
            <wp:extent cx="5943600" cy="3302635"/>
            <wp:effectExtent l="0" t="0" r="0" b="12065"/>
            <wp:docPr id="12" name="Chart 12">
              <a:extLst xmlns:a="http://schemas.openxmlformats.org/drawingml/2006/main">
                <a:ext uri="{FF2B5EF4-FFF2-40B4-BE49-F238E27FC236}">
                  <a16:creationId xmlns:a16="http://schemas.microsoft.com/office/drawing/2014/main" id="{928AD7C0-F365-4443-81FA-41171357F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F479D9" w14:textId="77777777" w:rsidR="00BB73A4" w:rsidRPr="00634DFB" w:rsidRDefault="00BB73A4" w:rsidP="00634DFB">
      <w:pPr>
        <w:spacing w:after="160" w:line="259" w:lineRule="auto"/>
        <w:jc w:val="left"/>
        <w:rPr>
          <w:rFonts w:asciiTheme="minorHAnsi" w:eastAsiaTheme="minorHAnsi" w:hAnsiTheme="minorHAnsi" w:cstheme="minorBidi"/>
          <w:b/>
          <w:szCs w:val="22"/>
        </w:rPr>
      </w:pPr>
      <w:r w:rsidRPr="00634DFB">
        <w:rPr>
          <w:rFonts w:asciiTheme="minorHAnsi" w:eastAsiaTheme="minorHAnsi" w:hAnsiTheme="minorHAnsi" w:cstheme="minorBidi"/>
          <w:b/>
          <w:szCs w:val="22"/>
        </w:rPr>
        <w:br w:type="page"/>
      </w:r>
    </w:p>
    <w:p w14:paraId="32F36CD9" w14:textId="77777777" w:rsidR="00BB73A4" w:rsidRPr="00E965EB" w:rsidRDefault="00BB73A4" w:rsidP="00260459">
      <w:pPr>
        <w:keepNext/>
        <w:keepLines/>
        <w:spacing w:before="40" w:after="160" w:line="259" w:lineRule="auto"/>
        <w:jc w:val="left"/>
        <w:outlineLvl w:val="1"/>
        <w:rPr>
          <w:rFonts w:eastAsiaTheme="majorEastAsia" w:cs="Arial"/>
          <w:color w:val="2F5496" w:themeColor="accent1" w:themeShade="BF"/>
          <w:sz w:val="26"/>
          <w:szCs w:val="26"/>
        </w:rPr>
      </w:pPr>
      <w:bookmarkStart w:id="100" w:name="_Toc63425933"/>
      <w:r w:rsidRPr="00E965EB">
        <w:rPr>
          <w:rFonts w:eastAsiaTheme="majorEastAsia" w:cs="Arial"/>
          <w:color w:val="2F5496" w:themeColor="accent1" w:themeShade="BF"/>
          <w:sz w:val="26"/>
          <w:szCs w:val="26"/>
        </w:rPr>
        <w:t>3.3  Summary of Juvenile Petitions by Court Action</w:t>
      </w:r>
      <w:bookmarkEnd w:id="100"/>
      <w:r w:rsidRPr="00E965EB">
        <w:rPr>
          <w:rFonts w:eastAsiaTheme="majorEastAsia" w:cs="Arial"/>
          <w:color w:val="2F5496" w:themeColor="accent1" w:themeShade="BF"/>
          <w:sz w:val="26"/>
          <w:szCs w:val="26"/>
        </w:rPr>
        <w:t xml:space="preserve"> </w:t>
      </w:r>
    </w:p>
    <w:p w14:paraId="3FA393C7" w14:textId="77777777" w:rsidR="00BB73A4" w:rsidRPr="00E965EB" w:rsidRDefault="00BB73A4" w:rsidP="00634DFB">
      <w:pPr>
        <w:spacing w:line="276" w:lineRule="auto"/>
        <w:jc w:val="left"/>
        <w:rPr>
          <w:rFonts w:eastAsiaTheme="minorHAnsi" w:cs="Arial"/>
          <w:sz w:val="24"/>
        </w:rPr>
      </w:pPr>
      <w:r w:rsidRPr="00E965EB">
        <w:rPr>
          <w:rFonts w:eastAsiaTheme="minorHAnsi" w:cs="Arial"/>
          <w:sz w:val="24"/>
        </w:rPr>
        <w:t>Juvenile referrals to probation that resulted in the district attorney filing a petition with the juvenile court can be broken down into the nine court action categories of: dismissed, transferred, remanded, deported, informal probation, non-ward probation, diversion, deferred entry of judgement, and wardship probation. Table 36 provides a breakdown of the petitions by the nine court action categories for 2006 through 2019. Trend data for each of these categories by gender, age, and race are provided in the subsections that follow.</w:t>
      </w:r>
    </w:p>
    <w:p w14:paraId="0169160F" w14:textId="77777777" w:rsidR="00BB73A4" w:rsidRPr="00634DFB" w:rsidRDefault="00BB73A4" w:rsidP="00634DFB">
      <w:pPr>
        <w:spacing w:line="276" w:lineRule="auto"/>
        <w:ind w:left="720"/>
        <w:contextualSpacing/>
        <w:jc w:val="left"/>
        <w:rPr>
          <w:rFonts w:asciiTheme="minorHAnsi" w:eastAsiaTheme="minorHAnsi" w:hAnsiTheme="minorHAnsi" w:cstheme="minorBidi"/>
          <w:szCs w:val="22"/>
        </w:rPr>
      </w:pPr>
    </w:p>
    <w:p w14:paraId="377FEBFB" w14:textId="77777777" w:rsidR="00BB73A4" w:rsidRPr="00634DFB" w:rsidRDefault="00BB73A4" w:rsidP="00634DFB">
      <w:pPr>
        <w:spacing w:after="200"/>
        <w:jc w:val="left"/>
        <w:rPr>
          <w:rFonts w:asciiTheme="minorHAnsi" w:eastAsiaTheme="minorHAnsi" w:hAnsiTheme="minorHAnsi" w:cstheme="minorBidi"/>
          <w:iCs/>
          <w:szCs w:val="18"/>
        </w:rPr>
      </w:pPr>
      <w:bookmarkStart w:id="101" w:name="_Toc63426397"/>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by Court Action for 2006 through 2019</w:t>
      </w:r>
      <w:bookmarkEnd w:id="101"/>
    </w:p>
    <w:tbl>
      <w:tblPr>
        <w:tblStyle w:val="TableGrid2"/>
        <w:tblW w:w="9655" w:type="dxa"/>
        <w:tblLook w:val="04A0" w:firstRow="1" w:lastRow="0" w:firstColumn="1" w:lastColumn="0" w:noHBand="0" w:noVBand="1"/>
      </w:tblPr>
      <w:tblGrid>
        <w:gridCol w:w="1264"/>
        <w:gridCol w:w="1369"/>
        <w:gridCol w:w="1756"/>
        <w:gridCol w:w="1865"/>
        <w:gridCol w:w="1536"/>
        <w:gridCol w:w="1865"/>
      </w:tblGrid>
      <w:tr w:rsidR="00BB73A4" w:rsidRPr="00634DFB" w14:paraId="395B7B9C" w14:textId="77777777" w:rsidTr="00634DFB">
        <w:trPr>
          <w:trHeight w:val="682"/>
        </w:trPr>
        <w:tc>
          <w:tcPr>
            <w:tcW w:w="1264" w:type="dxa"/>
            <w:tcBorders>
              <w:left w:val="nil"/>
              <w:bottom w:val="single" w:sz="4" w:space="0" w:color="auto"/>
              <w:right w:val="nil"/>
            </w:tcBorders>
            <w:vAlign w:val="bottom"/>
          </w:tcPr>
          <w:p w14:paraId="418CCE4E" w14:textId="77777777" w:rsidR="00BB73A4" w:rsidRPr="00634DFB" w:rsidRDefault="00BB73A4" w:rsidP="00634DFB">
            <w:pPr>
              <w:spacing w:line="276" w:lineRule="auto"/>
              <w:jc w:val="center"/>
              <w:rPr>
                <w:rFonts w:asciiTheme="minorHAnsi" w:eastAsiaTheme="minorHAnsi" w:hAnsiTheme="minorHAnsi"/>
                <w:szCs w:val="22"/>
              </w:rPr>
            </w:pPr>
            <w:bookmarkStart w:id="102" w:name="_Hlk501100338"/>
            <w:r w:rsidRPr="00634DFB">
              <w:rPr>
                <w:rFonts w:ascii="Calibri" w:eastAsiaTheme="minorHAnsi" w:hAnsi="Calibri" w:cs="Calibri"/>
                <w:b/>
                <w:bCs/>
                <w:color w:val="000000"/>
                <w:sz w:val="20"/>
                <w:szCs w:val="20"/>
              </w:rPr>
              <w:t>Year</w:t>
            </w:r>
          </w:p>
        </w:tc>
        <w:tc>
          <w:tcPr>
            <w:tcW w:w="1369" w:type="dxa"/>
            <w:tcBorders>
              <w:left w:val="nil"/>
              <w:bottom w:val="single" w:sz="4" w:space="0" w:color="auto"/>
              <w:right w:val="nil"/>
            </w:tcBorders>
            <w:vAlign w:val="bottom"/>
          </w:tcPr>
          <w:p w14:paraId="51D36EA3"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Dismissed</w:t>
            </w:r>
          </w:p>
        </w:tc>
        <w:tc>
          <w:tcPr>
            <w:tcW w:w="1756" w:type="dxa"/>
            <w:tcBorders>
              <w:left w:val="nil"/>
              <w:bottom w:val="single" w:sz="4" w:space="0" w:color="auto"/>
              <w:right w:val="nil"/>
            </w:tcBorders>
            <w:vAlign w:val="bottom"/>
          </w:tcPr>
          <w:p w14:paraId="3748370F"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Transferred</w:t>
            </w:r>
          </w:p>
        </w:tc>
        <w:tc>
          <w:tcPr>
            <w:tcW w:w="1865" w:type="dxa"/>
            <w:tcBorders>
              <w:left w:val="nil"/>
              <w:bottom w:val="single" w:sz="4" w:space="0" w:color="auto"/>
              <w:right w:val="nil"/>
            </w:tcBorders>
            <w:vAlign w:val="bottom"/>
          </w:tcPr>
          <w:p w14:paraId="68751E1A"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Remanded to Adult Court</w:t>
            </w:r>
          </w:p>
        </w:tc>
        <w:tc>
          <w:tcPr>
            <w:tcW w:w="1536" w:type="dxa"/>
            <w:tcBorders>
              <w:left w:val="nil"/>
              <w:bottom w:val="single" w:sz="4" w:space="0" w:color="auto"/>
              <w:right w:val="nil"/>
            </w:tcBorders>
            <w:vAlign w:val="bottom"/>
          </w:tcPr>
          <w:p w14:paraId="7010BB9C"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Deported</w:t>
            </w:r>
          </w:p>
        </w:tc>
        <w:tc>
          <w:tcPr>
            <w:tcW w:w="1865" w:type="dxa"/>
            <w:tcBorders>
              <w:left w:val="nil"/>
              <w:bottom w:val="single" w:sz="4" w:space="0" w:color="auto"/>
              <w:right w:val="nil"/>
            </w:tcBorders>
            <w:vAlign w:val="bottom"/>
          </w:tcPr>
          <w:p w14:paraId="4CFA4CA7"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Informal Probation</w:t>
            </w:r>
          </w:p>
        </w:tc>
      </w:tr>
      <w:tr w:rsidR="00BB73A4" w:rsidRPr="00634DFB" w14:paraId="466AB0C1" w14:textId="77777777" w:rsidTr="00634DFB">
        <w:trPr>
          <w:trHeight w:val="262"/>
        </w:trPr>
        <w:tc>
          <w:tcPr>
            <w:tcW w:w="1264" w:type="dxa"/>
            <w:tcBorders>
              <w:left w:val="nil"/>
              <w:bottom w:val="nil"/>
              <w:right w:val="nil"/>
            </w:tcBorders>
            <w:vAlign w:val="bottom"/>
          </w:tcPr>
          <w:p w14:paraId="05A1DA74"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2006</w:t>
            </w:r>
          </w:p>
        </w:tc>
        <w:tc>
          <w:tcPr>
            <w:tcW w:w="1369" w:type="dxa"/>
            <w:tcBorders>
              <w:left w:val="nil"/>
              <w:bottom w:val="nil"/>
              <w:right w:val="nil"/>
            </w:tcBorders>
            <w:vAlign w:val="bottom"/>
          </w:tcPr>
          <w:p w14:paraId="2D465242"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20,994</w:t>
            </w:r>
          </w:p>
        </w:tc>
        <w:tc>
          <w:tcPr>
            <w:tcW w:w="1756" w:type="dxa"/>
            <w:tcBorders>
              <w:left w:val="nil"/>
              <w:bottom w:val="nil"/>
              <w:right w:val="nil"/>
            </w:tcBorders>
            <w:vAlign w:val="bottom"/>
          </w:tcPr>
          <w:p w14:paraId="7DCE77B4"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3,487</w:t>
            </w:r>
          </w:p>
        </w:tc>
        <w:tc>
          <w:tcPr>
            <w:tcW w:w="1865" w:type="dxa"/>
            <w:tcBorders>
              <w:left w:val="nil"/>
              <w:bottom w:val="nil"/>
              <w:right w:val="nil"/>
            </w:tcBorders>
            <w:vAlign w:val="bottom"/>
          </w:tcPr>
          <w:p w14:paraId="74D32A66"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275</w:t>
            </w:r>
          </w:p>
        </w:tc>
        <w:tc>
          <w:tcPr>
            <w:tcW w:w="1536" w:type="dxa"/>
            <w:tcBorders>
              <w:left w:val="nil"/>
              <w:bottom w:val="nil"/>
              <w:right w:val="nil"/>
            </w:tcBorders>
            <w:vAlign w:val="bottom"/>
          </w:tcPr>
          <w:p w14:paraId="640E8E8D"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26</w:t>
            </w:r>
          </w:p>
        </w:tc>
        <w:tc>
          <w:tcPr>
            <w:tcW w:w="1865" w:type="dxa"/>
            <w:tcBorders>
              <w:left w:val="nil"/>
              <w:bottom w:val="nil"/>
              <w:right w:val="nil"/>
            </w:tcBorders>
            <w:vAlign w:val="bottom"/>
          </w:tcPr>
          <w:p w14:paraId="1D7FAF09"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5,756</w:t>
            </w:r>
          </w:p>
        </w:tc>
      </w:tr>
      <w:tr w:rsidR="00BB73A4" w:rsidRPr="00634DFB" w14:paraId="0D618E9F" w14:textId="77777777" w:rsidTr="00634DFB">
        <w:trPr>
          <w:trHeight w:val="262"/>
        </w:trPr>
        <w:tc>
          <w:tcPr>
            <w:tcW w:w="1264" w:type="dxa"/>
            <w:tcBorders>
              <w:top w:val="nil"/>
              <w:left w:val="nil"/>
              <w:bottom w:val="nil"/>
              <w:right w:val="nil"/>
            </w:tcBorders>
            <w:vAlign w:val="bottom"/>
          </w:tcPr>
          <w:p w14:paraId="060BB6B5"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2007</w:t>
            </w:r>
          </w:p>
        </w:tc>
        <w:tc>
          <w:tcPr>
            <w:tcW w:w="1369" w:type="dxa"/>
            <w:tcBorders>
              <w:top w:val="nil"/>
              <w:left w:val="nil"/>
              <w:bottom w:val="nil"/>
              <w:right w:val="nil"/>
            </w:tcBorders>
            <w:vAlign w:val="bottom"/>
          </w:tcPr>
          <w:p w14:paraId="0A6CE206"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19,435</w:t>
            </w:r>
          </w:p>
        </w:tc>
        <w:tc>
          <w:tcPr>
            <w:tcW w:w="1756" w:type="dxa"/>
            <w:tcBorders>
              <w:top w:val="nil"/>
              <w:left w:val="nil"/>
              <w:bottom w:val="nil"/>
              <w:right w:val="nil"/>
            </w:tcBorders>
            <w:vAlign w:val="bottom"/>
          </w:tcPr>
          <w:p w14:paraId="0E27B05D"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3,714</w:t>
            </w:r>
          </w:p>
        </w:tc>
        <w:tc>
          <w:tcPr>
            <w:tcW w:w="1865" w:type="dxa"/>
            <w:tcBorders>
              <w:top w:val="nil"/>
              <w:left w:val="nil"/>
              <w:bottom w:val="nil"/>
              <w:right w:val="nil"/>
            </w:tcBorders>
            <w:vAlign w:val="bottom"/>
          </w:tcPr>
          <w:p w14:paraId="23A58B65"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399</w:t>
            </w:r>
          </w:p>
        </w:tc>
        <w:tc>
          <w:tcPr>
            <w:tcW w:w="1536" w:type="dxa"/>
            <w:tcBorders>
              <w:top w:val="nil"/>
              <w:left w:val="nil"/>
              <w:bottom w:val="nil"/>
              <w:right w:val="nil"/>
            </w:tcBorders>
            <w:vAlign w:val="bottom"/>
          </w:tcPr>
          <w:p w14:paraId="20E17098"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25</w:t>
            </w:r>
          </w:p>
        </w:tc>
        <w:tc>
          <w:tcPr>
            <w:tcW w:w="1865" w:type="dxa"/>
            <w:tcBorders>
              <w:top w:val="nil"/>
              <w:left w:val="nil"/>
              <w:bottom w:val="nil"/>
              <w:right w:val="nil"/>
            </w:tcBorders>
            <w:vAlign w:val="bottom"/>
          </w:tcPr>
          <w:p w14:paraId="03A934F7"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6,642</w:t>
            </w:r>
          </w:p>
        </w:tc>
      </w:tr>
      <w:tr w:rsidR="00BB73A4" w:rsidRPr="00634DFB" w14:paraId="6DB17FE9" w14:textId="77777777" w:rsidTr="00634DFB">
        <w:trPr>
          <w:trHeight w:val="262"/>
        </w:trPr>
        <w:tc>
          <w:tcPr>
            <w:tcW w:w="1264" w:type="dxa"/>
            <w:tcBorders>
              <w:top w:val="nil"/>
              <w:left w:val="nil"/>
              <w:bottom w:val="nil"/>
              <w:right w:val="nil"/>
            </w:tcBorders>
            <w:vAlign w:val="bottom"/>
          </w:tcPr>
          <w:p w14:paraId="72A927A6"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2008</w:t>
            </w:r>
          </w:p>
        </w:tc>
        <w:tc>
          <w:tcPr>
            <w:tcW w:w="1369" w:type="dxa"/>
            <w:tcBorders>
              <w:top w:val="nil"/>
              <w:left w:val="nil"/>
              <w:bottom w:val="nil"/>
              <w:right w:val="nil"/>
            </w:tcBorders>
            <w:vAlign w:val="bottom"/>
          </w:tcPr>
          <w:p w14:paraId="5E630CDB"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25,094</w:t>
            </w:r>
          </w:p>
        </w:tc>
        <w:tc>
          <w:tcPr>
            <w:tcW w:w="1756" w:type="dxa"/>
            <w:tcBorders>
              <w:top w:val="nil"/>
              <w:left w:val="nil"/>
              <w:bottom w:val="nil"/>
              <w:right w:val="nil"/>
            </w:tcBorders>
            <w:vAlign w:val="bottom"/>
          </w:tcPr>
          <w:p w14:paraId="18F109A6"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3,533</w:t>
            </w:r>
          </w:p>
        </w:tc>
        <w:tc>
          <w:tcPr>
            <w:tcW w:w="1865" w:type="dxa"/>
            <w:tcBorders>
              <w:top w:val="nil"/>
              <w:left w:val="nil"/>
              <w:bottom w:val="nil"/>
              <w:right w:val="nil"/>
            </w:tcBorders>
            <w:vAlign w:val="bottom"/>
          </w:tcPr>
          <w:p w14:paraId="720BE1D8"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335</w:t>
            </w:r>
          </w:p>
        </w:tc>
        <w:tc>
          <w:tcPr>
            <w:tcW w:w="1536" w:type="dxa"/>
            <w:tcBorders>
              <w:top w:val="nil"/>
              <w:left w:val="nil"/>
              <w:bottom w:val="nil"/>
              <w:right w:val="nil"/>
            </w:tcBorders>
            <w:vAlign w:val="bottom"/>
          </w:tcPr>
          <w:p w14:paraId="4CE412AE"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27</w:t>
            </w:r>
          </w:p>
        </w:tc>
        <w:tc>
          <w:tcPr>
            <w:tcW w:w="1865" w:type="dxa"/>
            <w:tcBorders>
              <w:top w:val="nil"/>
              <w:left w:val="nil"/>
              <w:bottom w:val="nil"/>
              <w:right w:val="nil"/>
            </w:tcBorders>
            <w:vAlign w:val="bottom"/>
          </w:tcPr>
          <w:p w14:paraId="64AD76C0"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7,093</w:t>
            </w:r>
          </w:p>
        </w:tc>
      </w:tr>
      <w:tr w:rsidR="00BB73A4" w:rsidRPr="00634DFB" w14:paraId="18473578" w14:textId="77777777" w:rsidTr="00634DFB">
        <w:trPr>
          <w:trHeight w:val="262"/>
        </w:trPr>
        <w:tc>
          <w:tcPr>
            <w:tcW w:w="1264" w:type="dxa"/>
            <w:tcBorders>
              <w:top w:val="nil"/>
              <w:left w:val="nil"/>
              <w:bottom w:val="nil"/>
              <w:right w:val="nil"/>
            </w:tcBorders>
            <w:vAlign w:val="bottom"/>
          </w:tcPr>
          <w:p w14:paraId="4D84F785"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2009</w:t>
            </w:r>
          </w:p>
        </w:tc>
        <w:tc>
          <w:tcPr>
            <w:tcW w:w="1369" w:type="dxa"/>
            <w:tcBorders>
              <w:top w:val="nil"/>
              <w:left w:val="nil"/>
              <w:bottom w:val="nil"/>
              <w:right w:val="nil"/>
            </w:tcBorders>
            <w:vAlign w:val="bottom"/>
          </w:tcPr>
          <w:p w14:paraId="0118761F"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24,766</w:t>
            </w:r>
          </w:p>
        </w:tc>
        <w:tc>
          <w:tcPr>
            <w:tcW w:w="1756" w:type="dxa"/>
            <w:tcBorders>
              <w:top w:val="nil"/>
              <w:left w:val="nil"/>
              <w:bottom w:val="nil"/>
              <w:right w:val="nil"/>
            </w:tcBorders>
            <w:vAlign w:val="bottom"/>
          </w:tcPr>
          <w:p w14:paraId="22783DB5"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2,798</w:t>
            </w:r>
          </w:p>
        </w:tc>
        <w:tc>
          <w:tcPr>
            <w:tcW w:w="1865" w:type="dxa"/>
            <w:tcBorders>
              <w:top w:val="nil"/>
              <w:left w:val="nil"/>
              <w:bottom w:val="nil"/>
              <w:right w:val="nil"/>
            </w:tcBorders>
            <w:vAlign w:val="bottom"/>
          </w:tcPr>
          <w:p w14:paraId="79E4164D"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346</w:t>
            </w:r>
          </w:p>
        </w:tc>
        <w:tc>
          <w:tcPr>
            <w:tcW w:w="1536" w:type="dxa"/>
            <w:tcBorders>
              <w:top w:val="nil"/>
              <w:left w:val="nil"/>
              <w:bottom w:val="nil"/>
              <w:right w:val="nil"/>
            </w:tcBorders>
            <w:vAlign w:val="bottom"/>
          </w:tcPr>
          <w:p w14:paraId="3E38939A"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30</w:t>
            </w:r>
          </w:p>
        </w:tc>
        <w:tc>
          <w:tcPr>
            <w:tcW w:w="1865" w:type="dxa"/>
            <w:tcBorders>
              <w:top w:val="nil"/>
              <w:left w:val="nil"/>
              <w:bottom w:val="nil"/>
              <w:right w:val="nil"/>
            </w:tcBorders>
            <w:vAlign w:val="bottom"/>
          </w:tcPr>
          <w:p w14:paraId="1B835456"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6,815</w:t>
            </w:r>
          </w:p>
        </w:tc>
      </w:tr>
      <w:tr w:rsidR="00BB73A4" w:rsidRPr="00634DFB" w14:paraId="5721FAC9" w14:textId="77777777" w:rsidTr="00634DFB">
        <w:trPr>
          <w:trHeight w:val="262"/>
        </w:trPr>
        <w:tc>
          <w:tcPr>
            <w:tcW w:w="1264" w:type="dxa"/>
            <w:tcBorders>
              <w:top w:val="nil"/>
              <w:left w:val="nil"/>
              <w:bottom w:val="nil"/>
              <w:right w:val="nil"/>
            </w:tcBorders>
            <w:vAlign w:val="bottom"/>
          </w:tcPr>
          <w:p w14:paraId="7EDB0858"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2010</w:t>
            </w:r>
          </w:p>
        </w:tc>
        <w:tc>
          <w:tcPr>
            <w:tcW w:w="1369" w:type="dxa"/>
            <w:tcBorders>
              <w:top w:val="nil"/>
              <w:left w:val="nil"/>
              <w:bottom w:val="nil"/>
              <w:right w:val="nil"/>
            </w:tcBorders>
            <w:vAlign w:val="bottom"/>
          </w:tcPr>
          <w:p w14:paraId="33DC0A4F"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22,623</w:t>
            </w:r>
          </w:p>
        </w:tc>
        <w:tc>
          <w:tcPr>
            <w:tcW w:w="1756" w:type="dxa"/>
            <w:tcBorders>
              <w:top w:val="nil"/>
              <w:left w:val="nil"/>
              <w:bottom w:val="nil"/>
              <w:right w:val="nil"/>
            </w:tcBorders>
            <w:vAlign w:val="bottom"/>
          </w:tcPr>
          <w:p w14:paraId="1B8459BC"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2,455</w:t>
            </w:r>
          </w:p>
        </w:tc>
        <w:tc>
          <w:tcPr>
            <w:tcW w:w="1865" w:type="dxa"/>
            <w:tcBorders>
              <w:top w:val="nil"/>
              <w:left w:val="nil"/>
              <w:bottom w:val="nil"/>
              <w:right w:val="nil"/>
            </w:tcBorders>
            <w:vAlign w:val="bottom"/>
          </w:tcPr>
          <w:p w14:paraId="3F733D64"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260</w:t>
            </w:r>
          </w:p>
        </w:tc>
        <w:tc>
          <w:tcPr>
            <w:tcW w:w="1536" w:type="dxa"/>
            <w:tcBorders>
              <w:top w:val="nil"/>
              <w:left w:val="nil"/>
              <w:bottom w:val="nil"/>
              <w:right w:val="nil"/>
            </w:tcBorders>
            <w:vAlign w:val="bottom"/>
          </w:tcPr>
          <w:p w14:paraId="4306F2BB"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14</w:t>
            </w:r>
          </w:p>
        </w:tc>
        <w:tc>
          <w:tcPr>
            <w:tcW w:w="1865" w:type="dxa"/>
            <w:tcBorders>
              <w:top w:val="nil"/>
              <w:left w:val="nil"/>
              <w:bottom w:val="nil"/>
              <w:right w:val="nil"/>
            </w:tcBorders>
            <w:vAlign w:val="bottom"/>
          </w:tcPr>
          <w:p w14:paraId="7C9ABBC2"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5,743</w:t>
            </w:r>
          </w:p>
        </w:tc>
      </w:tr>
      <w:tr w:rsidR="00BB73A4" w:rsidRPr="00634DFB" w14:paraId="34B47DC8" w14:textId="77777777" w:rsidTr="00634DFB">
        <w:trPr>
          <w:trHeight w:val="262"/>
        </w:trPr>
        <w:tc>
          <w:tcPr>
            <w:tcW w:w="1264" w:type="dxa"/>
            <w:tcBorders>
              <w:top w:val="nil"/>
              <w:left w:val="nil"/>
              <w:bottom w:val="nil"/>
              <w:right w:val="nil"/>
            </w:tcBorders>
            <w:vAlign w:val="bottom"/>
          </w:tcPr>
          <w:p w14:paraId="4D9ECDDB"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2011</w:t>
            </w:r>
          </w:p>
        </w:tc>
        <w:tc>
          <w:tcPr>
            <w:tcW w:w="1369" w:type="dxa"/>
            <w:tcBorders>
              <w:top w:val="nil"/>
              <w:left w:val="nil"/>
              <w:bottom w:val="nil"/>
              <w:right w:val="nil"/>
            </w:tcBorders>
            <w:vAlign w:val="bottom"/>
          </w:tcPr>
          <w:p w14:paraId="604C266B"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10,868</w:t>
            </w:r>
          </w:p>
        </w:tc>
        <w:tc>
          <w:tcPr>
            <w:tcW w:w="1756" w:type="dxa"/>
            <w:tcBorders>
              <w:top w:val="nil"/>
              <w:left w:val="nil"/>
              <w:bottom w:val="nil"/>
              <w:right w:val="nil"/>
            </w:tcBorders>
            <w:vAlign w:val="bottom"/>
          </w:tcPr>
          <w:p w14:paraId="646ACB3C"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1,659</w:t>
            </w:r>
          </w:p>
        </w:tc>
        <w:tc>
          <w:tcPr>
            <w:tcW w:w="1865" w:type="dxa"/>
            <w:tcBorders>
              <w:top w:val="nil"/>
              <w:left w:val="nil"/>
              <w:bottom w:val="nil"/>
              <w:right w:val="nil"/>
            </w:tcBorders>
            <w:vAlign w:val="bottom"/>
          </w:tcPr>
          <w:p w14:paraId="70039A01"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226</w:t>
            </w:r>
          </w:p>
        </w:tc>
        <w:tc>
          <w:tcPr>
            <w:tcW w:w="1536" w:type="dxa"/>
            <w:tcBorders>
              <w:top w:val="nil"/>
              <w:left w:val="nil"/>
              <w:bottom w:val="nil"/>
              <w:right w:val="nil"/>
            </w:tcBorders>
            <w:vAlign w:val="bottom"/>
          </w:tcPr>
          <w:p w14:paraId="55381711"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10</w:t>
            </w:r>
          </w:p>
        </w:tc>
        <w:tc>
          <w:tcPr>
            <w:tcW w:w="1865" w:type="dxa"/>
            <w:tcBorders>
              <w:top w:val="nil"/>
              <w:left w:val="nil"/>
              <w:bottom w:val="nil"/>
              <w:right w:val="nil"/>
            </w:tcBorders>
            <w:vAlign w:val="bottom"/>
          </w:tcPr>
          <w:p w14:paraId="63D9C702"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4,866</w:t>
            </w:r>
          </w:p>
        </w:tc>
      </w:tr>
      <w:tr w:rsidR="00BB73A4" w:rsidRPr="00634DFB" w14:paraId="284457C5" w14:textId="77777777" w:rsidTr="00634DFB">
        <w:trPr>
          <w:trHeight w:val="262"/>
        </w:trPr>
        <w:tc>
          <w:tcPr>
            <w:tcW w:w="1264" w:type="dxa"/>
            <w:tcBorders>
              <w:top w:val="nil"/>
              <w:left w:val="nil"/>
              <w:bottom w:val="nil"/>
              <w:right w:val="nil"/>
            </w:tcBorders>
            <w:vAlign w:val="bottom"/>
          </w:tcPr>
          <w:p w14:paraId="0B4A2445"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2012</w:t>
            </w:r>
          </w:p>
        </w:tc>
        <w:tc>
          <w:tcPr>
            <w:tcW w:w="1369" w:type="dxa"/>
            <w:tcBorders>
              <w:top w:val="nil"/>
              <w:left w:val="nil"/>
              <w:bottom w:val="nil"/>
              <w:right w:val="nil"/>
            </w:tcBorders>
            <w:vAlign w:val="bottom"/>
          </w:tcPr>
          <w:p w14:paraId="365E30E7"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9,753</w:t>
            </w:r>
          </w:p>
        </w:tc>
        <w:tc>
          <w:tcPr>
            <w:tcW w:w="1756" w:type="dxa"/>
            <w:tcBorders>
              <w:top w:val="nil"/>
              <w:left w:val="nil"/>
              <w:bottom w:val="nil"/>
              <w:right w:val="nil"/>
            </w:tcBorders>
            <w:vAlign w:val="bottom"/>
          </w:tcPr>
          <w:p w14:paraId="5686CC7B"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1,539</w:t>
            </w:r>
          </w:p>
        </w:tc>
        <w:tc>
          <w:tcPr>
            <w:tcW w:w="1865" w:type="dxa"/>
            <w:tcBorders>
              <w:top w:val="nil"/>
              <w:left w:val="nil"/>
              <w:bottom w:val="nil"/>
              <w:right w:val="nil"/>
            </w:tcBorders>
            <w:vAlign w:val="bottom"/>
          </w:tcPr>
          <w:p w14:paraId="0C5F7E3A"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146</w:t>
            </w:r>
          </w:p>
        </w:tc>
        <w:tc>
          <w:tcPr>
            <w:tcW w:w="1536" w:type="dxa"/>
            <w:tcBorders>
              <w:top w:val="nil"/>
              <w:left w:val="nil"/>
              <w:bottom w:val="nil"/>
              <w:right w:val="nil"/>
            </w:tcBorders>
            <w:vAlign w:val="bottom"/>
          </w:tcPr>
          <w:p w14:paraId="467A2DFE"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7</w:t>
            </w:r>
          </w:p>
        </w:tc>
        <w:tc>
          <w:tcPr>
            <w:tcW w:w="1865" w:type="dxa"/>
            <w:tcBorders>
              <w:top w:val="nil"/>
              <w:left w:val="nil"/>
              <w:bottom w:val="nil"/>
              <w:right w:val="nil"/>
            </w:tcBorders>
            <w:vAlign w:val="bottom"/>
          </w:tcPr>
          <w:p w14:paraId="58434895"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4,223</w:t>
            </w:r>
          </w:p>
        </w:tc>
      </w:tr>
      <w:tr w:rsidR="00BB73A4" w:rsidRPr="00634DFB" w14:paraId="7B8AF8E7" w14:textId="77777777" w:rsidTr="00634DFB">
        <w:trPr>
          <w:trHeight w:val="262"/>
        </w:trPr>
        <w:tc>
          <w:tcPr>
            <w:tcW w:w="1264" w:type="dxa"/>
            <w:tcBorders>
              <w:top w:val="nil"/>
              <w:left w:val="nil"/>
              <w:bottom w:val="nil"/>
              <w:right w:val="nil"/>
            </w:tcBorders>
            <w:vAlign w:val="bottom"/>
          </w:tcPr>
          <w:p w14:paraId="60E7D9A9"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2013</w:t>
            </w:r>
          </w:p>
        </w:tc>
        <w:tc>
          <w:tcPr>
            <w:tcW w:w="1369" w:type="dxa"/>
            <w:tcBorders>
              <w:top w:val="nil"/>
              <w:left w:val="nil"/>
              <w:bottom w:val="nil"/>
              <w:right w:val="nil"/>
            </w:tcBorders>
            <w:vAlign w:val="bottom"/>
          </w:tcPr>
          <w:p w14:paraId="399611F8"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8,612</w:t>
            </w:r>
          </w:p>
        </w:tc>
        <w:tc>
          <w:tcPr>
            <w:tcW w:w="1756" w:type="dxa"/>
            <w:tcBorders>
              <w:top w:val="nil"/>
              <w:left w:val="nil"/>
              <w:bottom w:val="nil"/>
              <w:right w:val="nil"/>
            </w:tcBorders>
            <w:vAlign w:val="bottom"/>
          </w:tcPr>
          <w:p w14:paraId="4D3C2E4F"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1,447</w:t>
            </w:r>
          </w:p>
        </w:tc>
        <w:tc>
          <w:tcPr>
            <w:tcW w:w="1865" w:type="dxa"/>
            <w:tcBorders>
              <w:top w:val="nil"/>
              <w:left w:val="nil"/>
              <w:bottom w:val="nil"/>
              <w:right w:val="nil"/>
            </w:tcBorders>
            <w:vAlign w:val="bottom"/>
          </w:tcPr>
          <w:p w14:paraId="18C97706"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122</w:t>
            </w:r>
          </w:p>
        </w:tc>
        <w:tc>
          <w:tcPr>
            <w:tcW w:w="1536" w:type="dxa"/>
            <w:tcBorders>
              <w:top w:val="nil"/>
              <w:left w:val="nil"/>
              <w:bottom w:val="nil"/>
              <w:right w:val="nil"/>
            </w:tcBorders>
            <w:vAlign w:val="bottom"/>
          </w:tcPr>
          <w:p w14:paraId="03E7F15B"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2</w:t>
            </w:r>
          </w:p>
        </w:tc>
        <w:tc>
          <w:tcPr>
            <w:tcW w:w="1865" w:type="dxa"/>
            <w:tcBorders>
              <w:top w:val="nil"/>
              <w:left w:val="nil"/>
              <w:bottom w:val="nil"/>
              <w:right w:val="nil"/>
            </w:tcBorders>
            <w:vAlign w:val="bottom"/>
          </w:tcPr>
          <w:p w14:paraId="7422F12B"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3,887</w:t>
            </w:r>
          </w:p>
        </w:tc>
      </w:tr>
      <w:tr w:rsidR="00BB73A4" w:rsidRPr="00634DFB" w14:paraId="340A17B2" w14:textId="77777777" w:rsidTr="00634DFB">
        <w:trPr>
          <w:trHeight w:val="262"/>
        </w:trPr>
        <w:tc>
          <w:tcPr>
            <w:tcW w:w="1264" w:type="dxa"/>
            <w:tcBorders>
              <w:top w:val="nil"/>
              <w:left w:val="nil"/>
              <w:bottom w:val="nil"/>
              <w:right w:val="nil"/>
            </w:tcBorders>
            <w:vAlign w:val="bottom"/>
          </w:tcPr>
          <w:p w14:paraId="1D7BA08B"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2014</w:t>
            </w:r>
          </w:p>
        </w:tc>
        <w:tc>
          <w:tcPr>
            <w:tcW w:w="1369" w:type="dxa"/>
            <w:tcBorders>
              <w:top w:val="nil"/>
              <w:left w:val="nil"/>
              <w:bottom w:val="nil"/>
              <w:right w:val="nil"/>
            </w:tcBorders>
            <w:vAlign w:val="bottom"/>
          </w:tcPr>
          <w:p w14:paraId="2ACABA42"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7,717</w:t>
            </w:r>
          </w:p>
        </w:tc>
        <w:tc>
          <w:tcPr>
            <w:tcW w:w="1756" w:type="dxa"/>
            <w:tcBorders>
              <w:top w:val="nil"/>
              <w:left w:val="nil"/>
              <w:bottom w:val="nil"/>
              <w:right w:val="nil"/>
            </w:tcBorders>
            <w:vAlign w:val="bottom"/>
          </w:tcPr>
          <w:p w14:paraId="3E582D93"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1,196</w:t>
            </w:r>
          </w:p>
        </w:tc>
        <w:tc>
          <w:tcPr>
            <w:tcW w:w="1865" w:type="dxa"/>
            <w:tcBorders>
              <w:top w:val="nil"/>
              <w:left w:val="nil"/>
              <w:bottom w:val="nil"/>
              <w:right w:val="nil"/>
            </w:tcBorders>
            <w:vAlign w:val="bottom"/>
          </w:tcPr>
          <w:p w14:paraId="57D931B3"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123</w:t>
            </w:r>
          </w:p>
        </w:tc>
        <w:tc>
          <w:tcPr>
            <w:tcW w:w="1536" w:type="dxa"/>
            <w:tcBorders>
              <w:top w:val="nil"/>
              <w:left w:val="nil"/>
              <w:bottom w:val="nil"/>
              <w:right w:val="nil"/>
            </w:tcBorders>
            <w:vAlign w:val="bottom"/>
          </w:tcPr>
          <w:p w14:paraId="42547CF0"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2</w:t>
            </w:r>
          </w:p>
        </w:tc>
        <w:tc>
          <w:tcPr>
            <w:tcW w:w="1865" w:type="dxa"/>
            <w:tcBorders>
              <w:top w:val="nil"/>
              <w:left w:val="nil"/>
              <w:bottom w:val="nil"/>
              <w:right w:val="nil"/>
            </w:tcBorders>
            <w:vAlign w:val="bottom"/>
          </w:tcPr>
          <w:p w14:paraId="3E49E605"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3,956</w:t>
            </w:r>
          </w:p>
        </w:tc>
      </w:tr>
      <w:tr w:rsidR="00BB73A4" w:rsidRPr="00634DFB" w14:paraId="7D7B93D0" w14:textId="77777777" w:rsidTr="00634DFB">
        <w:trPr>
          <w:trHeight w:val="262"/>
        </w:trPr>
        <w:tc>
          <w:tcPr>
            <w:tcW w:w="1264" w:type="dxa"/>
            <w:tcBorders>
              <w:top w:val="nil"/>
              <w:left w:val="nil"/>
              <w:bottom w:val="nil"/>
              <w:right w:val="nil"/>
            </w:tcBorders>
            <w:vAlign w:val="bottom"/>
          </w:tcPr>
          <w:p w14:paraId="023BE541"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2015</w:t>
            </w:r>
          </w:p>
        </w:tc>
        <w:tc>
          <w:tcPr>
            <w:tcW w:w="1369" w:type="dxa"/>
            <w:tcBorders>
              <w:top w:val="nil"/>
              <w:left w:val="nil"/>
              <w:bottom w:val="nil"/>
              <w:right w:val="nil"/>
            </w:tcBorders>
            <w:vAlign w:val="bottom"/>
          </w:tcPr>
          <w:p w14:paraId="4ED69D11"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7,359</w:t>
            </w:r>
          </w:p>
        </w:tc>
        <w:tc>
          <w:tcPr>
            <w:tcW w:w="1756" w:type="dxa"/>
            <w:tcBorders>
              <w:top w:val="nil"/>
              <w:left w:val="nil"/>
              <w:bottom w:val="nil"/>
              <w:right w:val="nil"/>
            </w:tcBorders>
            <w:vAlign w:val="bottom"/>
          </w:tcPr>
          <w:p w14:paraId="1A5486B2"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1,082</w:t>
            </w:r>
          </w:p>
        </w:tc>
        <w:tc>
          <w:tcPr>
            <w:tcW w:w="1865" w:type="dxa"/>
            <w:tcBorders>
              <w:top w:val="nil"/>
              <w:left w:val="nil"/>
              <w:bottom w:val="nil"/>
              <w:right w:val="nil"/>
            </w:tcBorders>
            <w:vAlign w:val="bottom"/>
          </w:tcPr>
          <w:p w14:paraId="37C02C43"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74</w:t>
            </w:r>
          </w:p>
        </w:tc>
        <w:tc>
          <w:tcPr>
            <w:tcW w:w="1536" w:type="dxa"/>
            <w:tcBorders>
              <w:top w:val="nil"/>
              <w:left w:val="nil"/>
              <w:bottom w:val="nil"/>
              <w:right w:val="nil"/>
            </w:tcBorders>
            <w:vAlign w:val="bottom"/>
          </w:tcPr>
          <w:p w14:paraId="626ED8C2"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0</w:t>
            </w:r>
          </w:p>
        </w:tc>
        <w:tc>
          <w:tcPr>
            <w:tcW w:w="1865" w:type="dxa"/>
            <w:tcBorders>
              <w:top w:val="nil"/>
              <w:left w:val="nil"/>
              <w:bottom w:val="nil"/>
              <w:right w:val="nil"/>
            </w:tcBorders>
            <w:vAlign w:val="bottom"/>
          </w:tcPr>
          <w:p w14:paraId="517E832F"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2,940</w:t>
            </w:r>
          </w:p>
        </w:tc>
      </w:tr>
      <w:tr w:rsidR="00BB73A4" w:rsidRPr="00634DFB" w14:paraId="6E83B4DE" w14:textId="77777777" w:rsidTr="00634DFB">
        <w:trPr>
          <w:trHeight w:val="262"/>
        </w:trPr>
        <w:tc>
          <w:tcPr>
            <w:tcW w:w="1264" w:type="dxa"/>
            <w:tcBorders>
              <w:top w:val="nil"/>
              <w:left w:val="nil"/>
              <w:bottom w:val="nil"/>
              <w:right w:val="nil"/>
            </w:tcBorders>
            <w:vAlign w:val="bottom"/>
          </w:tcPr>
          <w:p w14:paraId="08E2886E"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color w:val="000000"/>
                <w:sz w:val="20"/>
                <w:szCs w:val="20"/>
              </w:rPr>
              <w:t>2016</w:t>
            </w:r>
          </w:p>
        </w:tc>
        <w:tc>
          <w:tcPr>
            <w:tcW w:w="1369" w:type="dxa"/>
            <w:tcBorders>
              <w:top w:val="nil"/>
              <w:left w:val="nil"/>
              <w:bottom w:val="nil"/>
              <w:right w:val="nil"/>
            </w:tcBorders>
            <w:vAlign w:val="bottom"/>
          </w:tcPr>
          <w:p w14:paraId="75988CCB" w14:textId="77777777" w:rsidR="00BB73A4" w:rsidRPr="00634DFB" w:rsidRDefault="00BB73A4" w:rsidP="00634DFB">
            <w:pPr>
              <w:spacing w:line="276" w:lineRule="auto"/>
              <w:ind w:right="73"/>
              <w:jc w:val="right"/>
              <w:rPr>
                <w:rFonts w:asciiTheme="minorHAnsi" w:eastAsiaTheme="minorHAnsi" w:hAnsiTheme="minorHAnsi"/>
                <w:i/>
                <w:szCs w:val="22"/>
              </w:rPr>
            </w:pPr>
            <w:r w:rsidRPr="00634DFB">
              <w:rPr>
                <w:rFonts w:ascii="Calibri" w:eastAsiaTheme="minorHAnsi" w:hAnsi="Calibri" w:cs="Calibri"/>
                <w:color w:val="000000"/>
                <w:sz w:val="20"/>
                <w:szCs w:val="20"/>
              </w:rPr>
              <w:t>6,975</w:t>
            </w:r>
          </w:p>
        </w:tc>
        <w:tc>
          <w:tcPr>
            <w:tcW w:w="1756" w:type="dxa"/>
            <w:tcBorders>
              <w:top w:val="nil"/>
              <w:left w:val="nil"/>
              <w:bottom w:val="nil"/>
              <w:right w:val="nil"/>
            </w:tcBorders>
            <w:vAlign w:val="bottom"/>
          </w:tcPr>
          <w:p w14:paraId="785E47B8" w14:textId="77777777" w:rsidR="00BB73A4" w:rsidRPr="00634DFB" w:rsidRDefault="00BB73A4" w:rsidP="00634DFB">
            <w:pPr>
              <w:spacing w:line="276" w:lineRule="auto"/>
              <w:ind w:right="343"/>
              <w:jc w:val="right"/>
              <w:rPr>
                <w:rFonts w:asciiTheme="minorHAnsi" w:eastAsiaTheme="minorHAnsi" w:hAnsiTheme="minorHAnsi"/>
                <w:i/>
                <w:szCs w:val="22"/>
              </w:rPr>
            </w:pPr>
            <w:r w:rsidRPr="00634DFB">
              <w:rPr>
                <w:rFonts w:ascii="Calibri" w:eastAsiaTheme="minorHAnsi" w:hAnsi="Calibri" w:cs="Calibri"/>
                <w:color w:val="000000"/>
                <w:sz w:val="20"/>
                <w:szCs w:val="20"/>
              </w:rPr>
              <w:t>1,041</w:t>
            </w:r>
          </w:p>
        </w:tc>
        <w:tc>
          <w:tcPr>
            <w:tcW w:w="1865" w:type="dxa"/>
            <w:tcBorders>
              <w:top w:val="nil"/>
              <w:left w:val="nil"/>
              <w:bottom w:val="nil"/>
              <w:right w:val="nil"/>
            </w:tcBorders>
            <w:vAlign w:val="bottom"/>
          </w:tcPr>
          <w:p w14:paraId="53F26756" w14:textId="77777777" w:rsidR="00BB73A4" w:rsidRPr="00634DFB" w:rsidRDefault="00BB73A4" w:rsidP="00634DFB">
            <w:pPr>
              <w:spacing w:line="276" w:lineRule="auto"/>
              <w:ind w:right="431"/>
              <w:jc w:val="right"/>
              <w:rPr>
                <w:rFonts w:asciiTheme="minorHAnsi" w:eastAsiaTheme="minorHAnsi" w:hAnsiTheme="minorHAnsi"/>
                <w:i/>
                <w:szCs w:val="22"/>
              </w:rPr>
            </w:pPr>
            <w:r w:rsidRPr="00634DFB">
              <w:rPr>
                <w:rFonts w:ascii="Calibri" w:eastAsiaTheme="minorHAnsi" w:hAnsi="Calibri" w:cs="Calibri"/>
                <w:color w:val="000000"/>
                <w:sz w:val="20"/>
                <w:szCs w:val="20"/>
              </w:rPr>
              <w:t>66</w:t>
            </w:r>
          </w:p>
        </w:tc>
        <w:tc>
          <w:tcPr>
            <w:tcW w:w="1536" w:type="dxa"/>
            <w:tcBorders>
              <w:top w:val="nil"/>
              <w:left w:val="nil"/>
              <w:bottom w:val="nil"/>
              <w:right w:val="nil"/>
            </w:tcBorders>
            <w:vAlign w:val="bottom"/>
          </w:tcPr>
          <w:p w14:paraId="15733413" w14:textId="77777777" w:rsidR="00BB73A4" w:rsidRPr="00634DFB" w:rsidRDefault="00BB73A4" w:rsidP="00634DFB">
            <w:pPr>
              <w:spacing w:line="276" w:lineRule="auto"/>
              <w:ind w:right="232"/>
              <w:jc w:val="right"/>
              <w:rPr>
                <w:rFonts w:asciiTheme="minorHAnsi" w:eastAsiaTheme="minorHAnsi" w:hAnsiTheme="minorHAnsi"/>
                <w:i/>
                <w:szCs w:val="22"/>
              </w:rPr>
            </w:pPr>
            <w:r w:rsidRPr="00634DFB">
              <w:rPr>
                <w:rFonts w:ascii="Calibri" w:eastAsiaTheme="minorHAnsi" w:hAnsi="Calibri" w:cs="Calibri"/>
                <w:color w:val="000000"/>
                <w:sz w:val="20"/>
                <w:szCs w:val="20"/>
              </w:rPr>
              <w:t>1</w:t>
            </w:r>
          </w:p>
        </w:tc>
        <w:tc>
          <w:tcPr>
            <w:tcW w:w="1865" w:type="dxa"/>
            <w:tcBorders>
              <w:top w:val="nil"/>
              <w:left w:val="nil"/>
              <w:bottom w:val="nil"/>
              <w:right w:val="nil"/>
            </w:tcBorders>
            <w:vAlign w:val="bottom"/>
          </w:tcPr>
          <w:p w14:paraId="7FA16A9B" w14:textId="77777777" w:rsidR="00BB73A4" w:rsidRPr="00634DFB" w:rsidRDefault="00BB73A4" w:rsidP="00634DFB">
            <w:pPr>
              <w:tabs>
                <w:tab w:val="left" w:pos="701"/>
              </w:tabs>
              <w:spacing w:line="276" w:lineRule="auto"/>
              <w:ind w:right="433"/>
              <w:jc w:val="right"/>
              <w:rPr>
                <w:rFonts w:asciiTheme="minorHAnsi" w:eastAsiaTheme="minorHAnsi" w:hAnsiTheme="minorHAnsi"/>
                <w:i/>
                <w:szCs w:val="22"/>
              </w:rPr>
            </w:pPr>
            <w:r w:rsidRPr="00634DFB">
              <w:rPr>
                <w:rFonts w:ascii="Calibri" w:eastAsiaTheme="minorHAnsi" w:hAnsi="Calibri" w:cs="Calibri"/>
                <w:color w:val="000000"/>
                <w:sz w:val="20"/>
                <w:szCs w:val="20"/>
              </w:rPr>
              <w:t>2,899</w:t>
            </w:r>
          </w:p>
        </w:tc>
      </w:tr>
      <w:tr w:rsidR="00BB73A4" w:rsidRPr="00634DFB" w14:paraId="29A72E0F" w14:textId="77777777" w:rsidTr="00634DFB">
        <w:trPr>
          <w:trHeight w:val="262"/>
        </w:trPr>
        <w:tc>
          <w:tcPr>
            <w:tcW w:w="1264" w:type="dxa"/>
            <w:tcBorders>
              <w:top w:val="nil"/>
              <w:left w:val="nil"/>
              <w:bottom w:val="nil"/>
              <w:right w:val="nil"/>
            </w:tcBorders>
            <w:vAlign w:val="bottom"/>
          </w:tcPr>
          <w:p w14:paraId="4DBE8C87"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2017</w:t>
            </w:r>
          </w:p>
        </w:tc>
        <w:tc>
          <w:tcPr>
            <w:tcW w:w="1369" w:type="dxa"/>
            <w:tcBorders>
              <w:top w:val="nil"/>
              <w:left w:val="nil"/>
              <w:bottom w:val="nil"/>
              <w:right w:val="nil"/>
            </w:tcBorders>
            <w:vAlign w:val="bottom"/>
          </w:tcPr>
          <w:p w14:paraId="2221F5D4" w14:textId="77777777" w:rsidR="00BB73A4" w:rsidRPr="00634DFB" w:rsidRDefault="00BB73A4" w:rsidP="00634DFB">
            <w:pPr>
              <w:spacing w:line="276" w:lineRule="auto"/>
              <w:ind w:right="7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6,762</w:t>
            </w:r>
          </w:p>
        </w:tc>
        <w:tc>
          <w:tcPr>
            <w:tcW w:w="1756" w:type="dxa"/>
            <w:tcBorders>
              <w:top w:val="nil"/>
              <w:left w:val="nil"/>
              <w:bottom w:val="nil"/>
              <w:right w:val="nil"/>
            </w:tcBorders>
            <w:vAlign w:val="bottom"/>
          </w:tcPr>
          <w:p w14:paraId="0BE0973E" w14:textId="77777777" w:rsidR="00BB73A4" w:rsidRPr="00634DFB" w:rsidRDefault="00BB73A4" w:rsidP="00634DFB">
            <w:pPr>
              <w:spacing w:line="276" w:lineRule="auto"/>
              <w:ind w:right="34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930</w:t>
            </w:r>
          </w:p>
        </w:tc>
        <w:tc>
          <w:tcPr>
            <w:tcW w:w="1865" w:type="dxa"/>
            <w:tcBorders>
              <w:top w:val="nil"/>
              <w:left w:val="nil"/>
              <w:bottom w:val="nil"/>
              <w:right w:val="nil"/>
            </w:tcBorders>
            <w:vAlign w:val="bottom"/>
          </w:tcPr>
          <w:p w14:paraId="4216D51A" w14:textId="77777777" w:rsidR="00BB73A4" w:rsidRPr="00634DFB" w:rsidRDefault="00BB73A4" w:rsidP="00634DFB">
            <w:pPr>
              <w:spacing w:line="276" w:lineRule="auto"/>
              <w:ind w:right="4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158</w:t>
            </w:r>
          </w:p>
        </w:tc>
        <w:tc>
          <w:tcPr>
            <w:tcW w:w="1536" w:type="dxa"/>
            <w:tcBorders>
              <w:top w:val="nil"/>
              <w:left w:val="nil"/>
              <w:bottom w:val="nil"/>
              <w:right w:val="nil"/>
            </w:tcBorders>
            <w:vAlign w:val="bottom"/>
          </w:tcPr>
          <w:p w14:paraId="00FA2D67" w14:textId="77777777" w:rsidR="00BB73A4" w:rsidRPr="00634DFB" w:rsidRDefault="00BB73A4" w:rsidP="00634DFB">
            <w:pPr>
              <w:spacing w:line="276" w:lineRule="auto"/>
              <w:ind w:right="23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1865" w:type="dxa"/>
            <w:tcBorders>
              <w:top w:val="nil"/>
              <w:left w:val="nil"/>
              <w:bottom w:val="nil"/>
              <w:right w:val="nil"/>
            </w:tcBorders>
            <w:vAlign w:val="bottom"/>
          </w:tcPr>
          <w:p w14:paraId="18AC6B90" w14:textId="77777777" w:rsidR="00BB73A4" w:rsidRPr="00634DFB" w:rsidRDefault="00BB73A4" w:rsidP="00634DFB">
            <w:pPr>
              <w:tabs>
                <w:tab w:val="left" w:pos="701"/>
              </w:tabs>
              <w:spacing w:line="276" w:lineRule="auto"/>
              <w:ind w:right="43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2,860</w:t>
            </w:r>
          </w:p>
        </w:tc>
      </w:tr>
      <w:tr w:rsidR="00BB73A4" w:rsidRPr="00634DFB" w14:paraId="5681DF29" w14:textId="77777777" w:rsidTr="00634DFB">
        <w:trPr>
          <w:trHeight w:val="262"/>
        </w:trPr>
        <w:tc>
          <w:tcPr>
            <w:tcW w:w="1264" w:type="dxa"/>
            <w:tcBorders>
              <w:top w:val="nil"/>
              <w:left w:val="nil"/>
              <w:bottom w:val="nil"/>
              <w:right w:val="nil"/>
            </w:tcBorders>
            <w:vAlign w:val="bottom"/>
          </w:tcPr>
          <w:p w14:paraId="0D9EC404"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2018</w:t>
            </w:r>
          </w:p>
        </w:tc>
        <w:tc>
          <w:tcPr>
            <w:tcW w:w="1369" w:type="dxa"/>
            <w:tcBorders>
              <w:top w:val="nil"/>
              <w:left w:val="nil"/>
              <w:bottom w:val="nil"/>
              <w:right w:val="nil"/>
            </w:tcBorders>
            <w:vAlign w:val="bottom"/>
          </w:tcPr>
          <w:p w14:paraId="1ED27F05" w14:textId="77777777" w:rsidR="00BB73A4" w:rsidRPr="00634DFB" w:rsidRDefault="00BB73A4" w:rsidP="00634DFB">
            <w:pPr>
              <w:spacing w:line="276" w:lineRule="auto"/>
              <w:ind w:right="7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6,468</w:t>
            </w:r>
          </w:p>
        </w:tc>
        <w:tc>
          <w:tcPr>
            <w:tcW w:w="1756" w:type="dxa"/>
            <w:tcBorders>
              <w:top w:val="nil"/>
              <w:left w:val="nil"/>
              <w:bottom w:val="nil"/>
              <w:right w:val="nil"/>
            </w:tcBorders>
            <w:vAlign w:val="bottom"/>
          </w:tcPr>
          <w:p w14:paraId="0C5FAF6F" w14:textId="77777777" w:rsidR="00BB73A4" w:rsidRPr="00634DFB" w:rsidRDefault="00BB73A4" w:rsidP="00634DFB">
            <w:pPr>
              <w:spacing w:line="276" w:lineRule="auto"/>
              <w:ind w:right="34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1,032</w:t>
            </w:r>
          </w:p>
        </w:tc>
        <w:tc>
          <w:tcPr>
            <w:tcW w:w="1865" w:type="dxa"/>
            <w:tcBorders>
              <w:top w:val="nil"/>
              <w:left w:val="nil"/>
              <w:bottom w:val="nil"/>
              <w:right w:val="nil"/>
            </w:tcBorders>
            <w:vAlign w:val="bottom"/>
          </w:tcPr>
          <w:p w14:paraId="4DD9F187" w14:textId="77777777" w:rsidR="00BB73A4" w:rsidRPr="00634DFB" w:rsidRDefault="00BB73A4" w:rsidP="00634DFB">
            <w:pPr>
              <w:spacing w:line="276" w:lineRule="auto"/>
              <w:ind w:right="4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77</w:t>
            </w:r>
          </w:p>
        </w:tc>
        <w:tc>
          <w:tcPr>
            <w:tcW w:w="1536" w:type="dxa"/>
            <w:tcBorders>
              <w:top w:val="nil"/>
              <w:left w:val="nil"/>
              <w:bottom w:val="nil"/>
              <w:right w:val="nil"/>
            </w:tcBorders>
            <w:vAlign w:val="bottom"/>
          </w:tcPr>
          <w:p w14:paraId="3D13B314" w14:textId="77777777" w:rsidR="00BB73A4" w:rsidRPr="00634DFB" w:rsidRDefault="00BB73A4" w:rsidP="00634DFB">
            <w:pPr>
              <w:spacing w:line="276" w:lineRule="auto"/>
              <w:ind w:right="23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1865" w:type="dxa"/>
            <w:tcBorders>
              <w:top w:val="nil"/>
              <w:left w:val="nil"/>
              <w:bottom w:val="nil"/>
              <w:right w:val="nil"/>
            </w:tcBorders>
            <w:vAlign w:val="bottom"/>
          </w:tcPr>
          <w:p w14:paraId="37C9DF22" w14:textId="77777777" w:rsidR="00BB73A4" w:rsidRPr="00634DFB" w:rsidRDefault="00BB73A4" w:rsidP="00634DFB">
            <w:pPr>
              <w:tabs>
                <w:tab w:val="left" w:pos="701"/>
              </w:tabs>
              <w:spacing w:line="276" w:lineRule="auto"/>
              <w:ind w:right="43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2,678</w:t>
            </w:r>
          </w:p>
        </w:tc>
      </w:tr>
      <w:tr w:rsidR="00BB73A4" w:rsidRPr="00634DFB" w14:paraId="515B7270" w14:textId="77777777" w:rsidTr="00634DFB">
        <w:trPr>
          <w:trHeight w:val="262"/>
        </w:trPr>
        <w:tc>
          <w:tcPr>
            <w:tcW w:w="1264" w:type="dxa"/>
            <w:tcBorders>
              <w:top w:val="nil"/>
              <w:left w:val="nil"/>
              <w:right w:val="nil"/>
            </w:tcBorders>
            <w:vAlign w:val="bottom"/>
          </w:tcPr>
          <w:p w14:paraId="4F5B107E"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2019</w:t>
            </w:r>
          </w:p>
        </w:tc>
        <w:tc>
          <w:tcPr>
            <w:tcW w:w="1369" w:type="dxa"/>
            <w:tcBorders>
              <w:top w:val="nil"/>
              <w:left w:val="nil"/>
              <w:right w:val="nil"/>
            </w:tcBorders>
            <w:vAlign w:val="bottom"/>
          </w:tcPr>
          <w:p w14:paraId="7394A17D" w14:textId="77777777" w:rsidR="00BB73A4" w:rsidRPr="00634DFB" w:rsidRDefault="00BB73A4" w:rsidP="00634DFB">
            <w:pPr>
              <w:spacing w:line="276" w:lineRule="auto"/>
              <w:ind w:right="7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5,831</w:t>
            </w:r>
          </w:p>
        </w:tc>
        <w:tc>
          <w:tcPr>
            <w:tcW w:w="1756" w:type="dxa"/>
            <w:tcBorders>
              <w:top w:val="nil"/>
              <w:left w:val="nil"/>
              <w:right w:val="nil"/>
            </w:tcBorders>
            <w:vAlign w:val="bottom"/>
          </w:tcPr>
          <w:p w14:paraId="280431F2" w14:textId="77777777" w:rsidR="00BB73A4" w:rsidRPr="00634DFB" w:rsidRDefault="00BB73A4" w:rsidP="00634DFB">
            <w:pPr>
              <w:spacing w:line="276" w:lineRule="auto"/>
              <w:ind w:right="34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992</w:t>
            </w:r>
          </w:p>
        </w:tc>
        <w:tc>
          <w:tcPr>
            <w:tcW w:w="1865" w:type="dxa"/>
            <w:tcBorders>
              <w:top w:val="nil"/>
              <w:left w:val="nil"/>
              <w:right w:val="nil"/>
            </w:tcBorders>
            <w:vAlign w:val="bottom"/>
          </w:tcPr>
          <w:p w14:paraId="43FCDC5E" w14:textId="77777777" w:rsidR="00BB73A4" w:rsidRPr="00634DFB" w:rsidRDefault="00BB73A4" w:rsidP="00634DFB">
            <w:pPr>
              <w:spacing w:line="276" w:lineRule="auto"/>
              <w:ind w:right="4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64</w:t>
            </w:r>
          </w:p>
        </w:tc>
        <w:tc>
          <w:tcPr>
            <w:tcW w:w="1536" w:type="dxa"/>
            <w:tcBorders>
              <w:top w:val="nil"/>
              <w:left w:val="nil"/>
              <w:right w:val="nil"/>
            </w:tcBorders>
            <w:vAlign w:val="bottom"/>
          </w:tcPr>
          <w:p w14:paraId="569ED89D" w14:textId="77777777" w:rsidR="00BB73A4" w:rsidRPr="00634DFB" w:rsidRDefault="00BB73A4" w:rsidP="00634DFB">
            <w:pPr>
              <w:spacing w:line="276" w:lineRule="auto"/>
              <w:ind w:right="23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0</w:t>
            </w:r>
          </w:p>
        </w:tc>
        <w:tc>
          <w:tcPr>
            <w:tcW w:w="1865" w:type="dxa"/>
            <w:tcBorders>
              <w:top w:val="nil"/>
              <w:left w:val="nil"/>
              <w:right w:val="nil"/>
            </w:tcBorders>
            <w:vAlign w:val="bottom"/>
          </w:tcPr>
          <w:p w14:paraId="26E8F067" w14:textId="77777777" w:rsidR="00BB73A4" w:rsidRPr="00634DFB" w:rsidRDefault="00BB73A4" w:rsidP="00634DFB">
            <w:pPr>
              <w:tabs>
                <w:tab w:val="left" w:pos="701"/>
              </w:tabs>
              <w:spacing w:line="276" w:lineRule="auto"/>
              <w:ind w:right="433"/>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2,426</w:t>
            </w:r>
          </w:p>
        </w:tc>
      </w:tr>
      <w:bookmarkEnd w:id="102"/>
    </w:tbl>
    <w:p w14:paraId="3C42166B" w14:textId="77777777" w:rsidR="00BB73A4" w:rsidRPr="00634DFB" w:rsidRDefault="00BB73A4" w:rsidP="00634DFB">
      <w:pPr>
        <w:spacing w:line="276" w:lineRule="auto"/>
        <w:jc w:val="left"/>
        <w:rPr>
          <w:rFonts w:asciiTheme="minorHAnsi" w:eastAsiaTheme="minorHAnsi" w:hAnsiTheme="minorHAnsi" w:cstheme="minorBidi"/>
          <w:i/>
          <w:szCs w:val="22"/>
        </w:rPr>
      </w:pPr>
    </w:p>
    <w:p w14:paraId="4E62D7A5" w14:textId="77777777" w:rsidR="00BB73A4" w:rsidRPr="00634DFB" w:rsidRDefault="00BB73A4" w:rsidP="00634DFB">
      <w:pPr>
        <w:spacing w:after="200"/>
        <w:jc w:val="left"/>
        <w:rPr>
          <w:rFonts w:asciiTheme="minorHAnsi" w:eastAsiaTheme="minorHAnsi" w:hAnsiTheme="minorHAnsi" w:cstheme="minorBidi"/>
          <w:i/>
          <w:szCs w:val="22"/>
        </w:rPr>
      </w:pPr>
      <w:r w:rsidRPr="00634DFB">
        <w:rPr>
          <w:rFonts w:asciiTheme="minorHAnsi" w:eastAsiaTheme="minorHAnsi" w:hAnsiTheme="minorHAnsi" w:cstheme="minorBidi"/>
          <w:i/>
          <w:szCs w:val="22"/>
        </w:rPr>
        <w:t>Table 36.</w:t>
      </w:r>
      <w:r w:rsidRPr="00634DFB">
        <w:rPr>
          <w:rFonts w:asciiTheme="minorHAnsi" w:eastAsiaTheme="minorHAnsi" w:hAnsiTheme="minorHAnsi" w:cstheme="minorBidi"/>
          <w:szCs w:val="22"/>
        </w:rPr>
        <w:t xml:space="preserve"> Juvenile Petitions by Court Action for 2006 through 2019</w:t>
      </w:r>
      <w:r w:rsidRPr="00634DFB">
        <w:rPr>
          <w:rFonts w:asciiTheme="minorHAnsi" w:eastAsiaTheme="minorHAnsi" w:hAnsiTheme="minorHAnsi" w:cstheme="minorBidi"/>
          <w:i/>
          <w:szCs w:val="22"/>
        </w:rPr>
        <w:t xml:space="preserve"> (Continued)</w:t>
      </w:r>
    </w:p>
    <w:tbl>
      <w:tblPr>
        <w:tblStyle w:val="TableGrid2"/>
        <w:tblW w:w="9644" w:type="dxa"/>
        <w:tblLook w:val="04A0" w:firstRow="1" w:lastRow="0" w:firstColumn="1" w:lastColumn="0" w:noHBand="0" w:noVBand="1"/>
      </w:tblPr>
      <w:tblGrid>
        <w:gridCol w:w="1315"/>
        <w:gridCol w:w="1644"/>
        <w:gridCol w:w="1863"/>
        <w:gridCol w:w="1863"/>
        <w:gridCol w:w="1425"/>
        <w:gridCol w:w="1534"/>
      </w:tblGrid>
      <w:tr w:rsidR="00BB73A4" w:rsidRPr="00634DFB" w14:paraId="55485AD8" w14:textId="77777777" w:rsidTr="00634DFB">
        <w:trPr>
          <w:trHeight w:val="565"/>
        </w:trPr>
        <w:tc>
          <w:tcPr>
            <w:tcW w:w="1315" w:type="dxa"/>
            <w:tcBorders>
              <w:left w:val="nil"/>
              <w:bottom w:val="single" w:sz="4" w:space="0" w:color="auto"/>
              <w:right w:val="nil"/>
            </w:tcBorders>
            <w:vAlign w:val="bottom"/>
          </w:tcPr>
          <w:p w14:paraId="40F7A770" w14:textId="77777777" w:rsidR="00BB73A4" w:rsidRPr="00634DFB" w:rsidRDefault="00BB73A4" w:rsidP="00634DFB">
            <w:pPr>
              <w:spacing w:line="276" w:lineRule="auto"/>
              <w:jc w:val="center"/>
              <w:rPr>
                <w:rFonts w:ascii="Calibri" w:eastAsiaTheme="minorHAnsi" w:hAnsi="Calibri" w:cs="Calibri"/>
                <w:b/>
                <w:bCs/>
                <w:color w:val="000000"/>
                <w:sz w:val="20"/>
                <w:szCs w:val="20"/>
              </w:rPr>
            </w:pPr>
            <w:r w:rsidRPr="00634DFB">
              <w:rPr>
                <w:rFonts w:ascii="Calibri" w:eastAsiaTheme="minorHAnsi" w:hAnsi="Calibri" w:cs="Calibri"/>
                <w:b/>
                <w:bCs/>
                <w:color w:val="000000"/>
                <w:sz w:val="20"/>
                <w:szCs w:val="20"/>
              </w:rPr>
              <w:t>Year</w:t>
            </w:r>
          </w:p>
        </w:tc>
        <w:tc>
          <w:tcPr>
            <w:tcW w:w="1644" w:type="dxa"/>
            <w:tcBorders>
              <w:left w:val="nil"/>
              <w:bottom w:val="single" w:sz="4" w:space="0" w:color="auto"/>
              <w:right w:val="nil"/>
            </w:tcBorders>
            <w:vAlign w:val="bottom"/>
          </w:tcPr>
          <w:p w14:paraId="77DF4D00" w14:textId="77777777" w:rsidR="00BB73A4" w:rsidRPr="00634DFB" w:rsidRDefault="00BB73A4" w:rsidP="00634DFB">
            <w:pPr>
              <w:spacing w:line="276" w:lineRule="auto"/>
              <w:jc w:val="center"/>
              <w:rPr>
                <w:rFonts w:asciiTheme="minorHAnsi" w:eastAsiaTheme="minorHAnsi" w:hAnsiTheme="minorHAnsi"/>
                <w:szCs w:val="22"/>
              </w:rPr>
            </w:pPr>
            <w:r w:rsidRPr="00634DFB">
              <w:rPr>
                <w:rFonts w:ascii="Calibri" w:eastAsiaTheme="minorHAnsi" w:hAnsi="Calibri" w:cs="Calibri"/>
                <w:b/>
                <w:bCs/>
                <w:color w:val="000000"/>
                <w:sz w:val="20"/>
                <w:szCs w:val="20"/>
              </w:rPr>
              <w:t>Non-Ward Probation</w:t>
            </w:r>
          </w:p>
        </w:tc>
        <w:tc>
          <w:tcPr>
            <w:tcW w:w="1863" w:type="dxa"/>
            <w:tcBorders>
              <w:left w:val="nil"/>
              <w:bottom w:val="single" w:sz="4" w:space="0" w:color="auto"/>
              <w:right w:val="nil"/>
            </w:tcBorders>
            <w:vAlign w:val="bottom"/>
          </w:tcPr>
          <w:p w14:paraId="4C99E69F"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Diversion</w:t>
            </w:r>
          </w:p>
        </w:tc>
        <w:tc>
          <w:tcPr>
            <w:tcW w:w="1863" w:type="dxa"/>
            <w:tcBorders>
              <w:left w:val="nil"/>
              <w:bottom w:val="single" w:sz="4" w:space="0" w:color="auto"/>
              <w:right w:val="nil"/>
            </w:tcBorders>
            <w:vAlign w:val="bottom"/>
          </w:tcPr>
          <w:p w14:paraId="473131B6"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Deferred Entry of Judgement</w:t>
            </w:r>
          </w:p>
        </w:tc>
        <w:tc>
          <w:tcPr>
            <w:tcW w:w="1425" w:type="dxa"/>
            <w:tcBorders>
              <w:left w:val="nil"/>
              <w:bottom w:val="single" w:sz="4" w:space="0" w:color="auto"/>
              <w:right w:val="nil"/>
            </w:tcBorders>
            <w:vAlign w:val="bottom"/>
          </w:tcPr>
          <w:p w14:paraId="454CE5B0"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Wardship Probation</w:t>
            </w:r>
          </w:p>
        </w:tc>
        <w:tc>
          <w:tcPr>
            <w:tcW w:w="1534" w:type="dxa"/>
            <w:tcBorders>
              <w:left w:val="nil"/>
              <w:bottom w:val="single" w:sz="4" w:space="0" w:color="auto"/>
              <w:right w:val="nil"/>
            </w:tcBorders>
            <w:vAlign w:val="bottom"/>
          </w:tcPr>
          <w:p w14:paraId="32147139" w14:textId="77777777" w:rsidR="00BB73A4" w:rsidRPr="00634DFB" w:rsidRDefault="00BB73A4" w:rsidP="00634DFB">
            <w:pPr>
              <w:spacing w:line="276" w:lineRule="auto"/>
              <w:jc w:val="center"/>
              <w:rPr>
                <w:rFonts w:asciiTheme="minorHAnsi" w:eastAsiaTheme="minorHAnsi" w:hAnsiTheme="minorHAnsi"/>
                <w:i/>
                <w:szCs w:val="22"/>
              </w:rPr>
            </w:pPr>
            <w:r w:rsidRPr="00634DFB">
              <w:rPr>
                <w:rFonts w:ascii="Calibri" w:eastAsiaTheme="minorHAnsi" w:hAnsi="Calibri" w:cs="Calibri"/>
                <w:b/>
                <w:bCs/>
                <w:color w:val="000000"/>
                <w:sz w:val="20"/>
                <w:szCs w:val="20"/>
              </w:rPr>
              <w:t>Total</w:t>
            </w:r>
          </w:p>
        </w:tc>
      </w:tr>
      <w:tr w:rsidR="00BB73A4" w:rsidRPr="00634DFB" w14:paraId="0E5E0631" w14:textId="77777777" w:rsidTr="00634DFB">
        <w:trPr>
          <w:trHeight w:val="264"/>
        </w:trPr>
        <w:tc>
          <w:tcPr>
            <w:tcW w:w="1315" w:type="dxa"/>
            <w:tcBorders>
              <w:left w:val="nil"/>
              <w:bottom w:val="nil"/>
              <w:right w:val="nil"/>
            </w:tcBorders>
            <w:vAlign w:val="bottom"/>
          </w:tcPr>
          <w:p w14:paraId="53D1E0B7"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2006</w:t>
            </w:r>
          </w:p>
        </w:tc>
        <w:tc>
          <w:tcPr>
            <w:tcW w:w="1644" w:type="dxa"/>
            <w:tcBorders>
              <w:left w:val="nil"/>
              <w:bottom w:val="nil"/>
              <w:right w:val="nil"/>
            </w:tcBorders>
            <w:vAlign w:val="bottom"/>
          </w:tcPr>
          <w:p w14:paraId="35A6BAED"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4,744</w:t>
            </w:r>
          </w:p>
        </w:tc>
        <w:tc>
          <w:tcPr>
            <w:tcW w:w="1863" w:type="dxa"/>
            <w:tcBorders>
              <w:left w:val="nil"/>
              <w:bottom w:val="nil"/>
              <w:right w:val="nil"/>
            </w:tcBorders>
            <w:vAlign w:val="bottom"/>
          </w:tcPr>
          <w:p w14:paraId="585DE5E5"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673</w:t>
            </w:r>
          </w:p>
        </w:tc>
        <w:tc>
          <w:tcPr>
            <w:tcW w:w="1863" w:type="dxa"/>
            <w:tcBorders>
              <w:left w:val="nil"/>
              <w:bottom w:val="nil"/>
              <w:right w:val="nil"/>
            </w:tcBorders>
            <w:vAlign w:val="bottom"/>
          </w:tcPr>
          <w:p w14:paraId="25496D31"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3,681</w:t>
            </w:r>
          </w:p>
        </w:tc>
        <w:tc>
          <w:tcPr>
            <w:tcW w:w="1425" w:type="dxa"/>
            <w:tcBorders>
              <w:left w:val="nil"/>
              <w:bottom w:val="nil"/>
              <w:right w:val="nil"/>
            </w:tcBorders>
            <w:vAlign w:val="bottom"/>
          </w:tcPr>
          <w:p w14:paraId="0CEEB2F7"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64,458</w:t>
            </w:r>
          </w:p>
        </w:tc>
        <w:tc>
          <w:tcPr>
            <w:tcW w:w="1534" w:type="dxa"/>
            <w:tcBorders>
              <w:left w:val="nil"/>
              <w:bottom w:val="nil"/>
              <w:right w:val="nil"/>
            </w:tcBorders>
            <w:vAlign w:val="bottom"/>
          </w:tcPr>
          <w:p w14:paraId="3C54701E"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104,094</w:t>
            </w:r>
          </w:p>
        </w:tc>
      </w:tr>
      <w:tr w:rsidR="00BB73A4" w:rsidRPr="00634DFB" w14:paraId="37C44086" w14:textId="77777777" w:rsidTr="00634DFB">
        <w:trPr>
          <w:trHeight w:val="264"/>
        </w:trPr>
        <w:tc>
          <w:tcPr>
            <w:tcW w:w="1315" w:type="dxa"/>
            <w:tcBorders>
              <w:top w:val="nil"/>
              <w:left w:val="nil"/>
              <w:bottom w:val="nil"/>
              <w:right w:val="nil"/>
            </w:tcBorders>
            <w:vAlign w:val="bottom"/>
          </w:tcPr>
          <w:p w14:paraId="482050BB"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2007</w:t>
            </w:r>
          </w:p>
        </w:tc>
        <w:tc>
          <w:tcPr>
            <w:tcW w:w="1644" w:type="dxa"/>
            <w:tcBorders>
              <w:top w:val="nil"/>
              <w:left w:val="nil"/>
              <w:bottom w:val="nil"/>
              <w:right w:val="nil"/>
            </w:tcBorders>
            <w:vAlign w:val="bottom"/>
          </w:tcPr>
          <w:p w14:paraId="1AC5E1FD"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4,959</w:t>
            </w:r>
          </w:p>
        </w:tc>
        <w:tc>
          <w:tcPr>
            <w:tcW w:w="1863" w:type="dxa"/>
            <w:tcBorders>
              <w:top w:val="nil"/>
              <w:left w:val="nil"/>
              <w:bottom w:val="nil"/>
              <w:right w:val="nil"/>
            </w:tcBorders>
            <w:vAlign w:val="bottom"/>
          </w:tcPr>
          <w:p w14:paraId="347B6866"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444</w:t>
            </w:r>
          </w:p>
        </w:tc>
        <w:tc>
          <w:tcPr>
            <w:tcW w:w="1863" w:type="dxa"/>
            <w:tcBorders>
              <w:top w:val="nil"/>
              <w:left w:val="nil"/>
              <w:bottom w:val="nil"/>
              <w:right w:val="nil"/>
            </w:tcBorders>
            <w:vAlign w:val="bottom"/>
          </w:tcPr>
          <w:p w14:paraId="7D60E173"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4,556</w:t>
            </w:r>
          </w:p>
        </w:tc>
        <w:tc>
          <w:tcPr>
            <w:tcW w:w="1425" w:type="dxa"/>
            <w:tcBorders>
              <w:top w:val="nil"/>
              <w:left w:val="nil"/>
              <w:bottom w:val="nil"/>
              <w:right w:val="nil"/>
            </w:tcBorders>
            <w:vAlign w:val="bottom"/>
          </w:tcPr>
          <w:p w14:paraId="08B5F529"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61,642</w:t>
            </w:r>
          </w:p>
        </w:tc>
        <w:tc>
          <w:tcPr>
            <w:tcW w:w="1534" w:type="dxa"/>
            <w:tcBorders>
              <w:top w:val="nil"/>
              <w:left w:val="nil"/>
              <w:bottom w:val="nil"/>
              <w:right w:val="nil"/>
            </w:tcBorders>
            <w:vAlign w:val="bottom"/>
          </w:tcPr>
          <w:p w14:paraId="478AED73"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101,816</w:t>
            </w:r>
          </w:p>
        </w:tc>
      </w:tr>
      <w:tr w:rsidR="00BB73A4" w:rsidRPr="00634DFB" w14:paraId="280D32FE" w14:textId="77777777" w:rsidTr="00634DFB">
        <w:trPr>
          <w:trHeight w:val="264"/>
        </w:trPr>
        <w:tc>
          <w:tcPr>
            <w:tcW w:w="1315" w:type="dxa"/>
            <w:tcBorders>
              <w:top w:val="nil"/>
              <w:left w:val="nil"/>
              <w:bottom w:val="nil"/>
              <w:right w:val="nil"/>
            </w:tcBorders>
            <w:vAlign w:val="bottom"/>
          </w:tcPr>
          <w:p w14:paraId="7EEC3628"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2008</w:t>
            </w:r>
          </w:p>
        </w:tc>
        <w:tc>
          <w:tcPr>
            <w:tcW w:w="1644" w:type="dxa"/>
            <w:tcBorders>
              <w:top w:val="nil"/>
              <w:left w:val="nil"/>
              <w:bottom w:val="nil"/>
              <w:right w:val="nil"/>
            </w:tcBorders>
            <w:vAlign w:val="bottom"/>
          </w:tcPr>
          <w:p w14:paraId="46E6A8CC"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5,540</w:t>
            </w:r>
          </w:p>
        </w:tc>
        <w:tc>
          <w:tcPr>
            <w:tcW w:w="1863" w:type="dxa"/>
            <w:tcBorders>
              <w:top w:val="nil"/>
              <w:left w:val="nil"/>
              <w:bottom w:val="nil"/>
              <w:right w:val="nil"/>
            </w:tcBorders>
            <w:vAlign w:val="bottom"/>
          </w:tcPr>
          <w:p w14:paraId="19E67526"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528</w:t>
            </w:r>
          </w:p>
        </w:tc>
        <w:tc>
          <w:tcPr>
            <w:tcW w:w="1863" w:type="dxa"/>
            <w:tcBorders>
              <w:top w:val="nil"/>
              <w:left w:val="nil"/>
              <w:bottom w:val="nil"/>
              <w:right w:val="nil"/>
            </w:tcBorders>
            <w:vAlign w:val="bottom"/>
          </w:tcPr>
          <w:p w14:paraId="392900E1"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5,125</w:t>
            </w:r>
          </w:p>
        </w:tc>
        <w:tc>
          <w:tcPr>
            <w:tcW w:w="1425" w:type="dxa"/>
            <w:tcBorders>
              <w:top w:val="nil"/>
              <w:left w:val="nil"/>
              <w:bottom w:val="nil"/>
              <w:right w:val="nil"/>
            </w:tcBorders>
            <w:vAlign w:val="bottom"/>
          </w:tcPr>
          <w:p w14:paraId="75139BEA"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65,108</w:t>
            </w:r>
          </w:p>
        </w:tc>
        <w:tc>
          <w:tcPr>
            <w:tcW w:w="1534" w:type="dxa"/>
            <w:tcBorders>
              <w:top w:val="nil"/>
              <w:left w:val="nil"/>
              <w:bottom w:val="nil"/>
              <w:right w:val="nil"/>
            </w:tcBorders>
            <w:vAlign w:val="bottom"/>
          </w:tcPr>
          <w:p w14:paraId="0C515A98"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112,383</w:t>
            </w:r>
          </w:p>
        </w:tc>
      </w:tr>
      <w:tr w:rsidR="00BB73A4" w:rsidRPr="00634DFB" w14:paraId="2FFA435E" w14:textId="77777777" w:rsidTr="00634DFB">
        <w:trPr>
          <w:trHeight w:val="264"/>
        </w:trPr>
        <w:tc>
          <w:tcPr>
            <w:tcW w:w="1315" w:type="dxa"/>
            <w:tcBorders>
              <w:top w:val="nil"/>
              <w:left w:val="nil"/>
              <w:bottom w:val="nil"/>
              <w:right w:val="nil"/>
            </w:tcBorders>
            <w:vAlign w:val="bottom"/>
          </w:tcPr>
          <w:p w14:paraId="1D69EF7A"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2009</w:t>
            </w:r>
          </w:p>
        </w:tc>
        <w:tc>
          <w:tcPr>
            <w:tcW w:w="1644" w:type="dxa"/>
            <w:tcBorders>
              <w:top w:val="nil"/>
              <w:left w:val="nil"/>
              <w:bottom w:val="nil"/>
              <w:right w:val="nil"/>
            </w:tcBorders>
            <w:vAlign w:val="bottom"/>
          </w:tcPr>
          <w:p w14:paraId="0414CD74"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5,296</w:t>
            </w:r>
          </w:p>
        </w:tc>
        <w:tc>
          <w:tcPr>
            <w:tcW w:w="1863" w:type="dxa"/>
            <w:tcBorders>
              <w:top w:val="nil"/>
              <w:left w:val="nil"/>
              <w:bottom w:val="nil"/>
              <w:right w:val="nil"/>
            </w:tcBorders>
            <w:vAlign w:val="bottom"/>
          </w:tcPr>
          <w:p w14:paraId="2D1A7C1C"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217</w:t>
            </w:r>
          </w:p>
        </w:tc>
        <w:tc>
          <w:tcPr>
            <w:tcW w:w="1863" w:type="dxa"/>
            <w:tcBorders>
              <w:top w:val="nil"/>
              <w:left w:val="nil"/>
              <w:bottom w:val="nil"/>
              <w:right w:val="nil"/>
            </w:tcBorders>
            <w:vAlign w:val="bottom"/>
          </w:tcPr>
          <w:p w14:paraId="6C181503"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4,699</w:t>
            </w:r>
          </w:p>
        </w:tc>
        <w:tc>
          <w:tcPr>
            <w:tcW w:w="1425" w:type="dxa"/>
            <w:tcBorders>
              <w:top w:val="nil"/>
              <w:left w:val="nil"/>
              <w:bottom w:val="nil"/>
              <w:right w:val="nil"/>
            </w:tcBorders>
            <w:vAlign w:val="bottom"/>
          </w:tcPr>
          <w:p w14:paraId="72EB01EF"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60,891</w:t>
            </w:r>
          </w:p>
        </w:tc>
        <w:tc>
          <w:tcPr>
            <w:tcW w:w="1534" w:type="dxa"/>
            <w:tcBorders>
              <w:top w:val="nil"/>
              <w:left w:val="nil"/>
              <w:bottom w:val="nil"/>
              <w:right w:val="nil"/>
            </w:tcBorders>
            <w:vAlign w:val="bottom"/>
          </w:tcPr>
          <w:p w14:paraId="3CB612C1"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105,858</w:t>
            </w:r>
          </w:p>
        </w:tc>
      </w:tr>
      <w:tr w:rsidR="00BB73A4" w:rsidRPr="00634DFB" w14:paraId="5594B286" w14:textId="77777777" w:rsidTr="00634DFB">
        <w:trPr>
          <w:trHeight w:val="264"/>
        </w:trPr>
        <w:tc>
          <w:tcPr>
            <w:tcW w:w="1315" w:type="dxa"/>
            <w:tcBorders>
              <w:top w:val="nil"/>
              <w:left w:val="nil"/>
              <w:bottom w:val="nil"/>
              <w:right w:val="nil"/>
            </w:tcBorders>
            <w:vAlign w:val="bottom"/>
          </w:tcPr>
          <w:p w14:paraId="2EF72B0A"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2010</w:t>
            </w:r>
          </w:p>
        </w:tc>
        <w:tc>
          <w:tcPr>
            <w:tcW w:w="1644" w:type="dxa"/>
            <w:tcBorders>
              <w:top w:val="nil"/>
              <w:left w:val="nil"/>
              <w:bottom w:val="nil"/>
              <w:right w:val="nil"/>
            </w:tcBorders>
            <w:vAlign w:val="bottom"/>
          </w:tcPr>
          <w:p w14:paraId="5B3AF9D2"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4,853</w:t>
            </w:r>
          </w:p>
        </w:tc>
        <w:tc>
          <w:tcPr>
            <w:tcW w:w="1863" w:type="dxa"/>
            <w:tcBorders>
              <w:top w:val="nil"/>
              <w:left w:val="nil"/>
              <w:bottom w:val="nil"/>
              <w:right w:val="nil"/>
            </w:tcBorders>
            <w:vAlign w:val="bottom"/>
          </w:tcPr>
          <w:p w14:paraId="008EC94E"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141</w:t>
            </w:r>
          </w:p>
        </w:tc>
        <w:tc>
          <w:tcPr>
            <w:tcW w:w="1863" w:type="dxa"/>
            <w:tcBorders>
              <w:top w:val="nil"/>
              <w:left w:val="nil"/>
              <w:bottom w:val="nil"/>
              <w:right w:val="nil"/>
            </w:tcBorders>
            <w:vAlign w:val="bottom"/>
          </w:tcPr>
          <w:p w14:paraId="00CD6AEA"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4,354</w:t>
            </w:r>
          </w:p>
        </w:tc>
        <w:tc>
          <w:tcPr>
            <w:tcW w:w="1425" w:type="dxa"/>
            <w:tcBorders>
              <w:top w:val="nil"/>
              <w:left w:val="nil"/>
              <w:bottom w:val="nil"/>
              <w:right w:val="nil"/>
            </w:tcBorders>
            <w:vAlign w:val="bottom"/>
          </w:tcPr>
          <w:p w14:paraId="638B419D"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54,769</w:t>
            </w:r>
          </w:p>
        </w:tc>
        <w:tc>
          <w:tcPr>
            <w:tcW w:w="1534" w:type="dxa"/>
            <w:tcBorders>
              <w:top w:val="nil"/>
              <w:left w:val="nil"/>
              <w:bottom w:val="nil"/>
              <w:right w:val="nil"/>
            </w:tcBorders>
            <w:vAlign w:val="bottom"/>
          </w:tcPr>
          <w:p w14:paraId="7061089F"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95,212</w:t>
            </w:r>
          </w:p>
        </w:tc>
      </w:tr>
      <w:tr w:rsidR="00BB73A4" w:rsidRPr="00634DFB" w14:paraId="59027583" w14:textId="77777777" w:rsidTr="00634DFB">
        <w:trPr>
          <w:trHeight w:val="264"/>
        </w:trPr>
        <w:tc>
          <w:tcPr>
            <w:tcW w:w="1315" w:type="dxa"/>
            <w:tcBorders>
              <w:top w:val="nil"/>
              <w:left w:val="nil"/>
              <w:bottom w:val="nil"/>
              <w:right w:val="nil"/>
            </w:tcBorders>
            <w:vAlign w:val="bottom"/>
          </w:tcPr>
          <w:p w14:paraId="449194C6"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2011</w:t>
            </w:r>
          </w:p>
        </w:tc>
        <w:tc>
          <w:tcPr>
            <w:tcW w:w="1644" w:type="dxa"/>
            <w:tcBorders>
              <w:top w:val="nil"/>
              <w:left w:val="nil"/>
              <w:bottom w:val="nil"/>
              <w:right w:val="nil"/>
            </w:tcBorders>
            <w:vAlign w:val="bottom"/>
          </w:tcPr>
          <w:p w14:paraId="20053E75"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4,522</w:t>
            </w:r>
          </w:p>
        </w:tc>
        <w:tc>
          <w:tcPr>
            <w:tcW w:w="1863" w:type="dxa"/>
            <w:tcBorders>
              <w:top w:val="nil"/>
              <w:left w:val="nil"/>
              <w:bottom w:val="nil"/>
              <w:right w:val="nil"/>
            </w:tcBorders>
            <w:vAlign w:val="bottom"/>
          </w:tcPr>
          <w:p w14:paraId="0439CFC5"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149</w:t>
            </w:r>
          </w:p>
        </w:tc>
        <w:tc>
          <w:tcPr>
            <w:tcW w:w="1863" w:type="dxa"/>
            <w:tcBorders>
              <w:top w:val="nil"/>
              <w:left w:val="nil"/>
              <w:bottom w:val="nil"/>
              <w:right w:val="nil"/>
            </w:tcBorders>
            <w:vAlign w:val="bottom"/>
          </w:tcPr>
          <w:p w14:paraId="38E4740F"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3,684</w:t>
            </w:r>
          </w:p>
        </w:tc>
        <w:tc>
          <w:tcPr>
            <w:tcW w:w="1425" w:type="dxa"/>
            <w:tcBorders>
              <w:top w:val="nil"/>
              <w:left w:val="nil"/>
              <w:bottom w:val="nil"/>
              <w:right w:val="nil"/>
            </w:tcBorders>
            <w:vAlign w:val="bottom"/>
          </w:tcPr>
          <w:p w14:paraId="2F4545D5"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47,655</w:t>
            </w:r>
          </w:p>
        </w:tc>
        <w:tc>
          <w:tcPr>
            <w:tcW w:w="1534" w:type="dxa"/>
            <w:tcBorders>
              <w:top w:val="nil"/>
              <w:left w:val="nil"/>
              <w:bottom w:val="nil"/>
              <w:right w:val="nil"/>
            </w:tcBorders>
            <w:vAlign w:val="bottom"/>
          </w:tcPr>
          <w:p w14:paraId="0F94C2D1"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73,639</w:t>
            </w:r>
          </w:p>
        </w:tc>
      </w:tr>
      <w:tr w:rsidR="00BB73A4" w:rsidRPr="00634DFB" w14:paraId="6AE04001" w14:textId="77777777" w:rsidTr="00634DFB">
        <w:trPr>
          <w:trHeight w:val="264"/>
        </w:trPr>
        <w:tc>
          <w:tcPr>
            <w:tcW w:w="1315" w:type="dxa"/>
            <w:tcBorders>
              <w:top w:val="nil"/>
              <w:left w:val="nil"/>
              <w:bottom w:val="nil"/>
              <w:right w:val="nil"/>
            </w:tcBorders>
            <w:vAlign w:val="bottom"/>
          </w:tcPr>
          <w:p w14:paraId="4E62F529"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2012</w:t>
            </w:r>
          </w:p>
        </w:tc>
        <w:tc>
          <w:tcPr>
            <w:tcW w:w="1644" w:type="dxa"/>
            <w:tcBorders>
              <w:top w:val="nil"/>
              <w:left w:val="nil"/>
              <w:bottom w:val="nil"/>
              <w:right w:val="nil"/>
            </w:tcBorders>
            <w:vAlign w:val="bottom"/>
          </w:tcPr>
          <w:p w14:paraId="4564062D"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4,075</w:t>
            </w:r>
          </w:p>
        </w:tc>
        <w:tc>
          <w:tcPr>
            <w:tcW w:w="1863" w:type="dxa"/>
            <w:tcBorders>
              <w:top w:val="nil"/>
              <w:left w:val="nil"/>
              <w:bottom w:val="nil"/>
              <w:right w:val="nil"/>
            </w:tcBorders>
            <w:vAlign w:val="bottom"/>
          </w:tcPr>
          <w:p w14:paraId="294DD5D9"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118</w:t>
            </w:r>
          </w:p>
        </w:tc>
        <w:tc>
          <w:tcPr>
            <w:tcW w:w="1863" w:type="dxa"/>
            <w:tcBorders>
              <w:top w:val="nil"/>
              <w:left w:val="nil"/>
              <w:bottom w:val="nil"/>
              <w:right w:val="nil"/>
            </w:tcBorders>
            <w:vAlign w:val="bottom"/>
          </w:tcPr>
          <w:p w14:paraId="2A11B615"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3,247</w:t>
            </w:r>
          </w:p>
        </w:tc>
        <w:tc>
          <w:tcPr>
            <w:tcW w:w="1425" w:type="dxa"/>
            <w:tcBorders>
              <w:top w:val="nil"/>
              <w:left w:val="nil"/>
              <w:bottom w:val="nil"/>
              <w:right w:val="nil"/>
            </w:tcBorders>
            <w:vAlign w:val="bottom"/>
          </w:tcPr>
          <w:p w14:paraId="04830BB7"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41,755</w:t>
            </w:r>
          </w:p>
        </w:tc>
        <w:tc>
          <w:tcPr>
            <w:tcW w:w="1534" w:type="dxa"/>
            <w:tcBorders>
              <w:top w:val="nil"/>
              <w:left w:val="nil"/>
              <w:bottom w:val="nil"/>
              <w:right w:val="nil"/>
            </w:tcBorders>
            <w:vAlign w:val="bottom"/>
          </w:tcPr>
          <w:p w14:paraId="326514EB"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64,863</w:t>
            </w:r>
          </w:p>
        </w:tc>
      </w:tr>
      <w:tr w:rsidR="00BB73A4" w:rsidRPr="00634DFB" w14:paraId="67B4EE80" w14:textId="77777777" w:rsidTr="00634DFB">
        <w:trPr>
          <w:trHeight w:val="264"/>
        </w:trPr>
        <w:tc>
          <w:tcPr>
            <w:tcW w:w="1315" w:type="dxa"/>
            <w:tcBorders>
              <w:top w:val="nil"/>
              <w:left w:val="nil"/>
              <w:bottom w:val="nil"/>
              <w:right w:val="nil"/>
            </w:tcBorders>
            <w:vAlign w:val="bottom"/>
          </w:tcPr>
          <w:p w14:paraId="38044EE4"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2013</w:t>
            </w:r>
          </w:p>
        </w:tc>
        <w:tc>
          <w:tcPr>
            <w:tcW w:w="1644" w:type="dxa"/>
            <w:tcBorders>
              <w:top w:val="nil"/>
              <w:left w:val="nil"/>
              <w:bottom w:val="nil"/>
              <w:right w:val="nil"/>
            </w:tcBorders>
            <w:vAlign w:val="bottom"/>
          </w:tcPr>
          <w:p w14:paraId="1853434B"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3,482</w:t>
            </w:r>
          </w:p>
        </w:tc>
        <w:tc>
          <w:tcPr>
            <w:tcW w:w="1863" w:type="dxa"/>
            <w:tcBorders>
              <w:top w:val="nil"/>
              <w:left w:val="nil"/>
              <w:bottom w:val="nil"/>
              <w:right w:val="nil"/>
            </w:tcBorders>
            <w:vAlign w:val="bottom"/>
          </w:tcPr>
          <w:p w14:paraId="4D494C24"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126</w:t>
            </w:r>
          </w:p>
        </w:tc>
        <w:tc>
          <w:tcPr>
            <w:tcW w:w="1863" w:type="dxa"/>
            <w:tcBorders>
              <w:top w:val="nil"/>
              <w:left w:val="nil"/>
              <w:bottom w:val="nil"/>
              <w:right w:val="nil"/>
            </w:tcBorders>
            <w:vAlign w:val="bottom"/>
          </w:tcPr>
          <w:p w14:paraId="0FFAEE40"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2,708</w:t>
            </w:r>
          </w:p>
        </w:tc>
        <w:tc>
          <w:tcPr>
            <w:tcW w:w="1425" w:type="dxa"/>
            <w:tcBorders>
              <w:top w:val="nil"/>
              <w:left w:val="nil"/>
              <w:bottom w:val="nil"/>
              <w:right w:val="nil"/>
            </w:tcBorders>
            <w:vAlign w:val="bottom"/>
          </w:tcPr>
          <w:p w14:paraId="2892D9AE"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37,615</w:t>
            </w:r>
          </w:p>
        </w:tc>
        <w:tc>
          <w:tcPr>
            <w:tcW w:w="1534" w:type="dxa"/>
            <w:tcBorders>
              <w:top w:val="nil"/>
              <w:left w:val="nil"/>
              <w:bottom w:val="nil"/>
              <w:right w:val="nil"/>
            </w:tcBorders>
            <w:vAlign w:val="bottom"/>
          </w:tcPr>
          <w:p w14:paraId="24B5A62E"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58,001</w:t>
            </w:r>
          </w:p>
        </w:tc>
      </w:tr>
      <w:tr w:rsidR="00BB73A4" w:rsidRPr="00634DFB" w14:paraId="029BD9D0" w14:textId="77777777" w:rsidTr="00634DFB">
        <w:trPr>
          <w:trHeight w:val="264"/>
        </w:trPr>
        <w:tc>
          <w:tcPr>
            <w:tcW w:w="1315" w:type="dxa"/>
            <w:tcBorders>
              <w:top w:val="nil"/>
              <w:left w:val="nil"/>
              <w:bottom w:val="nil"/>
              <w:right w:val="nil"/>
            </w:tcBorders>
            <w:vAlign w:val="bottom"/>
          </w:tcPr>
          <w:p w14:paraId="232EA2C2"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2014</w:t>
            </w:r>
          </w:p>
        </w:tc>
        <w:tc>
          <w:tcPr>
            <w:tcW w:w="1644" w:type="dxa"/>
            <w:tcBorders>
              <w:top w:val="nil"/>
              <w:left w:val="nil"/>
              <w:bottom w:val="nil"/>
              <w:right w:val="nil"/>
            </w:tcBorders>
            <w:vAlign w:val="bottom"/>
          </w:tcPr>
          <w:p w14:paraId="4F26A26D"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2,717</w:t>
            </w:r>
          </w:p>
        </w:tc>
        <w:tc>
          <w:tcPr>
            <w:tcW w:w="1863" w:type="dxa"/>
            <w:tcBorders>
              <w:top w:val="nil"/>
              <w:left w:val="nil"/>
              <w:bottom w:val="nil"/>
              <w:right w:val="nil"/>
            </w:tcBorders>
            <w:vAlign w:val="bottom"/>
          </w:tcPr>
          <w:p w14:paraId="1832010C"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114</w:t>
            </w:r>
          </w:p>
        </w:tc>
        <w:tc>
          <w:tcPr>
            <w:tcW w:w="1863" w:type="dxa"/>
            <w:tcBorders>
              <w:top w:val="nil"/>
              <w:left w:val="nil"/>
              <w:bottom w:val="nil"/>
              <w:right w:val="nil"/>
            </w:tcBorders>
            <w:vAlign w:val="bottom"/>
          </w:tcPr>
          <w:p w14:paraId="515EEDD8"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2,394</w:t>
            </w:r>
          </w:p>
        </w:tc>
        <w:tc>
          <w:tcPr>
            <w:tcW w:w="1425" w:type="dxa"/>
            <w:tcBorders>
              <w:top w:val="nil"/>
              <w:left w:val="nil"/>
              <w:bottom w:val="nil"/>
              <w:right w:val="nil"/>
            </w:tcBorders>
            <w:vAlign w:val="bottom"/>
          </w:tcPr>
          <w:p w14:paraId="41D7520F"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33,426</w:t>
            </w:r>
          </w:p>
        </w:tc>
        <w:tc>
          <w:tcPr>
            <w:tcW w:w="1534" w:type="dxa"/>
            <w:tcBorders>
              <w:top w:val="nil"/>
              <w:left w:val="nil"/>
              <w:bottom w:val="nil"/>
              <w:right w:val="nil"/>
            </w:tcBorders>
            <w:vAlign w:val="bottom"/>
          </w:tcPr>
          <w:p w14:paraId="7C73D413"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51,645</w:t>
            </w:r>
          </w:p>
        </w:tc>
      </w:tr>
      <w:tr w:rsidR="00BB73A4" w:rsidRPr="00634DFB" w14:paraId="11B9F372" w14:textId="77777777" w:rsidTr="00634DFB">
        <w:trPr>
          <w:trHeight w:val="264"/>
        </w:trPr>
        <w:tc>
          <w:tcPr>
            <w:tcW w:w="1315" w:type="dxa"/>
            <w:tcBorders>
              <w:top w:val="nil"/>
              <w:left w:val="nil"/>
              <w:bottom w:val="nil"/>
              <w:right w:val="nil"/>
            </w:tcBorders>
            <w:vAlign w:val="bottom"/>
          </w:tcPr>
          <w:p w14:paraId="2FFFAC3F"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2015</w:t>
            </w:r>
          </w:p>
        </w:tc>
        <w:tc>
          <w:tcPr>
            <w:tcW w:w="1644" w:type="dxa"/>
            <w:tcBorders>
              <w:top w:val="nil"/>
              <w:left w:val="nil"/>
              <w:bottom w:val="nil"/>
              <w:right w:val="nil"/>
            </w:tcBorders>
            <w:vAlign w:val="bottom"/>
          </w:tcPr>
          <w:p w14:paraId="7E7FC2C1"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2,404</w:t>
            </w:r>
          </w:p>
        </w:tc>
        <w:tc>
          <w:tcPr>
            <w:tcW w:w="1863" w:type="dxa"/>
            <w:tcBorders>
              <w:top w:val="nil"/>
              <w:left w:val="nil"/>
              <w:bottom w:val="nil"/>
              <w:right w:val="nil"/>
            </w:tcBorders>
            <w:vAlign w:val="bottom"/>
          </w:tcPr>
          <w:p w14:paraId="065F5D1A"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151</w:t>
            </w:r>
          </w:p>
        </w:tc>
        <w:tc>
          <w:tcPr>
            <w:tcW w:w="1863" w:type="dxa"/>
            <w:tcBorders>
              <w:top w:val="nil"/>
              <w:left w:val="nil"/>
              <w:bottom w:val="nil"/>
              <w:right w:val="nil"/>
            </w:tcBorders>
            <w:vAlign w:val="bottom"/>
          </w:tcPr>
          <w:p w14:paraId="13837302"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1,650</w:t>
            </w:r>
          </w:p>
        </w:tc>
        <w:tc>
          <w:tcPr>
            <w:tcW w:w="1425" w:type="dxa"/>
            <w:tcBorders>
              <w:top w:val="nil"/>
              <w:left w:val="nil"/>
              <w:bottom w:val="nil"/>
              <w:right w:val="nil"/>
            </w:tcBorders>
            <w:vAlign w:val="bottom"/>
          </w:tcPr>
          <w:p w14:paraId="34DFCEEC"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28,447</w:t>
            </w:r>
          </w:p>
        </w:tc>
        <w:tc>
          <w:tcPr>
            <w:tcW w:w="1534" w:type="dxa"/>
            <w:tcBorders>
              <w:top w:val="nil"/>
              <w:left w:val="nil"/>
              <w:bottom w:val="nil"/>
              <w:right w:val="nil"/>
            </w:tcBorders>
            <w:vAlign w:val="bottom"/>
          </w:tcPr>
          <w:p w14:paraId="0911FA3F"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44,107</w:t>
            </w:r>
          </w:p>
        </w:tc>
      </w:tr>
      <w:tr w:rsidR="00BB73A4" w:rsidRPr="00634DFB" w14:paraId="5554BE08" w14:textId="77777777" w:rsidTr="00634DFB">
        <w:trPr>
          <w:trHeight w:val="264"/>
        </w:trPr>
        <w:tc>
          <w:tcPr>
            <w:tcW w:w="1315" w:type="dxa"/>
            <w:tcBorders>
              <w:top w:val="nil"/>
              <w:left w:val="nil"/>
              <w:bottom w:val="nil"/>
              <w:right w:val="nil"/>
            </w:tcBorders>
            <w:vAlign w:val="bottom"/>
          </w:tcPr>
          <w:p w14:paraId="25BD0481"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2016</w:t>
            </w:r>
          </w:p>
        </w:tc>
        <w:tc>
          <w:tcPr>
            <w:tcW w:w="1644" w:type="dxa"/>
            <w:tcBorders>
              <w:top w:val="nil"/>
              <w:left w:val="nil"/>
              <w:bottom w:val="nil"/>
              <w:right w:val="nil"/>
            </w:tcBorders>
            <w:vAlign w:val="bottom"/>
          </w:tcPr>
          <w:p w14:paraId="5F628328" w14:textId="77777777" w:rsidR="00BB73A4" w:rsidRPr="00634DFB" w:rsidRDefault="00BB73A4" w:rsidP="00634DFB">
            <w:pPr>
              <w:spacing w:line="276" w:lineRule="auto"/>
              <w:ind w:right="306"/>
              <w:jc w:val="right"/>
              <w:rPr>
                <w:rFonts w:asciiTheme="minorHAnsi" w:eastAsiaTheme="minorHAnsi" w:hAnsiTheme="minorHAnsi"/>
                <w:i/>
                <w:szCs w:val="22"/>
              </w:rPr>
            </w:pPr>
            <w:r w:rsidRPr="00634DFB">
              <w:rPr>
                <w:rFonts w:ascii="Calibri" w:eastAsiaTheme="minorHAnsi" w:hAnsi="Calibri" w:cs="Calibri"/>
                <w:color w:val="000000"/>
                <w:sz w:val="20"/>
                <w:szCs w:val="20"/>
              </w:rPr>
              <w:t>2,529</w:t>
            </w:r>
          </w:p>
        </w:tc>
        <w:tc>
          <w:tcPr>
            <w:tcW w:w="1863" w:type="dxa"/>
            <w:tcBorders>
              <w:top w:val="nil"/>
              <w:left w:val="nil"/>
              <w:bottom w:val="nil"/>
              <w:right w:val="nil"/>
            </w:tcBorders>
            <w:vAlign w:val="bottom"/>
          </w:tcPr>
          <w:p w14:paraId="614E7B82" w14:textId="77777777" w:rsidR="00BB73A4" w:rsidRPr="00634DFB" w:rsidRDefault="00BB73A4" w:rsidP="00634DFB">
            <w:pPr>
              <w:spacing w:line="276" w:lineRule="auto"/>
              <w:ind w:right="495"/>
              <w:jc w:val="right"/>
              <w:rPr>
                <w:rFonts w:asciiTheme="minorHAnsi" w:eastAsiaTheme="minorHAnsi" w:hAnsiTheme="minorHAnsi"/>
                <w:i/>
                <w:szCs w:val="22"/>
              </w:rPr>
            </w:pPr>
            <w:r w:rsidRPr="00634DFB">
              <w:rPr>
                <w:rFonts w:ascii="Calibri" w:eastAsiaTheme="minorHAnsi" w:hAnsi="Calibri" w:cs="Calibri"/>
                <w:color w:val="000000"/>
                <w:sz w:val="20"/>
                <w:szCs w:val="20"/>
              </w:rPr>
              <w:t>86</w:t>
            </w:r>
          </w:p>
        </w:tc>
        <w:tc>
          <w:tcPr>
            <w:tcW w:w="1863" w:type="dxa"/>
            <w:tcBorders>
              <w:top w:val="nil"/>
              <w:left w:val="nil"/>
              <w:bottom w:val="nil"/>
              <w:right w:val="nil"/>
            </w:tcBorders>
            <w:vAlign w:val="bottom"/>
          </w:tcPr>
          <w:p w14:paraId="1AE50C3C" w14:textId="77777777" w:rsidR="00BB73A4" w:rsidRPr="00634DFB" w:rsidRDefault="00BB73A4" w:rsidP="00634DFB">
            <w:pPr>
              <w:spacing w:line="276" w:lineRule="auto"/>
              <w:ind w:right="435"/>
              <w:jc w:val="right"/>
              <w:rPr>
                <w:rFonts w:asciiTheme="minorHAnsi" w:eastAsiaTheme="minorHAnsi" w:hAnsiTheme="minorHAnsi"/>
                <w:i/>
                <w:szCs w:val="22"/>
              </w:rPr>
            </w:pPr>
            <w:r w:rsidRPr="00634DFB">
              <w:rPr>
                <w:rFonts w:ascii="Calibri" w:eastAsiaTheme="minorHAnsi" w:hAnsi="Calibri" w:cs="Calibri"/>
                <w:color w:val="000000"/>
                <w:sz w:val="20"/>
                <w:szCs w:val="20"/>
              </w:rPr>
              <w:t>1,501</w:t>
            </w:r>
          </w:p>
        </w:tc>
        <w:tc>
          <w:tcPr>
            <w:tcW w:w="1425" w:type="dxa"/>
            <w:tcBorders>
              <w:top w:val="nil"/>
              <w:left w:val="nil"/>
              <w:bottom w:val="nil"/>
              <w:right w:val="nil"/>
            </w:tcBorders>
            <w:vAlign w:val="bottom"/>
          </w:tcPr>
          <w:p w14:paraId="601323C0" w14:textId="77777777" w:rsidR="00BB73A4" w:rsidRPr="00634DFB" w:rsidRDefault="00BB73A4" w:rsidP="00634DFB">
            <w:pPr>
              <w:spacing w:line="276" w:lineRule="auto"/>
              <w:ind w:right="131"/>
              <w:jc w:val="right"/>
              <w:rPr>
                <w:rFonts w:asciiTheme="minorHAnsi" w:eastAsiaTheme="minorHAnsi" w:hAnsiTheme="minorHAnsi"/>
                <w:i/>
                <w:szCs w:val="22"/>
              </w:rPr>
            </w:pPr>
            <w:r w:rsidRPr="00634DFB">
              <w:rPr>
                <w:rFonts w:ascii="Calibri" w:eastAsiaTheme="minorHAnsi" w:hAnsi="Calibri" w:cs="Calibri"/>
                <w:color w:val="000000"/>
                <w:sz w:val="20"/>
                <w:szCs w:val="20"/>
              </w:rPr>
              <w:t>25,471</w:t>
            </w:r>
          </w:p>
        </w:tc>
        <w:tc>
          <w:tcPr>
            <w:tcW w:w="1534" w:type="dxa"/>
            <w:tcBorders>
              <w:top w:val="nil"/>
              <w:left w:val="nil"/>
              <w:bottom w:val="nil"/>
              <w:right w:val="nil"/>
            </w:tcBorders>
            <w:vAlign w:val="bottom"/>
          </w:tcPr>
          <w:p w14:paraId="594F614D" w14:textId="77777777" w:rsidR="00BB73A4" w:rsidRPr="00634DFB" w:rsidRDefault="00BB73A4" w:rsidP="00634DFB">
            <w:pPr>
              <w:spacing w:line="276" w:lineRule="auto"/>
              <w:ind w:right="218"/>
              <w:jc w:val="right"/>
              <w:rPr>
                <w:rFonts w:asciiTheme="minorHAnsi" w:eastAsiaTheme="minorHAnsi" w:hAnsiTheme="minorHAnsi"/>
                <w:i/>
                <w:szCs w:val="22"/>
              </w:rPr>
            </w:pPr>
            <w:r w:rsidRPr="00634DFB">
              <w:rPr>
                <w:rFonts w:ascii="Calibri" w:eastAsiaTheme="minorHAnsi" w:hAnsi="Calibri" w:cs="Calibri"/>
                <w:color w:val="000000"/>
                <w:sz w:val="20"/>
                <w:szCs w:val="20"/>
              </w:rPr>
              <w:t>40,569</w:t>
            </w:r>
          </w:p>
        </w:tc>
      </w:tr>
      <w:tr w:rsidR="00BB73A4" w:rsidRPr="00634DFB" w14:paraId="77AC4850" w14:textId="77777777" w:rsidTr="00634DFB">
        <w:trPr>
          <w:trHeight w:val="264"/>
        </w:trPr>
        <w:tc>
          <w:tcPr>
            <w:tcW w:w="1315" w:type="dxa"/>
            <w:tcBorders>
              <w:top w:val="nil"/>
              <w:left w:val="nil"/>
              <w:bottom w:val="nil"/>
              <w:right w:val="nil"/>
            </w:tcBorders>
            <w:vAlign w:val="bottom"/>
          </w:tcPr>
          <w:p w14:paraId="2F0B2ACC"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2017</w:t>
            </w:r>
          </w:p>
        </w:tc>
        <w:tc>
          <w:tcPr>
            <w:tcW w:w="1644" w:type="dxa"/>
            <w:tcBorders>
              <w:top w:val="nil"/>
              <w:left w:val="nil"/>
              <w:bottom w:val="nil"/>
              <w:right w:val="nil"/>
            </w:tcBorders>
            <w:vAlign w:val="bottom"/>
          </w:tcPr>
          <w:p w14:paraId="5A75B18B" w14:textId="77777777" w:rsidR="00BB73A4" w:rsidRPr="00634DFB" w:rsidRDefault="00BB73A4" w:rsidP="00634DFB">
            <w:pPr>
              <w:spacing w:line="276" w:lineRule="auto"/>
              <w:ind w:right="306"/>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2,469</w:t>
            </w:r>
          </w:p>
        </w:tc>
        <w:tc>
          <w:tcPr>
            <w:tcW w:w="1863" w:type="dxa"/>
            <w:tcBorders>
              <w:top w:val="nil"/>
              <w:left w:val="nil"/>
              <w:bottom w:val="nil"/>
              <w:right w:val="nil"/>
            </w:tcBorders>
            <w:vAlign w:val="bottom"/>
          </w:tcPr>
          <w:p w14:paraId="70290EBD" w14:textId="77777777" w:rsidR="00BB73A4" w:rsidRPr="00634DFB" w:rsidRDefault="00BB73A4" w:rsidP="00634DFB">
            <w:pPr>
              <w:spacing w:line="276" w:lineRule="auto"/>
              <w:ind w:right="4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69</w:t>
            </w:r>
          </w:p>
        </w:tc>
        <w:tc>
          <w:tcPr>
            <w:tcW w:w="1863" w:type="dxa"/>
            <w:tcBorders>
              <w:top w:val="nil"/>
              <w:left w:val="nil"/>
              <w:bottom w:val="nil"/>
              <w:right w:val="nil"/>
            </w:tcBorders>
            <w:vAlign w:val="bottom"/>
          </w:tcPr>
          <w:p w14:paraId="7227626A" w14:textId="77777777" w:rsidR="00BB73A4" w:rsidRPr="00634DFB" w:rsidRDefault="00BB73A4" w:rsidP="00634DFB">
            <w:pPr>
              <w:spacing w:line="276" w:lineRule="auto"/>
              <w:ind w:right="4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1,295</w:t>
            </w:r>
          </w:p>
        </w:tc>
        <w:tc>
          <w:tcPr>
            <w:tcW w:w="1425" w:type="dxa"/>
            <w:tcBorders>
              <w:top w:val="nil"/>
              <w:left w:val="nil"/>
              <w:bottom w:val="nil"/>
              <w:right w:val="nil"/>
            </w:tcBorders>
            <w:vAlign w:val="bottom"/>
          </w:tcPr>
          <w:p w14:paraId="6BF78327" w14:textId="77777777" w:rsidR="00BB73A4" w:rsidRPr="00634DFB" w:rsidRDefault="00BB73A4" w:rsidP="00634DFB">
            <w:pPr>
              <w:spacing w:line="276" w:lineRule="auto"/>
              <w:ind w:right="1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23,689</w:t>
            </w:r>
          </w:p>
        </w:tc>
        <w:tc>
          <w:tcPr>
            <w:tcW w:w="1534" w:type="dxa"/>
            <w:tcBorders>
              <w:top w:val="nil"/>
              <w:left w:val="nil"/>
              <w:bottom w:val="nil"/>
              <w:right w:val="nil"/>
            </w:tcBorders>
            <w:vAlign w:val="bottom"/>
          </w:tcPr>
          <w:p w14:paraId="116F58BF" w14:textId="77777777" w:rsidR="00BB73A4" w:rsidRPr="00634DFB" w:rsidRDefault="00BB73A4" w:rsidP="00634DFB">
            <w:pPr>
              <w:spacing w:line="276" w:lineRule="auto"/>
              <w:ind w:right="218"/>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38,232</w:t>
            </w:r>
          </w:p>
        </w:tc>
      </w:tr>
      <w:tr w:rsidR="00BB73A4" w:rsidRPr="00634DFB" w14:paraId="31978D27" w14:textId="77777777" w:rsidTr="00634DFB">
        <w:trPr>
          <w:trHeight w:val="264"/>
        </w:trPr>
        <w:tc>
          <w:tcPr>
            <w:tcW w:w="1315" w:type="dxa"/>
            <w:tcBorders>
              <w:top w:val="nil"/>
              <w:left w:val="nil"/>
              <w:bottom w:val="nil"/>
              <w:right w:val="nil"/>
            </w:tcBorders>
            <w:vAlign w:val="bottom"/>
          </w:tcPr>
          <w:p w14:paraId="275F165B"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2018</w:t>
            </w:r>
          </w:p>
        </w:tc>
        <w:tc>
          <w:tcPr>
            <w:tcW w:w="1644" w:type="dxa"/>
            <w:tcBorders>
              <w:top w:val="nil"/>
              <w:left w:val="nil"/>
              <w:bottom w:val="nil"/>
              <w:right w:val="nil"/>
            </w:tcBorders>
            <w:vAlign w:val="bottom"/>
          </w:tcPr>
          <w:p w14:paraId="05E96D1D" w14:textId="77777777" w:rsidR="00BB73A4" w:rsidRPr="00634DFB" w:rsidRDefault="00BB73A4" w:rsidP="00634DFB">
            <w:pPr>
              <w:spacing w:line="276" w:lineRule="auto"/>
              <w:ind w:right="306"/>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2,338</w:t>
            </w:r>
          </w:p>
        </w:tc>
        <w:tc>
          <w:tcPr>
            <w:tcW w:w="1863" w:type="dxa"/>
            <w:tcBorders>
              <w:top w:val="nil"/>
              <w:left w:val="nil"/>
              <w:bottom w:val="nil"/>
              <w:right w:val="nil"/>
            </w:tcBorders>
            <w:vAlign w:val="bottom"/>
          </w:tcPr>
          <w:p w14:paraId="670BB305" w14:textId="77777777" w:rsidR="00BB73A4" w:rsidRPr="00634DFB" w:rsidRDefault="00BB73A4" w:rsidP="00634DFB">
            <w:pPr>
              <w:spacing w:line="276" w:lineRule="auto"/>
              <w:ind w:right="4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25</w:t>
            </w:r>
          </w:p>
        </w:tc>
        <w:tc>
          <w:tcPr>
            <w:tcW w:w="1863" w:type="dxa"/>
            <w:tcBorders>
              <w:top w:val="nil"/>
              <w:left w:val="nil"/>
              <w:bottom w:val="nil"/>
              <w:right w:val="nil"/>
            </w:tcBorders>
            <w:vAlign w:val="bottom"/>
          </w:tcPr>
          <w:p w14:paraId="46DFBD94" w14:textId="77777777" w:rsidR="00BB73A4" w:rsidRPr="00634DFB" w:rsidRDefault="00BB73A4" w:rsidP="00634DFB">
            <w:pPr>
              <w:spacing w:line="276" w:lineRule="auto"/>
              <w:ind w:right="4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1,384</w:t>
            </w:r>
          </w:p>
        </w:tc>
        <w:tc>
          <w:tcPr>
            <w:tcW w:w="1425" w:type="dxa"/>
            <w:tcBorders>
              <w:top w:val="nil"/>
              <w:left w:val="nil"/>
              <w:bottom w:val="nil"/>
              <w:right w:val="nil"/>
            </w:tcBorders>
            <w:vAlign w:val="bottom"/>
          </w:tcPr>
          <w:p w14:paraId="1078ACC9" w14:textId="77777777" w:rsidR="00BB73A4" w:rsidRPr="00634DFB" w:rsidRDefault="00BB73A4" w:rsidP="00634DFB">
            <w:pPr>
              <w:spacing w:line="276" w:lineRule="auto"/>
              <w:ind w:right="1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21,758</w:t>
            </w:r>
          </w:p>
        </w:tc>
        <w:tc>
          <w:tcPr>
            <w:tcW w:w="1534" w:type="dxa"/>
            <w:tcBorders>
              <w:top w:val="nil"/>
              <w:left w:val="nil"/>
              <w:bottom w:val="nil"/>
              <w:right w:val="nil"/>
            </w:tcBorders>
            <w:vAlign w:val="bottom"/>
          </w:tcPr>
          <w:p w14:paraId="00896295" w14:textId="77777777" w:rsidR="00BB73A4" w:rsidRPr="00634DFB" w:rsidRDefault="00BB73A4" w:rsidP="00634DFB">
            <w:pPr>
              <w:spacing w:line="276" w:lineRule="auto"/>
              <w:ind w:right="218"/>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35,760</w:t>
            </w:r>
          </w:p>
        </w:tc>
      </w:tr>
      <w:tr w:rsidR="00BB73A4" w:rsidRPr="00634DFB" w14:paraId="75FF225A" w14:textId="77777777" w:rsidTr="00634DFB">
        <w:trPr>
          <w:trHeight w:val="264"/>
        </w:trPr>
        <w:tc>
          <w:tcPr>
            <w:tcW w:w="1315" w:type="dxa"/>
            <w:tcBorders>
              <w:top w:val="nil"/>
              <w:left w:val="nil"/>
              <w:right w:val="nil"/>
            </w:tcBorders>
            <w:vAlign w:val="bottom"/>
          </w:tcPr>
          <w:p w14:paraId="1E0ECC4A" w14:textId="77777777" w:rsidR="00BB73A4" w:rsidRPr="00634DFB" w:rsidRDefault="00BB73A4" w:rsidP="00634DFB">
            <w:pPr>
              <w:spacing w:line="276" w:lineRule="auto"/>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2019</w:t>
            </w:r>
          </w:p>
        </w:tc>
        <w:tc>
          <w:tcPr>
            <w:tcW w:w="1644" w:type="dxa"/>
            <w:tcBorders>
              <w:top w:val="nil"/>
              <w:left w:val="nil"/>
              <w:right w:val="nil"/>
            </w:tcBorders>
            <w:vAlign w:val="bottom"/>
          </w:tcPr>
          <w:p w14:paraId="38BFFDED" w14:textId="77777777" w:rsidR="00BB73A4" w:rsidRPr="00634DFB" w:rsidRDefault="00BB73A4" w:rsidP="00634DFB">
            <w:pPr>
              <w:spacing w:line="276" w:lineRule="auto"/>
              <w:ind w:right="306"/>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2,071</w:t>
            </w:r>
          </w:p>
        </w:tc>
        <w:tc>
          <w:tcPr>
            <w:tcW w:w="1863" w:type="dxa"/>
            <w:tcBorders>
              <w:top w:val="nil"/>
              <w:left w:val="nil"/>
              <w:right w:val="nil"/>
            </w:tcBorders>
            <w:vAlign w:val="bottom"/>
          </w:tcPr>
          <w:p w14:paraId="387D306C" w14:textId="77777777" w:rsidR="00BB73A4" w:rsidRPr="00634DFB" w:rsidRDefault="00BB73A4" w:rsidP="00634DFB">
            <w:pPr>
              <w:spacing w:line="276" w:lineRule="auto"/>
              <w:ind w:right="49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42</w:t>
            </w:r>
          </w:p>
        </w:tc>
        <w:tc>
          <w:tcPr>
            <w:tcW w:w="1863" w:type="dxa"/>
            <w:tcBorders>
              <w:top w:val="nil"/>
              <w:left w:val="nil"/>
              <w:right w:val="nil"/>
            </w:tcBorders>
            <w:vAlign w:val="bottom"/>
          </w:tcPr>
          <w:p w14:paraId="35B76DC3" w14:textId="77777777" w:rsidR="00BB73A4" w:rsidRPr="00634DFB" w:rsidRDefault="00BB73A4" w:rsidP="00634DFB">
            <w:pPr>
              <w:spacing w:line="276" w:lineRule="auto"/>
              <w:ind w:right="43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1,075</w:t>
            </w:r>
          </w:p>
        </w:tc>
        <w:tc>
          <w:tcPr>
            <w:tcW w:w="1425" w:type="dxa"/>
            <w:tcBorders>
              <w:top w:val="nil"/>
              <w:left w:val="nil"/>
              <w:right w:val="nil"/>
            </w:tcBorders>
            <w:vAlign w:val="bottom"/>
          </w:tcPr>
          <w:p w14:paraId="58FA931A" w14:textId="77777777" w:rsidR="00BB73A4" w:rsidRPr="00634DFB" w:rsidRDefault="00BB73A4" w:rsidP="00634DFB">
            <w:pPr>
              <w:spacing w:line="276" w:lineRule="auto"/>
              <w:ind w:right="131"/>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19,216</w:t>
            </w:r>
          </w:p>
        </w:tc>
        <w:tc>
          <w:tcPr>
            <w:tcW w:w="1534" w:type="dxa"/>
            <w:tcBorders>
              <w:top w:val="nil"/>
              <w:left w:val="nil"/>
              <w:right w:val="nil"/>
            </w:tcBorders>
            <w:vAlign w:val="bottom"/>
          </w:tcPr>
          <w:p w14:paraId="1FEA2E4E" w14:textId="77777777" w:rsidR="00BB73A4" w:rsidRPr="00634DFB" w:rsidRDefault="00BB73A4" w:rsidP="00634DFB">
            <w:pPr>
              <w:spacing w:line="276" w:lineRule="auto"/>
              <w:ind w:right="218"/>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31,717</w:t>
            </w:r>
          </w:p>
        </w:tc>
      </w:tr>
    </w:tbl>
    <w:p w14:paraId="57D5C37D"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03" w:name="_Toc63425934"/>
      <w:r w:rsidRPr="00E965EB">
        <w:rPr>
          <w:rFonts w:eastAsiaTheme="majorEastAsia" w:cs="Arial"/>
          <w:color w:val="1F3763" w:themeColor="accent1" w:themeShade="7F"/>
          <w:sz w:val="26"/>
          <w:szCs w:val="26"/>
        </w:rPr>
        <w:t>3.3.1  Juvenile Petitions: Dismissed</w:t>
      </w:r>
      <w:bookmarkEnd w:id="103"/>
    </w:p>
    <w:p w14:paraId="3EB988B9"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37, 38, and 39 below provide trend data for juvenile petitions resulting in court dismissal by gender, age, and race, respectively. Trends in dismissed petitions are described below. </w:t>
      </w:r>
    </w:p>
    <w:p w14:paraId="6EBEF3C7" w14:textId="77777777" w:rsidR="00BB73A4" w:rsidRPr="00E965EB" w:rsidRDefault="00BB73A4" w:rsidP="00EB35A5">
      <w:pPr>
        <w:numPr>
          <w:ilvl w:val="0"/>
          <w:numId w:val="28"/>
        </w:numPr>
        <w:spacing w:after="40" w:line="276" w:lineRule="auto"/>
        <w:contextualSpacing/>
        <w:jc w:val="left"/>
        <w:rPr>
          <w:rFonts w:eastAsiaTheme="minorHAnsi" w:cs="Arial"/>
          <w:sz w:val="24"/>
        </w:rPr>
      </w:pPr>
      <w:r w:rsidRPr="00E965EB">
        <w:rPr>
          <w:rFonts w:eastAsiaTheme="minorHAnsi" w:cs="Arial"/>
          <w:i/>
          <w:sz w:val="24"/>
        </w:rPr>
        <w:t>Total Juvenile Petitions Resulting in Court Dismissal</w:t>
      </w:r>
      <w:r w:rsidRPr="00E965EB">
        <w:rPr>
          <w:rFonts w:eastAsiaTheme="minorHAnsi" w:cs="Arial"/>
          <w:sz w:val="24"/>
        </w:rPr>
        <w:t xml:space="preserve"> (Tables 37 - 39) – Dismissals increased from 2006 through 2008 reaching a peak of 25,094 in 2008. Dismissals have since steadily decreased, reaching their lowest point in 2019 with 5,831 dismissals, representing a 76.8 percent decrease since 2008.</w:t>
      </w:r>
    </w:p>
    <w:p w14:paraId="2E9AF994" w14:textId="77777777" w:rsidR="00BB73A4" w:rsidRPr="00E965EB" w:rsidRDefault="00BB73A4" w:rsidP="00EB35A5">
      <w:pPr>
        <w:numPr>
          <w:ilvl w:val="0"/>
          <w:numId w:val="28"/>
        </w:numPr>
        <w:spacing w:after="40" w:line="276" w:lineRule="auto"/>
        <w:contextualSpacing/>
        <w:jc w:val="left"/>
        <w:rPr>
          <w:rFonts w:eastAsiaTheme="minorHAnsi" w:cs="Arial"/>
          <w:sz w:val="24"/>
        </w:rPr>
      </w:pPr>
      <w:r w:rsidRPr="00E965EB">
        <w:rPr>
          <w:rFonts w:eastAsiaTheme="minorHAnsi" w:cs="Arial"/>
          <w:i/>
          <w:sz w:val="24"/>
        </w:rPr>
        <w:t>Dismissed by Gender</w:t>
      </w:r>
      <w:r w:rsidRPr="00E965EB">
        <w:rPr>
          <w:rFonts w:eastAsiaTheme="minorHAnsi" w:cs="Arial"/>
          <w:sz w:val="24"/>
        </w:rPr>
        <w:t xml:space="preserve"> (Table 37) – For the 5,831 dismissals in 2019, 78 percent were for males and 22 percent were for females. Percent of dismissals for males decreased slightly from 81 percent in 2006 to 78 percent in 2019 while females increased slightly from 19 percent in 2006 to 22 percent in 2019.</w:t>
      </w:r>
    </w:p>
    <w:p w14:paraId="0A6565FB" w14:textId="77777777" w:rsidR="00BB73A4" w:rsidRPr="00E965EB" w:rsidRDefault="00BB73A4" w:rsidP="00EB35A5">
      <w:pPr>
        <w:numPr>
          <w:ilvl w:val="0"/>
          <w:numId w:val="28"/>
        </w:numPr>
        <w:spacing w:after="40" w:line="276" w:lineRule="auto"/>
        <w:contextualSpacing/>
        <w:jc w:val="left"/>
        <w:rPr>
          <w:rFonts w:eastAsiaTheme="minorHAnsi" w:cs="Arial"/>
          <w:sz w:val="24"/>
        </w:rPr>
      </w:pPr>
      <w:r w:rsidRPr="00E965EB">
        <w:rPr>
          <w:rFonts w:eastAsiaTheme="minorHAnsi" w:cs="Arial"/>
          <w:i/>
          <w:sz w:val="24"/>
        </w:rPr>
        <w:t>Dismissed by Age</w:t>
      </w:r>
      <w:r w:rsidRPr="00E965EB">
        <w:rPr>
          <w:rFonts w:eastAsiaTheme="minorHAnsi" w:cs="Arial"/>
          <w:sz w:val="24"/>
        </w:rPr>
        <w:t xml:space="preserve"> (Table 38) – For the 5,831 dismissals in 2019, 60 percent were for 15-17 year-olds, 26 percent were for 18-24 year-olds and 14 percent were for 12-14 year-old juveniles. Percent of dismissals for 12-14 year-olds have slightly decreased starting in 2006 with 18 percent to 14 percent in 2019. Percent of juveniles 15-17 years old have decreased starting in 2006 with 66 percent to 60 percent in 2019. Percent of 18-24 year-olds have increased from 16 percent in 2006 to 26 percent in 2019.</w:t>
      </w:r>
    </w:p>
    <w:p w14:paraId="6F05FF09" w14:textId="77777777" w:rsidR="00BB73A4" w:rsidRPr="00E965EB" w:rsidRDefault="00BB73A4" w:rsidP="00EB35A5">
      <w:pPr>
        <w:numPr>
          <w:ilvl w:val="0"/>
          <w:numId w:val="28"/>
        </w:numPr>
        <w:spacing w:after="40" w:line="276" w:lineRule="auto"/>
        <w:contextualSpacing/>
        <w:jc w:val="left"/>
        <w:rPr>
          <w:rFonts w:eastAsiaTheme="minorHAnsi" w:cs="Arial"/>
          <w:sz w:val="24"/>
        </w:rPr>
      </w:pPr>
      <w:r w:rsidRPr="00E965EB">
        <w:rPr>
          <w:rFonts w:eastAsiaTheme="minorHAnsi" w:cs="Arial"/>
          <w:i/>
          <w:sz w:val="24"/>
        </w:rPr>
        <w:t>Dismissed by Race/Ethnicity</w:t>
      </w:r>
      <w:r w:rsidRPr="00E965EB">
        <w:rPr>
          <w:rFonts w:eastAsiaTheme="minorHAnsi" w:cs="Arial"/>
          <w:sz w:val="24"/>
        </w:rPr>
        <w:t xml:space="preserve"> (Table 39, Figure 11) – For the 5,831 dismissals in 2019, 25 percent were for Blacks, 50 percent were for Hispanic, 18 percent were for Whites, and 7 percent were Other. Percent of dismissals have: increased for Hispanic juveniles from 41 percent in 2006 to 50 percent in 2019; decreased for White juveniles from 28 percent 2006 to 18 percent in 2019; and have remained steady for Black and Other juveniles.</w:t>
      </w:r>
    </w:p>
    <w:p w14:paraId="5415E698"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673C2577"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097634AE"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16CFA0A6"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3652C4F1"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205A13B7"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3AB315DE"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035ABCF2"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4B0F347B"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215D1EBD"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0C70FA27"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65395433"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636024E8"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7A74C633"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6CE47E46"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14CD2510" w14:textId="77777777" w:rsidR="00BB73A4" w:rsidRPr="00634DFB" w:rsidRDefault="00BB73A4" w:rsidP="00634DFB">
      <w:pPr>
        <w:spacing w:after="40" w:line="276" w:lineRule="auto"/>
        <w:ind w:left="765"/>
        <w:contextualSpacing/>
        <w:jc w:val="left"/>
        <w:rPr>
          <w:rFonts w:asciiTheme="minorHAnsi" w:eastAsiaTheme="minorHAnsi" w:hAnsiTheme="minorHAnsi" w:cstheme="minorBidi"/>
          <w:szCs w:val="22"/>
        </w:rPr>
      </w:pPr>
    </w:p>
    <w:p w14:paraId="1E32B4EE" w14:textId="77777777" w:rsidR="00BB73A4" w:rsidRPr="00634DFB" w:rsidRDefault="00BB73A4" w:rsidP="00260459">
      <w:pPr>
        <w:spacing w:after="40" w:line="276" w:lineRule="auto"/>
        <w:contextualSpacing/>
        <w:jc w:val="left"/>
        <w:rPr>
          <w:rFonts w:asciiTheme="minorHAnsi" w:eastAsiaTheme="minorHAnsi" w:hAnsiTheme="minorHAnsi" w:cstheme="minorBidi"/>
          <w:szCs w:val="22"/>
        </w:rPr>
      </w:pPr>
    </w:p>
    <w:p w14:paraId="1A53C59C" w14:textId="77777777" w:rsidR="00BB73A4" w:rsidRPr="00634DFB" w:rsidRDefault="00BB73A4" w:rsidP="00634DFB">
      <w:pPr>
        <w:spacing w:after="200"/>
        <w:jc w:val="left"/>
        <w:rPr>
          <w:rFonts w:asciiTheme="minorHAnsi" w:eastAsiaTheme="minorHAnsi" w:hAnsiTheme="minorHAnsi" w:cstheme="minorBidi"/>
          <w:i/>
          <w:iCs/>
          <w:szCs w:val="22"/>
        </w:rPr>
      </w:pPr>
      <w:bookmarkStart w:id="104" w:name="_Toc63426398"/>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37</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Petitions: Dismissed by Gender for 2006 through 2019</w:t>
      </w:r>
      <w:bookmarkEnd w:id="104"/>
    </w:p>
    <w:tbl>
      <w:tblPr>
        <w:tblW w:w="9889" w:type="dxa"/>
        <w:tblInd w:w="-10" w:type="dxa"/>
        <w:tblLook w:val="04A0" w:firstRow="1" w:lastRow="0" w:firstColumn="1" w:lastColumn="0" w:noHBand="0" w:noVBand="1"/>
      </w:tblPr>
      <w:tblGrid>
        <w:gridCol w:w="1160"/>
        <w:gridCol w:w="1515"/>
        <w:gridCol w:w="386"/>
        <w:gridCol w:w="1554"/>
        <w:gridCol w:w="1555"/>
        <w:gridCol w:w="506"/>
        <w:gridCol w:w="1332"/>
        <w:gridCol w:w="1777"/>
        <w:gridCol w:w="104"/>
      </w:tblGrid>
      <w:tr w:rsidR="00BB73A4" w:rsidRPr="00634DFB" w14:paraId="21A83F54" w14:textId="77777777" w:rsidTr="00634DFB">
        <w:trPr>
          <w:trHeight w:val="343"/>
        </w:trPr>
        <w:tc>
          <w:tcPr>
            <w:tcW w:w="1160" w:type="dxa"/>
            <w:tcBorders>
              <w:top w:val="single" w:sz="4" w:space="0" w:color="auto"/>
            </w:tcBorders>
            <w:shd w:val="clear" w:color="auto" w:fill="auto"/>
            <w:noWrap/>
            <w:vAlign w:val="bottom"/>
          </w:tcPr>
          <w:p w14:paraId="1AD0BF8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5" w:type="dxa"/>
            <w:vMerge w:val="restart"/>
            <w:tcBorders>
              <w:top w:val="single" w:sz="4" w:space="0" w:color="auto"/>
            </w:tcBorders>
            <w:shd w:val="clear" w:color="auto" w:fill="auto"/>
            <w:vAlign w:val="bottom"/>
          </w:tcPr>
          <w:p w14:paraId="555046F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Dismissed</w:t>
            </w:r>
          </w:p>
        </w:tc>
        <w:tc>
          <w:tcPr>
            <w:tcW w:w="386" w:type="dxa"/>
            <w:tcBorders>
              <w:top w:val="single" w:sz="4" w:space="0" w:color="auto"/>
            </w:tcBorders>
          </w:tcPr>
          <w:p w14:paraId="03BEDF3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09" w:type="dxa"/>
            <w:gridSpan w:val="2"/>
            <w:tcBorders>
              <w:top w:val="single" w:sz="4" w:space="0" w:color="auto"/>
              <w:bottom w:val="single" w:sz="4" w:space="0" w:color="auto"/>
            </w:tcBorders>
            <w:shd w:val="clear" w:color="auto" w:fill="auto"/>
            <w:vAlign w:val="bottom"/>
          </w:tcPr>
          <w:p w14:paraId="4C866CB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506" w:type="dxa"/>
            <w:tcBorders>
              <w:top w:val="single" w:sz="4" w:space="0" w:color="auto"/>
            </w:tcBorders>
            <w:shd w:val="clear" w:color="auto" w:fill="auto"/>
            <w:vAlign w:val="bottom"/>
          </w:tcPr>
          <w:p w14:paraId="5C058E9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213" w:type="dxa"/>
            <w:gridSpan w:val="3"/>
            <w:tcBorders>
              <w:top w:val="single" w:sz="4" w:space="0" w:color="auto"/>
              <w:bottom w:val="single" w:sz="4" w:space="0" w:color="auto"/>
            </w:tcBorders>
            <w:shd w:val="clear" w:color="auto" w:fill="auto"/>
            <w:vAlign w:val="bottom"/>
          </w:tcPr>
          <w:p w14:paraId="5C3CC04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12092147" w14:textId="77777777" w:rsidTr="00634DFB">
        <w:trPr>
          <w:trHeight w:val="641"/>
        </w:trPr>
        <w:tc>
          <w:tcPr>
            <w:tcW w:w="1160" w:type="dxa"/>
            <w:tcBorders>
              <w:bottom w:val="single" w:sz="4" w:space="0" w:color="auto"/>
            </w:tcBorders>
            <w:shd w:val="clear" w:color="auto" w:fill="auto"/>
            <w:noWrap/>
            <w:vAlign w:val="bottom"/>
            <w:hideMark/>
          </w:tcPr>
          <w:p w14:paraId="4E92387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515" w:type="dxa"/>
            <w:vMerge/>
            <w:tcBorders>
              <w:bottom w:val="single" w:sz="4" w:space="0" w:color="auto"/>
            </w:tcBorders>
            <w:shd w:val="clear" w:color="auto" w:fill="auto"/>
            <w:vAlign w:val="bottom"/>
            <w:hideMark/>
          </w:tcPr>
          <w:p w14:paraId="5A8CAA2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86" w:type="dxa"/>
            <w:tcBorders>
              <w:bottom w:val="single" w:sz="4" w:space="0" w:color="auto"/>
            </w:tcBorders>
          </w:tcPr>
          <w:p w14:paraId="6168AF9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54" w:type="dxa"/>
            <w:tcBorders>
              <w:top w:val="single" w:sz="4" w:space="0" w:color="auto"/>
              <w:bottom w:val="single" w:sz="4" w:space="0" w:color="auto"/>
            </w:tcBorders>
            <w:shd w:val="clear" w:color="auto" w:fill="auto"/>
            <w:vAlign w:val="bottom"/>
            <w:hideMark/>
          </w:tcPr>
          <w:p w14:paraId="08247B9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55" w:type="dxa"/>
            <w:tcBorders>
              <w:top w:val="single" w:sz="4" w:space="0" w:color="auto"/>
              <w:bottom w:val="single" w:sz="4" w:space="0" w:color="auto"/>
            </w:tcBorders>
            <w:shd w:val="clear" w:color="auto" w:fill="auto"/>
            <w:vAlign w:val="bottom"/>
            <w:hideMark/>
          </w:tcPr>
          <w:p w14:paraId="7AA5F38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506" w:type="dxa"/>
            <w:tcBorders>
              <w:bottom w:val="single" w:sz="4" w:space="0" w:color="auto"/>
            </w:tcBorders>
            <w:shd w:val="clear" w:color="auto" w:fill="auto"/>
            <w:vAlign w:val="bottom"/>
          </w:tcPr>
          <w:p w14:paraId="4B7C20D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32" w:type="dxa"/>
            <w:tcBorders>
              <w:top w:val="single" w:sz="4" w:space="0" w:color="auto"/>
              <w:bottom w:val="single" w:sz="4" w:space="0" w:color="auto"/>
            </w:tcBorders>
            <w:shd w:val="clear" w:color="auto" w:fill="auto"/>
            <w:vAlign w:val="bottom"/>
            <w:hideMark/>
          </w:tcPr>
          <w:p w14:paraId="7404A4C1"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81" w:type="dxa"/>
            <w:gridSpan w:val="2"/>
            <w:tcBorders>
              <w:top w:val="single" w:sz="4" w:space="0" w:color="auto"/>
              <w:bottom w:val="single" w:sz="4" w:space="0" w:color="auto"/>
            </w:tcBorders>
            <w:shd w:val="clear" w:color="auto" w:fill="auto"/>
            <w:vAlign w:val="bottom"/>
            <w:hideMark/>
          </w:tcPr>
          <w:p w14:paraId="7131795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52E53497" w14:textId="77777777" w:rsidTr="00634DFB">
        <w:trPr>
          <w:gridAfter w:val="1"/>
          <w:wAfter w:w="104" w:type="dxa"/>
          <w:trHeight w:val="310"/>
        </w:trPr>
        <w:tc>
          <w:tcPr>
            <w:tcW w:w="1160" w:type="dxa"/>
            <w:shd w:val="clear" w:color="auto" w:fill="auto"/>
            <w:noWrap/>
            <w:vAlign w:val="bottom"/>
            <w:hideMark/>
          </w:tcPr>
          <w:p w14:paraId="034E617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515" w:type="dxa"/>
            <w:shd w:val="clear" w:color="auto" w:fill="auto"/>
            <w:noWrap/>
            <w:vAlign w:val="bottom"/>
            <w:hideMark/>
          </w:tcPr>
          <w:p w14:paraId="70FD95F9"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20,994</w:t>
            </w:r>
          </w:p>
        </w:tc>
        <w:tc>
          <w:tcPr>
            <w:tcW w:w="386" w:type="dxa"/>
          </w:tcPr>
          <w:p w14:paraId="4B6F74C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0DE103A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16,924</w:t>
            </w:r>
          </w:p>
        </w:tc>
        <w:tc>
          <w:tcPr>
            <w:tcW w:w="1555" w:type="dxa"/>
            <w:shd w:val="clear" w:color="auto" w:fill="auto"/>
            <w:noWrap/>
            <w:vAlign w:val="bottom"/>
            <w:hideMark/>
          </w:tcPr>
          <w:p w14:paraId="0C55674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w:t>
            </w:r>
          </w:p>
        </w:tc>
        <w:tc>
          <w:tcPr>
            <w:tcW w:w="506" w:type="dxa"/>
            <w:shd w:val="clear" w:color="auto" w:fill="auto"/>
          </w:tcPr>
          <w:p w14:paraId="4367A0D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79929C6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4,070</w:t>
            </w:r>
          </w:p>
        </w:tc>
        <w:tc>
          <w:tcPr>
            <w:tcW w:w="1777" w:type="dxa"/>
            <w:shd w:val="clear" w:color="auto" w:fill="auto"/>
            <w:noWrap/>
            <w:vAlign w:val="bottom"/>
            <w:hideMark/>
          </w:tcPr>
          <w:p w14:paraId="08878AD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w:t>
            </w:r>
          </w:p>
        </w:tc>
      </w:tr>
      <w:tr w:rsidR="00BB73A4" w:rsidRPr="00634DFB" w14:paraId="0C314DA5" w14:textId="77777777" w:rsidTr="00634DFB">
        <w:trPr>
          <w:gridAfter w:val="1"/>
          <w:wAfter w:w="104" w:type="dxa"/>
          <w:trHeight w:val="310"/>
        </w:trPr>
        <w:tc>
          <w:tcPr>
            <w:tcW w:w="1160" w:type="dxa"/>
            <w:shd w:val="clear" w:color="auto" w:fill="auto"/>
            <w:noWrap/>
            <w:vAlign w:val="bottom"/>
            <w:hideMark/>
          </w:tcPr>
          <w:p w14:paraId="3E1F555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515" w:type="dxa"/>
            <w:shd w:val="clear" w:color="auto" w:fill="auto"/>
            <w:noWrap/>
            <w:vAlign w:val="bottom"/>
            <w:hideMark/>
          </w:tcPr>
          <w:p w14:paraId="5319548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19,435</w:t>
            </w:r>
          </w:p>
        </w:tc>
        <w:tc>
          <w:tcPr>
            <w:tcW w:w="386" w:type="dxa"/>
          </w:tcPr>
          <w:p w14:paraId="0DCB9C4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737FBB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15,921</w:t>
            </w:r>
          </w:p>
        </w:tc>
        <w:tc>
          <w:tcPr>
            <w:tcW w:w="1555" w:type="dxa"/>
            <w:shd w:val="clear" w:color="auto" w:fill="auto"/>
            <w:noWrap/>
            <w:vAlign w:val="bottom"/>
            <w:hideMark/>
          </w:tcPr>
          <w:p w14:paraId="19C112E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506" w:type="dxa"/>
            <w:shd w:val="clear" w:color="auto" w:fill="auto"/>
          </w:tcPr>
          <w:p w14:paraId="1EFEAC7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2B2C145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3,514</w:t>
            </w:r>
          </w:p>
        </w:tc>
        <w:tc>
          <w:tcPr>
            <w:tcW w:w="1777" w:type="dxa"/>
            <w:shd w:val="clear" w:color="auto" w:fill="auto"/>
            <w:noWrap/>
            <w:vAlign w:val="bottom"/>
            <w:hideMark/>
          </w:tcPr>
          <w:p w14:paraId="5514709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676F9A83" w14:textId="77777777" w:rsidTr="00634DFB">
        <w:trPr>
          <w:gridAfter w:val="1"/>
          <w:wAfter w:w="104" w:type="dxa"/>
          <w:trHeight w:val="310"/>
        </w:trPr>
        <w:tc>
          <w:tcPr>
            <w:tcW w:w="1160" w:type="dxa"/>
            <w:shd w:val="clear" w:color="auto" w:fill="auto"/>
            <w:noWrap/>
            <w:vAlign w:val="bottom"/>
            <w:hideMark/>
          </w:tcPr>
          <w:p w14:paraId="5A7C6A2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515" w:type="dxa"/>
            <w:shd w:val="clear" w:color="auto" w:fill="auto"/>
            <w:noWrap/>
            <w:vAlign w:val="bottom"/>
            <w:hideMark/>
          </w:tcPr>
          <w:p w14:paraId="7201A21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25,094</w:t>
            </w:r>
          </w:p>
        </w:tc>
        <w:tc>
          <w:tcPr>
            <w:tcW w:w="386" w:type="dxa"/>
          </w:tcPr>
          <w:p w14:paraId="43B3A46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DB77DE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20,566</w:t>
            </w:r>
          </w:p>
        </w:tc>
        <w:tc>
          <w:tcPr>
            <w:tcW w:w="1555" w:type="dxa"/>
            <w:shd w:val="clear" w:color="auto" w:fill="auto"/>
            <w:noWrap/>
            <w:vAlign w:val="bottom"/>
            <w:hideMark/>
          </w:tcPr>
          <w:p w14:paraId="6365E95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506" w:type="dxa"/>
            <w:shd w:val="clear" w:color="auto" w:fill="auto"/>
          </w:tcPr>
          <w:p w14:paraId="57B6D54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1C20D09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4,528</w:t>
            </w:r>
          </w:p>
        </w:tc>
        <w:tc>
          <w:tcPr>
            <w:tcW w:w="1777" w:type="dxa"/>
            <w:shd w:val="clear" w:color="auto" w:fill="auto"/>
            <w:noWrap/>
            <w:vAlign w:val="bottom"/>
            <w:hideMark/>
          </w:tcPr>
          <w:p w14:paraId="31F036B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78EE10A3" w14:textId="77777777" w:rsidTr="00634DFB">
        <w:trPr>
          <w:gridAfter w:val="1"/>
          <w:wAfter w:w="104" w:type="dxa"/>
          <w:trHeight w:val="310"/>
        </w:trPr>
        <w:tc>
          <w:tcPr>
            <w:tcW w:w="1160" w:type="dxa"/>
            <w:shd w:val="clear" w:color="auto" w:fill="auto"/>
            <w:noWrap/>
            <w:vAlign w:val="bottom"/>
            <w:hideMark/>
          </w:tcPr>
          <w:p w14:paraId="3F878ED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515" w:type="dxa"/>
            <w:shd w:val="clear" w:color="auto" w:fill="auto"/>
            <w:noWrap/>
            <w:vAlign w:val="bottom"/>
            <w:hideMark/>
          </w:tcPr>
          <w:p w14:paraId="4E7FECF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24,766</w:t>
            </w:r>
          </w:p>
        </w:tc>
        <w:tc>
          <w:tcPr>
            <w:tcW w:w="386" w:type="dxa"/>
          </w:tcPr>
          <w:p w14:paraId="1CB2297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79EE092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20,138</w:t>
            </w:r>
          </w:p>
        </w:tc>
        <w:tc>
          <w:tcPr>
            <w:tcW w:w="1555" w:type="dxa"/>
            <w:shd w:val="clear" w:color="auto" w:fill="auto"/>
            <w:noWrap/>
            <w:vAlign w:val="bottom"/>
            <w:hideMark/>
          </w:tcPr>
          <w:p w14:paraId="3BE31E1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w:t>
            </w:r>
          </w:p>
        </w:tc>
        <w:tc>
          <w:tcPr>
            <w:tcW w:w="506" w:type="dxa"/>
            <w:shd w:val="clear" w:color="auto" w:fill="auto"/>
          </w:tcPr>
          <w:p w14:paraId="13059C3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5945BCB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4,628</w:t>
            </w:r>
          </w:p>
        </w:tc>
        <w:tc>
          <w:tcPr>
            <w:tcW w:w="1777" w:type="dxa"/>
            <w:shd w:val="clear" w:color="auto" w:fill="auto"/>
            <w:noWrap/>
            <w:vAlign w:val="bottom"/>
            <w:hideMark/>
          </w:tcPr>
          <w:p w14:paraId="6366C70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w:t>
            </w:r>
          </w:p>
        </w:tc>
      </w:tr>
      <w:tr w:rsidR="00BB73A4" w:rsidRPr="00634DFB" w14:paraId="3DF11A11" w14:textId="77777777" w:rsidTr="00634DFB">
        <w:trPr>
          <w:gridAfter w:val="1"/>
          <w:wAfter w:w="104" w:type="dxa"/>
          <w:trHeight w:val="310"/>
        </w:trPr>
        <w:tc>
          <w:tcPr>
            <w:tcW w:w="1160" w:type="dxa"/>
            <w:shd w:val="clear" w:color="auto" w:fill="auto"/>
            <w:noWrap/>
            <w:vAlign w:val="bottom"/>
            <w:hideMark/>
          </w:tcPr>
          <w:p w14:paraId="600126C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515" w:type="dxa"/>
            <w:shd w:val="clear" w:color="auto" w:fill="auto"/>
            <w:noWrap/>
            <w:vAlign w:val="bottom"/>
            <w:hideMark/>
          </w:tcPr>
          <w:p w14:paraId="2739EAA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22,623</w:t>
            </w:r>
          </w:p>
        </w:tc>
        <w:tc>
          <w:tcPr>
            <w:tcW w:w="386" w:type="dxa"/>
          </w:tcPr>
          <w:p w14:paraId="73ECB9C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B9FD35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18,623</w:t>
            </w:r>
          </w:p>
        </w:tc>
        <w:tc>
          <w:tcPr>
            <w:tcW w:w="1555" w:type="dxa"/>
            <w:shd w:val="clear" w:color="auto" w:fill="auto"/>
            <w:noWrap/>
            <w:vAlign w:val="bottom"/>
            <w:hideMark/>
          </w:tcPr>
          <w:p w14:paraId="1D7BBEE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506" w:type="dxa"/>
            <w:shd w:val="clear" w:color="auto" w:fill="auto"/>
          </w:tcPr>
          <w:p w14:paraId="2F572E8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3EA1F5D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4,000</w:t>
            </w:r>
          </w:p>
        </w:tc>
        <w:tc>
          <w:tcPr>
            <w:tcW w:w="1777" w:type="dxa"/>
            <w:shd w:val="clear" w:color="auto" w:fill="auto"/>
            <w:noWrap/>
            <w:vAlign w:val="bottom"/>
            <w:hideMark/>
          </w:tcPr>
          <w:p w14:paraId="66614DC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7193B3EA" w14:textId="77777777" w:rsidTr="00634DFB">
        <w:trPr>
          <w:gridAfter w:val="1"/>
          <w:wAfter w:w="104" w:type="dxa"/>
          <w:trHeight w:val="310"/>
        </w:trPr>
        <w:tc>
          <w:tcPr>
            <w:tcW w:w="1160" w:type="dxa"/>
            <w:shd w:val="clear" w:color="auto" w:fill="auto"/>
            <w:noWrap/>
            <w:vAlign w:val="bottom"/>
            <w:hideMark/>
          </w:tcPr>
          <w:p w14:paraId="6581CB0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515" w:type="dxa"/>
            <w:shd w:val="clear" w:color="auto" w:fill="auto"/>
            <w:noWrap/>
            <w:vAlign w:val="bottom"/>
            <w:hideMark/>
          </w:tcPr>
          <w:p w14:paraId="3F57998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10,868</w:t>
            </w:r>
          </w:p>
        </w:tc>
        <w:tc>
          <w:tcPr>
            <w:tcW w:w="386" w:type="dxa"/>
          </w:tcPr>
          <w:p w14:paraId="1EA88CE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4333609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8,753</w:t>
            </w:r>
          </w:p>
        </w:tc>
        <w:tc>
          <w:tcPr>
            <w:tcW w:w="1555" w:type="dxa"/>
            <w:shd w:val="clear" w:color="auto" w:fill="auto"/>
            <w:noWrap/>
            <w:vAlign w:val="bottom"/>
            <w:hideMark/>
          </w:tcPr>
          <w:p w14:paraId="250DBB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w:t>
            </w:r>
          </w:p>
        </w:tc>
        <w:tc>
          <w:tcPr>
            <w:tcW w:w="506" w:type="dxa"/>
            <w:shd w:val="clear" w:color="auto" w:fill="auto"/>
          </w:tcPr>
          <w:p w14:paraId="1AD0A9E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521285E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2,115</w:t>
            </w:r>
          </w:p>
        </w:tc>
        <w:tc>
          <w:tcPr>
            <w:tcW w:w="1777" w:type="dxa"/>
            <w:shd w:val="clear" w:color="auto" w:fill="auto"/>
            <w:noWrap/>
            <w:vAlign w:val="bottom"/>
            <w:hideMark/>
          </w:tcPr>
          <w:p w14:paraId="2BA8460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w:t>
            </w:r>
          </w:p>
        </w:tc>
      </w:tr>
      <w:tr w:rsidR="00BB73A4" w:rsidRPr="00634DFB" w14:paraId="424027BF" w14:textId="77777777" w:rsidTr="00634DFB">
        <w:trPr>
          <w:gridAfter w:val="1"/>
          <w:wAfter w:w="104" w:type="dxa"/>
          <w:trHeight w:val="310"/>
        </w:trPr>
        <w:tc>
          <w:tcPr>
            <w:tcW w:w="1160" w:type="dxa"/>
            <w:shd w:val="clear" w:color="auto" w:fill="auto"/>
            <w:noWrap/>
            <w:vAlign w:val="bottom"/>
            <w:hideMark/>
          </w:tcPr>
          <w:p w14:paraId="4A6A006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515" w:type="dxa"/>
            <w:shd w:val="clear" w:color="auto" w:fill="auto"/>
            <w:noWrap/>
            <w:vAlign w:val="bottom"/>
            <w:hideMark/>
          </w:tcPr>
          <w:p w14:paraId="5F9D8A7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9,753</w:t>
            </w:r>
          </w:p>
        </w:tc>
        <w:tc>
          <w:tcPr>
            <w:tcW w:w="386" w:type="dxa"/>
          </w:tcPr>
          <w:p w14:paraId="39D6C3E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7F26AE1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7,802</w:t>
            </w:r>
          </w:p>
        </w:tc>
        <w:tc>
          <w:tcPr>
            <w:tcW w:w="1555" w:type="dxa"/>
            <w:shd w:val="clear" w:color="auto" w:fill="auto"/>
            <w:noWrap/>
            <w:vAlign w:val="bottom"/>
            <w:hideMark/>
          </w:tcPr>
          <w:p w14:paraId="09F095A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80%</w:t>
            </w:r>
          </w:p>
        </w:tc>
        <w:tc>
          <w:tcPr>
            <w:tcW w:w="506" w:type="dxa"/>
            <w:shd w:val="clear" w:color="auto" w:fill="auto"/>
          </w:tcPr>
          <w:p w14:paraId="6DA9C24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248E970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1,951</w:t>
            </w:r>
          </w:p>
        </w:tc>
        <w:tc>
          <w:tcPr>
            <w:tcW w:w="1777" w:type="dxa"/>
            <w:shd w:val="clear" w:color="auto" w:fill="auto"/>
            <w:noWrap/>
            <w:vAlign w:val="bottom"/>
            <w:hideMark/>
          </w:tcPr>
          <w:p w14:paraId="0D459A6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w:t>
            </w:r>
          </w:p>
        </w:tc>
      </w:tr>
      <w:tr w:rsidR="00BB73A4" w:rsidRPr="00634DFB" w14:paraId="69C1D418" w14:textId="77777777" w:rsidTr="00634DFB">
        <w:trPr>
          <w:gridAfter w:val="1"/>
          <w:wAfter w:w="104" w:type="dxa"/>
          <w:trHeight w:val="310"/>
        </w:trPr>
        <w:tc>
          <w:tcPr>
            <w:tcW w:w="1160" w:type="dxa"/>
            <w:shd w:val="clear" w:color="auto" w:fill="auto"/>
            <w:noWrap/>
            <w:vAlign w:val="bottom"/>
            <w:hideMark/>
          </w:tcPr>
          <w:p w14:paraId="3241A02E"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515" w:type="dxa"/>
            <w:shd w:val="clear" w:color="auto" w:fill="auto"/>
            <w:noWrap/>
            <w:vAlign w:val="bottom"/>
            <w:hideMark/>
          </w:tcPr>
          <w:p w14:paraId="1AAADDB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8,612</w:t>
            </w:r>
          </w:p>
        </w:tc>
        <w:tc>
          <w:tcPr>
            <w:tcW w:w="386" w:type="dxa"/>
          </w:tcPr>
          <w:p w14:paraId="2808FA5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7B77D5C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6,882</w:t>
            </w:r>
          </w:p>
        </w:tc>
        <w:tc>
          <w:tcPr>
            <w:tcW w:w="1555" w:type="dxa"/>
            <w:shd w:val="clear" w:color="auto" w:fill="auto"/>
            <w:noWrap/>
            <w:vAlign w:val="bottom"/>
            <w:hideMark/>
          </w:tcPr>
          <w:p w14:paraId="3F514A2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80%</w:t>
            </w:r>
          </w:p>
        </w:tc>
        <w:tc>
          <w:tcPr>
            <w:tcW w:w="506" w:type="dxa"/>
            <w:shd w:val="clear" w:color="auto" w:fill="auto"/>
          </w:tcPr>
          <w:p w14:paraId="2C9579D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7D6F897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1,730</w:t>
            </w:r>
          </w:p>
        </w:tc>
        <w:tc>
          <w:tcPr>
            <w:tcW w:w="1777" w:type="dxa"/>
            <w:shd w:val="clear" w:color="auto" w:fill="auto"/>
            <w:noWrap/>
            <w:vAlign w:val="bottom"/>
            <w:hideMark/>
          </w:tcPr>
          <w:p w14:paraId="3AF87C3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w:t>
            </w:r>
          </w:p>
        </w:tc>
      </w:tr>
      <w:tr w:rsidR="00BB73A4" w:rsidRPr="00634DFB" w14:paraId="372AA862" w14:textId="77777777" w:rsidTr="00634DFB">
        <w:trPr>
          <w:gridAfter w:val="1"/>
          <w:wAfter w:w="104" w:type="dxa"/>
          <w:trHeight w:val="310"/>
        </w:trPr>
        <w:tc>
          <w:tcPr>
            <w:tcW w:w="1160" w:type="dxa"/>
            <w:shd w:val="clear" w:color="auto" w:fill="auto"/>
            <w:noWrap/>
            <w:vAlign w:val="bottom"/>
            <w:hideMark/>
          </w:tcPr>
          <w:p w14:paraId="4BF28A9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515" w:type="dxa"/>
            <w:shd w:val="clear" w:color="auto" w:fill="auto"/>
            <w:noWrap/>
            <w:vAlign w:val="bottom"/>
            <w:hideMark/>
          </w:tcPr>
          <w:p w14:paraId="32BA9B1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7,717</w:t>
            </w:r>
          </w:p>
        </w:tc>
        <w:tc>
          <w:tcPr>
            <w:tcW w:w="386" w:type="dxa"/>
          </w:tcPr>
          <w:p w14:paraId="3BDCA6F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1AFDEA8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6,119</w:t>
            </w:r>
          </w:p>
        </w:tc>
        <w:tc>
          <w:tcPr>
            <w:tcW w:w="1555" w:type="dxa"/>
            <w:shd w:val="clear" w:color="auto" w:fill="auto"/>
            <w:noWrap/>
            <w:vAlign w:val="bottom"/>
            <w:hideMark/>
          </w:tcPr>
          <w:p w14:paraId="1A1B41F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w:t>
            </w:r>
          </w:p>
        </w:tc>
        <w:tc>
          <w:tcPr>
            <w:tcW w:w="506" w:type="dxa"/>
            <w:shd w:val="clear" w:color="auto" w:fill="auto"/>
          </w:tcPr>
          <w:p w14:paraId="22BE836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01C4357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1,598</w:t>
            </w:r>
          </w:p>
        </w:tc>
        <w:tc>
          <w:tcPr>
            <w:tcW w:w="1777" w:type="dxa"/>
            <w:shd w:val="clear" w:color="auto" w:fill="auto"/>
            <w:noWrap/>
            <w:vAlign w:val="bottom"/>
            <w:hideMark/>
          </w:tcPr>
          <w:p w14:paraId="5F43629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w:t>
            </w:r>
          </w:p>
        </w:tc>
      </w:tr>
      <w:tr w:rsidR="00BB73A4" w:rsidRPr="00634DFB" w14:paraId="6CDDC0B6" w14:textId="77777777" w:rsidTr="00634DFB">
        <w:trPr>
          <w:gridAfter w:val="1"/>
          <w:wAfter w:w="104" w:type="dxa"/>
          <w:trHeight w:val="310"/>
        </w:trPr>
        <w:tc>
          <w:tcPr>
            <w:tcW w:w="1160" w:type="dxa"/>
            <w:shd w:val="clear" w:color="auto" w:fill="auto"/>
            <w:noWrap/>
            <w:vAlign w:val="bottom"/>
            <w:hideMark/>
          </w:tcPr>
          <w:p w14:paraId="7A8A7A6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515" w:type="dxa"/>
            <w:shd w:val="clear" w:color="auto" w:fill="auto"/>
            <w:noWrap/>
            <w:vAlign w:val="bottom"/>
            <w:hideMark/>
          </w:tcPr>
          <w:p w14:paraId="2D87F56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7,359</w:t>
            </w:r>
          </w:p>
        </w:tc>
        <w:tc>
          <w:tcPr>
            <w:tcW w:w="386" w:type="dxa"/>
          </w:tcPr>
          <w:p w14:paraId="53DF2F3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34240C6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5,793</w:t>
            </w:r>
          </w:p>
        </w:tc>
        <w:tc>
          <w:tcPr>
            <w:tcW w:w="1555" w:type="dxa"/>
            <w:shd w:val="clear" w:color="auto" w:fill="auto"/>
            <w:noWrap/>
            <w:vAlign w:val="bottom"/>
            <w:hideMark/>
          </w:tcPr>
          <w:p w14:paraId="65FDA68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w:t>
            </w:r>
          </w:p>
        </w:tc>
        <w:tc>
          <w:tcPr>
            <w:tcW w:w="506" w:type="dxa"/>
            <w:shd w:val="clear" w:color="auto" w:fill="auto"/>
          </w:tcPr>
          <w:p w14:paraId="4EEBAA8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41FA743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1,566</w:t>
            </w:r>
          </w:p>
        </w:tc>
        <w:tc>
          <w:tcPr>
            <w:tcW w:w="1777" w:type="dxa"/>
            <w:shd w:val="clear" w:color="auto" w:fill="auto"/>
            <w:noWrap/>
            <w:vAlign w:val="bottom"/>
            <w:hideMark/>
          </w:tcPr>
          <w:p w14:paraId="4049DE3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w:t>
            </w:r>
          </w:p>
        </w:tc>
      </w:tr>
      <w:tr w:rsidR="00BB73A4" w:rsidRPr="00634DFB" w14:paraId="34CB9648" w14:textId="77777777" w:rsidTr="00634DFB">
        <w:trPr>
          <w:gridAfter w:val="1"/>
          <w:wAfter w:w="104" w:type="dxa"/>
          <w:trHeight w:val="325"/>
        </w:trPr>
        <w:tc>
          <w:tcPr>
            <w:tcW w:w="1160" w:type="dxa"/>
            <w:shd w:val="clear" w:color="auto" w:fill="auto"/>
            <w:noWrap/>
            <w:vAlign w:val="bottom"/>
            <w:hideMark/>
          </w:tcPr>
          <w:p w14:paraId="1236E7D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515" w:type="dxa"/>
            <w:shd w:val="clear" w:color="auto" w:fill="auto"/>
            <w:noWrap/>
            <w:vAlign w:val="bottom"/>
            <w:hideMark/>
          </w:tcPr>
          <w:p w14:paraId="5F685E1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6,975</w:t>
            </w:r>
          </w:p>
        </w:tc>
        <w:tc>
          <w:tcPr>
            <w:tcW w:w="386" w:type="dxa"/>
          </w:tcPr>
          <w:p w14:paraId="41EEB3C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7D72E8A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5,470</w:t>
            </w:r>
          </w:p>
        </w:tc>
        <w:tc>
          <w:tcPr>
            <w:tcW w:w="1555" w:type="dxa"/>
            <w:shd w:val="clear" w:color="auto" w:fill="auto"/>
            <w:noWrap/>
            <w:vAlign w:val="bottom"/>
            <w:hideMark/>
          </w:tcPr>
          <w:p w14:paraId="3C550E7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w:t>
            </w:r>
          </w:p>
        </w:tc>
        <w:tc>
          <w:tcPr>
            <w:tcW w:w="506" w:type="dxa"/>
            <w:shd w:val="clear" w:color="auto" w:fill="auto"/>
          </w:tcPr>
          <w:p w14:paraId="2618A80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1AF1C76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1,505</w:t>
            </w:r>
          </w:p>
        </w:tc>
        <w:tc>
          <w:tcPr>
            <w:tcW w:w="1777" w:type="dxa"/>
            <w:shd w:val="clear" w:color="auto" w:fill="auto"/>
            <w:noWrap/>
            <w:vAlign w:val="bottom"/>
            <w:hideMark/>
          </w:tcPr>
          <w:p w14:paraId="487B146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r>
      <w:tr w:rsidR="00BB73A4" w:rsidRPr="00634DFB" w14:paraId="0905E1AC" w14:textId="77777777" w:rsidTr="00634DFB">
        <w:trPr>
          <w:gridAfter w:val="1"/>
          <w:wAfter w:w="104" w:type="dxa"/>
          <w:trHeight w:val="325"/>
        </w:trPr>
        <w:tc>
          <w:tcPr>
            <w:tcW w:w="1160" w:type="dxa"/>
            <w:shd w:val="clear" w:color="auto" w:fill="auto"/>
            <w:noWrap/>
            <w:vAlign w:val="bottom"/>
          </w:tcPr>
          <w:p w14:paraId="0151053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515" w:type="dxa"/>
            <w:shd w:val="clear" w:color="auto" w:fill="auto"/>
            <w:noWrap/>
            <w:vAlign w:val="bottom"/>
          </w:tcPr>
          <w:p w14:paraId="1C4236F9"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6,762</w:t>
            </w:r>
          </w:p>
        </w:tc>
        <w:tc>
          <w:tcPr>
            <w:tcW w:w="386" w:type="dxa"/>
          </w:tcPr>
          <w:p w14:paraId="3343AB1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tcPr>
          <w:p w14:paraId="4606DB38"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5,325</w:t>
            </w:r>
          </w:p>
        </w:tc>
        <w:tc>
          <w:tcPr>
            <w:tcW w:w="1555" w:type="dxa"/>
            <w:shd w:val="clear" w:color="auto" w:fill="auto"/>
            <w:noWrap/>
            <w:vAlign w:val="bottom"/>
          </w:tcPr>
          <w:p w14:paraId="1014D75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w:t>
            </w:r>
          </w:p>
        </w:tc>
        <w:tc>
          <w:tcPr>
            <w:tcW w:w="506" w:type="dxa"/>
            <w:shd w:val="clear" w:color="auto" w:fill="auto"/>
          </w:tcPr>
          <w:p w14:paraId="0A95D44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tcPr>
          <w:p w14:paraId="30FCD5E6"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1,437</w:t>
            </w:r>
          </w:p>
        </w:tc>
        <w:tc>
          <w:tcPr>
            <w:tcW w:w="1777" w:type="dxa"/>
            <w:shd w:val="clear" w:color="auto" w:fill="auto"/>
            <w:noWrap/>
            <w:vAlign w:val="bottom"/>
          </w:tcPr>
          <w:p w14:paraId="6EA69DF0"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w:t>
            </w:r>
          </w:p>
        </w:tc>
      </w:tr>
      <w:tr w:rsidR="00BB73A4" w:rsidRPr="00634DFB" w14:paraId="32EA33C6" w14:textId="77777777" w:rsidTr="00634DFB">
        <w:trPr>
          <w:gridAfter w:val="1"/>
          <w:wAfter w:w="104" w:type="dxa"/>
          <w:trHeight w:val="325"/>
        </w:trPr>
        <w:tc>
          <w:tcPr>
            <w:tcW w:w="1160" w:type="dxa"/>
            <w:shd w:val="clear" w:color="auto" w:fill="auto"/>
            <w:noWrap/>
            <w:vAlign w:val="bottom"/>
          </w:tcPr>
          <w:p w14:paraId="41AF431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515" w:type="dxa"/>
            <w:shd w:val="clear" w:color="auto" w:fill="auto"/>
            <w:noWrap/>
            <w:vAlign w:val="bottom"/>
          </w:tcPr>
          <w:p w14:paraId="7BADF816"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6,468</w:t>
            </w:r>
          </w:p>
        </w:tc>
        <w:tc>
          <w:tcPr>
            <w:tcW w:w="386" w:type="dxa"/>
          </w:tcPr>
          <w:p w14:paraId="5C13544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tcPr>
          <w:p w14:paraId="6C963F5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5,029</w:t>
            </w:r>
          </w:p>
        </w:tc>
        <w:tc>
          <w:tcPr>
            <w:tcW w:w="1555" w:type="dxa"/>
            <w:shd w:val="clear" w:color="auto" w:fill="auto"/>
            <w:noWrap/>
            <w:vAlign w:val="bottom"/>
          </w:tcPr>
          <w:p w14:paraId="5B08512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w:t>
            </w:r>
          </w:p>
        </w:tc>
        <w:tc>
          <w:tcPr>
            <w:tcW w:w="506" w:type="dxa"/>
            <w:shd w:val="clear" w:color="auto" w:fill="auto"/>
          </w:tcPr>
          <w:p w14:paraId="691F3FA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tcPr>
          <w:p w14:paraId="6ED8EF3C"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1,439</w:t>
            </w:r>
          </w:p>
        </w:tc>
        <w:tc>
          <w:tcPr>
            <w:tcW w:w="1777" w:type="dxa"/>
            <w:shd w:val="clear" w:color="auto" w:fill="auto"/>
            <w:noWrap/>
            <w:vAlign w:val="bottom"/>
          </w:tcPr>
          <w:p w14:paraId="135EB248"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r>
      <w:tr w:rsidR="00BB73A4" w:rsidRPr="00634DFB" w14:paraId="428F0389" w14:textId="77777777" w:rsidTr="00634DFB">
        <w:trPr>
          <w:gridAfter w:val="1"/>
          <w:wAfter w:w="104" w:type="dxa"/>
          <w:trHeight w:val="325"/>
        </w:trPr>
        <w:tc>
          <w:tcPr>
            <w:tcW w:w="1160" w:type="dxa"/>
            <w:tcBorders>
              <w:bottom w:val="single" w:sz="4" w:space="0" w:color="auto"/>
            </w:tcBorders>
            <w:shd w:val="clear" w:color="auto" w:fill="auto"/>
            <w:noWrap/>
            <w:vAlign w:val="bottom"/>
          </w:tcPr>
          <w:p w14:paraId="5DD0EE9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515" w:type="dxa"/>
            <w:tcBorders>
              <w:bottom w:val="single" w:sz="4" w:space="0" w:color="auto"/>
            </w:tcBorders>
            <w:shd w:val="clear" w:color="auto" w:fill="auto"/>
            <w:noWrap/>
            <w:vAlign w:val="bottom"/>
          </w:tcPr>
          <w:p w14:paraId="335D475C"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5,831</w:t>
            </w:r>
          </w:p>
        </w:tc>
        <w:tc>
          <w:tcPr>
            <w:tcW w:w="386" w:type="dxa"/>
            <w:tcBorders>
              <w:bottom w:val="single" w:sz="4" w:space="0" w:color="auto"/>
            </w:tcBorders>
          </w:tcPr>
          <w:p w14:paraId="1C87529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tcBorders>
              <w:bottom w:val="single" w:sz="4" w:space="0" w:color="auto"/>
            </w:tcBorders>
            <w:shd w:val="clear" w:color="auto" w:fill="auto"/>
            <w:noWrap/>
            <w:vAlign w:val="bottom"/>
          </w:tcPr>
          <w:p w14:paraId="0E7921BC"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4,534</w:t>
            </w:r>
          </w:p>
        </w:tc>
        <w:tc>
          <w:tcPr>
            <w:tcW w:w="1555" w:type="dxa"/>
            <w:tcBorders>
              <w:bottom w:val="single" w:sz="4" w:space="0" w:color="auto"/>
            </w:tcBorders>
            <w:shd w:val="clear" w:color="auto" w:fill="auto"/>
            <w:noWrap/>
            <w:vAlign w:val="bottom"/>
          </w:tcPr>
          <w:p w14:paraId="580FF4D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w:t>
            </w:r>
          </w:p>
        </w:tc>
        <w:tc>
          <w:tcPr>
            <w:tcW w:w="506" w:type="dxa"/>
            <w:tcBorders>
              <w:bottom w:val="single" w:sz="4" w:space="0" w:color="auto"/>
            </w:tcBorders>
            <w:shd w:val="clear" w:color="auto" w:fill="auto"/>
          </w:tcPr>
          <w:p w14:paraId="7730201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tcBorders>
              <w:bottom w:val="single" w:sz="4" w:space="0" w:color="auto"/>
            </w:tcBorders>
            <w:shd w:val="clear" w:color="auto" w:fill="auto"/>
            <w:noWrap/>
            <w:vAlign w:val="bottom"/>
          </w:tcPr>
          <w:p w14:paraId="0C4BD93E"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1,297</w:t>
            </w:r>
          </w:p>
        </w:tc>
        <w:tc>
          <w:tcPr>
            <w:tcW w:w="1777" w:type="dxa"/>
            <w:tcBorders>
              <w:bottom w:val="single" w:sz="4" w:space="0" w:color="auto"/>
            </w:tcBorders>
            <w:shd w:val="clear" w:color="auto" w:fill="auto"/>
            <w:noWrap/>
            <w:vAlign w:val="bottom"/>
          </w:tcPr>
          <w:p w14:paraId="54D9CCB4"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r>
    </w:tbl>
    <w:p w14:paraId="03877910"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7F3C0990"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D47E6B4" w14:textId="77777777" w:rsidR="00BB73A4" w:rsidRPr="00634DFB" w:rsidRDefault="00BB73A4" w:rsidP="00634DFB">
      <w:pPr>
        <w:spacing w:after="160" w:line="259" w:lineRule="auto"/>
        <w:jc w:val="left"/>
        <w:rPr>
          <w:rFonts w:asciiTheme="minorHAnsi" w:eastAsiaTheme="minorHAnsi" w:hAnsiTheme="minorHAnsi" w:cstheme="minorBidi"/>
          <w:i/>
          <w:szCs w:val="22"/>
        </w:rPr>
      </w:pPr>
      <w:bookmarkStart w:id="105" w:name="_Toc63426399"/>
      <w:r w:rsidRPr="00634DFB">
        <w:rPr>
          <w:rFonts w:asciiTheme="minorHAnsi" w:eastAsiaTheme="minorHAnsi" w:hAnsiTheme="minorHAnsi" w:cstheme="minorBidi"/>
          <w:i/>
          <w:szCs w:val="22"/>
        </w:rPr>
        <w:t xml:space="preserve">Table </w:t>
      </w:r>
      <w:r w:rsidRPr="00634DFB">
        <w:rPr>
          <w:rFonts w:asciiTheme="minorHAnsi" w:eastAsiaTheme="minorHAnsi" w:hAnsiTheme="minorHAnsi" w:cstheme="minorBidi"/>
          <w:i/>
          <w:szCs w:val="22"/>
        </w:rPr>
        <w:fldChar w:fldCharType="begin"/>
      </w:r>
      <w:r w:rsidRPr="00634DFB">
        <w:rPr>
          <w:rFonts w:asciiTheme="minorHAnsi" w:eastAsiaTheme="minorHAnsi" w:hAnsiTheme="minorHAnsi" w:cstheme="minorBidi"/>
          <w:i/>
          <w:szCs w:val="22"/>
        </w:rPr>
        <w:instrText xml:space="preserve"> SEQ Table \* ARABIC </w:instrText>
      </w:r>
      <w:r w:rsidRPr="00634DFB">
        <w:rPr>
          <w:rFonts w:asciiTheme="minorHAnsi" w:eastAsiaTheme="minorHAnsi" w:hAnsiTheme="minorHAnsi" w:cstheme="minorBidi"/>
          <w:i/>
          <w:szCs w:val="22"/>
        </w:rPr>
        <w:fldChar w:fldCharType="separate"/>
      </w:r>
      <w:r w:rsidRPr="00634DFB">
        <w:rPr>
          <w:rFonts w:asciiTheme="minorHAnsi" w:eastAsiaTheme="minorHAnsi" w:hAnsiTheme="minorHAnsi" w:cstheme="minorBidi"/>
          <w:i/>
          <w:noProof/>
          <w:szCs w:val="22"/>
        </w:rPr>
        <w:t>38</w:t>
      </w:r>
      <w:r w:rsidRPr="00634DFB">
        <w:rPr>
          <w:rFonts w:asciiTheme="minorHAnsi" w:eastAsiaTheme="minorHAnsi" w:hAnsiTheme="minorHAnsi" w:cstheme="minorBidi"/>
          <w:i/>
          <w:noProof/>
          <w:szCs w:val="22"/>
        </w:rPr>
        <w:fldChar w:fldCharType="end"/>
      </w:r>
      <w:r w:rsidRPr="00634DFB">
        <w:rPr>
          <w:rFonts w:asciiTheme="minorHAnsi" w:eastAsiaTheme="minorHAnsi" w:hAnsiTheme="minorHAnsi" w:cstheme="minorBidi"/>
          <w:i/>
          <w:szCs w:val="22"/>
        </w:rPr>
        <w:t>. Juvenile Petitions: Dismissed by Age for 2006 through 2019</w:t>
      </w:r>
      <w:bookmarkEnd w:id="105"/>
    </w:p>
    <w:tbl>
      <w:tblPr>
        <w:tblW w:w="10081" w:type="dxa"/>
        <w:tblInd w:w="-10" w:type="dxa"/>
        <w:tblLayout w:type="fixed"/>
        <w:tblLook w:val="04A0" w:firstRow="1" w:lastRow="0" w:firstColumn="1" w:lastColumn="0" w:noHBand="0" w:noVBand="1"/>
      </w:tblPr>
      <w:tblGrid>
        <w:gridCol w:w="630"/>
        <w:gridCol w:w="1225"/>
        <w:gridCol w:w="284"/>
        <w:gridCol w:w="878"/>
        <w:gridCol w:w="1053"/>
        <w:gridCol w:w="236"/>
        <w:gridCol w:w="741"/>
        <w:gridCol w:w="888"/>
        <w:gridCol w:w="236"/>
        <w:gridCol w:w="815"/>
        <w:gridCol w:w="815"/>
        <w:gridCol w:w="236"/>
        <w:gridCol w:w="978"/>
        <w:gridCol w:w="830"/>
        <w:gridCol w:w="236"/>
      </w:tblGrid>
      <w:tr w:rsidR="00BB73A4" w:rsidRPr="00634DFB" w14:paraId="501F532E" w14:textId="77777777" w:rsidTr="00634DFB">
        <w:trPr>
          <w:gridAfter w:val="1"/>
          <w:wAfter w:w="236" w:type="dxa"/>
          <w:trHeight w:val="305"/>
        </w:trPr>
        <w:tc>
          <w:tcPr>
            <w:tcW w:w="630" w:type="dxa"/>
            <w:tcBorders>
              <w:top w:val="single" w:sz="4" w:space="0" w:color="auto"/>
            </w:tcBorders>
            <w:shd w:val="clear" w:color="auto" w:fill="auto"/>
            <w:noWrap/>
            <w:vAlign w:val="bottom"/>
          </w:tcPr>
          <w:p w14:paraId="0A6A57F1" w14:textId="77777777" w:rsidR="00BB73A4" w:rsidRPr="00634DFB" w:rsidRDefault="00BB73A4" w:rsidP="00634DFB">
            <w:pPr>
              <w:jc w:val="center"/>
              <w:rPr>
                <w:rFonts w:asciiTheme="minorHAnsi" w:hAnsiTheme="minorHAnsi" w:cstheme="minorHAnsi"/>
                <w:b/>
                <w:bCs/>
                <w:sz w:val="20"/>
                <w:szCs w:val="20"/>
              </w:rPr>
            </w:pPr>
          </w:p>
        </w:tc>
        <w:tc>
          <w:tcPr>
            <w:tcW w:w="1225" w:type="dxa"/>
            <w:vMerge w:val="restart"/>
            <w:tcBorders>
              <w:top w:val="single" w:sz="4" w:space="0" w:color="auto"/>
            </w:tcBorders>
            <w:shd w:val="clear" w:color="auto" w:fill="auto"/>
            <w:vAlign w:val="bottom"/>
          </w:tcPr>
          <w:p w14:paraId="2CBC762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Dismissed</w:t>
            </w:r>
          </w:p>
        </w:tc>
        <w:tc>
          <w:tcPr>
            <w:tcW w:w="284" w:type="dxa"/>
            <w:tcBorders>
              <w:top w:val="single" w:sz="4" w:space="0" w:color="auto"/>
            </w:tcBorders>
          </w:tcPr>
          <w:p w14:paraId="550D28C1" w14:textId="77777777" w:rsidR="00BB73A4" w:rsidRPr="00634DFB" w:rsidRDefault="00BB73A4" w:rsidP="00634DFB">
            <w:pPr>
              <w:jc w:val="center"/>
              <w:rPr>
                <w:rFonts w:asciiTheme="minorHAnsi" w:hAnsiTheme="minorHAnsi" w:cstheme="minorHAnsi"/>
                <w:b/>
                <w:bCs/>
                <w:sz w:val="20"/>
                <w:szCs w:val="20"/>
              </w:rPr>
            </w:pPr>
          </w:p>
        </w:tc>
        <w:tc>
          <w:tcPr>
            <w:tcW w:w="1931" w:type="dxa"/>
            <w:gridSpan w:val="2"/>
            <w:tcBorders>
              <w:top w:val="single" w:sz="4" w:space="0" w:color="auto"/>
              <w:bottom w:val="single" w:sz="4" w:space="0" w:color="auto"/>
            </w:tcBorders>
            <w:shd w:val="clear" w:color="auto" w:fill="auto"/>
            <w:vAlign w:val="bottom"/>
          </w:tcPr>
          <w:p w14:paraId="74E1609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05441B1D" w14:textId="77777777" w:rsidR="00BB73A4" w:rsidRPr="00634DFB" w:rsidRDefault="00BB73A4" w:rsidP="00634DFB">
            <w:pPr>
              <w:jc w:val="center"/>
              <w:rPr>
                <w:rFonts w:asciiTheme="minorHAnsi" w:hAnsiTheme="minorHAnsi" w:cstheme="minorHAnsi"/>
                <w:b/>
                <w:bCs/>
                <w:sz w:val="20"/>
                <w:szCs w:val="20"/>
              </w:rPr>
            </w:pPr>
          </w:p>
        </w:tc>
        <w:tc>
          <w:tcPr>
            <w:tcW w:w="1629" w:type="dxa"/>
            <w:gridSpan w:val="2"/>
            <w:tcBorders>
              <w:top w:val="single" w:sz="4" w:space="0" w:color="auto"/>
              <w:bottom w:val="single" w:sz="4" w:space="0" w:color="auto"/>
            </w:tcBorders>
            <w:shd w:val="clear" w:color="auto" w:fill="auto"/>
            <w:vAlign w:val="bottom"/>
          </w:tcPr>
          <w:p w14:paraId="20D0E44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08D343BB" w14:textId="77777777" w:rsidR="00BB73A4" w:rsidRPr="00634DFB" w:rsidRDefault="00BB73A4" w:rsidP="00634DFB">
            <w:pPr>
              <w:jc w:val="center"/>
              <w:rPr>
                <w:rFonts w:asciiTheme="minorHAnsi" w:hAnsiTheme="minorHAnsi" w:cstheme="minorHAnsi"/>
                <w:b/>
                <w:bCs/>
                <w:sz w:val="20"/>
                <w:szCs w:val="20"/>
              </w:rPr>
            </w:pPr>
          </w:p>
        </w:tc>
        <w:tc>
          <w:tcPr>
            <w:tcW w:w="1630" w:type="dxa"/>
            <w:gridSpan w:val="2"/>
            <w:tcBorders>
              <w:top w:val="single" w:sz="4" w:space="0" w:color="auto"/>
              <w:bottom w:val="single" w:sz="4" w:space="0" w:color="auto"/>
            </w:tcBorders>
            <w:vAlign w:val="bottom"/>
          </w:tcPr>
          <w:p w14:paraId="2BDA03A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bottom w:val="single" w:sz="4" w:space="0" w:color="auto"/>
            </w:tcBorders>
          </w:tcPr>
          <w:p w14:paraId="65CBB3CD" w14:textId="77777777" w:rsidR="00BB73A4" w:rsidRPr="00634DFB" w:rsidRDefault="00BB73A4" w:rsidP="00634DFB">
            <w:pPr>
              <w:jc w:val="center"/>
              <w:rPr>
                <w:rFonts w:asciiTheme="minorHAnsi" w:hAnsiTheme="minorHAnsi" w:cstheme="minorHAnsi"/>
                <w:b/>
                <w:bCs/>
                <w:sz w:val="20"/>
                <w:szCs w:val="20"/>
              </w:rPr>
            </w:pPr>
          </w:p>
        </w:tc>
        <w:tc>
          <w:tcPr>
            <w:tcW w:w="1808" w:type="dxa"/>
            <w:gridSpan w:val="2"/>
            <w:tcBorders>
              <w:top w:val="single" w:sz="4" w:space="0" w:color="auto"/>
              <w:bottom w:val="single" w:sz="4" w:space="0" w:color="auto"/>
            </w:tcBorders>
            <w:vAlign w:val="bottom"/>
          </w:tcPr>
          <w:p w14:paraId="52BDA2E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7DDB6203" w14:textId="77777777" w:rsidTr="00634DFB">
        <w:trPr>
          <w:trHeight w:val="305"/>
        </w:trPr>
        <w:tc>
          <w:tcPr>
            <w:tcW w:w="630" w:type="dxa"/>
            <w:tcBorders>
              <w:bottom w:val="single" w:sz="4" w:space="0" w:color="auto"/>
            </w:tcBorders>
            <w:shd w:val="clear" w:color="auto" w:fill="auto"/>
            <w:noWrap/>
            <w:vAlign w:val="bottom"/>
            <w:hideMark/>
          </w:tcPr>
          <w:p w14:paraId="5CC6EEB1"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25" w:type="dxa"/>
            <w:vMerge/>
            <w:tcBorders>
              <w:bottom w:val="single" w:sz="4" w:space="0" w:color="auto"/>
            </w:tcBorders>
            <w:shd w:val="clear" w:color="auto" w:fill="auto"/>
            <w:vAlign w:val="bottom"/>
            <w:hideMark/>
          </w:tcPr>
          <w:p w14:paraId="56BFD41E" w14:textId="77777777" w:rsidR="00BB73A4" w:rsidRPr="00634DFB" w:rsidRDefault="00BB73A4" w:rsidP="00634DFB">
            <w:pPr>
              <w:jc w:val="center"/>
              <w:rPr>
                <w:rFonts w:asciiTheme="minorHAnsi" w:hAnsiTheme="minorHAnsi" w:cstheme="minorHAnsi"/>
                <w:b/>
                <w:bCs/>
                <w:sz w:val="20"/>
                <w:szCs w:val="20"/>
              </w:rPr>
            </w:pPr>
          </w:p>
        </w:tc>
        <w:tc>
          <w:tcPr>
            <w:tcW w:w="284" w:type="dxa"/>
            <w:tcBorders>
              <w:bottom w:val="single" w:sz="4" w:space="0" w:color="auto"/>
            </w:tcBorders>
          </w:tcPr>
          <w:p w14:paraId="1839583F" w14:textId="77777777" w:rsidR="00BB73A4" w:rsidRPr="00634DFB" w:rsidRDefault="00BB73A4" w:rsidP="00634DFB">
            <w:pPr>
              <w:jc w:val="center"/>
              <w:rPr>
                <w:rFonts w:asciiTheme="minorHAnsi" w:hAnsiTheme="minorHAnsi" w:cstheme="minorHAnsi"/>
                <w:b/>
                <w:bCs/>
                <w:sz w:val="20"/>
                <w:szCs w:val="20"/>
              </w:rPr>
            </w:pPr>
          </w:p>
        </w:tc>
        <w:tc>
          <w:tcPr>
            <w:tcW w:w="878" w:type="dxa"/>
            <w:tcBorders>
              <w:top w:val="single" w:sz="4" w:space="0" w:color="auto"/>
              <w:bottom w:val="single" w:sz="4" w:space="0" w:color="auto"/>
            </w:tcBorders>
            <w:shd w:val="clear" w:color="auto" w:fill="auto"/>
            <w:vAlign w:val="bottom"/>
            <w:hideMark/>
          </w:tcPr>
          <w:p w14:paraId="6AFB181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53" w:type="dxa"/>
            <w:tcBorders>
              <w:top w:val="single" w:sz="4" w:space="0" w:color="auto"/>
              <w:bottom w:val="single" w:sz="4" w:space="0" w:color="auto"/>
            </w:tcBorders>
            <w:shd w:val="clear" w:color="auto" w:fill="auto"/>
            <w:vAlign w:val="bottom"/>
            <w:hideMark/>
          </w:tcPr>
          <w:p w14:paraId="3DD814D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25A3E734" w14:textId="77777777" w:rsidR="00BB73A4" w:rsidRPr="00634DFB" w:rsidRDefault="00BB73A4" w:rsidP="00634DFB">
            <w:pPr>
              <w:jc w:val="center"/>
              <w:rPr>
                <w:rFonts w:asciiTheme="minorHAnsi" w:hAnsiTheme="minorHAnsi" w:cstheme="minorHAnsi"/>
                <w:b/>
                <w:bCs/>
                <w:sz w:val="20"/>
                <w:szCs w:val="20"/>
              </w:rPr>
            </w:pPr>
          </w:p>
        </w:tc>
        <w:tc>
          <w:tcPr>
            <w:tcW w:w="741" w:type="dxa"/>
            <w:tcBorders>
              <w:top w:val="single" w:sz="4" w:space="0" w:color="auto"/>
              <w:bottom w:val="single" w:sz="4" w:space="0" w:color="auto"/>
            </w:tcBorders>
            <w:shd w:val="clear" w:color="auto" w:fill="auto"/>
            <w:vAlign w:val="bottom"/>
            <w:hideMark/>
          </w:tcPr>
          <w:p w14:paraId="1BE975B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88" w:type="dxa"/>
            <w:tcBorders>
              <w:top w:val="single" w:sz="4" w:space="0" w:color="auto"/>
              <w:bottom w:val="single" w:sz="4" w:space="0" w:color="auto"/>
            </w:tcBorders>
            <w:shd w:val="clear" w:color="auto" w:fill="auto"/>
            <w:vAlign w:val="bottom"/>
            <w:hideMark/>
          </w:tcPr>
          <w:p w14:paraId="6656577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1966EDA4" w14:textId="77777777" w:rsidR="00BB73A4" w:rsidRPr="00634DFB" w:rsidRDefault="00BB73A4" w:rsidP="00634DFB">
            <w:pPr>
              <w:jc w:val="center"/>
              <w:rPr>
                <w:rFonts w:asciiTheme="minorHAnsi" w:hAnsiTheme="minorHAnsi" w:cstheme="minorHAnsi"/>
                <w:b/>
                <w:bCs/>
                <w:sz w:val="20"/>
                <w:szCs w:val="20"/>
              </w:rPr>
            </w:pPr>
          </w:p>
        </w:tc>
        <w:tc>
          <w:tcPr>
            <w:tcW w:w="815" w:type="dxa"/>
            <w:tcBorders>
              <w:bottom w:val="single" w:sz="4" w:space="0" w:color="auto"/>
            </w:tcBorders>
            <w:vAlign w:val="bottom"/>
          </w:tcPr>
          <w:p w14:paraId="1CB76BE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15" w:type="dxa"/>
            <w:tcBorders>
              <w:bottom w:val="single" w:sz="4" w:space="0" w:color="auto"/>
            </w:tcBorders>
            <w:vAlign w:val="bottom"/>
          </w:tcPr>
          <w:p w14:paraId="43B2F65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236" w:type="dxa"/>
            <w:tcBorders>
              <w:top w:val="single" w:sz="4" w:space="0" w:color="auto"/>
              <w:bottom w:val="single" w:sz="4" w:space="0" w:color="auto"/>
            </w:tcBorders>
          </w:tcPr>
          <w:p w14:paraId="43A0A897" w14:textId="77777777" w:rsidR="00BB73A4" w:rsidRPr="00634DFB" w:rsidRDefault="00BB73A4" w:rsidP="00634DFB">
            <w:pPr>
              <w:jc w:val="center"/>
              <w:rPr>
                <w:rFonts w:asciiTheme="minorHAnsi" w:hAnsiTheme="minorHAnsi" w:cstheme="minorHAnsi"/>
                <w:b/>
                <w:bCs/>
                <w:sz w:val="20"/>
                <w:szCs w:val="20"/>
              </w:rPr>
            </w:pPr>
          </w:p>
        </w:tc>
        <w:tc>
          <w:tcPr>
            <w:tcW w:w="978" w:type="dxa"/>
            <w:tcBorders>
              <w:top w:val="single" w:sz="4" w:space="0" w:color="auto"/>
              <w:bottom w:val="single" w:sz="4" w:space="0" w:color="auto"/>
            </w:tcBorders>
            <w:vAlign w:val="bottom"/>
          </w:tcPr>
          <w:p w14:paraId="05708BE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30" w:type="dxa"/>
            <w:tcBorders>
              <w:bottom w:val="single" w:sz="4" w:space="0" w:color="auto"/>
            </w:tcBorders>
            <w:vAlign w:val="bottom"/>
          </w:tcPr>
          <w:p w14:paraId="49B4486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236" w:type="dxa"/>
          </w:tcPr>
          <w:p w14:paraId="244B752F"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040136B9" w14:textId="77777777" w:rsidTr="00634DFB">
        <w:trPr>
          <w:trHeight w:val="302"/>
        </w:trPr>
        <w:tc>
          <w:tcPr>
            <w:tcW w:w="630" w:type="dxa"/>
            <w:shd w:val="clear" w:color="auto" w:fill="auto"/>
            <w:noWrap/>
            <w:vAlign w:val="bottom"/>
            <w:hideMark/>
          </w:tcPr>
          <w:p w14:paraId="644C1A6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25" w:type="dxa"/>
            <w:shd w:val="clear" w:color="auto" w:fill="auto"/>
            <w:noWrap/>
            <w:vAlign w:val="bottom"/>
            <w:hideMark/>
          </w:tcPr>
          <w:p w14:paraId="569DD16F"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20,994</w:t>
            </w:r>
          </w:p>
        </w:tc>
        <w:tc>
          <w:tcPr>
            <w:tcW w:w="284" w:type="dxa"/>
          </w:tcPr>
          <w:p w14:paraId="7F787E5D"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4C94BD5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215</w:t>
            </w:r>
          </w:p>
        </w:tc>
        <w:tc>
          <w:tcPr>
            <w:tcW w:w="1053" w:type="dxa"/>
            <w:shd w:val="clear" w:color="auto" w:fill="auto"/>
            <w:noWrap/>
            <w:vAlign w:val="bottom"/>
          </w:tcPr>
          <w:p w14:paraId="01302FF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30ADA2AD"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10468F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3,680</w:t>
            </w:r>
          </w:p>
        </w:tc>
        <w:tc>
          <w:tcPr>
            <w:tcW w:w="888" w:type="dxa"/>
            <w:shd w:val="clear" w:color="auto" w:fill="auto"/>
            <w:noWrap/>
            <w:vAlign w:val="bottom"/>
          </w:tcPr>
          <w:p w14:paraId="7DF47B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236" w:type="dxa"/>
          </w:tcPr>
          <w:p w14:paraId="2723EC94"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2837AE5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13,820</w:t>
            </w:r>
          </w:p>
        </w:tc>
        <w:tc>
          <w:tcPr>
            <w:tcW w:w="815" w:type="dxa"/>
            <w:vAlign w:val="bottom"/>
          </w:tcPr>
          <w:p w14:paraId="7B2787B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13,820</w:t>
            </w:r>
          </w:p>
        </w:tc>
        <w:tc>
          <w:tcPr>
            <w:tcW w:w="236" w:type="dxa"/>
          </w:tcPr>
          <w:p w14:paraId="368E17A0"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042D2C1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3,279</w:t>
            </w:r>
          </w:p>
        </w:tc>
        <w:tc>
          <w:tcPr>
            <w:tcW w:w="830" w:type="dxa"/>
            <w:vAlign w:val="bottom"/>
          </w:tcPr>
          <w:p w14:paraId="540250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w:t>
            </w:r>
          </w:p>
        </w:tc>
        <w:tc>
          <w:tcPr>
            <w:tcW w:w="236" w:type="dxa"/>
          </w:tcPr>
          <w:p w14:paraId="77D00FF6" w14:textId="77777777" w:rsidR="00BB73A4" w:rsidRPr="00634DFB" w:rsidRDefault="00BB73A4" w:rsidP="00634DFB">
            <w:pPr>
              <w:jc w:val="right"/>
              <w:rPr>
                <w:rFonts w:asciiTheme="minorHAnsi" w:hAnsiTheme="minorHAnsi" w:cstheme="minorHAnsi"/>
                <w:sz w:val="20"/>
                <w:szCs w:val="20"/>
              </w:rPr>
            </w:pPr>
          </w:p>
        </w:tc>
      </w:tr>
      <w:tr w:rsidR="00BB73A4" w:rsidRPr="00634DFB" w14:paraId="0A3A2E8B" w14:textId="77777777" w:rsidTr="00634DFB">
        <w:trPr>
          <w:trHeight w:val="302"/>
        </w:trPr>
        <w:tc>
          <w:tcPr>
            <w:tcW w:w="630" w:type="dxa"/>
            <w:shd w:val="clear" w:color="auto" w:fill="auto"/>
            <w:noWrap/>
            <w:vAlign w:val="bottom"/>
            <w:hideMark/>
          </w:tcPr>
          <w:p w14:paraId="3D9D0F7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25" w:type="dxa"/>
            <w:shd w:val="clear" w:color="auto" w:fill="auto"/>
            <w:noWrap/>
            <w:vAlign w:val="bottom"/>
            <w:hideMark/>
          </w:tcPr>
          <w:p w14:paraId="4D67A4F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19,435</w:t>
            </w:r>
          </w:p>
        </w:tc>
        <w:tc>
          <w:tcPr>
            <w:tcW w:w="284" w:type="dxa"/>
          </w:tcPr>
          <w:p w14:paraId="1C309C48"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0FE836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142</w:t>
            </w:r>
          </w:p>
        </w:tc>
        <w:tc>
          <w:tcPr>
            <w:tcW w:w="1053" w:type="dxa"/>
            <w:shd w:val="clear" w:color="auto" w:fill="auto"/>
            <w:noWrap/>
            <w:vAlign w:val="bottom"/>
          </w:tcPr>
          <w:p w14:paraId="5A6C48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071A1708"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0EF24D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3,198</w:t>
            </w:r>
          </w:p>
        </w:tc>
        <w:tc>
          <w:tcPr>
            <w:tcW w:w="888" w:type="dxa"/>
            <w:shd w:val="clear" w:color="auto" w:fill="auto"/>
            <w:noWrap/>
            <w:vAlign w:val="bottom"/>
          </w:tcPr>
          <w:p w14:paraId="008949D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236" w:type="dxa"/>
          </w:tcPr>
          <w:p w14:paraId="2DE2978C"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68DC928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12,591</w:t>
            </w:r>
          </w:p>
        </w:tc>
        <w:tc>
          <w:tcPr>
            <w:tcW w:w="815" w:type="dxa"/>
            <w:vAlign w:val="bottom"/>
          </w:tcPr>
          <w:p w14:paraId="70EF158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12,591</w:t>
            </w:r>
          </w:p>
        </w:tc>
        <w:tc>
          <w:tcPr>
            <w:tcW w:w="236" w:type="dxa"/>
          </w:tcPr>
          <w:p w14:paraId="1F18FC23"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1C8D916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3,504</w:t>
            </w:r>
          </w:p>
        </w:tc>
        <w:tc>
          <w:tcPr>
            <w:tcW w:w="830" w:type="dxa"/>
            <w:vAlign w:val="bottom"/>
          </w:tcPr>
          <w:p w14:paraId="7E0ECE5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w:t>
            </w:r>
          </w:p>
        </w:tc>
        <w:tc>
          <w:tcPr>
            <w:tcW w:w="236" w:type="dxa"/>
          </w:tcPr>
          <w:p w14:paraId="190FB25C" w14:textId="77777777" w:rsidR="00BB73A4" w:rsidRPr="00634DFB" w:rsidRDefault="00BB73A4" w:rsidP="00634DFB">
            <w:pPr>
              <w:jc w:val="right"/>
              <w:rPr>
                <w:rFonts w:asciiTheme="minorHAnsi" w:hAnsiTheme="minorHAnsi" w:cstheme="minorHAnsi"/>
                <w:sz w:val="20"/>
                <w:szCs w:val="20"/>
              </w:rPr>
            </w:pPr>
          </w:p>
        </w:tc>
      </w:tr>
      <w:tr w:rsidR="00BB73A4" w:rsidRPr="00634DFB" w14:paraId="0DCBBCFA" w14:textId="77777777" w:rsidTr="00634DFB">
        <w:trPr>
          <w:trHeight w:val="302"/>
        </w:trPr>
        <w:tc>
          <w:tcPr>
            <w:tcW w:w="630" w:type="dxa"/>
            <w:shd w:val="clear" w:color="auto" w:fill="auto"/>
            <w:noWrap/>
            <w:vAlign w:val="bottom"/>
            <w:hideMark/>
          </w:tcPr>
          <w:p w14:paraId="75184A0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25" w:type="dxa"/>
            <w:shd w:val="clear" w:color="auto" w:fill="auto"/>
            <w:noWrap/>
            <w:vAlign w:val="bottom"/>
            <w:hideMark/>
          </w:tcPr>
          <w:p w14:paraId="3FDD164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25,094</w:t>
            </w:r>
          </w:p>
        </w:tc>
        <w:tc>
          <w:tcPr>
            <w:tcW w:w="284" w:type="dxa"/>
          </w:tcPr>
          <w:p w14:paraId="1FADA2DA"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634D49F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137</w:t>
            </w:r>
          </w:p>
        </w:tc>
        <w:tc>
          <w:tcPr>
            <w:tcW w:w="1053" w:type="dxa"/>
            <w:shd w:val="clear" w:color="auto" w:fill="auto"/>
            <w:noWrap/>
            <w:vAlign w:val="bottom"/>
          </w:tcPr>
          <w:p w14:paraId="271BF2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762A94A9"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5A9615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3,925</w:t>
            </w:r>
          </w:p>
        </w:tc>
        <w:tc>
          <w:tcPr>
            <w:tcW w:w="888" w:type="dxa"/>
            <w:shd w:val="clear" w:color="auto" w:fill="auto"/>
            <w:noWrap/>
            <w:vAlign w:val="bottom"/>
          </w:tcPr>
          <w:p w14:paraId="4ACF1D6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236" w:type="dxa"/>
          </w:tcPr>
          <w:p w14:paraId="06A8FB80"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1BC51E9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16,584</w:t>
            </w:r>
          </w:p>
        </w:tc>
        <w:tc>
          <w:tcPr>
            <w:tcW w:w="815" w:type="dxa"/>
            <w:vAlign w:val="bottom"/>
          </w:tcPr>
          <w:p w14:paraId="743440F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16,584</w:t>
            </w:r>
          </w:p>
        </w:tc>
        <w:tc>
          <w:tcPr>
            <w:tcW w:w="236" w:type="dxa"/>
          </w:tcPr>
          <w:p w14:paraId="13ACBB44"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6498E57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4,451</w:t>
            </w:r>
          </w:p>
        </w:tc>
        <w:tc>
          <w:tcPr>
            <w:tcW w:w="830" w:type="dxa"/>
            <w:vAlign w:val="bottom"/>
          </w:tcPr>
          <w:p w14:paraId="58A7BDD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w:t>
            </w:r>
          </w:p>
        </w:tc>
        <w:tc>
          <w:tcPr>
            <w:tcW w:w="236" w:type="dxa"/>
          </w:tcPr>
          <w:p w14:paraId="362A3F50" w14:textId="77777777" w:rsidR="00BB73A4" w:rsidRPr="00634DFB" w:rsidRDefault="00BB73A4" w:rsidP="00634DFB">
            <w:pPr>
              <w:jc w:val="right"/>
              <w:rPr>
                <w:rFonts w:asciiTheme="minorHAnsi" w:hAnsiTheme="minorHAnsi" w:cstheme="minorHAnsi"/>
                <w:sz w:val="20"/>
                <w:szCs w:val="20"/>
              </w:rPr>
            </w:pPr>
          </w:p>
        </w:tc>
      </w:tr>
      <w:tr w:rsidR="00BB73A4" w:rsidRPr="00634DFB" w14:paraId="462D2383" w14:textId="77777777" w:rsidTr="00634DFB">
        <w:trPr>
          <w:trHeight w:val="302"/>
        </w:trPr>
        <w:tc>
          <w:tcPr>
            <w:tcW w:w="630" w:type="dxa"/>
            <w:shd w:val="clear" w:color="auto" w:fill="auto"/>
            <w:noWrap/>
            <w:vAlign w:val="bottom"/>
            <w:hideMark/>
          </w:tcPr>
          <w:p w14:paraId="5C1D7F4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25" w:type="dxa"/>
            <w:shd w:val="clear" w:color="auto" w:fill="auto"/>
            <w:noWrap/>
            <w:vAlign w:val="bottom"/>
            <w:hideMark/>
          </w:tcPr>
          <w:p w14:paraId="72A903C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24,766</w:t>
            </w:r>
          </w:p>
        </w:tc>
        <w:tc>
          <w:tcPr>
            <w:tcW w:w="284" w:type="dxa"/>
          </w:tcPr>
          <w:p w14:paraId="59022D6D"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439583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109</w:t>
            </w:r>
          </w:p>
        </w:tc>
        <w:tc>
          <w:tcPr>
            <w:tcW w:w="1053" w:type="dxa"/>
            <w:shd w:val="clear" w:color="auto" w:fill="auto"/>
            <w:noWrap/>
            <w:vAlign w:val="bottom"/>
          </w:tcPr>
          <w:p w14:paraId="59E24A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9601007"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5553B86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3,905</w:t>
            </w:r>
          </w:p>
        </w:tc>
        <w:tc>
          <w:tcPr>
            <w:tcW w:w="888" w:type="dxa"/>
            <w:shd w:val="clear" w:color="auto" w:fill="auto"/>
            <w:noWrap/>
            <w:vAlign w:val="bottom"/>
          </w:tcPr>
          <w:p w14:paraId="07D63BC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236" w:type="dxa"/>
          </w:tcPr>
          <w:p w14:paraId="40C044DE"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2B1ED0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16,265</w:t>
            </w:r>
          </w:p>
        </w:tc>
        <w:tc>
          <w:tcPr>
            <w:tcW w:w="815" w:type="dxa"/>
            <w:vAlign w:val="bottom"/>
          </w:tcPr>
          <w:p w14:paraId="584459A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16,265</w:t>
            </w:r>
          </w:p>
        </w:tc>
        <w:tc>
          <w:tcPr>
            <w:tcW w:w="236" w:type="dxa"/>
          </w:tcPr>
          <w:p w14:paraId="5130D434"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5949BBF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4,487</w:t>
            </w:r>
          </w:p>
        </w:tc>
        <w:tc>
          <w:tcPr>
            <w:tcW w:w="830" w:type="dxa"/>
            <w:vAlign w:val="bottom"/>
          </w:tcPr>
          <w:p w14:paraId="7CBD9E5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w:t>
            </w:r>
          </w:p>
        </w:tc>
        <w:tc>
          <w:tcPr>
            <w:tcW w:w="236" w:type="dxa"/>
          </w:tcPr>
          <w:p w14:paraId="1171649A" w14:textId="77777777" w:rsidR="00BB73A4" w:rsidRPr="00634DFB" w:rsidRDefault="00BB73A4" w:rsidP="00634DFB">
            <w:pPr>
              <w:jc w:val="right"/>
              <w:rPr>
                <w:rFonts w:asciiTheme="minorHAnsi" w:hAnsiTheme="minorHAnsi" w:cstheme="minorHAnsi"/>
                <w:sz w:val="20"/>
                <w:szCs w:val="20"/>
              </w:rPr>
            </w:pPr>
          </w:p>
        </w:tc>
      </w:tr>
      <w:tr w:rsidR="00BB73A4" w:rsidRPr="00634DFB" w14:paraId="47EDCBAA" w14:textId="77777777" w:rsidTr="00634DFB">
        <w:trPr>
          <w:trHeight w:val="302"/>
        </w:trPr>
        <w:tc>
          <w:tcPr>
            <w:tcW w:w="630" w:type="dxa"/>
            <w:shd w:val="clear" w:color="auto" w:fill="auto"/>
            <w:noWrap/>
            <w:vAlign w:val="bottom"/>
            <w:hideMark/>
          </w:tcPr>
          <w:p w14:paraId="4CB841F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25" w:type="dxa"/>
            <w:shd w:val="clear" w:color="auto" w:fill="auto"/>
            <w:noWrap/>
            <w:vAlign w:val="bottom"/>
            <w:hideMark/>
          </w:tcPr>
          <w:p w14:paraId="53C67CD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22,623</w:t>
            </w:r>
          </w:p>
        </w:tc>
        <w:tc>
          <w:tcPr>
            <w:tcW w:w="284" w:type="dxa"/>
          </w:tcPr>
          <w:p w14:paraId="00B0FA9D"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208B01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93</w:t>
            </w:r>
          </w:p>
        </w:tc>
        <w:tc>
          <w:tcPr>
            <w:tcW w:w="1053" w:type="dxa"/>
            <w:shd w:val="clear" w:color="auto" w:fill="auto"/>
            <w:noWrap/>
            <w:vAlign w:val="bottom"/>
          </w:tcPr>
          <w:p w14:paraId="0FCDE1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685F91F9"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356FF1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3,429</w:t>
            </w:r>
          </w:p>
        </w:tc>
        <w:tc>
          <w:tcPr>
            <w:tcW w:w="888" w:type="dxa"/>
            <w:shd w:val="clear" w:color="auto" w:fill="auto"/>
            <w:noWrap/>
            <w:vAlign w:val="bottom"/>
          </w:tcPr>
          <w:p w14:paraId="228193B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600BC2F1"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3E4288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14,935</w:t>
            </w:r>
          </w:p>
        </w:tc>
        <w:tc>
          <w:tcPr>
            <w:tcW w:w="815" w:type="dxa"/>
            <w:vAlign w:val="bottom"/>
          </w:tcPr>
          <w:p w14:paraId="198E524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14,935</w:t>
            </w:r>
          </w:p>
        </w:tc>
        <w:tc>
          <w:tcPr>
            <w:tcW w:w="236" w:type="dxa"/>
          </w:tcPr>
          <w:p w14:paraId="03F6B3F4"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2A62426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4,166</w:t>
            </w:r>
          </w:p>
        </w:tc>
        <w:tc>
          <w:tcPr>
            <w:tcW w:w="830" w:type="dxa"/>
            <w:vAlign w:val="bottom"/>
          </w:tcPr>
          <w:p w14:paraId="169B1E9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18%</w:t>
            </w:r>
          </w:p>
        </w:tc>
        <w:tc>
          <w:tcPr>
            <w:tcW w:w="236" w:type="dxa"/>
          </w:tcPr>
          <w:p w14:paraId="57F0B21C" w14:textId="77777777" w:rsidR="00BB73A4" w:rsidRPr="00634DFB" w:rsidRDefault="00BB73A4" w:rsidP="00634DFB">
            <w:pPr>
              <w:jc w:val="right"/>
              <w:rPr>
                <w:rFonts w:asciiTheme="minorHAnsi" w:hAnsiTheme="minorHAnsi" w:cstheme="minorHAnsi"/>
                <w:sz w:val="20"/>
                <w:szCs w:val="20"/>
              </w:rPr>
            </w:pPr>
          </w:p>
        </w:tc>
      </w:tr>
      <w:tr w:rsidR="00BB73A4" w:rsidRPr="00634DFB" w14:paraId="4B2ED95C" w14:textId="77777777" w:rsidTr="00634DFB">
        <w:trPr>
          <w:trHeight w:val="302"/>
        </w:trPr>
        <w:tc>
          <w:tcPr>
            <w:tcW w:w="630" w:type="dxa"/>
            <w:shd w:val="clear" w:color="auto" w:fill="auto"/>
            <w:noWrap/>
            <w:vAlign w:val="bottom"/>
            <w:hideMark/>
          </w:tcPr>
          <w:p w14:paraId="08AB1D6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25" w:type="dxa"/>
            <w:shd w:val="clear" w:color="auto" w:fill="auto"/>
            <w:noWrap/>
            <w:vAlign w:val="bottom"/>
            <w:hideMark/>
          </w:tcPr>
          <w:p w14:paraId="279336A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10,868</w:t>
            </w:r>
          </w:p>
        </w:tc>
        <w:tc>
          <w:tcPr>
            <w:tcW w:w="284" w:type="dxa"/>
          </w:tcPr>
          <w:p w14:paraId="55A3AC42"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03143D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61</w:t>
            </w:r>
          </w:p>
        </w:tc>
        <w:tc>
          <w:tcPr>
            <w:tcW w:w="1053" w:type="dxa"/>
            <w:shd w:val="clear" w:color="auto" w:fill="auto"/>
            <w:noWrap/>
            <w:vAlign w:val="bottom"/>
          </w:tcPr>
          <w:p w14:paraId="3A9331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3BE82B2E"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54CD566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1,526</w:t>
            </w:r>
          </w:p>
        </w:tc>
        <w:tc>
          <w:tcPr>
            <w:tcW w:w="888" w:type="dxa"/>
            <w:shd w:val="clear" w:color="auto" w:fill="auto"/>
            <w:noWrap/>
            <w:vAlign w:val="bottom"/>
          </w:tcPr>
          <w:p w14:paraId="6479A82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2A35CDF8"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6D2B741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6,717</w:t>
            </w:r>
          </w:p>
        </w:tc>
        <w:tc>
          <w:tcPr>
            <w:tcW w:w="815" w:type="dxa"/>
            <w:vAlign w:val="bottom"/>
          </w:tcPr>
          <w:p w14:paraId="37117D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6,717</w:t>
            </w:r>
          </w:p>
        </w:tc>
        <w:tc>
          <w:tcPr>
            <w:tcW w:w="236" w:type="dxa"/>
          </w:tcPr>
          <w:p w14:paraId="3512486E"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19716C5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2,564</w:t>
            </w:r>
          </w:p>
        </w:tc>
        <w:tc>
          <w:tcPr>
            <w:tcW w:w="830" w:type="dxa"/>
            <w:vAlign w:val="bottom"/>
          </w:tcPr>
          <w:p w14:paraId="2F56314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24%</w:t>
            </w:r>
          </w:p>
        </w:tc>
        <w:tc>
          <w:tcPr>
            <w:tcW w:w="236" w:type="dxa"/>
          </w:tcPr>
          <w:p w14:paraId="18AD4B4F" w14:textId="77777777" w:rsidR="00BB73A4" w:rsidRPr="00634DFB" w:rsidRDefault="00BB73A4" w:rsidP="00634DFB">
            <w:pPr>
              <w:jc w:val="right"/>
              <w:rPr>
                <w:rFonts w:asciiTheme="minorHAnsi" w:hAnsiTheme="minorHAnsi" w:cstheme="minorHAnsi"/>
                <w:sz w:val="20"/>
                <w:szCs w:val="20"/>
              </w:rPr>
            </w:pPr>
          </w:p>
        </w:tc>
      </w:tr>
      <w:tr w:rsidR="00BB73A4" w:rsidRPr="00634DFB" w14:paraId="5CE14FFD" w14:textId="77777777" w:rsidTr="00634DFB">
        <w:trPr>
          <w:trHeight w:val="302"/>
        </w:trPr>
        <w:tc>
          <w:tcPr>
            <w:tcW w:w="630" w:type="dxa"/>
            <w:shd w:val="clear" w:color="auto" w:fill="auto"/>
            <w:noWrap/>
            <w:vAlign w:val="bottom"/>
            <w:hideMark/>
          </w:tcPr>
          <w:p w14:paraId="5F55791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25" w:type="dxa"/>
            <w:shd w:val="clear" w:color="auto" w:fill="auto"/>
            <w:noWrap/>
            <w:vAlign w:val="bottom"/>
            <w:hideMark/>
          </w:tcPr>
          <w:p w14:paraId="6D13129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9,753</w:t>
            </w:r>
          </w:p>
        </w:tc>
        <w:tc>
          <w:tcPr>
            <w:tcW w:w="284" w:type="dxa"/>
          </w:tcPr>
          <w:p w14:paraId="0FBCFD48"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604D5F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1053" w:type="dxa"/>
            <w:shd w:val="clear" w:color="auto" w:fill="auto"/>
            <w:noWrap/>
            <w:vAlign w:val="bottom"/>
          </w:tcPr>
          <w:p w14:paraId="1347B3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40BC5F01"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159578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1,407</w:t>
            </w:r>
          </w:p>
        </w:tc>
        <w:tc>
          <w:tcPr>
            <w:tcW w:w="888" w:type="dxa"/>
            <w:shd w:val="clear" w:color="auto" w:fill="auto"/>
            <w:noWrap/>
            <w:vAlign w:val="bottom"/>
          </w:tcPr>
          <w:p w14:paraId="223C26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788CCE56"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4CD49E9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5,920</w:t>
            </w:r>
          </w:p>
        </w:tc>
        <w:tc>
          <w:tcPr>
            <w:tcW w:w="815" w:type="dxa"/>
            <w:vAlign w:val="bottom"/>
          </w:tcPr>
          <w:p w14:paraId="13D60A7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5,920</w:t>
            </w:r>
          </w:p>
        </w:tc>
        <w:tc>
          <w:tcPr>
            <w:tcW w:w="236" w:type="dxa"/>
          </w:tcPr>
          <w:p w14:paraId="155C1C66"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09BA2C2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2,363</w:t>
            </w:r>
          </w:p>
        </w:tc>
        <w:tc>
          <w:tcPr>
            <w:tcW w:w="830" w:type="dxa"/>
            <w:vAlign w:val="bottom"/>
          </w:tcPr>
          <w:p w14:paraId="463BB4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24%</w:t>
            </w:r>
          </w:p>
        </w:tc>
        <w:tc>
          <w:tcPr>
            <w:tcW w:w="236" w:type="dxa"/>
          </w:tcPr>
          <w:p w14:paraId="7B96A267" w14:textId="77777777" w:rsidR="00BB73A4" w:rsidRPr="00634DFB" w:rsidRDefault="00BB73A4" w:rsidP="00634DFB">
            <w:pPr>
              <w:jc w:val="right"/>
              <w:rPr>
                <w:rFonts w:asciiTheme="minorHAnsi" w:hAnsiTheme="minorHAnsi" w:cstheme="minorHAnsi"/>
                <w:sz w:val="20"/>
                <w:szCs w:val="20"/>
              </w:rPr>
            </w:pPr>
          </w:p>
        </w:tc>
      </w:tr>
      <w:tr w:rsidR="00BB73A4" w:rsidRPr="00634DFB" w14:paraId="7B699489" w14:textId="77777777" w:rsidTr="00634DFB">
        <w:trPr>
          <w:trHeight w:val="302"/>
        </w:trPr>
        <w:tc>
          <w:tcPr>
            <w:tcW w:w="630" w:type="dxa"/>
            <w:shd w:val="clear" w:color="auto" w:fill="auto"/>
            <w:noWrap/>
            <w:vAlign w:val="bottom"/>
            <w:hideMark/>
          </w:tcPr>
          <w:p w14:paraId="4AC67F7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25" w:type="dxa"/>
            <w:shd w:val="clear" w:color="auto" w:fill="auto"/>
            <w:noWrap/>
            <w:vAlign w:val="bottom"/>
            <w:hideMark/>
          </w:tcPr>
          <w:p w14:paraId="3C13E66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8,612</w:t>
            </w:r>
          </w:p>
        </w:tc>
        <w:tc>
          <w:tcPr>
            <w:tcW w:w="284" w:type="dxa"/>
          </w:tcPr>
          <w:p w14:paraId="627B84F0"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37A7E4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41</w:t>
            </w:r>
          </w:p>
        </w:tc>
        <w:tc>
          <w:tcPr>
            <w:tcW w:w="1053" w:type="dxa"/>
            <w:shd w:val="clear" w:color="auto" w:fill="auto"/>
            <w:noWrap/>
            <w:vAlign w:val="bottom"/>
          </w:tcPr>
          <w:p w14:paraId="3F04184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1B2335E8"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30D7B2E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1,188</w:t>
            </w:r>
          </w:p>
        </w:tc>
        <w:tc>
          <w:tcPr>
            <w:tcW w:w="888" w:type="dxa"/>
            <w:shd w:val="clear" w:color="auto" w:fill="auto"/>
            <w:noWrap/>
            <w:vAlign w:val="bottom"/>
          </w:tcPr>
          <w:p w14:paraId="5DF7863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7BE593B8"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3160F79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5,331</w:t>
            </w:r>
          </w:p>
        </w:tc>
        <w:tc>
          <w:tcPr>
            <w:tcW w:w="815" w:type="dxa"/>
            <w:vAlign w:val="bottom"/>
          </w:tcPr>
          <w:p w14:paraId="7006947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5,331</w:t>
            </w:r>
          </w:p>
        </w:tc>
        <w:tc>
          <w:tcPr>
            <w:tcW w:w="236" w:type="dxa"/>
          </w:tcPr>
          <w:p w14:paraId="4779D5A5"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2805FB1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2,052</w:t>
            </w:r>
          </w:p>
        </w:tc>
        <w:tc>
          <w:tcPr>
            <w:tcW w:w="830" w:type="dxa"/>
            <w:vAlign w:val="bottom"/>
          </w:tcPr>
          <w:p w14:paraId="087DE37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24%</w:t>
            </w:r>
          </w:p>
        </w:tc>
        <w:tc>
          <w:tcPr>
            <w:tcW w:w="236" w:type="dxa"/>
          </w:tcPr>
          <w:p w14:paraId="608C24B8" w14:textId="77777777" w:rsidR="00BB73A4" w:rsidRPr="00634DFB" w:rsidRDefault="00BB73A4" w:rsidP="00634DFB">
            <w:pPr>
              <w:jc w:val="right"/>
              <w:rPr>
                <w:rFonts w:asciiTheme="minorHAnsi" w:hAnsiTheme="minorHAnsi" w:cstheme="minorHAnsi"/>
                <w:sz w:val="20"/>
                <w:szCs w:val="20"/>
              </w:rPr>
            </w:pPr>
          </w:p>
        </w:tc>
      </w:tr>
      <w:tr w:rsidR="00BB73A4" w:rsidRPr="00634DFB" w14:paraId="5672573D" w14:textId="77777777" w:rsidTr="00634DFB">
        <w:trPr>
          <w:trHeight w:val="302"/>
        </w:trPr>
        <w:tc>
          <w:tcPr>
            <w:tcW w:w="630" w:type="dxa"/>
            <w:shd w:val="clear" w:color="auto" w:fill="auto"/>
            <w:noWrap/>
            <w:vAlign w:val="bottom"/>
            <w:hideMark/>
          </w:tcPr>
          <w:p w14:paraId="1C7448F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25" w:type="dxa"/>
            <w:shd w:val="clear" w:color="auto" w:fill="auto"/>
            <w:noWrap/>
            <w:vAlign w:val="bottom"/>
            <w:hideMark/>
          </w:tcPr>
          <w:p w14:paraId="3420666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7,717</w:t>
            </w:r>
          </w:p>
        </w:tc>
        <w:tc>
          <w:tcPr>
            <w:tcW w:w="284" w:type="dxa"/>
          </w:tcPr>
          <w:p w14:paraId="5A045C9F"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7462213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56</w:t>
            </w:r>
          </w:p>
        </w:tc>
        <w:tc>
          <w:tcPr>
            <w:tcW w:w="1053" w:type="dxa"/>
            <w:shd w:val="clear" w:color="auto" w:fill="auto"/>
            <w:noWrap/>
            <w:vAlign w:val="bottom"/>
          </w:tcPr>
          <w:p w14:paraId="73A22D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2FB589A3"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626E005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1,096</w:t>
            </w:r>
          </w:p>
        </w:tc>
        <w:tc>
          <w:tcPr>
            <w:tcW w:w="888" w:type="dxa"/>
            <w:shd w:val="clear" w:color="auto" w:fill="auto"/>
            <w:noWrap/>
            <w:vAlign w:val="bottom"/>
          </w:tcPr>
          <w:p w14:paraId="3110DA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6EABD2EC"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50C7883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4,648</w:t>
            </w:r>
          </w:p>
        </w:tc>
        <w:tc>
          <w:tcPr>
            <w:tcW w:w="815" w:type="dxa"/>
            <w:vAlign w:val="bottom"/>
          </w:tcPr>
          <w:p w14:paraId="11C28A9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4,648</w:t>
            </w:r>
          </w:p>
        </w:tc>
        <w:tc>
          <w:tcPr>
            <w:tcW w:w="236" w:type="dxa"/>
          </w:tcPr>
          <w:p w14:paraId="6F4AA08F"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1CFE7D8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1,917</w:t>
            </w:r>
          </w:p>
        </w:tc>
        <w:tc>
          <w:tcPr>
            <w:tcW w:w="830" w:type="dxa"/>
            <w:vAlign w:val="bottom"/>
          </w:tcPr>
          <w:p w14:paraId="6A221C9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25%</w:t>
            </w:r>
          </w:p>
        </w:tc>
        <w:tc>
          <w:tcPr>
            <w:tcW w:w="236" w:type="dxa"/>
          </w:tcPr>
          <w:p w14:paraId="39B100A4" w14:textId="77777777" w:rsidR="00BB73A4" w:rsidRPr="00634DFB" w:rsidRDefault="00BB73A4" w:rsidP="00634DFB">
            <w:pPr>
              <w:jc w:val="right"/>
              <w:rPr>
                <w:rFonts w:asciiTheme="minorHAnsi" w:hAnsiTheme="minorHAnsi" w:cstheme="minorHAnsi"/>
                <w:sz w:val="20"/>
                <w:szCs w:val="20"/>
              </w:rPr>
            </w:pPr>
          </w:p>
        </w:tc>
      </w:tr>
      <w:tr w:rsidR="00BB73A4" w:rsidRPr="00634DFB" w14:paraId="00C73501" w14:textId="77777777" w:rsidTr="00634DFB">
        <w:trPr>
          <w:trHeight w:val="302"/>
        </w:trPr>
        <w:tc>
          <w:tcPr>
            <w:tcW w:w="630" w:type="dxa"/>
            <w:shd w:val="clear" w:color="auto" w:fill="auto"/>
            <w:noWrap/>
            <w:vAlign w:val="bottom"/>
            <w:hideMark/>
          </w:tcPr>
          <w:p w14:paraId="7B8999D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25" w:type="dxa"/>
            <w:shd w:val="clear" w:color="auto" w:fill="auto"/>
            <w:noWrap/>
            <w:vAlign w:val="bottom"/>
            <w:hideMark/>
          </w:tcPr>
          <w:p w14:paraId="68DF053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7,359</w:t>
            </w:r>
          </w:p>
        </w:tc>
        <w:tc>
          <w:tcPr>
            <w:tcW w:w="284" w:type="dxa"/>
          </w:tcPr>
          <w:p w14:paraId="4ED93ABF"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7EAF8A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w:t>
            </w:r>
          </w:p>
        </w:tc>
        <w:tc>
          <w:tcPr>
            <w:tcW w:w="1053" w:type="dxa"/>
            <w:shd w:val="clear" w:color="auto" w:fill="auto"/>
            <w:noWrap/>
            <w:vAlign w:val="bottom"/>
          </w:tcPr>
          <w:p w14:paraId="2F68E2A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65CBCA40"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561AF2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985</w:t>
            </w:r>
          </w:p>
        </w:tc>
        <w:tc>
          <w:tcPr>
            <w:tcW w:w="888" w:type="dxa"/>
            <w:shd w:val="clear" w:color="auto" w:fill="auto"/>
            <w:noWrap/>
            <w:vAlign w:val="bottom"/>
          </w:tcPr>
          <w:p w14:paraId="62C9D5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236" w:type="dxa"/>
          </w:tcPr>
          <w:p w14:paraId="740AED8E"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6248573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4,423</w:t>
            </w:r>
          </w:p>
        </w:tc>
        <w:tc>
          <w:tcPr>
            <w:tcW w:w="815" w:type="dxa"/>
            <w:vAlign w:val="bottom"/>
          </w:tcPr>
          <w:p w14:paraId="0C4607B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4,423</w:t>
            </w:r>
          </w:p>
        </w:tc>
        <w:tc>
          <w:tcPr>
            <w:tcW w:w="236" w:type="dxa"/>
          </w:tcPr>
          <w:p w14:paraId="75A19B57"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53D13F7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1,911</w:t>
            </w:r>
          </w:p>
        </w:tc>
        <w:tc>
          <w:tcPr>
            <w:tcW w:w="830" w:type="dxa"/>
            <w:vAlign w:val="bottom"/>
          </w:tcPr>
          <w:p w14:paraId="1D7D3AA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26%</w:t>
            </w:r>
          </w:p>
        </w:tc>
        <w:tc>
          <w:tcPr>
            <w:tcW w:w="236" w:type="dxa"/>
          </w:tcPr>
          <w:p w14:paraId="68402B3A" w14:textId="77777777" w:rsidR="00BB73A4" w:rsidRPr="00634DFB" w:rsidRDefault="00BB73A4" w:rsidP="00634DFB">
            <w:pPr>
              <w:jc w:val="right"/>
              <w:rPr>
                <w:rFonts w:asciiTheme="minorHAnsi" w:hAnsiTheme="minorHAnsi" w:cstheme="minorHAnsi"/>
                <w:sz w:val="20"/>
                <w:szCs w:val="20"/>
              </w:rPr>
            </w:pPr>
          </w:p>
        </w:tc>
      </w:tr>
      <w:tr w:rsidR="00BB73A4" w:rsidRPr="00634DFB" w14:paraId="008D54C0" w14:textId="77777777" w:rsidTr="00634DFB">
        <w:trPr>
          <w:trHeight w:val="302"/>
        </w:trPr>
        <w:tc>
          <w:tcPr>
            <w:tcW w:w="630" w:type="dxa"/>
            <w:shd w:val="clear" w:color="auto" w:fill="auto"/>
            <w:noWrap/>
            <w:vAlign w:val="bottom"/>
            <w:hideMark/>
          </w:tcPr>
          <w:p w14:paraId="75490E2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25" w:type="dxa"/>
            <w:shd w:val="clear" w:color="auto" w:fill="auto"/>
            <w:noWrap/>
            <w:vAlign w:val="bottom"/>
            <w:hideMark/>
          </w:tcPr>
          <w:p w14:paraId="0EB1B1A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6,975</w:t>
            </w:r>
          </w:p>
        </w:tc>
        <w:tc>
          <w:tcPr>
            <w:tcW w:w="284" w:type="dxa"/>
          </w:tcPr>
          <w:p w14:paraId="51F87EC6"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452453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1053" w:type="dxa"/>
            <w:shd w:val="clear" w:color="auto" w:fill="auto"/>
            <w:noWrap/>
            <w:vAlign w:val="bottom"/>
          </w:tcPr>
          <w:p w14:paraId="1DA3A8E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A94164A"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0E27E3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960</w:t>
            </w:r>
          </w:p>
        </w:tc>
        <w:tc>
          <w:tcPr>
            <w:tcW w:w="888" w:type="dxa"/>
            <w:shd w:val="clear" w:color="auto" w:fill="auto"/>
            <w:noWrap/>
            <w:vAlign w:val="bottom"/>
          </w:tcPr>
          <w:p w14:paraId="2B4914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2DA5B1C0"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48A0CE6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4,270</w:t>
            </w:r>
          </w:p>
        </w:tc>
        <w:tc>
          <w:tcPr>
            <w:tcW w:w="815" w:type="dxa"/>
            <w:vAlign w:val="bottom"/>
          </w:tcPr>
          <w:p w14:paraId="5C1AC2A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4,270</w:t>
            </w:r>
          </w:p>
        </w:tc>
        <w:tc>
          <w:tcPr>
            <w:tcW w:w="236" w:type="dxa"/>
          </w:tcPr>
          <w:p w14:paraId="09AA1880"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5D7A90D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1,715</w:t>
            </w:r>
          </w:p>
        </w:tc>
        <w:tc>
          <w:tcPr>
            <w:tcW w:w="830" w:type="dxa"/>
            <w:vAlign w:val="bottom"/>
          </w:tcPr>
          <w:p w14:paraId="42132D4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25%</w:t>
            </w:r>
          </w:p>
        </w:tc>
        <w:tc>
          <w:tcPr>
            <w:tcW w:w="236" w:type="dxa"/>
          </w:tcPr>
          <w:p w14:paraId="74BC8D80" w14:textId="77777777" w:rsidR="00BB73A4" w:rsidRPr="00634DFB" w:rsidRDefault="00BB73A4" w:rsidP="00634DFB">
            <w:pPr>
              <w:jc w:val="right"/>
              <w:rPr>
                <w:rFonts w:asciiTheme="minorHAnsi" w:hAnsiTheme="minorHAnsi" w:cstheme="minorHAnsi"/>
                <w:sz w:val="20"/>
                <w:szCs w:val="20"/>
              </w:rPr>
            </w:pPr>
          </w:p>
        </w:tc>
      </w:tr>
      <w:tr w:rsidR="00BB73A4" w:rsidRPr="00634DFB" w14:paraId="10249E19" w14:textId="77777777" w:rsidTr="00634DFB">
        <w:trPr>
          <w:trHeight w:val="302"/>
        </w:trPr>
        <w:tc>
          <w:tcPr>
            <w:tcW w:w="630" w:type="dxa"/>
            <w:shd w:val="clear" w:color="auto" w:fill="auto"/>
            <w:noWrap/>
            <w:vAlign w:val="bottom"/>
          </w:tcPr>
          <w:p w14:paraId="48F8F6E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225" w:type="dxa"/>
            <w:shd w:val="clear" w:color="auto" w:fill="auto"/>
            <w:noWrap/>
            <w:vAlign w:val="bottom"/>
          </w:tcPr>
          <w:p w14:paraId="1225F69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6,762</w:t>
            </w:r>
          </w:p>
        </w:tc>
        <w:tc>
          <w:tcPr>
            <w:tcW w:w="284" w:type="dxa"/>
          </w:tcPr>
          <w:p w14:paraId="55727E0F"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245AF8E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1053" w:type="dxa"/>
            <w:shd w:val="clear" w:color="auto" w:fill="auto"/>
            <w:noWrap/>
            <w:vAlign w:val="bottom"/>
          </w:tcPr>
          <w:p w14:paraId="510BFF5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tcPr>
          <w:p w14:paraId="544EF695"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74568D6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922</w:t>
            </w:r>
          </w:p>
        </w:tc>
        <w:tc>
          <w:tcPr>
            <w:tcW w:w="888" w:type="dxa"/>
            <w:shd w:val="clear" w:color="auto" w:fill="auto"/>
            <w:noWrap/>
            <w:vAlign w:val="bottom"/>
          </w:tcPr>
          <w:p w14:paraId="377B184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36" w:type="dxa"/>
          </w:tcPr>
          <w:p w14:paraId="08606698"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754C8B2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4,138</w:t>
            </w:r>
          </w:p>
        </w:tc>
        <w:tc>
          <w:tcPr>
            <w:tcW w:w="815" w:type="dxa"/>
            <w:vAlign w:val="bottom"/>
          </w:tcPr>
          <w:p w14:paraId="1483C21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61%</w:t>
            </w:r>
          </w:p>
        </w:tc>
        <w:tc>
          <w:tcPr>
            <w:tcW w:w="236" w:type="dxa"/>
          </w:tcPr>
          <w:p w14:paraId="1DB8F11A"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5B062DA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1,685</w:t>
            </w:r>
          </w:p>
        </w:tc>
        <w:tc>
          <w:tcPr>
            <w:tcW w:w="830" w:type="dxa"/>
            <w:vAlign w:val="bottom"/>
          </w:tcPr>
          <w:p w14:paraId="1711B31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36" w:type="dxa"/>
          </w:tcPr>
          <w:p w14:paraId="1D1029E9" w14:textId="77777777" w:rsidR="00BB73A4" w:rsidRPr="00634DFB" w:rsidRDefault="00BB73A4" w:rsidP="00634DFB">
            <w:pPr>
              <w:jc w:val="right"/>
              <w:rPr>
                <w:rFonts w:asciiTheme="minorHAnsi" w:hAnsiTheme="minorHAnsi" w:cstheme="minorHAnsi"/>
                <w:sz w:val="20"/>
                <w:szCs w:val="20"/>
              </w:rPr>
            </w:pPr>
          </w:p>
        </w:tc>
      </w:tr>
      <w:tr w:rsidR="00BB73A4" w:rsidRPr="00634DFB" w14:paraId="11268FC1" w14:textId="77777777" w:rsidTr="00634DFB">
        <w:trPr>
          <w:trHeight w:val="302"/>
        </w:trPr>
        <w:tc>
          <w:tcPr>
            <w:tcW w:w="630" w:type="dxa"/>
            <w:shd w:val="clear" w:color="auto" w:fill="auto"/>
            <w:noWrap/>
            <w:vAlign w:val="bottom"/>
          </w:tcPr>
          <w:p w14:paraId="67D1DF6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225" w:type="dxa"/>
            <w:shd w:val="clear" w:color="auto" w:fill="auto"/>
            <w:noWrap/>
            <w:vAlign w:val="bottom"/>
          </w:tcPr>
          <w:p w14:paraId="79734BD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6,468</w:t>
            </w:r>
          </w:p>
        </w:tc>
        <w:tc>
          <w:tcPr>
            <w:tcW w:w="284" w:type="dxa"/>
          </w:tcPr>
          <w:p w14:paraId="5731CC33" w14:textId="77777777" w:rsidR="00BB73A4" w:rsidRPr="00634DFB" w:rsidRDefault="00BB73A4" w:rsidP="00634DFB">
            <w:pPr>
              <w:jc w:val="right"/>
              <w:rPr>
                <w:rFonts w:asciiTheme="minorHAnsi" w:hAnsiTheme="minorHAnsi" w:cstheme="minorHAnsi"/>
                <w:sz w:val="20"/>
                <w:szCs w:val="20"/>
              </w:rPr>
            </w:pPr>
          </w:p>
        </w:tc>
        <w:tc>
          <w:tcPr>
            <w:tcW w:w="878" w:type="dxa"/>
            <w:shd w:val="clear" w:color="auto" w:fill="auto"/>
            <w:noWrap/>
            <w:vAlign w:val="bottom"/>
          </w:tcPr>
          <w:p w14:paraId="2C73B0D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w:t>
            </w:r>
          </w:p>
        </w:tc>
        <w:tc>
          <w:tcPr>
            <w:tcW w:w="1053" w:type="dxa"/>
            <w:shd w:val="clear" w:color="auto" w:fill="auto"/>
            <w:noWrap/>
            <w:vAlign w:val="bottom"/>
          </w:tcPr>
          <w:p w14:paraId="6D54330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tcPr>
          <w:p w14:paraId="52363DE0" w14:textId="77777777" w:rsidR="00BB73A4" w:rsidRPr="00634DFB" w:rsidRDefault="00BB73A4" w:rsidP="00634DFB">
            <w:pPr>
              <w:jc w:val="center"/>
              <w:rPr>
                <w:rFonts w:asciiTheme="minorHAnsi" w:hAnsiTheme="minorHAnsi" w:cstheme="minorHAnsi"/>
                <w:sz w:val="20"/>
                <w:szCs w:val="20"/>
              </w:rPr>
            </w:pPr>
          </w:p>
        </w:tc>
        <w:tc>
          <w:tcPr>
            <w:tcW w:w="741" w:type="dxa"/>
            <w:shd w:val="clear" w:color="auto" w:fill="auto"/>
            <w:noWrap/>
            <w:vAlign w:val="bottom"/>
          </w:tcPr>
          <w:p w14:paraId="05F0AC5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872</w:t>
            </w:r>
          </w:p>
        </w:tc>
        <w:tc>
          <w:tcPr>
            <w:tcW w:w="888" w:type="dxa"/>
            <w:shd w:val="clear" w:color="auto" w:fill="auto"/>
            <w:noWrap/>
            <w:vAlign w:val="bottom"/>
          </w:tcPr>
          <w:p w14:paraId="7D106A0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36" w:type="dxa"/>
          </w:tcPr>
          <w:p w14:paraId="79BFB7D9" w14:textId="77777777" w:rsidR="00BB73A4" w:rsidRPr="00634DFB" w:rsidRDefault="00BB73A4" w:rsidP="00634DFB">
            <w:pPr>
              <w:jc w:val="center"/>
              <w:rPr>
                <w:rFonts w:asciiTheme="minorHAnsi" w:hAnsiTheme="minorHAnsi" w:cstheme="minorHAnsi"/>
                <w:sz w:val="20"/>
                <w:szCs w:val="20"/>
              </w:rPr>
            </w:pPr>
          </w:p>
        </w:tc>
        <w:tc>
          <w:tcPr>
            <w:tcW w:w="815" w:type="dxa"/>
            <w:vAlign w:val="bottom"/>
          </w:tcPr>
          <w:p w14:paraId="4AFCFA0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3,984</w:t>
            </w:r>
          </w:p>
        </w:tc>
        <w:tc>
          <w:tcPr>
            <w:tcW w:w="815" w:type="dxa"/>
            <w:vAlign w:val="bottom"/>
          </w:tcPr>
          <w:p w14:paraId="6611355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62%</w:t>
            </w:r>
          </w:p>
        </w:tc>
        <w:tc>
          <w:tcPr>
            <w:tcW w:w="236" w:type="dxa"/>
          </w:tcPr>
          <w:p w14:paraId="3D39018F"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vAlign w:val="bottom"/>
          </w:tcPr>
          <w:p w14:paraId="4EFD9D7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1,582</w:t>
            </w:r>
          </w:p>
        </w:tc>
        <w:tc>
          <w:tcPr>
            <w:tcW w:w="830" w:type="dxa"/>
            <w:vAlign w:val="bottom"/>
          </w:tcPr>
          <w:p w14:paraId="728DF7B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36" w:type="dxa"/>
          </w:tcPr>
          <w:p w14:paraId="4B658831" w14:textId="77777777" w:rsidR="00BB73A4" w:rsidRPr="00634DFB" w:rsidRDefault="00BB73A4" w:rsidP="00634DFB">
            <w:pPr>
              <w:jc w:val="right"/>
              <w:rPr>
                <w:rFonts w:asciiTheme="minorHAnsi" w:hAnsiTheme="minorHAnsi" w:cstheme="minorHAnsi"/>
                <w:sz w:val="20"/>
                <w:szCs w:val="20"/>
              </w:rPr>
            </w:pPr>
          </w:p>
        </w:tc>
      </w:tr>
      <w:tr w:rsidR="00BB73A4" w:rsidRPr="00634DFB" w14:paraId="6FA26D95" w14:textId="77777777" w:rsidTr="00634DFB">
        <w:trPr>
          <w:trHeight w:val="302"/>
        </w:trPr>
        <w:tc>
          <w:tcPr>
            <w:tcW w:w="630" w:type="dxa"/>
            <w:tcBorders>
              <w:bottom w:val="single" w:sz="4" w:space="0" w:color="auto"/>
            </w:tcBorders>
            <w:shd w:val="clear" w:color="auto" w:fill="auto"/>
            <w:noWrap/>
            <w:vAlign w:val="bottom"/>
          </w:tcPr>
          <w:p w14:paraId="0F658B5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225" w:type="dxa"/>
            <w:tcBorders>
              <w:bottom w:val="single" w:sz="4" w:space="0" w:color="auto"/>
            </w:tcBorders>
            <w:shd w:val="clear" w:color="auto" w:fill="auto"/>
            <w:noWrap/>
            <w:vAlign w:val="bottom"/>
          </w:tcPr>
          <w:p w14:paraId="459EA91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5,831</w:t>
            </w:r>
          </w:p>
        </w:tc>
        <w:tc>
          <w:tcPr>
            <w:tcW w:w="284" w:type="dxa"/>
            <w:tcBorders>
              <w:bottom w:val="single" w:sz="4" w:space="0" w:color="auto"/>
            </w:tcBorders>
          </w:tcPr>
          <w:p w14:paraId="72C90109" w14:textId="77777777" w:rsidR="00BB73A4" w:rsidRPr="00634DFB" w:rsidRDefault="00BB73A4" w:rsidP="00634DFB">
            <w:pPr>
              <w:jc w:val="right"/>
              <w:rPr>
                <w:rFonts w:asciiTheme="minorHAnsi" w:hAnsiTheme="minorHAnsi" w:cstheme="minorHAnsi"/>
                <w:sz w:val="20"/>
                <w:szCs w:val="20"/>
              </w:rPr>
            </w:pPr>
          </w:p>
        </w:tc>
        <w:tc>
          <w:tcPr>
            <w:tcW w:w="878" w:type="dxa"/>
            <w:tcBorders>
              <w:bottom w:val="single" w:sz="4" w:space="0" w:color="auto"/>
            </w:tcBorders>
            <w:shd w:val="clear" w:color="auto" w:fill="auto"/>
            <w:noWrap/>
            <w:vAlign w:val="bottom"/>
          </w:tcPr>
          <w:p w14:paraId="2439ACE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1053" w:type="dxa"/>
            <w:tcBorders>
              <w:bottom w:val="single" w:sz="4" w:space="0" w:color="auto"/>
            </w:tcBorders>
            <w:shd w:val="clear" w:color="auto" w:fill="auto"/>
            <w:noWrap/>
            <w:vAlign w:val="bottom"/>
          </w:tcPr>
          <w:p w14:paraId="53AA224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shd w:val="clear" w:color="auto" w:fill="auto"/>
          </w:tcPr>
          <w:p w14:paraId="40F114BE" w14:textId="77777777" w:rsidR="00BB73A4" w:rsidRPr="00634DFB" w:rsidRDefault="00BB73A4" w:rsidP="00634DFB">
            <w:pPr>
              <w:jc w:val="center"/>
              <w:rPr>
                <w:rFonts w:asciiTheme="minorHAnsi" w:hAnsiTheme="minorHAnsi" w:cstheme="minorHAnsi"/>
                <w:sz w:val="20"/>
                <w:szCs w:val="20"/>
              </w:rPr>
            </w:pPr>
          </w:p>
        </w:tc>
        <w:tc>
          <w:tcPr>
            <w:tcW w:w="741" w:type="dxa"/>
            <w:tcBorders>
              <w:bottom w:val="single" w:sz="4" w:space="0" w:color="auto"/>
            </w:tcBorders>
            <w:shd w:val="clear" w:color="auto" w:fill="auto"/>
            <w:noWrap/>
            <w:vAlign w:val="bottom"/>
          </w:tcPr>
          <w:p w14:paraId="7BB5A3E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830</w:t>
            </w:r>
          </w:p>
        </w:tc>
        <w:tc>
          <w:tcPr>
            <w:tcW w:w="888" w:type="dxa"/>
            <w:tcBorders>
              <w:bottom w:val="single" w:sz="4" w:space="0" w:color="auto"/>
            </w:tcBorders>
            <w:shd w:val="clear" w:color="auto" w:fill="auto"/>
            <w:noWrap/>
            <w:vAlign w:val="bottom"/>
          </w:tcPr>
          <w:p w14:paraId="025D977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36" w:type="dxa"/>
            <w:tcBorders>
              <w:bottom w:val="single" w:sz="4" w:space="0" w:color="auto"/>
            </w:tcBorders>
          </w:tcPr>
          <w:p w14:paraId="5B88225E" w14:textId="77777777" w:rsidR="00BB73A4" w:rsidRPr="00634DFB" w:rsidRDefault="00BB73A4" w:rsidP="00634DFB">
            <w:pPr>
              <w:jc w:val="center"/>
              <w:rPr>
                <w:rFonts w:asciiTheme="minorHAnsi" w:hAnsiTheme="minorHAnsi" w:cstheme="minorHAnsi"/>
                <w:sz w:val="20"/>
                <w:szCs w:val="20"/>
              </w:rPr>
            </w:pPr>
          </w:p>
        </w:tc>
        <w:tc>
          <w:tcPr>
            <w:tcW w:w="815" w:type="dxa"/>
            <w:tcBorders>
              <w:bottom w:val="single" w:sz="4" w:space="0" w:color="auto"/>
            </w:tcBorders>
            <w:vAlign w:val="bottom"/>
          </w:tcPr>
          <w:p w14:paraId="109B593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3,488</w:t>
            </w:r>
          </w:p>
        </w:tc>
        <w:tc>
          <w:tcPr>
            <w:tcW w:w="815" w:type="dxa"/>
            <w:tcBorders>
              <w:bottom w:val="single" w:sz="4" w:space="0" w:color="auto"/>
            </w:tcBorders>
            <w:vAlign w:val="bottom"/>
          </w:tcPr>
          <w:p w14:paraId="32B9DD5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w:t>
            </w:r>
          </w:p>
        </w:tc>
        <w:tc>
          <w:tcPr>
            <w:tcW w:w="236" w:type="dxa"/>
            <w:tcBorders>
              <w:bottom w:val="single" w:sz="4" w:space="0" w:color="auto"/>
            </w:tcBorders>
          </w:tcPr>
          <w:p w14:paraId="1F6CDD9F" w14:textId="77777777" w:rsidR="00BB73A4" w:rsidRPr="00634DFB" w:rsidRDefault="00BB73A4" w:rsidP="00634DFB">
            <w:pPr>
              <w:jc w:val="center"/>
              <w:rPr>
                <w:rFonts w:ascii="Calibri" w:eastAsiaTheme="minorHAnsi" w:hAnsi="Calibri" w:cstheme="minorBidi"/>
                <w:color w:val="000000"/>
                <w:sz w:val="20"/>
                <w:szCs w:val="20"/>
              </w:rPr>
            </w:pPr>
          </w:p>
        </w:tc>
        <w:tc>
          <w:tcPr>
            <w:tcW w:w="978" w:type="dxa"/>
            <w:tcBorders>
              <w:bottom w:val="single" w:sz="4" w:space="0" w:color="auto"/>
            </w:tcBorders>
            <w:vAlign w:val="bottom"/>
          </w:tcPr>
          <w:p w14:paraId="2E7EEB2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1,499</w:t>
            </w:r>
          </w:p>
        </w:tc>
        <w:tc>
          <w:tcPr>
            <w:tcW w:w="830" w:type="dxa"/>
            <w:tcBorders>
              <w:bottom w:val="single" w:sz="4" w:space="0" w:color="auto"/>
            </w:tcBorders>
            <w:vAlign w:val="bottom"/>
          </w:tcPr>
          <w:p w14:paraId="560F776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c>
          <w:tcPr>
            <w:tcW w:w="236" w:type="dxa"/>
          </w:tcPr>
          <w:p w14:paraId="2A649485" w14:textId="77777777" w:rsidR="00BB73A4" w:rsidRPr="00634DFB" w:rsidRDefault="00BB73A4" w:rsidP="00634DFB">
            <w:pPr>
              <w:jc w:val="right"/>
              <w:rPr>
                <w:rFonts w:asciiTheme="minorHAnsi" w:hAnsiTheme="minorHAnsi" w:cstheme="minorHAnsi"/>
                <w:sz w:val="20"/>
                <w:szCs w:val="20"/>
              </w:rPr>
            </w:pPr>
          </w:p>
        </w:tc>
      </w:tr>
    </w:tbl>
    <w:p w14:paraId="4552E0F8" w14:textId="77777777" w:rsidR="00BB73A4" w:rsidRPr="00634DFB" w:rsidRDefault="00BB73A4" w:rsidP="00634DFB">
      <w:pPr>
        <w:spacing w:line="276" w:lineRule="auto"/>
        <w:jc w:val="left"/>
        <w:rPr>
          <w:rFonts w:asciiTheme="minorHAnsi" w:eastAsiaTheme="minorHAnsi" w:hAnsiTheme="minorHAnsi" w:cstheme="minorBidi"/>
          <w:szCs w:val="22"/>
        </w:rPr>
      </w:pPr>
    </w:p>
    <w:p w14:paraId="178D5D0B" w14:textId="77777777" w:rsidR="00BB73A4" w:rsidRPr="00634DFB" w:rsidRDefault="00BB73A4" w:rsidP="00634DFB">
      <w:pPr>
        <w:spacing w:line="276" w:lineRule="auto"/>
        <w:jc w:val="left"/>
        <w:rPr>
          <w:rFonts w:asciiTheme="minorHAnsi" w:eastAsiaTheme="minorHAnsi" w:hAnsiTheme="minorHAnsi" w:cstheme="minorBidi"/>
          <w:szCs w:val="22"/>
        </w:rPr>
      </w:pPr>
    </w:p>
    <w:p w14:paraId="25372565" w14:textId="77777777" w:rsidR="00BB73A4" w:rsidRPr="00634DFB" w:rsidRDefault="00BB73A4" w:rsidP="00634DFB">
      <w:pPr>
        <w:spacing w:line="276" w:lineRule="auto"/>
        <w:jc w:val="left"/>
        <w:rPr>
          <w:rFonts w:asciiTheme="minorHAnsi" w:eastAsiaTheme="minorHAnsi" w:hAnsiTheme="minorHAnsi" w:cstheme="minorBidi"/>
          <w:szCs w:val="22"/>
        </w:rPr>
      </w:pPr>
    </w:p>
    <w:p w14:paraId="57EF556F" w14:textId="77777777" w:rsidR="00260459" w:rsidRDefault="00260459" w:rsidP="00634DFB">
      <w:pPr>
        <w:spacing w:after="200"/>
        <w:jc w:val="left"/>
        <w:rPr>
          <w:rFonts w:asciiTheme="minorHAnsi" w:eastAsiaTheme="minorHAnsi" w:hAnsiTheme="minorHAnsi" w:cstheme="minorBidi"/>
          <w:i/>
          <w:iCs/>
          <w:szCs w:val="18"/>
        </w:rPr>
      </w:pPr>
      <w:bookmarkStart w:id="106" w:name="_Toc63426400"/>
    </w:p>
    <w:p w14:paraId="4FA26896" w14:textId="64A98F67"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39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xml:space="preserve">. </w:t>
      </w:r>
      <w:r w:rsidRPr="00634DFB">
        <w:rPr>
          <w:rFonts w:asciiTheme="minorHAnsi" w:eastAsiaTheme="minorHAnsi" w:hAnsiTheme="minorHAnsi" w:cstheme="minorBidi"/>
          <w:i/>
          <w:iCs/>
          <w:szCs w:val="22"/>
        </w:rPr>
        <w:t xml:space="preserve">Juvenile Petitions: Dismissed </w:t>
      </w:r>
      <w:r w:rsidRPr="00634DFB">
        <w:rPr>
          <w:rFonts w:asciiTheme="minorHAnsi" w:eastAsiaTheme="minorHAnsi" w:hAnsiTheme="minorHAnsi" w:cstheme="minorBidi"/>
          <w:i/>
          <w:iCs/>
          <w:szCs w:val="18"/>
        </w:rPr>
        <w:t>by Race/Ethnicity for 2006 through 2019</w:t>
      </w:r>
      <w:bookmarkEnd w:id="106"/>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57466979" w14:textId="77777777" w:rsidTr="00634DFB">
        <w:trPr>
          <w:trHeight w:val="305"/>
        </w:trPr>
        <w:tc>
          <w:tcPr>
            <w:tcW w:w="635" w:type="dxa"/>
            <w:tcBorders>
              <w:top w:val="single" w:sz="4" w:space="0" w:color="auto"/>
            </w:tcBorders>
            <w:shd w:val="clear" w:color="auto" w:fill="auto"/>
            <w:noWrap/>
            <w:vAlign w:val="bottom"/>
          </w:tcPr>
          <w:p w14:paraId="2493149E"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398AA7DF"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w:t>
            </w:r>
            <w:r w:rsidRPr="00634DFB">
              <w:rPr>
                <w:rFonts w:asciiTheme="minorHAnsi" w:eastAsiaTheme="minorHAnsi" w:hAnsiTheme="minorHAnsi" w:cstheme="minorBidi"/>
                <w:b/>
                <w:sz w:val="20"/>
                <w:szCs w:val="20"/>
              </w:rPr>
              <w:t xml:space="preserve"> Dismissed</w:t>
            </w:r>
          </w:p>
        </w:tc>
        <w:tc>
          <w:tcPr>
            <w:tcW w:w="270" w:type="dxa"/>
            <w:tcBorders>
              <w:top w:val="single" w:sz="4" w:space="0" w:color="auto"/>
            </w:tcBorders>
          </w:tcPr>
          <w:p w14:paraId="1756F1E0"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7D89EC5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2F3DFC16"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77FCB05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34058CA3"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53F1287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65A99872"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364A30F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5520BDA1" w14:textId="77777777" w:rsidTr="00634DFB">
        <w:trPr>
          <w:trHeight w:val="305"/>
        </w:trPr>
        <w:tc>
          <w:tcPr>
            <w:tcW w:w="635" w:type="dxa"/>
            <w:tcBorders>
              <w:bottom w:val="single" w:sz="4" w:space="0" w:color="auto"/>
            </w:tcBorders>
            <w:shd w:val="clear" w:color="auto" w:fill="auto"/>
            <w:noWrap/>
            <w:vAlign w:val="bottom"/>
            <w:hideMark/>
          </w:tcPr>
          <w:p w14:paraId="434921B2"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79E823A"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46F6DFBC"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07F2020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6A4441A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579844BD"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0791FE0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6CAED3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31FB4A4C"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105E0DF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034B8E9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04A9C4A5"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7FE9B19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434F529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633E8D3F" w14:textId="77777777" w:rsidTr="00634DFB">
        <w:trPr>
          <w:trHeight w:val="300"/>
        </w:trPr>
        <w:tc>
          <w:tcPr>
            <w:tcW w:w="635" w:type="dxa"/>
            <w:shd w:val="clear" w:color="auto" w:fill="auto"/>
            <w:noWrap/>
            <w:vAlign w:val="bottom"/>
            <w:hideMark/>
          </w:tcPr>
          <w:p w14:paraId="6417A19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99F822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20,994</w:t>
            </w:r>
          </w:p>
        </w:tc>
        <w:tc>
          <w:tcPr>
            <w:tcW w:w="270" w:type="dxa"/>
          </w:tcPr>
          <w:p w14:paraId="77514A5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49DD7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5,153</w:t>
            </w:r>
          </w:p>
        </w:tc>
        <w:tc>
          <w:tcPr>
            <w:tcW w:w="900" w:type="dxa"/>
            <w:shd w:val="clear" w:color="auto" w:fill="auto"/>
            <w:noWrap/>
            <w:vAlign w:val="bottom"/>
          </w:tcPr>
          <w:p w14:paraId="3669D89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tcPr>
          <w:p w14:paraId="15A78A9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77C02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8,535</w:t>
            </w:r>
          </w:p>
        </w:tc>
        <w:tc>
          <w:tcPr>
            <w:tcW w:w="900" w:type="dxa"/>
            <w:shd w:val="clear" w:color="auto" w:fill="auto"/>
            <w:noWrap/>
            <w:vAlign w:val="bottom"/>
          </w:tcPr>
          <w:p w14:paraId="4B6CF50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w:t>
            </w:r>
          </w:p>
        </w:tc>
        <w:tc>
          <w:tcPr>
            <w:tcW w:w="270" w:type="dxa"/>
          </w:tcPr>
          <w:p w14:paraId="2E00141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40F58F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5,862</w:t>
            </w:r>
          </w:p>
        </w:tc>
        <w:tc>
          <w:tcPr>
            <w:tcW w:w="900" w:type="dxa"/>
            <w:vAlign w:val="bottom"/>
          </w:tcPr>
          <w:p w14:paraId="6BD51F2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tcPr>
          <w:p w14:paraId="6A18D4B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5A537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1,444</w:t>
            </w:r>
          </w:p>
        </w:tc>
        <w:tc>
          <w:tcPr>
            <w:tcW w:w="900" w:type="dxa"/>
            <w:vAlign w:val="bottom"/>
          </w:tcPr>
          <w:p w14:paraId="3E411E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2538DC5E" w14:textId="77777777" w:rsidTr="00634DFB">
        <w:trPr>
          <w:trHeight w:val="300"/>
        </w:trPr>
        <w:tc>
          <w:tcPr>
            <w:tcW w:w="635" w:type="dxa"/>
            <w:shd w:val="clear" w:color="auto" w:fill="auto"/>
            <w:noWrap/>
            <w:vAlign w:val="bottom"/>
            <w:hideMark/>
          </w:tcPr>
          <w:p w14:paraId="71BD8B4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0F959B2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19,435</w:t>
            </w:r>
          </w:p>
        </w:tc>
        <w:tc>
          <w:tcPr>
            <w:tcW w:w="270" w:type="dxa"/>
          </w:tcPr>
          <w:p w14:paraId="796F12F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536A29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4,811</w:t>
            </w:r>
          </w:p>
        </w:tc>
        <w:tc>
          <w:tcPr>
            <w:tcW w:w="900" w:type="dxa"/>
            <w:shd w:val="clear" w:color="auto" w:fill="auto"/>
            <w:noWrap/>
            <w:vAlign w:val="bottom"/>
          </w:tcPr>
          <w:p w14:paraId="0C0811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tcPr>
          <w:p w14:paraId="2CA1F5B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C5B80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8,103</w:t>
            </w:r>
          </w:p>
        </w:tc>
        <w:tc>
          <w:tcPr>
            <w:tcW w:w="900" w:type="dxa"/>
            <w:shd w:val="clear" w:color="auto" w:fill="auto"/>
            <w:noWrap/>
            <w:vAlign w:val="bottom"/>
          </w:tcPr>
          <w:p w14:paraId="3D507E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tcPr>
          <w:p w14:paraId="5406A4E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DEFF54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5,248</w:t>
            </w:r>
          </w:p>
        </w:tc>
        <w:tc>
          <w:tcPr>
            <w:tcW w:w="900" w:type="dxa"/>
            <w:vAlign w:val="bottom"/>
          </w:tcPr>
          <w:p w14:paraId="19A063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tcPr>
          <w:p w14:paraId="3923869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2EF84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1,273</w:t>
            </w:r>
          </w:p>
        </w:tc>
        <w:tc>
          <w:tcPr>
            <w:tcW w:w="900" w:type="dxa"/>
            <w:vAlign w:val="bottom"/>
          </w:tcPr>
          <w:p w14:paraId="59C2E7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98EBD14" w14:textId="77777777" w:rsidTr="00634DFB">
        <w:trPr>
          <w:trHeight w:val="300"/>
        </w:trPr>
        <w:tc>
          <w:tcPr>
            <w:tcW w:w="635" w:type="dxa"/>
            <w:shd w:val="clear" w:color="auto" w:fill="auto"/>
            <w:noWrap/>
            <w:vAlign w:val="bottom"/>
            <w:hideMark/>
          </w:tcPr>
          <w:p w14:paraId="116AD01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49BD3F2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25,094</w:t>
            </w:r>
          </w:p>
        </w:tc>
        <w:tc>
          <w:tcPr>
            <w:tcW w:w="270" w:type="dxa"/>
          </w:tcPr>
          <w:p w14:paraId="7C2C4AE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A425F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5,988</w:t>
            </w:r>
          </w:p>
        </w:tc>
        <w:tc>
          <w:tcPr>
            <w:tcW w:w="900" w:type="dxa"/>
            <w:shd w:val="clear" w:color="auto" w:fill="auto"/>
            <w:noWrap/>
            <w:vAlign w:val="bottom"/>
          </w:tcPr>
          <w:p w14:paraId="6F4EEF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424CBBF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4D425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10,956</w:t>
            </w:r>
          </w:p>
        </w:tc>
        <w:tc>
          <w:tcPr>
            <w:tcW w:w="900" w:type="dxa"/>
            <w:shd w:val="clear" w:color="auto" w:fill="auto"/>
            <w:noWrap/>
            <w:vAlign w:val="bottom"/>
          </w:tcPr>
          <w:p w14:paraId="29A7359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tcPr>
          <w:p w14:paraId="0EBFB40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B6B3A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6,677</w:t>
            </w:r>
          </w:p>
        </w:tc>
        <w:tc>
          <w:tcPr>
            <w:tcW w:w="900" w:type="dxa"/>
            <w:vAlign w:val="bottom"/>
          </w:tcPr>
          <w:p w14:paraId="0BB124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tcPr>
          <w:p w14:paraId="25DD017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A8E39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1,473</w:t>
            </w:r>
          </w:p>
        </w:tc>
        <w:tc>
          <w:tcPr>
            <w:tcW w:w="900" w:type="dxa"/>
            <w:vAlign w:val="bottom"/>
          </w:tcPr>
          <w:p w14:paraId="2D3732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2717985" w14:textId="77777777" w:rsidTr="00634DFB">
        <w:trPr>
          <w:trHeight w:val="300"/>
        </w:trPr>
        <w:tc>
          <w:tcPr>
            <w:tcW w:w="635" w:type="dxa"/>
            <w:shd w:val="clear" w:color="auto" w:fill="auto"/>
            <w:noWrap/>
            <w:vAlign w:val="bottom"/>
            <w:hideMark/>
          </w:tcPr>
          <w:p w14:paraId="33F8723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5D42B2E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24,766</w:t>
            </w:r>
          </w:p>
        </w:tc>
        <w:tc>
          <w:tcPr>
            <w:tcW w:w="270" w:type="dxa"/>
          </w:tcPr>
          <w:p w14:paraId="62D5F24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4BB73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5,910</w:t>
            </w:r>
          </w:p>
        </w:tc>
        <w:tc>
          <w:tcPr>
            <w:tcW w:w="900" w:type="dxa"/>
            <w:shd w:val="clear" w:color="auto" w:fill="auto"/>
            <w:noWrap/>
            <w:vAlign w:val="bottom"/>
          </w:tcPr>
          <w:p w14:paraId="663D09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4EA2D3D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7A58C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11,227</w:t>
            </w:r>
          </w:p>
        </w:tc>
        <w:tc>
          <w:tcPr>
            <w:tcW w:w="900" w:type="dxa"/>
            <w:shd w:val="clear" w:color="auto" w:fill="auto"/>
            <w:noWrap/>
            <w:vAlign w:val="bottom"/>
          </w:tcPr>
          <w:p w14:paraId="04FDFA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tcPr>
          <w:p w14:paraId="1E90124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8198F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5,879</w:t>
            </w:r>
          </w:p>
        </w:tc>
        <w:tc>
          <w:tcPr>
            <w:tcW w:w="900" w:type="dxa"/>
            <w:vAlign w:val="bottom"/>
          </w:tcPr>
          <w:p w14:paraId="279293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3D359AF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C87DB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1,750</w:t>
            </w:r>
          </w:p>
        </w:tc>
        <w:tc>
          <w:tcPr>
            <w:tcW w:w="900" w:type="dxa"/>
            <w:vAlign w:val="bottom"/>
          </w:tcPr>
          <w:p w14:paraId="12FD17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06FDAA9F" w14:textId="77777777" w:rsidTr="00634DFB">
        <w:trPr>
          <w:trHeight w:val="300"/>
        </w:trPr>
        <w:tc>
          <w:tcPr>
            <w:tcW w:w="635" w:type="dxa"/>
            <w:shd w:val="clear" w:color="auto" w:fill="auto"/>
            <w:noWrap/>
            <w:vAlign w:val="bottom"/>
            <w:hideMark/>
          </w:tcPr>
          <w:p w14:paraId="264FAE8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59E7F26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22,623</w:t>
            </w:r>
          </w:p>
        </w:tc>
        <w:tc>
          <w:tcPr>
            <w:tcW w:w="270" w:type="dxa"/>
          </w:tcPr>
          <w:p w14:paraId="324BF09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65A15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5,417</w:t>
            </w:r>
          </w:p>
        </w:tc>
        <w:tc>
          <w:tcPr>
            <w:tcW w:w="900" w:type="dxa"/>
            <w:shd w:val="clear" w:color="auto" w:fill="auto"/>
            <w:noWrap/>
            <w:vAlign w:val="bottom"/>
          </w:tcPr>
          <w:p w14:paraId="6904C7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77627C4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846A3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10,511</w:t>
            </w:r>
          </w:p>
        </w:tc>
        <w:tc>
          <w:tcPr>
            <w:tcW w:w="900" w:type="dxa"/>
            <w:shd w:val="clear" w:color="auto" w:fill="auto"/>
            <w:noWrap/>
            <w:vAlign w:val="bottom"/>
          </w:tcPr>
          <w:p w14:paraId="68E951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tcPr>
          <w:p w14:paraId="59F52FB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E35844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5,369</w:t>
            </w:r>
          </w:p>
        </w:tc>
        <w:tc>
          <w:tcPr>
            <w:tcW w:w="900" w:type="dxa"/>
            <w:vAlign w:val="bottom"/>
          </w:tcPr>
          <w:p w14:paraId="5620AC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tcPr>
          <w:p w14:paraId="3E84A00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0FB133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1,326</w:t>
            </w:r>
          </w:p>
        </w:tc>
        <w:tc>
          <w:tcPr>
            <w:tcW w:w="900" w:type="dxa"/>
            <w:vAlign w:val="bottom"/>
          </w:tcPr>
          <w:p w14:paraId="3B1DF2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EC5C179" w14:textId="77777777" w:rsidTr="00634DFB">
        <w:trPr>
          <w:trHeight w:val="300"/>
        </w:trPr>
        <w:tc>
          <w:tcPr>
            <w:tcW w:w="635" w:type="dxa"/>
            <w:shd w:val="clear" w:color="auto" w:fill="auto"/>
            <w:noWrap/>
            <w:vAlign w:val="bottom"/>
            <w:hideMark/>
          </w:tcPr>
          <w:p w14:paraId="4C87550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7ED4C68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10,868</w:t>
            </w:r>
          </w:p>
        </w:tc>
        <w:tc>
          <w:tcPr>
            <w:tcW w:w="270" w:type="dxa"/>
          </w:tcPr>
          <w:p w14:paraId="43D1079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51D81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2,322</w:t>
            </w:r>
          </w:p>
        </w:tc>
        <w:tc>
          <w:tcPr>
            <w:tcW w:w="900" w:type="dxa"/>
            <w:shd w:val="clear" w:color="auto" w:fill="auto"/>
            <w:noWrap/>
            <w:vAlign w:val="bottom"/>
          </w:tcPr>
          <w:p w14:paraId="180879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tcPr>
          <w:p w14:paraId="181D6A9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B8E37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5,421</w:t>
            </w:r>
          </w:p>
        </w:tc>
        <w:tc>
          <w:tcPr>
            <w:tcW w:w="900" w:type="dxa"/>
            <w:shd w:val="clear" w:color="auto" w:fill="auto"/>
            <w:noWrap/>
            <w:vAlign w:val="bottom"/>
          </w:tcPr>
          <w:p w14:paraId="5A01BE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0FE5BFD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BFE36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2,432</w:t>
            </w:r>
          </w:p>
        </w:tc>
        <w:tc>
          <w:tcPr>
            <w:tcW w:w="900" w:type="dxa"/>
            <w:vAlign w:val="bottom"/>
          </w:tcPr>
          <w:p w14:paraId="627A2B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tcPr>
          <w:p w14:paraId="03EA0A9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4A47F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693</w:t>
            </w:r>
          </w:p>
        </w:tc>
        <w:tc>
          <w:tcPr>
            <w:tcW w:w="900" w:type="dxa"/>
            <w:vAlign w:val="bottom"/>
          </w:tcPr>
          <w:p w14:paraId="75CA59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29276C9" w14:textId="77777777" w:rsidTr="00634DFB">
        <w:trPr>
          <w:trHeight w:val="300"/>
        </w:trPr>
        <w:tc>
          <w:tcPr>
            <w:tcW w:w="635" w:type="dxa"/>
            <w:shd w:val="clear" w:color="auto" w:fill="auto"/>
            <w:noWrap/>
            <w:vAlign w:val="bottom"/>
            <w:hideMark/>
          </w:tcPr>
          <w:p w14:paraId="339C22B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07EB8AC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9,753</w:t>
            </w:r>
          </w:p>
        </w:tc>
        <w:tc>
          <w:tcPr>
            <w:tcW w:w="270" w:type="dxa"/>
          </w:tcPr>
          <w:p w14:paraId="72381A7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D5CDC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2,118</w:t>
            </w:r>
          </w:p>
        </w:tc>
        <w:tc>
          <w:tcPr>
            <w:tcW w:w="900" w:type="dxa"/>
            <w:shd w:val="clear" w:color="auto" w:fill="auto"/>
            <w:noWrap/>
            <w:vAlign w:val="bottom"/>
          </w:tcPr>
          <w:p w14:paraId="1E79FE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tcPr>
          <w:p w14:paraId="491AF0D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995D5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4,803</w:t>
            </w:r>
          </w:p>
        </w:tc>
        <w:tc>
          <w:tcPr>
            <w:tcW w:w="900" w:type="dxa"/>
            <w:shd w:val="clear" w:color="auto" w:fill="auto"/>
            <w:noWrap/>
            <w:vAlign w:val="bottom"/>
          </w:tcPr>
          <w:p w14:paraId="7421CE3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tcPr>
          <w:p w14:paraId="4FF1CE8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A8CFF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2,230</w:t>
            </w:r>
          </w:p>
        </w:tc>
        <w:tc>
          <w:tcPr>
            <w:tcW w:w="900" w:type="dxa"/>
            <w:vAlign w:val="bottom"/>
          </w:tcPr>
          <w:p w14:paraId="5E298E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7B50549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3C999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602</w:t>
            </w:r>
          </w:p>
        </w:tc>
        <w:tc>
          <w:tcPr>
            <w:tcW w:w="900" w:type="dxa"/>
            <w:vAlign w:val="bottom"/>
          </w:tcPr>
          <w:p w14:paraId="7805D3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9895DE1" w14:textId="77777777" w:rsidTr="00634DFB">
        <w:trPr>
          <w:trHeight w:val="300"/>
        </w:trPr>
        <w:tc>
          <w:tcPr>
            <w:tcW w:w="635" w:type="dxa"/>
            <w:shd w:val="clear" w:color="auto" w:fill="auto"/>
            <w:noWrap/>
            <w:vAlign w:val="bottom"/>
            <w:hideMark/>
          </w:tcPr>
          <w:p w14:paraId="17E3C27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17A8AAC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8,612</w:t>
            </w:r>
          </w:p>
        </w:tc>
        <w:tc>
          <w:tcPr>
            <w:tcW w:w="270" w:type="dxa"/>
          </w:tcPr>
          <w:p w14:paraId="3CAC295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3BB16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1,978</w:t>
            </w:r>
          </w:p>
        </w:tc>
        <w:tc>
          <w:tcPr>
            <w:tcW w:w="900" w:type="dxa"/>
            <w:shd w:val="clear" w:color="auto" w:fill="auto"/>
            <w:noWrap/>
            <w:vAlign w:val="bottom"/>
          </w:tcPr>
          <w:p w14:paraId="2B6467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45F4582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9E599B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4,177</w:t>
            </w:r>
          </w:p>
        </w:tc>
        <w:tc>
          <w:tcPr>
            <w:tcW w:w="900" w:type="dxa"/>
            <w:shd w:val="clear" w:color="auto" w:fill="auto"/>
            <w:noWrap/>
            <w:vAlign w:val="bottom"/>
          </w:tcPr>
          <w:p w14:paraId="0846F6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tcPr>
          <w:p w14:paraId="25665BC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2DB9C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1,961</w:t>
            </w:r>
          </w:p>
        </w:tc>
        <w:tc>
          <w:tcPr>
            <w:tcW w:w="900" w:type="dxa"/>
            <w:vAlign w:val="bottom"/>
          </w:tcPr>
          <w:p w14:paraId="1E1AAD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tcPr>
          <w:p w14:paraId="007B0ED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BF5912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496</w:t>
            </w:r>
          </w:p>
        </w:tc>
        <w:tc>
          <w:tcPr>
            <w:tcW w:w="900" w:type="dxa"/>
            <w:vAlign w:val="bottom"/>
          </w:tcPr>
          <w:p w14:paraId="66CE0B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AA3A362" w14:textId="77777777" w:rsidTr="00634DFB">
        <w:trPr>
          <w:trHeight w:val="300"/>
        </w:trPr>
        <w:tc>
          <w:tcPr>
            <w:tcW w:w="635" w:type="dxa"/>
            <w:shd w:val="clear" w:color="auto" w:fill="auto"/>
            <w:noWrap/>
            <w:vAlign w:val="bottom"/>
            <w:hideMark/>
          </w:tcPr>
          <w:p w14:paraId="75E32C3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2723617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7,717</w:t>
            </w:r>
          </w:p>
        </w:tc>
        <w:tc>
          <w:tcPr>
            <w:tcW w:w="270" w:type="dxa"/>
          </w:tcPr>
          <w:p w14:paraId="135FE4D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0DA92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1,752</w:t>
            </w:r>
          </w:p>
        </w:tc>
        <w:tc>
          <w:tcPr>
            <w:tcW w:w="900" w:type="dxa"/>
            <w:shd w:val="clear" w:color="auto" w:fill="auto"/>
            <w:noWrap/>
            <w:vAlign w:val="bottom"/>
          </w:tcPr>
          <w:p w14:paraId="3C4076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0FFC092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2F758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3,783</w:t>
            </w:r>
          </w:p>
        </w:tc>
        <w:tc>
          <w:tcPr>
            <w:tcW w:w="900" w:type="dxa"/>
            <w:shd w:val="clear" w:color="auto" w:fill="auto"/>
            <w:noWrap/>
            <w:vAlign w:val="bottom"/>
          </w:tcPr>
          <w:p w14:paraId="76096B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tcPr>
          <w:p w14:paraId="625CB6C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9DDB1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1,687</w:t>
            </w:r>
          </w:p>
        </w:tc>
        <w:tc>
          <w:tcPr>
            <w:tcW w:w="900" w:type="dxa"/>
            <w:vAlign w:val="bottom"/>
          </w:tcPr>
          <w:p w14:paraId="68F57C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tcPr>
          <w:p w14:paraId="2CB27DB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68DD0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495</w:t>
            </w:r>
          </w:p>
        </w:tc>
        <w:tc>
          <w:tcPr>
            <w:tcW w:w="900" w:type="dxa"/>
            <w:vAlign w:val="bottom"/>
          </w:tcPr>
          <w:p w14:paraId="199094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CAA670B" w14:textId="77777777" w:rsidTr="00634DFB">
        <w:trPr>
          <w:trHeight w:val="300"/>
        </w:trPr>
        <w:tc>
          <w:tcPr>
            <w:tcW w:w="635" w:type="dxa"/>
            <w:shd w:val="clear" w:color="auto" w:fill="auto"/>
            <w:noWrap/>
            <w:vAlign w:val="bottom"/>
            <w:hideMark/>
          </w:tcPr>
          <w:p w14:paraId="52BFC2D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1A27C9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7,359</w:t>
            </w:r>
          </w:p>
        </w:tc>
        <w:tc>
          <w:tcPr>
            <w:tcW w:w="270" w:type="dxa"/>
          </w:tcPr>
          <w:p w14:paraId="71924F1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4F14C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1,618</w:t>
            </w:r>
          </w:p>
        </w:tc>
        <w:tc>
          <w:tcPr>
            <w:tcW w:w="900" w:type="dxa"/>
            <w:shd w:val="clear" w:color="auto" w:fill="auto"/>
            <w:noWrap/>
            <w:vAlign w:val="bottom"/>
          </w:tcPr>
          <w:p w14:paraId="0808CD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tcPr>
          <w:p w14:paraId="54CA76A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635A8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3,873</w:t>
            </w:r>
          </w:p>
        </w:tc>
        <w:tc>
          <w:tcPr>
            <w:tcW w:w="900" w:type="dxa"/>
            <w:shd w:val="clear" w:color="auto" w:fill="auto"/>
            <w:noWrap/>
            <w:vAlign w:val="bottom"/>
          </w:tcPr>
          <w:p w14:paraId="038373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tcPr>
          <w:p w14:paraId="64E7DD0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E16F31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1,419</w:t>
            </w:r>
          </w:p>
        </w:tc>
        <w:tc>
          <w:tcPr>
            <w:tcW w:w="900" w:type="dxa"/>
            <w:vAlign w:val="bottom"/>
          </w:tcPr>
          <w:p w14:paraId="41779C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tcPr>
          <w:p w14:paraId="24B720D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07385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449</w:t>
            </w:r>
          </w:p>
        </w:tc>
        <w:tc>
          <w:tcPr>
            <w:tcW w:w="900" w:type="dxa"/>
            <w:vAlign w:val="bottom"/>
          </w:tcPr>
          <w:p w14:paraId="0ACD2F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ABDC925" w14:textId="77777777" w:rsidTr="00634DFB">
        <w:trPr>
          <w:trHeight w:val="315"/>
        </w:trPr>
        <w:tc>
          <w:tcPr>
            <w:tcW w:w="635" w:type="dxa"/>
            <w:shd w:val="clear" w:color="auto" w:fill="auto"/>
            <w:noWrap/>
            <w:vAlign w:val="bottom"/>
            <w:hideMark/>
          </w:tcPr>
          <w:p w14:paraId="30400C7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242B8B5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6,975</w:t>
            </w:r>
          </w:p>
        </w:tc>
        <w:tc>
          <w:tcPr>
            <w:tcW w:w="270" w:type="dxa"/>
          </w:tcPr>
          <w:p w14:paraId="358DA5C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61EACD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1,631</w:t>
            </w:r>
          </w:p>
        </w:tc>
        <w:tc>
          <w:tcPr>
            <w:tcW w:w="900" w:type="dxa"/>
            <w:shd w:val="clear" w:color="auto" w:fill="auto"/>
            <w:noWrap/>
            <w:vAlign w:val="bottom"/>
          </w:tcPr>
          <w:p w14:paraId="31D8DE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tcPr>
          <w:p w14:paraId="67CCDE1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971DC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3,500</w:t>
            </w:r>
          </w:p>
        </w:tc>
        <w:tc>
          <w:tcPr>
            <w:tcW w:w="900" w:type="dxa"/>
            <w:shd w:val="clear" w:color="auto" w:fill="auto"/>
            <w:noWrap/>
            <w:vAlign w:val="bottom"/>
          </w:tcPr>
          <w:p w14:paraId="6024C5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tcPr>
          <w:p w14:paraId="7DB7103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2F6B0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1,421</w:t>
            </w:r>
          </w:p>
        </w:tc>
        <w:tc>
          <w:tcPr>
            <w:tcW w:w="900" w:type="dxa"/>
            <w:vAlign w:val="bottom"/>
          </w:tcPr>
          <w:p w14:paraId="7CE2DA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tcPr>
          <w:p w14:paraId="25E305A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15DBBF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423</w:t>
            </w:r>
          </w:p>
        </w:tc>
        <w:tc>
          <w:tcPr>
            <w:tcW w:w="900" w:type="dxa"/>
            <w:vAlign w:val="bottom"/>
          </w:tcPr>
          <w:p w14:paraId="54004E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3184013" w14:textId="77777777" w:rsidTr="00634DFB">
        <w:trPr>
          <w:trHeight w:val="315"/>
        </w:trPr>
        <w:tc>
          <w:tcPr>
            <w:tcW w:w="635" w:type="dxa"/>
            <w:shd w:val="clear" w:color="auto" w:fill="auto"/>
            <w:noWrap/>
            <w:vAlign w:val="bottom"/>
          </w:tcPr>
          <w:p w14:paraId="4DDA542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4BDC23F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6,762</w:t>
            </w:r>
          </w:p>
        </w:tc>
        <w:tc>
          <w:tcPr>
            <w:tcW w:w="270" w:type="dxa"/>
          </w:tcPr>
          <w:p w14:paraId="575D21A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AE1233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1,611</w:t>
            </w:r>
          </w:p>
        </w:tc>
        <w:tc>
          <w:tcPr>
            <w:tcW w:w="900" w:type="dxa"/>
            <w:shd w:val="clear" w:color="auto" w:fill="auto"/>
            <w:noWrap/>
            <w:vAlign w:val="bottom"/>
          </w:tcPr>
          <w:p w14:paraId="1A0FDDA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6DB6204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F007BB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3,456</w:t>
            </w:r>
          </w:p>
        </w:tc>
        <w:tc>
          <w:tcPr>
            <w:tcW w:w="900" w:type="dxa"/>
            <w:shd w:val="clear" w:color="auto" w:fill="auto"/>
            <w:noWrap/>
            <w:vAlign w:val="bottom"/>
          </w:tcPr>
          <w:p w14:paraId="5096D925"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51%</w:t>
            </w:r>
          </w:p>
        </w:tc>
        <w:tc>
          <w:tcPr>
            <w:tcW w:w="270" w:type="dxa"/>
          </w:tcPr>
          <w:p w14:paraId="46154D2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A3E0D3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1,264</w:t>
            </w:r>
          </w:p>
        </w:tc>
        <w:tc>
          <w:tcPr>
            <w:tcW w:w="900" w:type="dxa"/>
            <w:vAlign w:val="bottom"/>
          </w:tcPr>
          <w:p w14:paraId="798EB3D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c>
          <w:tcPr>
            <w:tcW w:w="270" w:type="dxa"/>
          </w:tcPr>
          <w:p w14:paraId="7296921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56FDC7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431</w:t>
            </w:r>
          </w:p>
        </w:tc>
        <w:tc>
          <w:tcPr>
            <w:tcW w:w="900" w:type="dxa"/>
            <w:vAlign w:val="bottom"/>
          </w:tcPr>
          <w:p w14:paraId="7F69A62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w:t>
            </w:r>
          </w:p>
        </w:tc>
      </w:tr>
      <w:tr w:rsidR="00BB73A4" w:rsidRPr="00634DFB" w14:paraId="1D7C5B1E" w14:textId="77777777" w:rsidTr="00634DFB">
        <w:trPr>
          <w:trHeight w:val="315"/>
        </w:trPr>
        <w:tc>
          <w:tcPr>
            <w:tcW w:w="635" w:type="dxa"/>
            <w:shd w:val="clear" w:color="auto" w:fill="auto"/>
            <w:noWrap/>
            <w:vAlign w:val="bottom"/>
          </w:tcPr>
          <w:p w14:paraId="245ECFF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645D70B3"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6,468</w:t>
            </w:r>
          </w:p>
        </w:tc>
        <w:tc>
          <w:tcPr>
            <w:tcW w:w="270" w:type="dxa"/>
          </w:tcPr>
          <w:p w14:paraId="6FB97CC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9F50B3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1,536</w:t>
            </w:r>
          </w:p>
        </w:tc>
        <w:tc>
          <w:tcPr>
            <w:tcW w:w="900" w:type="dxa"/>
            <w:shd w:val="clear" w:color="auto" w:fill="auto"/>
            <w:noWrap/>
            <w:vAlign w:val="bottom"/>
          </w:tcPr>
          <w:p w14:paraId="08BC929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tcPr>
          <w:p w14:paraId="4550F25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D6CD522"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3,332</w:t>
            </w:r>
          </w:p>
        </w:tc>
        <w:tc>
          <w:tcPr>
            <w:tcW w:w="900" w:type="dxa"/>
            <w:shd w:val="clear" w:color="auto" w:fill="auto"/>
            <w:noWrap/>
            <w:vAlign w:val="bottom"/>
          </w:tcPr>
          <w:p w14:paraId="63394CAC"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52%</w:t>
            </w:r>
          </w:p>
        </w:tc>
        <w:tc>
          <w:tcPr>
            <w:tcW w:w="270" w:type="dxa"/>
          </w:tcPr>
          <w:p w14:paraId="283F3BB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CE30ED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1,177</w:t>
            </w:r>
          </w:p>
        </w:tc>
        <w:tc>
          <w:tcPr>
            <w:tcW w:w="900" w:type="dxa"/>
            <w:vAlign w:val="bottom"/>
          </w:tcPr>
          <w:p w14:paraId="4DBDE1E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270" w:type="dxa"/>
          </w:tcPr>
          <w:p w14:paraId="0890BF9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413388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423</w:t>
            </w:r>
          </w:p>
        </w:tc>
        <w:tc>
          <w:tcPr>
            <w:tcW w:w="900" w:type="dxa"/>
            <w:vAlign w:val="bottom"/>
          </w:tcPr>
          <w:p w14:paraId="606BAA9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0C794A5A" w14:textId="77777777" w:rsidTr="00634DFB">
        <w:trPr>
          <w:trHeight w:val="315"/>
        </w:trPr>
        <w:tc>
          <w:tcPr>
            <w:tcW w:w="635" w:type="dxa"/>
            <w:tcBorders>
              <w:bottom w:val="single" w:sz="4" w:space="0" w:color="auto"/>
            </w:tcBorders>
            <w:shd w:val="clear" w:color="auto" w:fill="auto"/>
            <w:noWrap/>
            <w:vAlign w:val="bottom"/>
          </w:tcPr>
          <w:p w14:paraId="46C055D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5BA98E3D"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5,831</w:t>
            </w:r>
          </w:p>
        </w:tc>
        <w:tc>
          <w:tcPr>
            <w:tcW w:w="270" w:type="dxa"/>
            <w:tcBorders>
              <w:bottom w:val="single" w:sz="4" w:space="0" w:color="auto"/>
            </w:tcBorders>
          </w:tcPr>
          <w:p w14:paraId="12C2AD67"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518309D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1,451</w:t>
            </w:r>
          </w:p>
        </w:tc>
        <w:tc>
          <w:tcPr>
            <w:tcW w:w="900" w:type="dxa"/>
            <w:tcBorders>
              <w:bottom w:val="single" w:sz="4" w:space="0" w:color="auto"/>
            </w:tcBorders>
            <w:shd w:val="clear" w:color="auto" w:fill="auto"/>
            <w:noWrap/>
            <w:vAlign w:val="bottom"/>
          </w:tcPr>
          <w:p w14:paraId="2B1CF9C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tcBorders>
              <w:bottom w:val="single" w:sz="4" w:space="0" w:color="auto"/>
            </w:tcBorders>
            <w:shd w:val="clear" w:color="auto" w:fill="auto"/>
          </w:tcPr>
          <w:p w14:paraId="11A85457"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01B854CB"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2,921</w:t>
            </w:r>
          </w:p>
        </w:tc>
        <w:tc>
          <w:tcPr>
            <w:tcW w:w="900" w:type="dxa"/>
            <w:tcBorders>
              <w:bottom w:val="single" w:sz="4" w:space="0" w:color="auto"/>
            </w:tcBorders>
            <w:shd w:val="clear" w:color="auto" w:fill="auto"/>
            <w:noWrap/>
            <w:vAlign w:val="bottom"/>
          </w:tcPr>
          <w:p w14:paraId="1799924A" w14:textId="77777777" w:rsidR="00BB73A4" w:rsidRPr="00634DFB" w:rsidRDefault="00BB73A4" w:rsidP="00634DFB">
            <w:pPr>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50%</w:t>
            </w:r>
          </w:p>
        </w:tc>
        <w:tc>
          <w:tcPr>
            <w:tcW w:w="270" w:type="dxa"/>
            <w:tcBorders>
              <w:bottom w:val="single" w:sz="4" w:space="0" w:color="auto"/>
            </w:tcBorders>
          </w:tcPr>
          <w:p w14:paraId="798DF09B"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5554655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1,037</w:t>
            </w:r>
          </w:p>
        </w:tc>
        <w:tc>
          <w:tcPr>
            <w:tcW w:w="900" w:type="dxa"/>
            <w:tcBorders>
              <w:bottom w:val="single" w:sz="4" w:space="0" w:color="auto"/>
            </w:tcBorders>
            <w:vAlign w:val="bottom"/>
          </w:tcPr>
          <w:p w14:paraId="21C09E5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270" w:type="dxa"/>
            <w:tcBorders>
              <w:bottom w:val="single" w:sz="4" w:space="0" w:color="auto"/>
            </w:tcBorders>
          </w:tcPr>
          <w:p w14:paraId="75871A03"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5AFDDDF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422</w:t>
            </w:r>
          </w:p>
        </w:tc>
        <w:tc>
          <w:tcPr>
            <w:tcW w:w="900" w:type="dxa"/>
            <w:tcBorders>
              <w:bottom w:val="single" w:sz="4" w:space="0" w:color="auto"/>
            </w:tcBorders>
            <w:vAlign w:val="bottom"/>
          </w:tcPr>
          <w:p w14:paraId="58388CA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bl>
    <w:p w14:paraId="24260416" w14:textId="77777777" w:rsidR="00BB73A4" w:rsidRPr="00634DFB" w:rsidRDefault="00BB73A4" w:rsidP="00634DFB">
      <w:pPr>
        <w:spacing w:line="276" w:lineRule="auto"/>
        <w:jc w:val="left"/>
        <w:rPr>
          <w:rFonts w:asciiTheme="minorHAnsi" w:eastAsiaTheme="minorHAnsi" w:hAnsiTheme="minorHAnsi" w:cstheme="minorBidi"/>
          <w:szCs w:val="22"/>
        </w:rPr>
      </w:pPr>
    </w:p>
    <w:p w14:paraId="61778BF8"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24189FA" w14:textId="77777777" w:rsidR="00BB73A4" w:rsidRPr="00634DFB" w:rsidRDefault="00BB73A4" w:rsidP="00634DFB">
      <w:pPr>
        <w:spacing w:after="200"/>
        <w:jc w:val="left"/>
        <w:rPr>
          <w:rFonts w:asciiTheme="minorHAnsi" w:eastAsiaTheme="minorHAnsi" w:hAnsiTheme="minorHAnsi" w:cstheme="minorBidi"/>
          <w:i/>
          <w:iCs/>
          <w:szCs w:val="18"/>
        </w:rPr>
      </w:pPr>
      <w:bookmarkStart w:id="107" w:name="_Toc63426619"/>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that Resulted in Dismissals by Race/Ethnicity for 2006 through 2019</w:t>
      </w:r>
      <w:bookmarkEnd w:id="107"/>
    </w:p>
    <w:p w14:paraId="67571056" w14:textId="77777777" w:rsidR="00BB73A4" w:rsidRPr="00634DFB" w:rsidRDefault="00BB73A4" w:rsidP="00634DFB">
      <w:pPr>
        <w:spacing w:after="40" w:line="276"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295CFC9D" wp14:editId="6F53CDA0">
            <wp:extent cx="6143625" cy="3264535"/>
            <wp:effectExtent l="0" t="0" r="9525" b="12065"/>
            <wp:docPr id="20" name="Chart 20">
              <a:extLst xmlns:a="http://schemas.openxmlformats.org/drawingml/2006/main">
                <a:ext uri="{FF2B5EF4-FFF2-40B4-BE49-F238E27FC236}">
                  <a16:creationId xmlns:a16="http://schemas.microsoft.com/office/drawing/2014/main" id="{4037EC50-54C1-4D14-BD74-BCBCDC4C9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1AAF40" w14:textId="77777777" w:rsidR="00BB73A4" w:rsidRPr="00634DFB" w:rsidRDefault="00BB73A4" w:rsidP="00634DFB">
      <w:pPr>
        <w:spacing w:after="40" w:line="276" w:lineRule="auto"/>
        <w:jc w:val="left"/>
        <w:rPr>
          <w:rFonts w:asciiTheme="minorHAnsi" w:eastAsiaTheme="minorHAnsi" w:hAnsiTheme="minorHAnsi" w:cstheme="minorBidi"/>
          <w:b/>
          <w:szCs w:val="22"/>
        </w:rPr>
      </w:pPr>
    </w:p>
    <w:p w14:paraId="7BD091F4" w14:textId="77777777" w:rsidR="00260459" w:rsidRDefault="00260459" w:rsidP="00634DFB">
      <w:pPr>
        <w:keepNext/>
        <w:keepLines/>
        <w:spacing w:before="40" w:line="259" w:lineRule="auto"/>
        <w:jc w:val="left"/>
        <w:outlineLvl w:val="2"/>
        <w:rPr>
          <w:rFonts w:eastAsiaTheme="majorEastAsia" w:cs="Arial"/>
          <w:color w:val="1F3763" w:themeColor="accent1" w:themeShade="7F"/>
          <w:sz w:val="26"/>
          <w:szCs w:val="26"/>
        </w:rPr>
      </w:pPr>
      <w:bookmarkStart w:id="108" w:name="_Toc63425935"/>
    </w:p>
    <w:p w14:paraId="24C1F555" w14:textId="13AD5633"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r w:rsidRPr="00E965EB">
        <w:rPr>
          <w:rFonts w:eastAsiaTheme="majorEastAsia" w:cs="Arial"/>
          <w:color w:val="1F3763" w:themeColor="accent1" w:themeShade="7F"/>
          <w:sz w:val="26"/>
          <w:szCs w:val="26"/>
        </w:rPr>
        <w:t>3.3.2  Juvenile Petitions: Transferred</w:t>
      </w:r>
      <w:bookmarkEnd w:id="108"/>
    </w:p>
    <w:p w14:paraId="3FED7181" w14:textId="77777777" w:rsidR="00BB73A4" w:rsidRPr="00E965EB" w:rsidRDefault="00BB73A4" w:rsidP="00634DFB">
      <w:pPr>
        <w:spacing w:after="160" w:line="259" w:lineRule="auto"/>
        <w:jc w:val="left"/>
        <w:rPr>
          <w:rFonts w:eastAsiaTheme="minorHAnsi" w:cs="Arial"/>
          <w:sz w:val="24"/>
        </w:rPr>
      </w:pPr>
      <w:r w:rsidRPr="00E965EB">
        <w:rPr>
          <w:rFonts w:eastAsiaTheme="minorHAnsi" w:cs="Arial"/>
          <w:sz w:val="24"/>
        </w:rPr>
        <w:t xml:space="preserve">Tables 40, 41, and 42 below provide trend data for juvenile petitions that resulted in the juveniles being transferred to another county juvenile court or probation department by gender, age, and race, respectively. Trends for these transfers are described below. </w:t>
      </w:r>
    </w:p>
    <w:p w14:paraId="1328417A" w14:textId="77777777" w:rsidR="00BB73A4" w:rsidRPr="00E965EB" w:rsidRDefault="00BB73A4" w:rsidP="00EB35A5">
      <w:pPr>
        <w:numPr>
          <w:ilvl w:val="0"/>
          <w:numId w:val="29"/>
        </w:numPr>
        <w:spacing w:after="40" w:line="276" w:lineRule="auto"/>
        <w:contextualSpacing/>
        <w:jc w:val="left"/>
        <w:rPr>
          <w:rFonts w:eastAsiaTheme="minorHAnsi" w:cs="Arial"/>
          <w:sz w:val="24"/>
        </w:rPr>
      </w:pPr>
      <w:r w:rsidRPr="00E965EB">
        <w:rPr>
          <w:rFonts w:eastAsiaTheme="minorHAnsi" w:cs="Arial"/>
          <w:i/>
          <w:sz w:val="24"/>
        </w:rPr>
        <w:t>Total Juvenile Petitions Resulting in Transfers</w:t>
      </w:r>
      <w:r w:rsidRPr="00E965EB">
        <w:rPr>
          <w:rFonts w:eastAsiaTheme="minorHAnsi" w:cs="Arial"/>
          <w:sz w:val="24"/>
        </w:rPr>
        <w:t xml:space="preserve"> (Tables 40 - 42) – Transfers increased from 2006 through 2007 reaching a peak of 3,714 in 2007. Transfers have since steadily decreased, reaching their lowest point in 2017 with 930 transfers, representing a 75 percent decrease since 2007. Transfers increased to 1,032 in 2018, then began to decrease again in 2019 with 992.</w:t>
      </w:r>
    </w:p>
    <w:p w14:paraId="0A64901C" w14:textId="77777777" w:rsidR="00BB73A4" w:rsidRPr="00E965EB" w:rsidRDefault="00BB73A4" w:rsidP="00EB35A5">
      <w:pPr>
        <w:numPr>
          <w:ilvl w:val="0"/>
          <w:numId w:val="29"/>
        </w:numPr>
        <w:spacing w:after="40" w:line="276" w:lineRule="auto"/>
        <w:contextualSpacing/>
        <w:jc w:val="left"/>
        <w:rPr>
          <w:rFonts w:eastAsiaTheme="minorHAnsi" w:cs="Arial"/>
          <w:sz w:val="24"/>
        </w:rPr>
      </w:pPr>
      <w:r w:rsidRPr="00E965EB">
        <w:rPr>
          <w:rFonts w:eastAsiaTheme="minorHAnsi" w:cs="Arial"/>
          <w:i/>
          <w:sz w:val="24"/>
        </w:rPr>
        <w:t>Transferred by Gender</w:t>
      </w:r>
      <w:r w:rsidRPr="00E965EB">
        <w:rPr>
          <w:rFonts w:eastAsiaTheme="minorHAnsi" w:cs="Arial"/>
          <w:sz w:val="24"/>
        </w:rPr>
        <w:t xml:space="preserve"> (Table 40) – For the 992 transfers in 2019, 75 percent were for males and 25 percent were for females. Percent of transfers for males have slightly decreased starting in 2006 with 77 percent to 75 percent in 2019. Percent of transfers for females have increased slightly starting in 2006 with 23 percent to 25 percent in 2019.</w:t>
      </w:r>
    </w:p>
    <w:p w14:paraId="4EF92AC8" w14:textId="77777777" w:rsidR="00BB73A4" w:rsidRPr="00E965EB" w:rsidRDefault="00BB73A4" w:rsidP="00EB35A5">
      <w:pPr>
        <w:numPr>
          <w:ilvl w:val="0"/>
          <w:numId w:val="29"/>
        </w:numPr>
        <w:spacing w:after="40" w:line="276" w:lineRule="auto"/>
        <w:contextualSpacing/>
        <w:jc w:val="left"/>
        <w:rPr>
          <w:rFonts w:eastAsiaTheme="minorHAnsi" w:cs="Arial"/>
          <w:sz w:val="24"/>
        </w:rPr>
      </w:pPr>
      <w:r w:rsidRPr="00E965EB">
        <w:rPr>
          <w:rFonts w:eastAsiaTheme="minorHAnsi" w:cs="Arial"/>
          <w:i/>
          <w:sz w:val="24"/>
        </w:rPr>
        <w:t>Transferred by Age</w:t>
      </w:r>
      <w:r w:rsidRPr="00E965EB">
        <w:rPr>
          <w:rFonts w:eastAsiaTheme="minorHAnsi" w:cs="Arial"/>
          <w:sz w:val="24"/>
        </w:rPr>
        <w:t xml:space="preserve"> (Table 41) – For the 992 transfers in 2019, 78 percent were for 15-17 year-olds, 10 percent were fore 18-24 year-olds and 12 percent were for 12-14 year-old juveniles. Percent of transfers for 12-14 year-olds have slightly decreased starting in 2006 with 15 percent to 12 percent in 2019. Percent of 18-24 year-olds have increased from 8 percent in 2006 to 10 percent in 2019. Percent of transfers for 15-17 years old have remained steady from 2006 to 2019.</w:t>
      </w:r>
    </w:p>
    <w:p w14:paraId="47EB25BB" w14:textId="77777777" w:rsidR="00BB73A4" w:rsidRPr="00E965EB" w:rsidRDefault="00BB73A4" w:rsidP="00EB35A5">
      <w:pPr>
        <w:numPr>
          <w:ilvl w:val="0"/>
          <w:numId w:val="29"/>
        </w:numPr>
        <w:spacing w:after="40" w:line="276" w:lineRule="auto"/>
        <w:contextualSpacing/>
        <w:jc w:val="left"/>
        <w:rPr>
          <w:rFonts w:eastAsiaTheme="minorHAnsi" w:cs="Arial"/>
          <w:sz w:val="24"/>
        </w:rPr>
      </w:pPr>
      <w:r w:rsidRPr="00E965EB">
        <w:rPr>
          <w:rFonts w:eastAsiaTheme="minorHAnsi" w:cs="Arial"/>
          <w:i/>
          <w:sz w:val="24"/>
        </w:rPr>
        <w:t>Transferred by Race/Ethnicity</w:t>
      </w:r>
      <w:r w:rsidRPr="00E965EB">
        <w:rPr>
          <w:rFonts w:eastAsiaTheme="minorHAnsi" w:cs="Arial"/>
          <w:sz w:val="24"/>
        </w:rPr>
        <w:t xml:space="preserve"> (Table 42, Figure 12) – For the 992 transfers in 2019, 36 percent were for Blacks, 43 percent were for Hispanics, 16 percent were for Whites, and 6 percent were Other. Percent of transfers have: increased for Black juveniles from 29 percent of petitions in 2006 to 36 percent in 2019; increased for Hispanic juveniles from 39 percent in 2006 to 43 percent in 2019; decreased for White juveniles from 24 percent of transfers in 2006 to 16 percent in 2019; have remained steady for Other juveniles from 2006 to 2019.</w:t>
      </w:r>
    </w:p>
    <w:p w14:paraId="23134011" w14:textId="77777777" w:rsidR="00BB73A4" w:rsidRPr="00634DFB" w:rsidRDefault="00BB73A4" w:rsidP="00634DFB">
      <w:pPr>
        <w:spacing w:line="276" w:lineRule="auto"/>
        <w:jc w:val="left"/>
        <w:rPr>
          <w:rFonts w:asciiTheme="minorHAnsi" w:eastAsiaTheme="minorHAnsi" w:hAnsiTheme="minorHAnsi" w:cstheme="minorBidi"/>
          <w:szCs w:val="22"/>
        </w:rPr>
      </w:pPr>
    </w:p>
    <w:p w14:paraId="348D8A71" w14:textId="77777777" w:rsidR="00BB73A4" w:rsidRPr="00634DFB" w:rsidRDefault="00BB73A4" w:rsidP="00634DFB">
      <w:pPr>
        <w:spacing w:line="276" w:lineRule="auto"/>
        <w:jc w:val="left"/>
        <w:rPr>
          <w:rFonts w:asciiTheme="minorHAnsi" w:eastAsiaTheme="minorHAnsi" w:hAnsiTheme="minorHAnsi" w:cstheme="minorBidi"/>
          <w:szCs w:val="22"/>
        </w:rPr>
      </w:pPr>
    </w:p>
    <w:p w14:paraId="3504E8B8" w14:textId="77777777" w:rsidR="00BB73A4" w:rsidRPr="00634DFB" w:rsidRDefault="00BB73A4" w:rsidP="00634DFB">
      <w:pPr>
        <w:spacing w:line="276" w:lineRule="auto"/>
        <w:jc w:val="left"/>
        <w:rPr>
          <w:rFonts w:asciiTheme="minorHAnsi" w:eastAsiaTheme="minorHAnsi" w:hAnsiTheme="minorHAnsi" w:cstheme="minorBidi"/>
          <w:szCs w:val="22"/>
        </w:rPr>
      </w:pPr>
    </w:p>
    <w:p w14:paraId="1860A241" w14:textId="77777777" w:rsidR="00BB73A4" w:rsidRPr="00634DFB" w:rsidRDefault="00BB73A4" w:rsidP="00634DFB">
      <w:pPr>
        <w:spacing w:line="276" w:lineRule="auto"/>
        <w:jc w:val="left"/>
        <w:rPr>
          <w:rFonts w:asciiTheme="minorHAnsi" w:eastAsiaTheme="minorHAnsi" w:hAnsiTheme="minorHAnsi" w:cstheme="minorBidi"/>
          <w:szCs w:val="22"/>
        </w:rPr>
      </w:pPr>
    </w:p>
    <w:p w14:paraId="4E3D4F0F" w14:textId="77777777" w:rsidR="00BB73A4" w:rsidRPr="00634DFB" w:rsidRDefault="00BB73A4" w:rsidP="00634DFB">
      <w:pPr>
        <w:spacing w:line="276" w:lineRule="auto"/>
        <w:jc w:val="left"/>
        <w:rPr>
          <w:rFonts w:asciiTheme="minorHAnsi" w:eastAsiaTheme="minorHAnsi" w:hAnsiTheme="minorHAnsi" w:cstheme="minorBidi"/>
          <w:szCs w:val="22"/>
        </w:rPr>
      </w:pPr>
    </w:p>
    <w:p w14:paraId="210EDC2D" w14:textId="77777777" w:rsidR="00BB73A4" w:rsidRPr="00634DFB" w:rsidRDefault="00BB73A4" w:rsidP="00634DFB">
      <w:pPr>
        <w:spacing w:line="276" w:lineRule="auto"/>
        <w:jc w:val="left"/>
        <w:rPr>
          <w:rFonts w:asciiTheme="minorHAnsi" w:eastAsiaTheme="minorHAnsi" w:hAnsiTheme="minorHAnsi" w:cstheme="minorBidi"/>
          <w:szCs w:val="22"/>
        </w:rPr>
      </w:pPr>
    </w:p>
    <w:p w14:paraId="52216923" w14:textId="77777777" w:rsidR="00BB73A4" w:rsidRPr="00634DFB" w:rsidRDefault="00BB73A4" w:rsidP="00634DFB">
      <w:pPr>
        <w:spacing w:line="276" w:lineRule="auto"/>
        <w:jc w:val="left"/>
        <w:rPr>
          <w:rFonts w:asciiTheme="minorHAnsi" w:eastAsiaTheme="minorHAnsi" w:hAnsiTheme="minorHAnsi" w:cstheme="minorBidi"/>
          <w:szCs w:val="22"/>
        </w:rPr>
      </w:pPr>
    </w:p>
    <w:p w14:paraId="66CB45CB" w14:textId="77777777" w:rsidR="00BB73A4" w:rsidRPr="00634DFB" w:rsidRDefault="00BB73A4" w:rsidP="00634DFB">
      <w:pPr>
        <w:spacing w:line="276" w:lineRule="auto"/>
        <w:jc w:val="left"/>
        <w:rPr>
          <w:rFonts w:asciiTheme="minorHAnsi" w:eastAsiaTheme="minorHAnsi" w:hAnsiTheme="minorHAnsi" w:cstheme="minorBidi"/>
          <w:szCs w:val="22"/>
        </w:rPr>
      </w:pPr>
    </w:p>
    <w:p w14:paraId="1F417409" w14:textId="77777777" w:rsidR="00BB73A4" w:rsidRPr="00634DFB" w:rsidRDefault="00BB73A4" w:rsidP="00634DFB">
      <w:pPr>
        <w:spacing w:line="276" w:lineRule="auto"/>
        <w:jc w:val="left"/>
        <w:rPr>
          <w:rFonts w:asciiTheme="minorHAnsi" w:eastAsiaTheme="minorHAnsi" w:hAnsiTheme="minorHAnsi" w:cstheme="minorBidi"/>
          <w:szCs w:val="22"/>
        </w:rPr>
      </w:pPr>
    </w:p>
    <w:p w14:paraId="2D0D3757" w14:textId="77777777" w:rsidR="00BB73A4" w:rsidRPr="00634DFB" w:rsidRDefault="00BB73A4" w:rsidP="00634DFB">
      <w:pPr>
        <w:spacing w:line="276" w:lineRule="auto"/>
        <w:jc w:val="left"/>
        <w:rPr>
          <w:rFonts w:asciiTheme="minorHAnsi" w:eastAsiaTheme="minorHAnsi" w:hAnsiTheme="minorHAnsi" w:cstheme="minorBidi"/>
          <w:szCs w:val="22"/>
        </w:rPr>
      </w:pPr>
    </w:p>
    <w:p w14:paraId="6F10D5AD" w14:textId="77777777" w:rsidR="00BB73A4" w:rsidRPr="00634DFB" w:rsidRDefault="00BB73A4" w:rsidP="00634DFB">
      <w:pPr>
        <w:spacing w:line="276" w:lineRule="auto"/>
        <w:jc w:val="left"/>
        <w:rPr>
          <w:rFonts w:asciiTheme="minorHAnsi" w:eastAsiaTheme="minorHAnsi" w:hAnsiTheme="minorHAnsi" w:cstheme="minorBidi"/>
          <w:szCs w:val="22"/>
        </w:rPr>
      </w:pPr>
    </w:p>
    <w:p w14:paraId="73E23C37" w14:textId="77777777" w:rsidR="00BB73A4" w:rsidRPr="00634DFB" w:rsidRDefault="00BB73A4" w:rsidP="00634DFB">
      <w:pPr>
        <w:spacing w:line="276" w:lineRule="auto"/>
        <w:jc w:val="left"/>
        <w:rPr>
          <w:rFonts w:asciiTheme="minorHAnsi" w:eastAsiaTheme="minorHAnsi" w:hAnsiTheme="minorHAnsi" w:cstheme="minorBidi"/>
          <w:szCs w:val="22"/>
        </w:rPr>
      </w:pPr>
    </w:p>
    <w:p w14:paraId="6BE0B6E0" w14:textId="0B7C3D06" w:rsidR="00BB73A4" w:rsidRDefault="00BB73A4" w:rsidP="00634DFB">
      <w:pPr>
        <w:spacing w:line="276" w:lineRule="auto"/>
        <w:jc w:val="left"/>
        <w:rPr>
          <w:rFonts w:asciiTheme="minorHAnsi" w:eastAsiaTheme="minorHAnsi" w:hAnsiTheme="minorHAnsi" w:cstheme="minorBidi"/>
          <w:szCs w:val="22"/>
        </w:rPr>
      </w:pPr>
    </w:p>
    <w:p w14:paraId="383DBA90" w14:textId="77777777" w:rsidR="00260459" w:rsidRPr="00634DFB" w:rsidRDefault="00260459" w:rsidP="00634DFB">
      <w:pPr>
        <w:spacing w:line="276" w:lineRule="auto"/>
        <w:jc w:val="left"/>
        <w:rPr>
          <w:rFonts w:asciiTheme="minorHAnsi" w:eastAsiaTheme="minorHAnsi" w:hAnsiTheme="minorHAnsi" w:cstheme="minorBidi"/>
          <w:szCs w:val="22"/>
        </w:rPr>
      </w:pPr>
    </w:p>
    <w:p w14:paraId="26D4AD08" w14:textId="77777777" w:rsidR="00BB73A4" w:rsidRPr="00634DFB" w:rsidRDefault="00BB73A4" w:rsidP="00634DFB">
      <w:pPr>
        <w:spacing w:after="200"/>
        <w:jc w:val="left"/>
        <w:rPr>
          <w:rFonts w:asciiTheme="minorHAnsi" w:eastAsiaTheme="minorHAnsi" w:hAnsiTheme="minorHAnsi" w:cstheme="minorBidi"/>
          <w:iCs/>
          <w:szCs w:val="18"/>
        </w:rPr>
      </w:pPr>
      <w:bookmarkStart w:id="109" w:name="_Toc63426401"/>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Transferred by Gender for 2006 through 2019</w:t>
      </w:r>
      <w:bookmarkEnd w:id="109"/>
    </w:p>
    <w:tbl>
      <w:tblPr>
        <w:tblW w:w="9647" w:type="dxa"/>
        <w:tblInd w:w="-10" w:type="dxa"/>
        <w:tblLook w:val="04A0" w:firstRow="1" w:lastRow="0" w:firstColumn="1" w:lastColumn="0" w:noHBand="0" w:noVBand="1"/>
      </w:tblPr>
      <w:tblGrid>
        <w:gridCol w:w="1131"/>
        <w:gridCol w:w="1478"/>
        <w:gridCol w:w="376"/>
        <w:gridCol w:w="1517"/>
        <w:gridCol w:w="1517"/>
        <w:gridCol w:w="494"/>
        <w:gridCol w:w="1300"/>
        <w:gridCol w:w="1733"/>
        <w:gridCol w:w="101"/>
      </w:tblGrid>
      <w:tr w:rsidR="00BB73A4" w:rsidRPr="00634DFB" w14:paraId="2C910951" w14:textId="77777777" w:rsidTr="00634DFB">
        <w:trPr>
          <w:trHeight w:val="336"/>
        </w:trPr>
        <w:tc>
          <w:tcPr>
            <w:tcW w:w="1131" w:type="dxa"/>
            <w:tcBorders>
              <w:top w:val="single" w:sz="4" w:space="0" w:color="auto"/>
            </w:tcBorders>
            <w:shd w:val="clear" w:color="auto" w:fill="auto"/>
            <w:noWrap/>
            <w:vAlign w:val="bottom"/>
          </w:tcPr>
          <w:p w14:paraId="47FED6E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78" w:type="dxa"/>
            <w:vMerge w:val="restart"/>
            <w:tcBorders>
              <w:top w:val="single" w:sz="4" w:space="0" w:color="auto"/>
            </w:tcBorders>
            <w:shd w:val="clear" w:color="auto" w:fill="auto"/>
            <w:vAlign w:val="bottom"/>
          </w:tcPr>
          <w:p w14:paraId="16877BA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Transferred</w:t>
            </w:r>
          </w:p>
        </w:tc>
        <w:tc>
          <w:tcPr>
            <w:tcW w:w="376" w:type="dxa"/>
            <w:tcBorders>
              <w:top w:val="single" w:sz="4" w:space="0" w:color="auto"/>
            </w:tcBorders>
          </w:tcPr>
          <w:p w14:paraId="66A00C7C"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34" w:type="dxa"/>
            <w:gridSpan w:val="2"/>
            <w:tcBorders>
              <w:top w:val="single" w:sz="4" w:space="0" w:color="auto"/>
              <w:bottom w:val="single" w:sz="4" w:space="0" w:color="auto"/>
            </w:tcBorders>
            <w:shd w:val="clear" w:color="auto" w:fill="auto"/>
            <w:vAlign w:val="bottom"/>
          </w:tcPr>
          <w:p w14:paraId="250BE82F"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4" w:type="dxa"/>
            <w:tcBorders>
              <w:top w:val="single" w:sz="4" w:space="0" w:color="auto"/>
            </w:tcBorders>
            <w:shd w:val="clear" w:color="auto" w:fill="auto"/>
            <w:vAlign w:val="bottom"/>
          </w:tcPr>
          <w:p w14:paraId="54D72592"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34" w:type="dxa"/>
            <w:gridSpan w:val="3"/>
            <w:tcBorders>
              <w:top w:val="single" w:sz="4" w:space="0" w:color="auto"/>
              <w:bottom w:val="single" w:sz="4" w:space="0" w:color="auto"/>
            </w:tcBorders>
            <w:shd w:val="clear" w:color="auto" w:fill="auto"/>
            <w:vAlign w:val="bottom"/>
          </w:tcPr>
          <w:p w14:paraId="5CC92B5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389BCE3A" w14:textId="77777777" w:rsidTr="00634DFB">
        <w:trPr>
          <w:trHeight w:val="627"/>
        </w:trPr>
        <w:tc>
          <w:tcPr>
            <w:tcW w:w="1131" w:type="dxa"/>
            <w:tcBorders>
              <w:bottom w:val="single" w:sz="4" w:space="0" w:color="auto"/>
            </w:tcBorders>
            <w:shd w:val="clear" w:color="auto" w:fill="auto"/>
            <w:noWrap/>
            <w:vAlign w:val="bottom"/>
            <w:hideMark/>
          </w:tcPr>
          <w:p w14:paraId="531F384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78" w:type="dxa"/>
            <w:vMerge/>
            <w:tcBorders>
              <w:bottom w:val="single" w:sz="4" w:space="0" w:color="auto"/>
            </w:tcBorders>
            <w:shd w:val="clear" w:color="auto" w:fill="auto"/>
            <w:vAlign w:val="bottom"/>
            <w:hideMark/>
          </w:tcPr>
          <w:p w14:paraId="6FBFAD9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6" w:type="dxa"/>
            <w:tcBorders>
              <w:bottom w:val="single" w:sz="4" w:space="0" w:color="auto"/>
            </w:tcBorders>
          </w:tcPr>
          <w:p w14:paraId="2772C4C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7" w:type="dxa"/>
            <w:tcBorders>
              <w:top w:val="single" w:sz="4" w:space="0" w:color="auto"/>
              <w:bottom w:val="single" w:sz="4" w:space="0" w:color="auto"/>
            </w:tcBorders>
            <w:shd w:val="clear" w:color="auto" w:fill="auto"/>
            <w:vAlign w:val="bottom"/>
            <w:hideMark/>
          </w:tcPr>
          <w:p w14:paraId="78F4FBF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17" w:type="dxa"/>
            <w:tcBorders>
              <w:top w:val="single" w:sz="4" w:space="0" w:color="auto"/>
              <w:bottom w:val="single" w:sz="4" w:space="0" w:color="auto"/>
            </w:tcBorders>
            <w:shd w:val="clear" w:color="auto" w:fill="auto"/>
            <w:vAlign w:val="bottom"/>
            <w:hideMark/>
          </w:tcPr>
          <w:p w14:paraId="6972E02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4" w:type="dxa"/>
            <w:tcBorders>
              <w:bottom w:val="single" w:sz="4" w:space="0" w:color="auto"/>
            </w:tcBorders>
            <w:shd w:val="clear" w:color="auto" w:fill="auto"/>
            <w:vAlign w:val="bottom"/>
          </w:tcPr>
          <w:p w14:paraId="770D7B8C"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00" w:type="dxa"/>
            <w:tcBorders>
              <w:top w:val="single" w:sz="4" w:space="0" w:color="auto"/>
              <w:bottom w:val="single" w:sz="4" w:space="0" w:color="auto"/>
            </w:tcBorders>
            <w:shd w:val="clear" w:color="auto" w:fill="auto"/>
            <w:vAlign w:val="bottom"/>
            <w:hideMark/>
          </w:tcPr>
          <w:p w14:paraId="5B49AC1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34" w:type="dxa"/>
            <w:gridSpan w:val="2"/>
            <w:tcBorders>
              <w:top w:val="single" w:sz="4" w:space="0" w:color="auto"/>
              <w:bottom w:val="single" w:sz="4" w:space="0" w:color="auto"/>
            </w:tcBorders>
            <w:shd w:val="clear" w:color="auto" w:fill="auto"/>
            <w:vAlign w:val="bottom"/>
            <w:hideMark/>
          </w:tcPr>
          <w:p w14:paraId="345B962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47039D3E" w14:textId="77777777" w:rsidTr="00634DFB">
        <w:trPr>
          <w:gridAfter w:val="1"/>
          <w:wAfter w:w="101" w:type="dxa"/>
          <w:trHeight w:val="303"/>
        </w:trPr>
        <w:tc>
          <w:tcPr>
            <w:tcW w:w="1131" w:type="dxa"/>
            <w:shd w:val="clear" w:color="auto" w:fill="auto"/>
            <w:noWrap/>
            <w:vAlign w:val="bottom"/>
            <w:hideMark/>
          </w:tcPr>
          <w:p w14:paraId="4C43572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78" w:type="dxa"/>
            <w:shd w:val="clear" w:color="auto" w:fill="auto"/>
            <w:noWrap/>
            <w:vAlign w:val="bottom"/>
            <w:hideMark/>
          </w:tcPr>
          <w:p w14:paraId="4E73ED2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3,487</w:t>
            </w:r>
          </w:p>
        </w:tc>
        <w:tc>
          <w:tcPr>
            <w:tcW w:w="376" w:type="dxa"/>
          </w:tcPr>
          <w:p w14:paraId="505CE30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167E6DC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2,672</w:t>
            </w:r>
          </w:p>
        </w:tc>
        <w:tc>
          <w:tcPr>
            <w:tcW w:w="1517" w:type="dxa"/>
            <w:shd w:val="clear" w:color="auto" w:fill="auto"/>
            <w:noWrap/>
            <w:vAlign w:val="bottom"/>
            <w:hideMark/>
          </w:tcPr>
          <w:p w14:paraId="0B46CDF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w:t>
            </w:r>
          </w:p>
        </w:tc>
        <w:tc>
          <w:tcPr>
            <w:tcW w:w="494" w:type="dxa"/>
            <w:shd w:val="clear" w:color="auto" w:fill="auto"/>
          </w:tcPr>
          <w:p w14:paraId="3657CEE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61A83AE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815</w:t>
            </w:r>
          </w:p>
        </w:tc>
        <w:tc>
          <w:tcPr>
            <w:tcW w:w="1733" w:type="dxa"/>
            <w:shd w:val="clear" w:color="auto" w:fill="auto"/>
            <w:noWrap/>
            <w:vAlign w:val="bottom"/>
            <w:hideMark/>
          </w:tcPr>
          <w:p w14:paraId="0DE9378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w:t>
            </w:r>
          </w:p>
        </w:tc>
      </w:tr>
      <w:tr w:rsidR="00BB73A4" w:rsidRPr="00634DFB" w14:paraId="5BE832FD" w14:textId="77777777" w:rsidTr="00634DFB">
        <w:trPr>
          <w:gridAfter w:val="1"/>
          <w:wAfter w:w="101" w:type="dxa"/>
          <w:trHeight w:val="303"/>
        </w:trPr>
        <w:tc>
          <w:tcPr>
            <w:tcW w:w="1131" w:type="dxa"/>
            <w:shd w:val="clear" w:color="auto" w:fill="auto"/>
            <w:noWrap/>
            <w:vAlign w:val="bottom"/>
            <w:hideMark/>
          </w:tcPr>
          <w:p w14:paraId="70B428A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78" w:type="dxa"/>
            <w:shd w:val="clear" w:color="auto" w:fill="auto"/>
            <w:noWrap/>
            <w:vAlign w:val="bottom"/>
            <w:hideMark/>
          </w:tcPr>
          <w:p w14:paraId="4A88029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3,714</w:t>
            </w:r>
          </w:p>
        </w:tc>
        <w:tc>
          <w:tcPr>
            <w:tcW w:w="376" w:type="dxa"/>
          </w:tcPr>
          <w:p w14:paraId="5ED8C4D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3D04E98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2,824</w:t>
            </w:r>
          </w:p>
        </w:tc>
        <w:tc>
          <w:tcPr>
            <w:tcW w:w="1517" w:type="dxa"/>
            <w:shd w:val="clear" w:color="auto" w:fill="auto"/>
            <w:noWrap/>
            <w:vAlign w:val="bottom"/>
            <w:hideMark/>
          </w:tcPr>
          <w:p w14:paraId="007F2C4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494" w:type="dxa"/>
            <w:shd w:val="clear" w:color="auto" w:fill="auto"/>
          </w:tcPr>
          <w:p w14:paraId="29D2193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7C1D93F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890</w:t>
            </w:r>
          </w:p>
        </w:tc>
        <w:tc>
          <w:tcPr>
            <w:tcW w:w="1733" w:type="dxa"/>
            <w:shd w:val="clear" w:color="auto" w:fill="auto"/>
            <w:noWrap/>
            <w:vAlign w:val="bottom"/>
            <w:hideMark/>
          </w:tcPr>
          <w:p w14:paraId="15C2594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25FABA78" w14:textId="77777777" w:rsidTr="00634DFB">
        <w:trPr>
          <w:gridAfter w:val="1"/>
          <w:wAfter w:w="101" w:type="dxa"/>
          <w:trHeight w:val="303"/>
        </w:trPr>
        <w:tc>
          <w:tcPr>
            <w:tcW w:w="1131" w:type="dxa"/>
            <w:shd w:val="clear" w:color="auto" w:fill="auto"/>
            <w:noWrap/>
            <w:vAlign w:val="bottom"/>
            <w:hideMark/>
          </w:tcPr>
          <w:p w14:paraId="75F8FC3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78" w:type="dxa"/>
            <w:shd w:val="clear" w:color="auto" w:fill="auto"/>
            <w:noWrap/>
            <w:vAlign w:val="bottom"/>
            <w:hideMark/>
          </w:tcPr>
          <w:p w14:paraId="6BF0777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3,533</w:t>
            </w:r>
          </w:p>
        </w:tc>
        <w:tc>
          <w:tcPr>
            <w:tcW w:w="376" w:type="dxa"/>
          </w:tcPr>
          <w:p w14:paraId="0323CD9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0F93376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2,686</w:t>
            </w:r>
          </w:p>
        </w:tc>
        <w:tc>
          <w:tcPr>
            <w:tcW w:w="1517" w:type="dxa"/>
            <w:shd w:val="clear" w:color="auto" w:fill="auto"/>
            <w:noWrap/>
            <w:vAlign w:val="bottom"/>
            <w:hideMark/>
          </w:tcPr>
          <w:p w14:paraId="1DC2506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494" w:type="dxa"/>
            <w:shd w:val="clear" w:color="auto" w:fill="auto"/>
          </w:tcPr>
          <w:p w14:paraId="429451C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4F12BDA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847</w:t>
            </w:r>
          </w:p>
        </w:tc>
        <w:tc>
          <w:tcPr>
            <w:tcW w:w="1733" w:type="dxa"/>
            <w:shd w:val="clear" w:color="auto" w:fill="auto"/>
            <w:noWrap/>
            <w:vAlign w:val="bottom"/>
            <w:hideMark/>
          </w:tcPr>
          <w:p w14:paraId="1D03630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45AA67FC" w14:textId="77777777" w:rsidTr="00634DFB">
        <w:trPr>
          <w:gridAfter w:val="1"/>
          <w:wAfter w:w="101" w:type="dxa"/>
          <w:trHeight w:val="303"/>
        </w:trPr>
        <w:tc>
          <w:tcPr>
            <w:tcW w:w="1131" w:type="dxa"/>
            <w:shd w:val="clear" w:color="auto" w:fill="auto"/>
            <w:noWrap/>
            <w:vAlign w:val="bottom"/>
            <w:hideMark/>
          </w:tcPr>
          <w:p w14:paraId="1ED0468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78" w:type="dxa"/>
            <w:shd w:val="clear" w:color="auto" w:fill="auto"/>
            <w:noWrap/>
            <w:vAlign w:val="bottom"/>
            <w:hideMark/>
          </w:tcPr>
          <w:p w14:paraId="372EF7C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2,798</w:t>
            </w:r>
          </w:p>
        </w:tc>
        <w:tc>
          <w:tcPr>
            <w:tcW w:w="376" w:type="dxa"/>
          </w:tcPr>
          <w:p w14:paraId="1FE4200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0DAD6FC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2,158</w:t>
            </w:r>
          </w:p>
        </w:tc>
        <w:tc>
          <w:tcPr>
            <w:tcW w:w="1517" w:type="dxa"/>
            <w:shd w:val="clear" w:color="auto" w:fill="auto"/>
            <w:noWrap/>
            <w:vAlign w:val="bottom"/>
            <w:hideMark/>
          </w:tcPr>
          <w:p w14:paraId="51A5165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w:t>
            </w:r>
          </w:p>
        </w:tc>
        <w:tc>
          <w:tcPr>
            <w:tcW w:w="494" w:type="dxa"/>
            <w:shd w:val="clear" w:color="auto" w:fill="auto"/>
          </w:tcPr>
          <w:p w14:paraId="45567ED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224CCE4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640</w:t>
            </w:r>
          </w:p>
        </w:tc>
        <w:tc>
          <w:tcPr>
            <w:tcW w:w="1733" w:type="dxa"/>
            <w:shd w:val="clear" w:color="auto" w:fill="auto"/>
            <w:noWrap/>
            <w:vAlign w:val="bottom"/>
            <w:hideMark/>
          </w:tcPr>
          <w:p w14:paraId="7792614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w:t>
            </w:r>
          </w:p>
        </w:tc>
      </w:tr>
      <w:tr w:rsidR="00BB73A4" w:rsidRPr="00634DFB" w14:paraId="250DB559" w14:textId="77777777" w:rsidTr="00634DFB">
        <w:trPr>
          <w:gridAfter w:val="1"/>
          <w:wAfter w:w="101" w:type="dxa"/>
          <w:trHeight w:val="303"/>
        </w:trPr>
        <w:tc>
          <w:tcPr>
            <w:tcW w:w="1131" w:type="dxa"/>
            <w:shd w:val="clear" w:color="auto" w:fill="auto"/>
            <w:noWrap/>
            <w:vAlign w:val="bottom"/>
            <w:hideMark/>
          </w:tcPr>
          <w:p w14:paraId="3564192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78" w:type="dxa"/>
            <w:shd w:val="clear" w:color="auto" w:fill="auto"/>
            <w:noWrap/>
            <w:vAlign w:val="bottom"/>
            <w:hideMark/>
          </w:tcPr>
          <w:p w14:paraId="5C2672A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2,455</w:t>
            </w:r>
          </w:p>
        </w:tc>
        <w:tc>
          <w:tcPr>
            <w:tcW w:w="376" w:type="dxa"/>
          </w:tcPr>
          <w:p w14:paraId="4A09E11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780DEAF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1,939</w:t>
            </w:r>
          </w:p>
        </w:tc>
        <w:tc>
          <w:tcPr>
            <w:tcW w:w="1517" w:type="dxa"/>
            <w:shd w:val="clear" w:color="auto" w:fill="auto"/>
            <w:noWrap/>
            <w:vAlign w:val="bottom"/>
            <w:hideMark/>
          </w:tcPr>
          <w:p w14:paraId="48FB6F2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w:t>
            </w:r>
          </w:p>
        </w:tc>
        <w:tc>
          <w:tcPr>
            <w:tcW w:w="494" w:type="dxa"/>
            <w:shd w:val="clear" w:color="auto" w:fill="auto"/>
          </w:tcPr>
          <w:p w14:paraId="70E4F7C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1B024C6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516</w:t>
            </w:r>
          </w:p>
        </w:tc>
        <w:tc>
          <w:tcPr>
            <w:tcW w:w="1733" w:type="dxa"/>
            <w:shd w:val="clear" w:color="auto" w:fill="auto"/>
            <w:noWrap/>
            <w:vAlign w:val="bottom"/>
            <w:hideMark/>
          </w:tcPr>
          <w:p w14:paraId="4239235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w:t>
            </w:r>
          </w:p>
        </w:tc>
      </w:tr>
      <w:tr w:rsidR="00BB73A4" w:rsidRPr="00634DFB" w14:paraId="0A59DBC1" w14:textId="77777777" w:rsidTr="00634DFB">
        <w:trPr>
          <w:gridAfter w:val="1"/>
          <w:wAfter w:w="101" w:type="dxa"/>
          <w:trHeight w:val="303"/>
        </w:trPr>
        <w:tc>
          <w:tcPr>
            <w:tcW w:w="1131" w:type="dxa"/>
            <w:shd w:val="clear" w:color="auto" w:fill="auto"/>
            <w:noWrap/>
            <w:vAlign w:val="bottom"/>
            <w:hideMark/>
          </w:tcPr>
          <w:p w14:paraId="19F2CAA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78" w:type="dxa"/>
            <w:shd w:val="clear" w:color="auto" w:fill="auto"/>
            <w:noWrap/>
            <w:vAlign w:val="bottom"/>
            <w:hideMark/>
          </w:tcPr>
          <w:p w14:paraId="1255792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1,659</w:t>
            </w:r>
          </w:p>
        </w:tc>
        <w:tc>
          <w:tcPr>
            <w:tcW w:w="376" w:type="dxa"/>
          </w:tcPr>
          <w:p w14:paraId="7414C89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5C61493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1,300</w:t>
            </w:r>
          </w:p>
        </w:tc>
        <w:tc>
          <w:tcPr>
            <w:tcW w:w="1517" w:type="dxa"/>
            <w:shd w:val="clear" w:color="auto" w:fill="auto"/>
            <w:noWrap/>
            <w:vAlign w:val="bottom"/>
            <w:hideMark/>
          </w:tcPr>
          <w:p w14:paraId="1B437C1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w:t>
            </w:r>
          </w:p>
        </w:tc>
        <w:tc>
          <w:tcPr>
            <w:tcW w:w="494" w:type="dxa"/>
            <w:shd w:val="clear" w:color="auto" w:fill="auto"/>
          </w:tcPr>
          <w:p w14:paraId="06FCF49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313F59E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359</w:t>
            </w:r>
          </w:p>
        </w:tc>
        <w:tc>
          <w:tcPr>
            <w:tcW w:w="1733" w:type="dxa"/>
            <w:shd w:val="clear" w:color="auto" w:fill="auto"/>
            <w:noWrap/>
            <w:vAlign w:val="bottom"/>
            <w:hideMark/>
          </w:tcPr>
          <w:p w14:paraId="6669F7F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r>
      <w:tr w:rsidR="00BB73A4" w:rsidRPr="00634DFB" w14:paraId="0FB38D4E" w14:textId="77777777" w:rsidTr="00634DFB">
        <w:trPr>
          <w:gridAfter w:val="1"/>
          <w:wAfter w:w="101" w:type="dxa"/>
          <w:trHeight w:val="303"/>
        </w:trPr>
        <w:tc>
          <w:tcPr>
            <w:tcW w:w="1131" w:type="dxa"/>
            <w:shd w:val="clear" w:color="auto" w:fill="auto"/>
            <w:noWrap/>
            <w:vAlign w:val="bottom"/>
            <w:hideMark/>
          </w:tcPr>
          <w:p w14:paraId="3450309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78" w:type="dxa"/>
            <w:shd w:val="clear" w:color="auto" w:fill="auto"/>
            <w:noWrap/>
            <w:vAlign w:val="bottom"/>
            <w:hideMark/>
          </w:tcPr>
          <w:p w14:paraId="0365C50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1,539</w:t>
            </w:r>
          </w:p>
        </w:tc>
        <w:tc>
          <w:tcPr>
            <w:tcW w:w="376" w:type="dxa"/>
          </w:tcPr>
          <w:p w14:paraId="7244C77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53A5920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1,200</w:t>
            </w:r>
          </w:p>
        </w:tc>
        <w:tc>
          <w:tcPr>
            <w:tcW w:w="1517" w:type="dxa"/>
            <w:shd w:val="clear" w:color="auto" w:fill="auto"/>
            <w:noWrap/>
            <w:vAlign w:val="bottom"/>
            <w:hideMark/>
          </w:tcPr>
          <w:p w14:paraId="11DFD00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w:t>
            </w:r>
          </w:p>
        </w:tc>
        <w:tc>
          <w:tcPr>
            <w:tcW w:w="494" w:type="dxa"/>
            <w:shd w:val="clear" w:color="auto" w:fill="auto"/>
          </w:tcPr>
          <w:p w14:paraId="523BE92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5F6BF30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339</w:t>
            </w:r>
          </w:p>
        </w:tc>
        <w:tc>
          <w:tcPr>
            <w:tcW w:w="1733" w:type="dxa"/>
            <w:shd w:val="clear" w:color="auto" w:fill="auto"/>
            <w:noWrap/>
            <w:vAlign w:val="bottom"/>
            <w:hideMark/>
          </w:tcPr>
          <w:p w14:paraId="4B5825E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r>
      <w:tr w:rsidR="00BB73A4" w:rsidRPr="00634DFB" w14:paraId="6E5A3FC2" w14:textId="77777777" w:rsidTr="00634DFB">
        <w:trPr>
          <w:gridAfter w:val="1"/>
          <w:wAfter w:w="101" w:type="dxa"/>
          <w:trHeight w:val="303"/>
        </w:trPr>
        <w:tc>
          <w:tcPr>
            <w:tcW w:w="1131" w:type="dxa"/>
            <w:shd w:val="clear" w:color="auto" w:fill="auto"/>
            <w:noWrap/>
            <w:vAlign w:val="bottom"/>
            <w:hideMark/>
          </w:tcPr>
          <w:p w14:paraId="7640902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78" w:type="dxa"/>
            <w:shd w:val="clear" w:color="auto" w:fill="auto"/>
            <w:noWrap/>
            <w:vAlign w:val="bottom"/>
            <w:hideMark/>
          </w:tcPr>
          <w:p w14:paraId="25E6DF1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1,447</w:t>
            </w:r>
          </w:p>
        </w:tc>
        <w:tc>
          <w:tcPr>
            <w:tcW w:w="376" w:type="dxa"/>
          </w:tcPr>
          <w:p w14:paraId="250954B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7204B94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1,124</w:t>
            </w:r>
          </w:p>
        </w:tc>
        <w:tc>
          <w:tcPr>
            <w:tcW w:w="1517" w:type="dxa"/>
            <w:shd w:val="clear" w:color="auto" w:fill="auto"/>
            <w:noWrap/>
            <w:vAlign w:val="bottom"/>
            <w:hideMark/>
          </w:tcPr>
          <w:p w14:paraId="3A44410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w:t>
            </w:r>
          </w:p>
        </w:tc>
        <w:tc>
          <w:tcPr>
            <w:tcW w:w="494" w:type="dxa"/>
            <w:shd w:val="clear" w:color="auto" w:fill="auto"/>
          </w:tcPr>
          <w:p w14:paraId="678006A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358C35B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323</w:t>
            </w:r>
          </w:p>
        </w:tc>
        <w:tc>
          <w:tcPr>
            <w:tcW w:w="1733" w:type="dxa"/>
            <w:shd w:val="clear" w:color="auto" w:fill="auto"/>
            <w:noWrap/>
            <w:vAlign w:val="bottom"/>
            <w:hideMark/>
          </w:tcPr>
          <w:p w14:paraId="5EF4BF4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r>
      <w:tr w:rsidR="00BB73A4" w:rsidRPr="00634DFB" w14:paraId="57CC85CF" w14:textId="77777777" w:rsidTr="00634DFB">
        <w:trPr>
          <w:gridAfter w:val="1"/>
          <w:wAfter w:w="101" w:type="dxa"/>
          <w:trHeight w:val="303"/>
        </w:trPr>
        <w:tc>
          <w:tcPr>
            <w:tcW w:w="1131" w:type="dxa"/>
            <w:shd w:val="clear" w:color="auto" w:fill="auto"/>
            <w:noWrap/>
            <w:vAlign w:val="bottom"/>
            <w:hideMark/>
          </w:tcPr>
          <w:p w14:paraId="174CEE3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78" w:type="dxa"/>
            <w:shd w:val="clear" w:color="auto" w:fill="auto"/>
            <w:noWrap/>
            <w:vAlign w:val="bottom"/>
            <w:hideMark/>
          </w:tcPr>
          <w:p w14:paraId="7D5A72E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1,196</w:t>
            </w:r>
          </w:p>
        </w:tc>
        <w:tc>
          <w:tcPr>
            <w:tcW w:w="376" w:type="dxa"/>
          </w:tcPr>
          <w:p w14:paraId="11F66B4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357F0DC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950</w:t>
            </w:r>
          </w:p>
        </w:tc>
        <w:tc>
          <w:tcPr>
            <w:tcW w:w="1517" w:type="dxa"/>
            <w:shd w:val="clear" w:color="auto" w:fill="auto"/>
            <w:noWrap/>
            <w:vAlign w:val="bottom"/>
            <w:hideMark/>
          </w:tcPr>
          <w:p w14:paraId="663FD2C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79%</w:t>
            </w:r>
          </w:p>
        </w:tc>
        <w:tc>
          <w:tcPr>
            <w:tcW w:w="494" w:type="dxa"/>
            <w:shd w:val="clear" w:color="auto" w:fill="auto"/>
          </w:tcPr>
          <w:p w14:paraId="3986B79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003E3A1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246</w:t>
            </w:r>
          </w:p>
        </w:tc>
        <w:tc>
          <w:tcPr>
            <w:tcW w:w="1733" w:type="dxa"/>
            <w:shd w:val="clear" w:color="auto" w:fill="auto"/>
            <w:noWrap/>
            <w:vAlign w:val="bottom"/>
            <w:hideMark/>
          </w:tcPr>
          <w:p w14:paraId="6E47E94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w:t>
            </w:r>
          </w:p>
        </w:tc>
      </w:tr>
      <w:tr w:rsidR="00BB73A4" w:rsidRPr="00634DFB" w14:paraId="7F405820" w14:textId="77777777" w:rsidTr="00634DFB">
        <w:trPr>
          <w:gridAfter w:val="1"/>
          <w:wAfter w:w="101" w:type="dxa"/>
          <w:trHeight w:val="303"/>
        </w:trPr>
        <w:tc>
          <w:tcPr>
            <w:tcW w:w="1131" w:type="dxa"/>
            <w:shd w:val="clear" w:color="auto" w:fill="auto"/>
            <w:noWrap/>
            <w:vAlign w:val="bottom"/>
            <w:hideMark/>
          </w:tcPr>
          <w:p w14:paraId="5C362F9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78" w:type="dxa"/>
            <w:shd w:val="clear" w:color="auto" w:fill="auto"/>
            <w:noWrap/>
            <w:vAlign w:val="bottom"/>
            <w:hideMark/>
          </w:tcPr>
          <w:p w14:paraId="25CC821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1,082</w:t>
            </w:r>
          </w:p>
        </w:tc>
        <w:tc>
          <w:tcPr>
            <w:tcW w:w="376" w:type="dxa"/>
          </w:tcPr>
          <w:p w14:paraId="31A72B6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75381A9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842</w:t>
            </w:r>
          </w:p>
        </w:tc>
        <w:tc>
          <w:tcPr>
            <w:tcW w:w="1517" w:type="dxa"/>
            <w:shd w:val="clear" w:color="auto" w:fill="auto"/>
            <w:noWrap/>
            <w:vAlign w:val="bottom"/>
            <w:hideMark/>
          </w:tcPr>
          <w:p w14:paraId="046080A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w:t>
            </w:r>
          </w:p>
        </w:tc>
        <w:tc>
          <w:tcPr>
            <w:tcW w:w="494" w:type="dxa"/>
            <w:shd w:val="clear" w:color="auto" w:fill="auto"/>
          </w:tcPr>
          <w:p w14:paraId="053434E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3EDE382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240</w:t>
            </w:r>
          </w:p>
        </w:tc>
        <w:tc>
          <w:tcPr>
            <w:tcW w:w="1733" w:type="dxa"/>
            <w:shd w:val="clear" w:color="auto" w:fill="auto"/>
            <w:noWrap/>
            <w:vAlign w:val="bottom"/>
            <w:hideMark/>
          </w:tcPr>
          <w:p w14:paraId="6E1D909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r>
      <w:tr w:rsidR="00BB73A4" w:rsidRPr="00634DFB" w14:paraId="6AC66174" w14:textId="77777777" w:rsidTr="00634DFB">
        <w:trPr>
          <w:gridAfter w:val="1"/>
          <w:wAfter w:w="101" w:type="dxa"/>
          <w:trHeight w:val="318"/>
        </w:trPr>
        <w:tc>
          <w:tcPr>
            <w:tcW w:w="1131" w:type="dxa"/>
            <w:shd w:val="clear" w:color="auto" w:fill="auto"/>
            <w:noWrap/>
            <w:vAlign w:val="bottom"/>
            <w:hideMark/>
          </w:tcPr>
          <w:p w14:paraId="6281C63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78" w:type="dxa"/>
            <w:shd w:val="clear" w:color="auto" w:fill="auto"/>
            <w:noWrap/>
            <w:vAlign w:val="bottom"/>
            <w:hideMark/>
          </w:tcPr>
          <w:p w14:paraId="279E69A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1,041</w:t>
            </w:r>
          </w:p>
        </w:tc>
        <w:tc>
          <w:tcPr>
            <w:tcW w:w="376" w:type="dxa"/>
          </w:tcPr>
          <w:p w14:paraId="0346EEB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hideMark/>
          </w:tcPr>
          <w:p w14:paraId="53401F1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803</w:t>
            </w:r>
          </w:p>
        </w:tc>
        <w:tc>
          <w:tcPr>
            <w:tcW w:w="1517" w:type="dxa"/>
            <w:shd w:val="clear" w:color="auto" w:fill="auto"/>
            <w:noWrap/>
            <w:vAlign w:val="bottom"/>
            <w:hideMark/>
          </w:tcPr>
          <w:p w14:paraId="5DF6B6C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w:t>
            </w:r>
          </w:p>
        </w:tc>
        <w:tc>
          <w:tcPr>
            <w:tcW w:w="494" w:type="dxa"/>
            <w:shd w:val="clear" w:color="auto" w:fill="auto"/>
          </w:tcPr>
          <w:p w14:paraId="5CCF3BA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hideMark/>
          </w:tcPr>
          <w:p w14:paraId="1530281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238</w:t>
            </w:r>
          </w:p>
        </w:tc>
        <w:tc>
          <w:tcPr>
            <w:tcW w:w="1733" w:type="dxa"/>
            <w:shd w:val="clear" w:color="auto" w:fill="auto"/>
            <w:noWrap/>
            <w:vAlign w:val="bottom"/>
            <w:hideMark/>
          </w:tcPr>
          <w:p w14:paraId="737F03E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w:t>
            </w:r>
          </w:p>
        </w:tc>
      </w:tr>
      <w:tr w:rsidR="00BB73A4" w:rsidRPr="00634DFB" w14:paraId="48F4D4FA" w14:textId="77777777" w:rsidTr="00634DFB">
        <w:trPr>
          <w:gridAfter w:val="1"/>
          <w:wAfter w:w="101" w:type="dxa"/>
          <w:trHeight w:val="318"/>
        </w:trPr>
        <w:tc>
          <w:tcPr>
            <w:tcW w:w="1131" w:type="dxa"/>
            <w:shd w:val="clear" w:color="auto" w:fill="auto"/>
            <w:noWrap/>
            <w:vAlign w:val="bottom"/>
          </w:tcPr>
          <w:p w14:paraId="57958E8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478" w:type="dxa"/>
            <w:shd w:val="clear" w:color="auto" w:fill="auto"/>
            <w:noWrap/>
            <w:vAlign w:val="bottom"/>
          </w:tcPr>
          <w:p w14:paraId="1F8AE1B0"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930</w:t>
            </w:r>
          </w:p>
        </w:tc>
        <w:tc>
          <w:tcPr>
            <w:tcW w:w="376" w:type="dxa"/>
          </w:tcPr>
          <w:p w14:paraId="2E00D95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tcPr>
          <w:p w14:paraId="719E54CA"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739</w:t>
            </w:r>
          </w:p>
        </w:tc>
        <w:tc>
          <w:tcPr>
            <w:tcW w:w="1517" w:type="dxa"/>
            <w:shd w:val="clear" w:color="auto" w:fill="auto"/>
            <w:noWrap/>
            <w:vAlign w:val="bottom"/>
          </w:tcPr>
          <w:p w14:paraId="6227AB16"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w:t>
            </w:r>
          </w:p>
        </w:tc>
        <w:tc>
          <w:tcPr>
            <w:tcW w:w="494" w:type="dxa"/>
            <w:shd w:val="clear" w:color="auto" w:fill="auto"/>
          </w:tcPr>
          <w:p w14:paraId="26DB65C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tcPr>
          <w:p w14:paraId="49DD3826"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191</w:t>
            </w:r>
          </w:p>
        </w:tc>
        <w:tc>
          <w:tcPr>
            <w:tcW w:w="1733" w:type="dxa"/>
            <w:shd w:val="clear" w:color="auto" w:fill="auto"/>
            <w:noWrap/>
            <w:vAlign w:val="bottom"/>
          </w:tcPr>
          <w:p w14:paraId="46BFD901"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w:t>
            </w:r>
          </w:p>
        </w:tc>
      </w:tr>
      <w:tr w:rsidR="00BB73A4" w:rsidRPr="00634DFB" w14:paraId="5B138107" w14:textId="77777777" w:rsidTr="00634DFB">
        <w:trPr>
          <w:gridAfter w:val="1"/>
          <w:wAfter w:w="101" w:type="dxa"/>
          <w:trHeight w:val="318"/>
        </w:trPr>
        <w:tc>
          <w:tcPr>
            <w:tcW w:w="1131" w:type="dxa"/>
            <w:shd w:val="clear" w:color="auto" w:fill="auto"/>
            <w:noWrap/>
            <w:vAlign w:val="bottom"/>
          </w:tcPr>
          <w:p w14:paraId="739B5DF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478" w:type="dxa"/>
            <w:shd w:val="clear" w:color="auto" w:fill="auto"/>
            <w:noWrap/>
            <w:vAlign w:val="bottom"/>
          </w:tcPr>
          <w:p w14:paraId="2A701908"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1,032</w:t>
            </w:r>
          </w:p>
        </w:tc>
        <w:tc>
          <w:tcPr>
            <w:tcW w:w="376" w:type="dxa"/>
          </w:tcPr>
          <w:p w14:paraId="297D152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shd w:val="clear" w:color="auto" w:fill="auto"/>
            <w:noWrap/>
            <w:vAlign w:val="bottom"/>
          </w:tcPr>
          <w:p w14:paraId="3EA183C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784</w:t>
            </w:r>
          </w:p>
        </w:tc>
        <w:tc>
          <w:tcPr>
            <w:tcW w:w="1517" w:type="dxa"/>
            <w:shd w:val="clear" w:color="auto" w:fill="auto"/>
            <w:noWrap/>
            <w:vAlign w:val="bottom"/>
          </w:tcPr>
          <w:p w14:paraId="55499135"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76%</w:t>
            </w:r>
          </w:p>
        </w:tc>
        <w:tc>
          <w:tcPr>
            <w:tcW w:w="494" w:type="dxa"/>
            <w:shd w:val="clear" w:color="auto" w:fill="auto"/>
          </w:tcPr>
          <w:p w14:paraId="02547A4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shd w:val="clear" w:color="auto" w:fill="auto"/>
            <w:noWrap/>
            <w:vAlign w:val="bottom"/>
          </w:tcPr>
          <w:p w14:paraId="7DE35EA3"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248</w:t>
            </w:r>
          </w:p>
        </w:tc>
        <w:tc>
          <w:tcPr>
            <w:tcW w:w="1733" w:type="dxa"/>
            <w:shd w:val="clear" w:color="auto" w:fill="auto"/>
            <w:noWrap/>
            <w:vAlign w:val="bottom"/>
          </w:tcPr>
          <w:p w14:paraId="16B28E8D"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r>
      <w:tr w:rsidR="00BB73A4" w:rsidRPr="00634DFB" w14:paraId="6CADE352" w14:textId="77777777" w:rsidTr="00634DFB">
        <w:trPr>
          <w:gridAfter w:val="1"/>
          <w:wAfter w:w="101" w:type="dxa"/>
          <w:trHeight w:val="318"/>
        </w:trPr>
        <w:tc>
          <w:tcPr>
            <w:tcW w:w="1131" w:type="dxa"/>
            <w:tcBorders>
              <w:bottom w:val="single" w:sz="4" w:space="0" w:color="auto"/>
            </w:tcBorders>
            <w:shd w:val="clear" w:color="auto" w:fill="auto"/>
            <w:noWrap/>
            <w:vAlign w:val="bottom"/>
          </w:tcPr>
          <w:p w14:paraId="1649C02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478" w:type="dxa"/>
            <w:tcBorders>
              <w:bottom w:val="single" w:sz="4" w:space="0" w:color="auto"/>
            </w:tcBorders>
            <w:shd w:val="clear" w:color="auto" w:fill="auto"/>
            <w:noWrap/>
            <w:vAlign w:val="bottom"/>
          </w:tcPr>
          <w:p w14:paraId="265DBDD6"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992</w:t>
            </w:r>
          </w:p>
        </w:tc>
        <w:tc>
          <w:tcPr>
            <w:tcW w:w="376" w:type="dxa"/>
            <w:tcBorders>
              <w:bottom w:val="single" w:sz="4" w:space="0" w:color="auto"/>
            </w:tcBorders>
          </w:tcPr>
          <w:p w14:paraId="7548858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7" w:type="dxa"/>
            <w:tcBorders>
              <w:bottom w:val="single" w:sz="4" w:space="0" w:color="auto"/>
            </w:tcBorders>
            <w:shd w:val="clear" w:color="auto" w:fill="auto"/>
            <w:noWrap/>
            <w:vAlign w:val="bottom"/>
          </w:tcPr>
          <w:p w14:paraId="7A3723C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747</w:t>
            </w:r>
          </w:p>
        </w:tc>
        <w:tc>
          <w:tcPr>
            <w:tcW w:w="1517" w:type="dxa"/>
            <w:tcBorders>
              <w:bottom w:val="single" w:sz="4" w:space="0" w:color="auto"/>
            </w:tcBorders>
            <w:shd w:val="clear" w:color="auto" w:fill="auto"/>
            <w:noWrap/>
            <w:vAlign w:val="bottom"/>
          </w:tcPr>
          <w:p w14:paraId="306512EA"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75%</w:t>
            </w:r>
          </w:p>
        </w:tc>
        <w:tc>
          <w:tcPr>
            <w:tcW w:w="494" w:type="dxa"/>
            <w:tcBorders>
              <w:bottom w:val="single" w:sz="4" w:space="0" w:color="auto"/>
            </w:tcBorders>
            <w:shd w:val="clear" w:color="auto" w:fill="auto"/>
          </w:tcPr>
          <w:p w14:paraId="309371B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00" w:type="dxa"/>
            <w:tcBorders>
              <w:bottom w:val="single" w:sz="4" w:space="0" w:color="auto"/>
            </w:tcBorders>
            <w:shd w:val="clear" w:color="auto" w:fill="auto"/>
            <w:noWrap/>
            <w:vAlign w:val="bottom"/>
          </w:tcPr>
          <w:p w14:paraId="237DBFF0"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245</w:t>
            </w:r>
          </w:p>
        </w:tc>
        <w:tc>
          <w:tcPr>
            <w:tcW w:w="1733" w:type="dxa"/>
            <w:tcBorders>
              <w:bottom w:val="single" w:sz="4" w:space="0" w:color="auto"/>
            </w:tcBorders>
            <w:shd w:val="clear" w:color="auto" w:fill="auto"/>
            <w:noWrap/>
            <w:vAlign w:val="bottom"/>
          </w:tcPr>
          <w:p w14:paraId="2A3920D9"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r>
    </w:tbl>
    <w:p w14:paraId="65F6AD5C" w14:textId="77777777" w:rsidR="00BB73A4" w:rsidRPr="00634DFB" w:rsidRDefault="00BB73A4" w:rsidP="00634DFB">
      <w:pPr>
        <w:spacing w:after="160" w:line="259" w:lineRule="auto"/>
        <w:jc w:val="left"/>
        <w:rPr>
          <w:rFonts w:asciiTheme="minorHAnsi" w:eastAsiaTheme="minorHAnsi" w:hAnsiTheme="minorHAnsi" w:cstheme="minorBidi"/>
          <w:i/>
          <w:szCs w:val="22"/>
        </w:rPr>
      </w:pPr>
    </w:p>
    <w:p w14:paraId="436583E7" w14:textId="77777777" w:rsidR="00BB73A4" w:rsidRPr="00634DFB" w:rsidRDefault="00BB73A4" w:rsidP="00634DFB">
      <w:pPr>
        <w:spacing w:after="160" w:line="259" w:lineRule="auto"/>
        <w:jc w:val="left"/>
        <w:rPr>
          <w:rFonts w:asciiTheme="minorHAnsi" w:eastAsiaTheme="minorHAnsi" w:hAnsiTheme="minorHAnsi" w:cstheme="minorBidi"/>
          <w:i/>
          <w:szCs w:val="22"/>
        </w:rPr>
      </w:pPr>
    </w:p>
    <w:p w14:paraId="28821AD2" w14:textId="77777777" w:rsidR="00BB73A4" w:rsidRPr="00634DFB" w:rsidRDefault="00BB73A4" w:rsidP="00634DFB">
      <w:pPr>
        <w:spacing w:after="200"/>
        <w:jc w:val="left"/>
        <w:rPr>
          <w:rFonts w:asciiTheme="minorHAnsi" w:eastAsiaTheme="minorHAnsi" w:hAnsiTheme="minorHAnsi" w:cstheme="minorBidi"/>
          <w:iCs/>
          <w:szCs w:val="18"/>
        </w:rPr>
      </w:pPr>
      <w:bookmarkStart w:id="110" w:name="_Toc63426402"/>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Transferred by Age for 2006 through 2019</w:t>
      </w:r>
      <w:bookmarkEnd w:id="110"/>
    </w:p>
    <w:tbl>
      <w:tblPr>
        <w:tblW w:w="9835" w:type="dxa"/>
        <w:tblInd w:w="-10" w:type="dxa"/>
        <w:tblLook w:val="04A0" w:firstRow="1" w:lastRow="0" w:firstColumn="1" w:lastColumn="0" w:noHBand="0" w:noVBand="1"/>
      </w:tblPr>
      <w:tblGrid>
        <w:gridCol w:w="627"/>
        <w:gridCol w:w="1197"/>
        <w:gridCol w:w="273"/>
        <w:gridCol w:w="949"/>
        <w:gridCol w:w="1031"/>
        <w:gridCol w:w="223"/>
        <w:gridCol w:w="738"/>
        <w:gridCol w:w="884"/>
        <w:gridCol w:w="223"/>
        <w:gridCol w:w="738"/>
        <w:gridCol w:w="884"/>
        <w:gridCol w:w="223"/>
        <w:gridCol w:w="738"/>
        <w:gridCol w:w="884"/>
        <w:gridCol w:w="223"/>
      </w:tblGrid>
      <w:tr w:rsidR="00BB73A4" w:rsidRPr="00634DFB" w14:paraId="48425990" w14:textId="77777777" w:rsidTr="00634DFB">
        <w:trPr>
          <w:gridAfter w:val="1"/>
          <w:trHeight w:val="301"/>
        </w:trPr>
        <w:tc>
          <w:tcPr>
            <w:tcW w:w="0" w:type="auto"/>
            <w:tcBorders>
              <w:top w:val="single" w:sz="4" w:space="0" w:color="auto"/>
            </w:tcBorders>
            <w:shd w:val="clear" w:color="auto" w:fill="auto"/>
            <w:noWrap/>
            <w:vAlign w:val="bottom"/>
          </w:tcPr>
          <w:p w14:paraId="224BC554" w14:textId="77777777" w:rsidR="00BB73A4" w:rsidRPr="00634DFB" w:rsidRDefault="00BB73A4" w:rsidP="00634DFB">
            <w:pPr>
              <w:jc w:val="center"/>
              <w:rPr>
                <w:rFonts w:asciiTheme="minorHAnsi" w:hAnsiTheme="minorHAnsi" w:cstheme="minorHAnsi"/>
                <w:b/>
                <w:bCs/>
                <w:sz w:val="20"/>
                <w:szCs w:val="20"/>
              </w:rPr>
            </w:pPr>
          </w:p>
        </w:tc>
        <w:tc>
          <w:tcPr>
            <w:tcW w:w="1197" w:type="dxa"/>
            <w:vMerge w:val="restart"/>
            <w:tcBorders>
              <w:top w:val="single" w:sz="4" w:space="0" w:color="auto"/>
            </w:tcBorders>
            <w:shd w:val="clear" w:color="auto" w:fill="auto"/>
            <w:vAlign w:val="bottom"/>
          </w:tcPr>
          <w:p w14:paraId="4FDDF59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Transferred</w:t>
            </w:r>
          </w:p>
        </w:tc>
        <w:tc>
          <w:tcPr>
            <w:tcW w:w="273" w:type="dxa"/>
            <w:tcBorders>
              <w:top w:val="single" w:sz="4" w:space="0" w:color="auto"/>
            </w:tcBorders>
          </w:tcPr>
          <w:p w14:paraId="1123860A" w14:textId="77777777" w:rsidR="00BB73A4" w:rsidRPr="00634DFB" w:rsidRDefault="00BB73A4" w:rsidP="00634DFB">
            <w:pPr>
              <w:jc w:val="center"/>
              <w:rPr>
                <w:rFonts w:asciiTheme="minorHAnsi" w:hAnsiTheme="minorHAnsi" w:cstheme="minorHAnsi"/>
                <w:b/>
                <w:bCs/>
                <w:sz w:val="20"/>
                <w:szCs w:val="20"/>
              </w:rPr>
            </w:pPr>
          </w:p>
        </w:tc>
        <w:tc>
          <w:tcPr>
            <w:tcW w:w="1980" w:type="dxa"/>
            <w:gridSpan w:val="2"/>
            <w:tcBorders>
              <w:top w:val="single" w:sz="4" w:space="0" w:color="auto"/>
              <w:bottom w:val="single" w:sz="4" w:space="0" w:color="auto"/>
            </w:tcBorders>
            <w:shd w:val="clear" w:color="auto" w:fill="auto"/>
            <w:vAlign w:val="bottom"/>
          </w:tcPr>
          <w:p w14:paraId="1AD9DB7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32C62A8B"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775AF20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770501F0"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162841F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tcPr>
          <w:p w14:paraId="217731E4"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tcBorders>
            <w:vAlign w:val="bottom"/>
          </w:tcPr>
          <w:p w14:paraId="74C1C22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6456EBB8" w14:textId="77777777" w:rsidTr="00634DFB">
        <w:trPr>
          <w:trHeight w:val="301"/>
        </w:trPr>
        <w:tc>
          <w:tcPr>
            <w:tcW w:w="0" w:type="auto"/>
            <w:tcBorders>
              <w:bottom w:val="single" w:sz="4" w:space="0" w:color="auto"/>
            </w:tcBorders>
            <w:shd w:val="clear" w:color="auto" w:fill="auto"/>
            <w:noWrap/>
            <w:vAlign w:val="bottom"/>
            <w:hideMark/>
          </w:tcPr>
          <w:p w14:paraId="3472CBD8"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197" w:type="dxa"/>
            <w:vMerge/>
            <w:tcBorders>
              <w:bottom w:val="single" w:sz="4" w:space="0" w:color="auto"/>
            </w:tcBorders>
            <w:shd w:val="clear" w:color="auto" w:fill="auto"/>
            <w:vAlign w:val="bottom"/>
            <w:hideMark/>
          </w:tcPr>
          <w:p w14:paraId="3302F1D7" w14:textId="77777777" w:rsidR="00BB73A4" w:rsidRPr="00634DFB" w:rsidRDefault="00BB73A4" w:rsidP="00634DFB">
            <w:pPr>
              <w:jc w:val="center"/>
              <w:rPr>
                <w:rFonts w:asciiTheme="minorHAnsi" w:hAnsiTheme="minorHAnsi" w:cstheme="minorHAnsi"/>
                <w:b/>
                <w:bCs/>
                <w:sz w:val="20"/>
                <w:szCs w:val="20"/>
              </w:rPr>
            </w:pPr>
          </w:p>
        </w:tc>
        <w:tc>
          <w:tcPr>
            <w:tcW w:w="273" w:type="dxa"/>
            <w:tcBorders>
              <w:bottom w:val="single" w:sz="4" w:space="0" w:color="auto"/>
            </w:tcBorders>
          </w:tcPr>
          <w:p w14:paraId="13048CD1" w14:textId="77777777" w:rsidR="00BB73A4" w:rsidRPr="00634DFB" w:rsidRDefault="00BB73A4" w:rsidP="00634DFB">
            <w:pPr>
              <w:jc w:val="center"/>
              <w:rPr>
                <w:rFonts w:asciiTheme="minorHAnsi" w:hAnsiTheme="minorHAnsi" w:cstheme="minorHAnsi"/>
                <w:b/>
                <w:bCs/>
                <w:sz w:val="20"/>
                <w:szCs w:val="20"/>
              </w:rPr>
            </w:pPr>
          </w:p>
        </w:tc>
        <w:tc>
          <w:tcPr>
            <w:tcW w:w="949" w:type="dxa"/>
            <w:tcBorders>
              <w:top w:val="single" w:sz="4" w:space="0" w:color="auto"/>
              <w:bottom w:val="single" w:sz="4" w:space="0" w:color="auto"/>
            </w:tcBorders>
            <w:shd w:val="clear" w:color="auto" w:fill="auto"/>
            <w:vAlign w:val="bottom"/>
            <w:hideMark/>
          </w:tcPr>
          <w:p w14:paraId="309ADAE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3FCBE95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0CC39543"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4641D8F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672D93A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5A878880" w14:textId="77777777" w:rsidR="00BB73A4" w:rsidRPr="00634DFB" w:rsidRDefault="00BB73A4" w:rsidP="00634DFB">
            <w:pPr>
              <w:jc w:val="center"/>
              <w:rPr>
                <w:rFonts w:asciiTheme="minorHAnsi" w:hAnsiTheme="minorHAnsi" w:cstheme="minorHAnsi"/>
                <w:b/>
                <w:bCs/>
                <w:sz w:val="20"/>
                <w:szCs w:val="20"/>
              </w:rPr>
            </w:pPr>
          </w:p>
        </w:tc>
        <w:tc>
          <w:tcPr>
            <w:tcW w:w="0" w:type="auto"/>
            <w:tcBorders>
              <w:bottom w:val="single" w:sz="4" w:space="0" w:color="auto"/>
            </w:tcBorders>
            <w:vAlign w:val="bottom"/>
          </w:tcPr>
          <w:p w14:paraId="1C8C6DD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bottom w:val="single" w:sz="4" w:space="0" w:color="auto"/>
            </w:tcBorders>
            <w:vAlign w:val="bottom"/>
          </w:tcPr>
          <w:p w14:paraId="525FAF8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3BDE55CB"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5B8E0E9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73D3438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Pr>
          <w:p w14:paraId="0AD339A3" w14:textId="77777777" w:rsidR="00BB73A4" w:rsidRPr="00634DFB" w:rsidRDefault="00BB73A4" w:rsidP="00634DFB">
            <w:pPr>
              <w:jc w:val="center"/>
              <w:rPr>
                <w:rFonts w:asciiTheme="minorHAnsi" w:hAnsiTheme="minorHAnsi" w:cstheme="minorHAnsi"/>
                <w:b/>
                <w:bCs/>
                <w:sz w:val="20"/>
                <w:szCs w:val="20"/>
              </w:rPr>
            </w:pPr>
          </w:p>
        </w:tc>
      </w:tr>
      <w:tr w:rsidR="00BB73A4" w:rsidRPr="00634DFB" w14:paraId="6883F8CB" w14:textId="77777777" w:rsidTr="00634DFB">
        <w:trPr>
          <w:trHeight w:val="302"/>
        </w:trPr>
        <w:tc>
          <w:tcPr>
            <w:tcW w:w="0" w:type="auto"/>
            <w:shd w:val="clear" w:color="auto" w:fill="auto"/>
            <w:noWrap/>
            <w:vAlign w:val="bottom"/>
            <w:hideMark/>
          </w:tcPr>
          <w:p w14:paraId="759DD2F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197" w:type="dxa"/>
            <w:shd w:val="clear" w:color="auto" w:fill="auto"/>
            <w:noWrap/>
            <w:vAlign w:val="bottom"/>
            <w:hideMark/>
          </w:tcPr>
          <w:p w14:paraId="42B29DB4"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3,487</w:t>
            </w:r>
          </w:p>
        </w:tc>
        <w:tc>
          <w:tcPr>
            <w:tcW w:w="273" w:type="dxa"/>
          </w:tcPr>
          <w:p w14:paraId="5958CBBF"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3E8D318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shd w:val="clear" w:color="auto" w:fill="auto"/>
            <w:noWrap/>
            <w:vAlign w:val="bottom"/>
          </w:tcPr>
          <w:p w14:paraId="49B3064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403B42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D22C2B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522</w:t>
            </w:r>
          </w:p>
        </w:tc>
        <w:tc>
          <w:tcPr>
            <w:tcW w:w="0" w:type="auto"/>
            <w:shd w:val="clear" w:color="auto" w:fill="auto"/>
            <w:noWrap/>
            <w:vAlign w:val="bottom"/>
          </w:tcPr>
          <w:p w14:paraId="4993AC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0" w:type="auto"/>
          </w:tcPr>
          <w:p w14:paraId="414537E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77E420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2,675</w:t>
            </w:r>
          </w:p>
        </w:tc>
        <w:tc>
          <w:tcPr>
            <w:tcW w:w="0" w:type="auto"/>
            <w:vAlign w:val="bottom"/>
          </w:tcPr>
          <w:p w14:paraId="61B8E23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0CCB0444"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636F659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282</w:t>
            </w:r>
          </w:p>
        </w:tc>
        <w:tc>
          <w:tcPr>
            <w:tcW w:w="0" w:type="auto"/>
            <w:vAlign w:val="bottom"/>
          </w:tcPr>
          <w:p w14:paraId="4399373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w:t>
            </w:r>
          </w:p>
        </w:tc>
        <w:tc>
          <w:tcPr>
            <w:tcW w:w="0" w:type="auto"/>
          </w:tcPr>
          <w:p w14:paraId="67E8C96B" w14:textId="77777777" w:rsidR="00BB73A4" w:rsidRPr="00634DFB" w:rsidRDefault="00BB73A4" w:rsidP="00634DFB">
            <w:pPr>
              <w:jc w:val="right"/>
              <w:rPr>
                <w:rFonts w:asciiTheme="minorHAnsi" w:hAnsiTheme="minorHAnsi" w:cstheme="minorHAnsi"/>
                <w:sz w:val="20"/>
                <w:szCs w:val="20"/>
              </w:rPr>
            </w:pPr>
          </w:p>
        </w:tc>
      </w:tr>
      <w:tr w:rsidR="00BB73A4" w:rsidRPr="00634DFB" w14:paraId="0CABB003" w14:textId="77777777" w:rsidTr="00634DFB">
        <w:trPr>
          <w:trHeight w:val="302"/>
        </w:trPr>
        <w:tc>
          <w:tcPr>
            <w:tcW w:w="0" w:type="auto"/>
            <w:shd w:val="clear" w:color="auto" w:fill="auto"/>
            <w:noWrap/>
            <w:vAlign w:val="bottom"/>
            <w:hideMark/>
          </w:tcPr>
          <w:p w14:paraId="29EC654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197" w:type="dxa"/>
            <w:shd w:val="clear" w:color="auto" w:fill="auto"/>
            <w:noWrap/>
            <w:vAlign w:val="bottom"/>
            <w:hideMark/>
          </w:tcPr>
          <w:p w14:paraId="6CF727D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3,714</w:t>
            </w:r>
          </w:p>
        </w:tc>
        <w:tc>
          <w:tcPr>
            <w:tcW w:w="273" w:type="dxa"/>
          </w:tcPr>
          <w:p w14:paraId="60C06062"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4F3E846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shd w:val="clear" w:color="auto" w:fill="auto"/>
            <w:noWrap/>
            <w:vAlign w:val="bottom"/>
          </w:tcPr>
          <w:p w14:paraId="2C6AB7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501AC3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C395B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485</w:t>
            </w:r>
          </w:p>
        </w:tc>
        <w:tc>
          <w:tcPr>
            <w:tcW w:w="0" w:type="auto"/>
            <w:shd w:val="clear" w:color="auto" w:fill="auto"/>
            <w:noWrap/>
            <w:vAlign w:val="bottom"/>
          </w:tcPr>
          <w:p w14:paraId="3F83B7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3B2EA50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77D3B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2,878</w:t>
            </w:r>
          </w:p>
        </w:tc>
        <w:tc>
          <w:tcPr>
            <w:tcW w:w="0" w:type="auto"/>
            <w:vAlign w:val="bottom"/>
          </w:tcPr>
          <w:p w14:paraId="6A6A48E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0A7AE3EA"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27864B5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338</w:t>
            </w:r>
          </w:p>
        </w:tc>
        <w:tc>
          <w:tcPr>
            <w:tcW w:w="0" w:type="auto"/>
            <w:vAlign w:val="bottom"/>
          </w:tcPr>
          <w:p w14:paraId="66063A4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17F77E0E" w14:textId="77777777" w:rsidR="00BB73A4" w:rsidRPr="00634DFB" w:rsidRDefault="00BB73A4" w:rsidP="00634DFB">
            <w:pPr>
              <w:jc w:val="right"/>
              <w:rPr>
                <w:rFonts w:asciiTheme="minorHAnsi" w:hAnsiTheme="minorHAnsi" w:cstheme="minorHAnsi"/>
                <w:sz w:val="20"/>
                <w:szCs w:val="20"/>
              </w:rPr>
            </w:pPr>
          </w:p>
        </w:tc>
      </w:tr>
      <w:tr w:rsidR="00BB73A4" w:rsidRPr="00634DFB" w14:paraId="26FC5B95" w14:textId="77777777" w:rsidTr="00634DFB">
        <w:trPr>
          <w:trHeight w:val="302"/>
        </w:trPr>
        <w:tc>
          <w:tcPr>
            <w:tcW w:w="0" w:type="auto"/>
            <w:shd w:val="clear" w:color="auto" w:fill="auto"/>
            <w:noWrap/>
            <w:vAlign w:val="bottom"/>
            <w:hideMark/>
          </w:tcPr>
          <w:p w14:paraId="318C1D2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197" w:type="dxa"/>
            <w:shd w:val="clear" w:color="auto" w:fill="auto"/>
            <w:noWrap/>
            <w:vAlign w:val="bottom"/>
            <w:hideMark/>
          </w:tcPr>
          <w:p w14:paraId="67477EF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3,533</w:t>
            </w:r>
          </w:p>
        </w:tc>
        <w:tc>
          <w:tcPr>
            <w:tcW w:w="273" w:type="dxa"/>
          </w:tcPr>
          <w:p w14:paraId="3CDEB81A"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474986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shd w:val="clear" w:color="auto" w:fill="auto"/>
            <w:noWrap/>
            <w:vAlign w:val="bottom"/>
          </w:tcPr>
          <w:p w14:paraId="6AB11A8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754550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94E19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457</w:t>
            </w:r>
          </w:p>
        </w:tc>
        <w:tc>
          <w:tcPr>
            <w:tcW w:w="0" w:type="auto"/>
            <w:shd w:val="clear" w:color="auto" w:fill="auto"/>
            <w:noWrap/>
            <w:vAlign w:val="bottom"/>
          </w:tcPr>
          <w:p w14:paraId="744837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11874BD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E74BB6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2,727</w:t>
            </w:r>
          </w:p>
        </w:tc>
        <w:tc>
          <w:tcPr>
            <w:tcW w:w="0" w:type="auto"/>
            <w:vAlign w:val="bottom"/>
          </w:tcPr>
          <w:p w14:paraId="2F45A7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1E40271F"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1E298B9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340</w:t>
            </w:r>
          </w:p>
        </w:tc>
        <w:tc>
          <w:tcPr>
            <w:tcW w:w="0" w:type="auto"/>
            <w:vAlign w:val="bottom"/>
          </w:tcPr>
          <w:p w14:paraId="3ADD8DC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0" w:type="auto"/>
          </w:tcPr>
          <w:p w14:paraId="6093F3C9" w14:textId="77777777" w:rsidR="00BB73A4" w:rsidRPr="00634DFB" w:rsidRDefault="00BB73A4" w:rsidP="00634DFB">
            <w:pPr>
              <w:jc w:val="right"/>
              <w:rPr>
                <w:rFonts w:asciiTheme="minorHAnsi" w:hAnsiTheme="minorHAnsi" w:cstheme="minorHAnsi"/>
                <w:sz w:val="20"/>
                <w:szCs w:val="20"/>
              </w:rPr>
            </w:pPr>
          </w:p>
        </w:tc>
      </w:tr>
      <w:tr w:rsidR="00BB73A4" w:rsidRPr="00634DFB" w14:paraId="0E384935" w14:textId="77777777" w:rsidTr="00634DFB">
        <w:trPr>
          <w:trHeight w:val="302"/>
        </w:trPr>
        <w:tc>
          <w:tcPr>
            <w:tcW w:w="0" w:type="auto"/>
            <w:shd w:val="clear" w:color="auto" w:fill="auto"/>
            <w:noWrap/>
            <w:vAlign w:val="bottom"/>
            <w:hideMark/>
          </w:tcPr>
          <w:p w14:paraId="3A523CB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197" w:type="dxa"/>
            <w:shd w:val="clear" w:color="auto" w:fill="auto"/>
            <w:noWrap/>
            <w:vAlign w:val="bottom"/>
            <w:hideMark/>
          </w:tcPr>
          <w:p w14:paraId="7FF1282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2,798</w:t>
            </w:r>
          </w:p>
        </w:tc>
        <w:tc>
          <w:tcPr>
            <w:tcW w:w="273" w:type="dxa"/>
          </w:tcPr>
          <w:p w14:paraId="619E45EB"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0FED3BF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noWrap/>
            <w:vAlign w:val="bottom"/>
          </w:tcPr>
          <w:p w14:paraId="1B2316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C2E91A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196DC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402</w:t>
            </w:r>
          </w:p>
        </w:tc>
        <w:tc>
          <w:tcPr>
            <w:tcW w:w="0" w:type="auto"/>
            <w:shd w:val="clear" w:color="auto" w:fill="auto"/>
            <w:noWrap/>
            <w:vAlign w:val="bottom"/>
          </w:tcPr>
          <w:p w14:paraId="63925DB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0" w:type="auto"/>
          </w:tcPr>
          <w:p w14:paraId="012230D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7B774A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2,149</w:t>
            </w:r>
          </w:p>
        </w:tc>
        <w:tc>
          <w:tcPr>
            <w:tcW w:w="0" w:type="auto"/>
            <w:vAlign w:val="bottom"/>
          </w:tcPr>
          <w:p w14:paraId="740303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32A5AE57"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191E18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245</w:t>
            </w:r>
          </w:p>
        </w:tc>
        <w:tc>
          <w:tcPr>
            <w:tcW w:w="0" w:type="auto"/>
            <w:vAlign w:val="bottom"/>
          </w:tcPr>
          <w:p w14:paraId="32ABFD1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0B1A6243" w14:textId="77777777" w:rsidR="00BB73A4" w:rsidRPr="00634DFB" w:rsidRDefault="00BB73A4" w:rsidP="00634DFB">
            <w:pPr>
              <w:jc w:val="right"/>
              <w:rPr>
                <w:rFonts w:asciiTheme="minorHAnsi" w:hAnsiTheme="minorHAnsi" w:cstheme="minorHAnsi"/>
                <w:sz w:val="20"/>
                <w:szCs w:val="20"/>
              </w:rPr>
            </w:pPr>
          </w:p>
        </w:tc>
      </w:tr>
      <w:tr w:rsidR="00BB73A4" w:rsidRPr="00634DFB" w14:paraId="16CAC428" w14:textId="77777777" w:rsidTr="00634DFB">
        <w:trPr>
          <w:trHeight w:val="302"/>
        </w:trPr>
        <w:tc>
          <w:tcPr>
            <w:tcW w:w="0" w:type="auto"/>
            <w:shd w:val="clear" w:color="auto" w:fill="auto"/>
            <w:noWrap/>
            <w:vAlign w:val="bottom"/>
            <w:hideMark/>
          </w:tcPr>
          <w:p w14:paraId="205D37D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197" w:type="dxa"/>
            <w:shd w:val="clear" w:color="auto" w:fill="auto"/>
            <w:noWrap/>
            <w:vAlign w:val="bottom"/>
            <w:hideMark/>
          </w:tcPr>
          <w:p w14:paraId="3333244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2,455</w:t>
            </w:r>
          </w:p>
        </w:tc>
        <w:tc>
          <w:tcPr>
            <w:tcW w:w="273" w:type="dxa"/>
          </w:tcPr>
          <w:p w14:paraId="4C042324"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55C50A5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shd w:val="clear" w:color="auto" w:fill="auto"/>
            <w:noWrap/>
            <w:vAlign w:val="bottom"/>
          </w:tcPr>
          <w:p w14:paraId="032BC6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1740D89"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C3828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307</w:t>
            </w:r>
          </w:p>
        </w:tc>
        <w:tc>
          <w:tcPr>
            <w:tcW w:w="0" w:type="auto"/>
            <w:shd w:val="clear" w:color="auto" w:fill="auto"/>
            <w:noWrap/>
            <w:vAlign w:val="bottom"/>
          </w:tcPr>
          <w:p w14:paraId="317863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7286055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A86E2C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1,920</w:t>
            </w:r>
          </w:p>
        </w:tc>
        <w:tc>
          <w:tcPr>
            <w:tcW w:w="0" w:type="auto"/>
            <w:vAlign w:val="bottom"/>
          </w:tcPr>
          <w:p w14:paraId="43B7750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78%</w:t>
            </w:r>
          </w:p>
        </w:tc>
        <w:tc>
          <w:tcPr>
            <w:tcW w:w="0" w:type="auto"/>
          </w:tcPr>
          <w:p w14:paraId="7010EA2D"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53F4A4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222</w:t>
            </w:r>
          </w:p>
        </w:tc>
        <w:tc>
          <w:tcPr>
            <w:tcW w:w="0" w:type="auto"/>
            <w:vAlign w:val="bottom"/>
          </w:tcPr>
          <w:p w14:paraId="6B52E3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65F22D8F" w14:textId="77777777" w:rsidR="00BB73A4" w:rsidRPr="00634DFB" w:rsidRDefault="00BB73A4" w:rsidP="00634DFB">
            <w:pPr>
              <w:jc w:val="right"/>
              <w:rPr>
                <w:rFonts w:asciiTheme="minorHAnsi" w:hAnsiTheme="minorHAnsi" w:cstheme="minorHAnsi"/>
                <w:sz w:val="20"/>
                <w:szCs w:val="20"/>
              </w:rPr>
            </w:pPr>
          </w:p>
        </w:tc>
      </w:tr>
      <w:tr w:rsidR="00BB73A4" w:rsidRPr="00634DFB" w14:paraId="439BF909" w14:textId="77777777" w:rsidTr="00634DFB">
        <w:trPr>
          <w:trHeight w:val="302"/>
        </w:trPr>
        <w:tc>
          <w:tcPr>
            <w:tcW w:w="0" w:type="auto"/>
            <w:shd w:val="clear" w:color="auto" w:fill="auto"/>
            <w:noWrap/>
            <w:vAlign w:val="bottom"/>
            <w:hideMark/>
          </w:tcPr>
          <w:p w14:paraId="7BD3FA0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197" w:type="dxa"/>
            <w:shd w:val="clear" w:color="auto" w:fill="auto"/>
            <w:noWrap/>
            <w:vAlign w:val="bottom"/>
            <w:hideMark/>
          </w:tcPr>
          <w:p w14:paraId="0E2B29D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1,659</w:t>
            </w:r>
          </w:p>
        </w:tc>
        <w:tc>
          <w:tcPr>
            <w:tcW w:w="273" w:type="dxa"/>
          </w:tcPr>
          <w:p w14:paraId="28F20F54"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6942CF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4324ED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AC1751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AB55F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203</w:t>
            </w:r>
          </w:p>
        </w:tc>
        <w:tc>
          <w:tcPr>
            <w:tcW w:w="0" w:type="auto"/>
            <w:shd w:val="clear" w:color="auto" w:fill="auto"/>
            <w:noWrap/>
            <w:vAlign w:val="bottom"/>
          </w:tcPr>
          <w:p w14:paraId="4B0C470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310D67B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A512D6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1,299</w:t>
            </w:r>
          </w:p>
        </w:tc>
        <w:tc>
          <w:tcPr>
            <w:tcW w:w="0" w:type="auto"/>
            <w:vAlign w:val="bottom"/>
          </w:tcPr>
          <w:p w14:paraId="4747924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78%</w:t>
            </w:r>
          </w:p>
        </w:tc>
        <w:tc>
          <w:tcPr>
            <w:tcW w:w="0" w:type="auto"/>
          </w:tcPr>
          <w:p w14:paraId="1FC44B32"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488591F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157</w:t>
            </w:r>
          </w:p>
        </w:tc>
        <w:tc>
          <w:tcPr>
            <w:tcW w:w="0" w:type="auto"/>
            <w:vAlign w:val="bottom"/>
          </w:tcPr>
          <w:p w14:paraId="473E3B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0" w:type="auto"/>
          </w:tcPr>
          <w:p w14:paraId="398522FC" w14:textId="77777777" w:rsidR="00BB73A4" w:rsidRPr="00634DFB" w:rsidRDefault="00BB73A4" w:rsidP="00634DFB">
            <w:pPr>
              <w:jc w:val="right"/>
              <w:rPr>
                <w:rFonts w:asciiTheme="minorHAnsi" w:hAnsiTheme="minorHAnsi" w:cstheme="minorHAnsi"/>
                <w:sz w:val="20"/>
                <w:szCs w:val="20"/>
              </w:rPr>
            </w:pPr>
          </w:p>
        </w:tc>
      </w:tr>
      <w:tr w:rsidR="00BB73A4" w:rsidRPr="00634DFB" w14:paraId="7CD81025" w14:textId="77777777" w:rsidTr="00634DFB">
        <w:trPr>
          <w:trHeight w:val="302"/>
        </w:trPr>
        <w:tc>
          <w:tcPr>
            <w:tcW w:w="0" w:type="auto"/>
            <w:shd w:val="clear" w:color="auto" w:fill="auto"/>
            <w:noWrap/>
            <w:vAlign w:val="bottom"/>
            <w:hideMark/>
          </w:tcPr>
          <w:p w14:paraId="51AD9FC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197" w:type="dxa"/>
            <w:shd w:val="clear" w:color="auto" w:fill="auto"/>
            <w:noWrap/>
            <w:vAlign w:val="bottom"/>
            <w:hideMark/>
          </w:tcPr>
          <w:p w14:paraId="0CD7FA3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1,539</w:t>
            </w:r>
          </w:p>
        </w:tc>
        <w:tc>
          <w:tcPr>
            <w:tcW w:w="273" w:type="dxa"/>
          </w:tcPr>
          <w:p w14:paraId="54A64CFE"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0AE49D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noWrap/>
            <w:vAlign w:val="bottom"/>
          </w:tcPr>
          <w:p w14:paraId="7F806F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D46244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6EBE1E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212</w:t>
            </w:r>
          </w:p>
        </w:tc>
        <w:tc>
          <w:tcPr>
            <w:tcW w:w="0" w:type="auto"/>
            <w:shd w:val="clear" w:color="auto" w:fill="auto"/>
            <w:noWrap/>
            <w:vAlign w:val="bottom"/>
          </w:tcPr>
          <w:p w14:paraId="2246813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0" w:type="auto"/>
          </w:tcPr>
          <w:p w14:paraId="05D6C43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B331BA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1,165</w:t>
            </w:r>
          </w:p>
        </w:tc>
        <w:tc>
          <w:tcPr>
            <w:tcW w:w="0" w:type="auto"/>
            <w:vAlign w:val="bottom"/>
          </w:tcPr>
          <w:p w14:paraId="12B9623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tcPr>
          <w:p w14:paraId="6CF98B74"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3C67D9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162</w:t>
            </w:r>
          </w:p>
        </w:tc>
        <w:tc>
          <w:tcPr>
            <w:tcW w:w="0" w:type="auto"/>
            <w:vAlign w:val="bottom"/>
          </w:tcPr>
          <w:p w14:paraId="77036CE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0" w:type="auto"/>
          </w:tcPr>
          <w:p w14:paraId="59751CA0" w14:textId="77777777" w:rsidR="00BB73A4" w:rsidRPr="00634DFB" w:rsidRDefault="00BB73A4" w:rsidP="00634DFB">
            <w:pPr>
              <w:jc w:val="right"/>
              <w:rPr>
                <w:rFonts w:asciiTheme="minorHAnsi" w:hAnsiTheme="minorHAnsi" w:cstheme="minorHAnsi"/>
                <w:sz w:val="20"/>
                <w:szCs w:val="20"/>
              </w:rPr>
            </w:pPr>
          </w:p>
        </w:tc>
      </w:tr>
      <w:tr w:rsidR="00BB73A4" w:rsidRPr="00634DFB" w14:paraId="156A40D4" w14:textId="77777777" w:rsidTr="00634DFB">
        <w:trPr>
          <w:trHeight w:val="302"/>
        </w:trPr>
        <w:tc>
          <w:tcPr>
            <w:tcW w:w="0" w:type="auto"/>
            <w:shd w:val="clear" w:color="auto" w:fill="auto"/>
            <w:noWrap/>
            <w:vAlign w:val="bottom"/>
            <w:hideMark/>
          </w:tcPr>
          <w:p w14:paraId="07F05C7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197" w:type="dxa"/>
            <w:shd w:val="clear" w:color="auto" w:fill="auto"/>
            <w:noWrap/>
            <w:vAlign w:val="bottom"/>
            <w:hideMark/>
          </w:tcPr>
          <w:p w14:paraId="2B18395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1,447</w:t>
            </w:r>
          </w:p>
        </w:tc>
        <w:tc>
          <w:tcPr>
            <w:tcW w:w="273" w:type="dxa"/>
          </w:tcPr>
          <w:p w14:paraId="5B5C9EF6"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0B4B33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shd w:val="clear" w:color="auto" w:fill="auto"/>
            <w:noWrap/>
            <w:vAlign w:val="bottom"/>
          </w:tcPr>
          <w:p w14:paraId="5F1064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2FA877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02BD2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188</w:t>
            </w:r>
          </w:p>
        </w:tc>
        <w:tc>
          <w:tcPr>
            <w:tcW w:w="0" w:type="auto"/>
            <w:shd w:val="clear" w:color="auto" w:fill="auto"/>
            <w:noWrap/>
            <w:vAlign w:val="bottom"/>
          </w:tcPr>
          <w:p w14:paraId="1C458B6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3301D8D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8E7A11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1,110</w:t>
            </w:r>
          </w:p>
        </w:tc>
        <w:tc>
          <w:tcPr>
            <w:tcW w:w="0" w:type="auto"/>
            <w:vAlign w:val="bottom"/>
          </w:tcPr>
          <w:p w14:paraId="191AEC8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38F0F1B4"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0E75472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143</w:t>
            </w:r>
          </w:p>
        </w:tc>
        <w:tc>
          <w:tcPr>
            <w:tcW w:w="0" w:type="auto"/>
            <w:vAlign w:val="bottom"/>
          </w:tcPr>
          <w:p w14:paraId="4436946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0" w:type="auto"/>
          </w:tcPr>
          <w:p w14:paraId="7CE918D3" w14:textId="77777777" w:rsidR="00BB73A4" w:rsidRPr="00634DFB" w:rsidRDefault="00BB73A4" w:rsidP="00634DFB">
            <w:pPr>
              <w:jc w:val="right"/>
              <w:rPr>
                <w:rFonts w:asciiTheme="minorHAnsi" w:hAnsiTheme="minorHAnsi" w:cstheme="minorHAnsi"/>
                <w:sz w:val="20"/>
                <w:szCs w:val="20"/>
              </w:rPr>
            </w:pPr>
          </w:p>
        </w:tc>
      </w:tr>
      <w:tr w:rsidR="00BB73A4" w:rsidRPr="00634DFB" w14:paraId="053DC25C" w14:textId="77777777" w:rsidTr="00634DFB">
        <w:trPr>
          <w:trHeight w:val="302"/>
        </w:trPr>
        <w:tc>
          <w:tcPr>
            <w:tcW w:w="0" w:type="auto"/>
            <w:shd w:val="clear" w:color="auto" w:fill="auto"/>
            <w:noWrap/>
            <w:vAlign w:val="bottom"/>
            <w:hideMark/>
          </w:tcPr>
          <w:p w14:paraId="2845C75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197" w:type="dxa"/>
            <w:shd w:val="clear" w:color="auto" w:fill="auto"/>
            <w:noWrap/>
            <w:vAlign w:val="bottom"/>
            <w:hideMark/>
          </w:tcPr>
          <w:p w14:paraId="17FCB1D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1,196</w:t>
            </w:r>
          </w:p>
        </w:tc>
        <w:tc>
          <w:tcPr>
            <w:tcW w:w="273" w:type="dxa"/>
          </w:tcPr>
          <w:p w14:paraId="543F5427"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1C8C4E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noWrap/>
            <w:vAlign w:val="bottom"/>
          </w:tcPr>
          <w:p w14:paraId="4DA132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3C20092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40B0B2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132</w:t>
            </w:r>
          </w:p>
        </w:tc>
        <w:tc>
          <w:tcPr>
            <w:tcW w:w="0" w:type="auto"/>
            <w:shd w:val="clear" w:color="auto" w:fill="auto"/>
            <w:noWrap/>
            <w:vAlign w:val="bottom"/>
          </w:tcPr>
          <w:p w14:paraId="26B6F0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0" w:type="auto"/>
          </w:tcPr>
          <w:p w14:paraId="5335D7A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39E605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923</w:t>
            </w:r>
          </w:p>
        </w:tc>
        <w:tc>
          <w:tcPr>
            <w:tcW w:w="0" w:type="auto"/>
            <w:vAlign w:val="bottom"/>
          </w:tcPr>
          <w:p w14:paraId="7DE267B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w:t>
            </w:r>
          </w:p>
        </w:tc>
        <w:tc>
          <w:tcPr>
            <w:tcW w:w="0" w:type="auto"/>
          </w:tcPr>
          <w:p w14:paraId="71B25C61"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628EE1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139</w:t>
            </w:r>
          </w:p>
        </w:tc>
        <w:tc>
          <w:tcPr>
            <w:tcW w:w="0" w:type="auto"/>
            <w:vAlign w:val="bottom"/>
          </w:tcPr>
          <w:p w14:paraId="1E6864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25E2B4C5" w14:textId="77777777" w:rsidR="00BB73A4" w:rsidRPr="00634DFB" w:rsidRDefault="00BB73A4" w:rsidP="00634DFB">
            <w:pPr>
              <w:jc w:val="right"/>
              <w:rPr>
                <w:rFonts w:asciiTheme="minorHAnsi" w:hAnsiTheme="minorHAnsi" w:cstheme="minorHAnsi"/>
                <w:sz w:val="20"/>
                <w:szCs w:val="20"/>
              </w:rPr>
            </w:pPr>
          </w:p>
        </w:tc>
      </w:tr>
      <w:tr w:rsidR="00BB73A4" w:rsidRPr="00634DFB" w14:paraId="4E6AE12D" w14:textId="77777777" w:rsidTr="00634DFB">
        <w:trPr>
          <w:trHeight w:val="302"/>
        </w:trPr>
        <w:tc>
          <w:tcPr>
            <w:tcW w:w="0" w:type="auto"/>
            <w:shd w:val="clear" w:color="auto" w:fill="auto"/>
            <w:noWrap/>
            <w:vAlign w:val="bottom"/>
            <w:hideMark/>
          </w:tcPr>
          <w:p w14:paraId="2D56004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197" w:type="dxa"/>
            <w:shd w:val="clear" w:color="auto" w:fill="auto"/>
            <w:noWrap/>
            <w:vAlign w:val="bottom"/>
            <w:hideMark/>
          </w:tcPr>
          <w:p w14:paraId="5754F70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1,082</w:t>
            </w:r>
          </w:p>
        </w:tc>
        <w:tc>
          <w:tcPr>
            <w:tcW w:w="273" w:type="dxa"/>
          </w:tcPr>
          <w:p w14:paraId="7196E9CA"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4593E7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noWrap/>
            <w:vAlign w:val="bottom"/>
          </w:tcPr>
          <w:p w14:paraId="562293A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787FB1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6B941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141</w:t>
            </w:r>
          </w:p>
        </w:tc>
        <w:tc>
          <w:tcPr>
            <w:tcW w:w="0" w:type="auto"/>
            <w:shd w:val="clear" w:color="auto" w:fill="auto"/>
            <w:noWrap/>
            <w:vAlign w:val="bottom"/>
          </w:tcPr>
          <w:p w14:paraId="0C2227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1560272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4CB8D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819</w:t>
            </w:r>
          </w:p>
        </w:tc>
        <w:tc>
          <w:tcPr>
            <w:tcW w:w="0" w:type="auto"/>
            <w:vAlign w:val="bottom"/>
          </w:tcPr>
          <w:p w14:paraId="2FF9171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76%</w:t>
            </w:r>
          </w:p>
        </w:tc>
        <w:tc>
          <w:tcPr>
            <w:tcW w:w="0" w:type="auto"/>
          </w:tcPr>
          <w:p w14:paraId="01F7D62E"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1BE049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121</w:t>
            </w:r>
          </w:p>
        </w:tc>
        <w:tc>
          <w:tcPr>
            <w:tcW w:w="0" w:type="auto"/>
            <w:vAlign w:val="bottom"/>
          </w:tcPr>
          <w:p w14:paraId="067A169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0" w:type="auto"/>
          </w:tcPr>
          <w:p w14:paraId="14C115B8" w14:textId="77777777" w:rsidR="00BB73A4" w:rsidRPr="00634DFB" w:rsidRDefault="00BB73A4" w:rsidP="00634DFB">
            <w:pPr>
              <w:jc w:val="right"/>
              <w:rPr>
                <w:rFonts w:asciiTheme="minorHAnsi" w:hAnsiTheme="minorHAnsi" w:cstheme="minorHAnsi"/>
                <w:sz w:val="20"/>
                <w:szCs w:val="20"/>
              </w:rPr>
            </w:pPr>
          </w:p>
        </w:tc>
      </w:tr>
      <w:tr w:rsidR="00BB73A4" w:rsidRPr="00634DFB" w14:paraId="2CCE0C44" w14:textId="77777777" w:rsidTr="00634DFB">
        <w:trPr>
          <w:trHeight w:val="302"/>
        </w:trPr>
        <w:tc>
          <w:tcPr>
            <w:tcW w:w="0" w:type="auto"/>
            <w:shd w:val="clear" w:color="auto" w:fill="auto"/>
            <w:noWrap/>
            <w:vAlign w:val="bottom"/>
            <w:hideMark/>
          </w:tcPr>
          <w:p w14:paraId="754D511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197" w:type="dxa"/>
            <w:shd w:val="clear" w:color="auto" w:fill="auto"/>
            <w:noWrap/>
            <w:vAlign w:val="bottom"/>
            <w:hideMark/>
          </w:tcPr>
          <w:p w14:paraId="322BCB3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1,041</w:t>
            </w:r>
          </w:p>
        </w:tc>
        <w:tc>
          <w:tcPr>
            <w:tcW w:w="273" w:type="dxa"/>
          </w:tcPr>
          <w:p w14:paraId="55201FA6"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4C6B0A4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0" w:type="auto"/>
            <w:shd w:val="clear" w:color="auto" w:fill="auto"/>
            <w:noWrap/>
            <w:vAlign w:val="bottom"/>
          </w:tcPr>
          <w:p w14:paraId="41754F7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C7702C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CB2E8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133</w:t>
            </w:r>
          </w:p>
        </w:tc>
        <w:tc>
          <w:tcPr>
            <w:tcW w:w="0" w:type="auto"/>
            <w:shd w:val="clear" w:color="auto" w:fill="auto"/>
            <w:noWrap/>
            <w:vAlign w:val="bottom"/>
          </w:tcPr>
          <w:p w14:paraId="469A167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205D38E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35C2BE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774</w:t>
            </w:r>
          </w:p>
        </w:tc>
        <w:tc>
          <w:tcPr>
            <w:tcW w:w="0" w:type="auto"/>
            <w:vAlign w:val="bottom"/>
          </w:tcPr>
          <w:p w14:paraId="720C91F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74%</w:t>
            </w:r>
          </w:p>
        </w:tc>
        <w:tc>
          <w:tcPr>
            <w:tcW w:w="0" w:type="auto"/>
          </w:tcPr>
          <w:p w14:paraId="67494750"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0141AF1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131</w:t>
            </w:r>
          </w:p>
        </w:tc>
        <w:tc>
          <w:tcPr>
            <w:tcW w:w="0" w:type="auto"/>
            <w:vAlign w:val="bottom"/>
          </w:tcPr>
          <w:p w14:paraId="4FE6D5D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65A60300" w14:textId="77777777" w:rsidR="00BB73A4" w:rsidRPr="00634DFB" w:rsidRDefault="00BB73A4" w:rsidP="00634DFB">
            <w:pPr>
              <w:jc w:val="right"/>
              <w:rPr>
                <w:rFonts w:asciiTheme="minorHAnsi" w:hAnsiTheme="minorHAnsi" w:cstheme="minorHAnsi"/>
                <w:sz w:val="20"/>
                <w:szCs w:val="20"/>
              </w:rPr>
            </w:pPr>
          </w:p>
        </w:tc>
      </w:tr>
      <w:tr w:rsidR="00BB73A4" w:rsidRPr="00634DFB" w14:paraId="6990E6F2" w14:textId="77777777" w:rsidTr="00634DFB">
        <w:trPr>
          <w:trHeight w:val="302"/>
        </w:trPr>
        <w:tc>
          <w:tcPr>
            <w:tcW w:w="0" w:type="auto"/>
            <w:shd w:val="clear" w:color="auto" w:fill="auto"/>
            <w:noWrap/>
            <w:vAlign w:val="bottom"/>
          </w:tcPr>
          <w:p w14:paraId="77B94A7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197" w:type="dxa"/>
            <w:shd w:val="clear" w:color="auto" w:fill="auto"/>
            <w:noWrap/>
            <w:vAlign w:val="bottom"/>
          </w:tcPr>
          <w:p w14:paraId="1A69C4A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930</w:t>
            </w:r>
          </w:p>
        </w:tc>
        <w:tc>
          <w:tcPr>
            <w:tcW w:w="273" w:type="dxa"/>
          </w:tcPr>
          <w:p w14:paraId="66AA9216"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38B3382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noWrap/>
            <w:vAlign w:val="bottom"/>
          </w:tcPr>
          <w:p w14:paraId="4E7DE1B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tcPr>
          <w:p w14:paraId="4E4845F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5B1594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w:t>
            </w:r>
          </w:p>
        </w:tc>
        <w:tc>
          <w:tcPr>
            <w:tcW w:w="0" w:type="auto"/>
            <w:shd w:val="clear" w:color="auto" w:fill="auto"/>
            <w:noWrap/>
            <w:vAlign w:val="bottom"/>
          </w:tcPr>
          <w:p w14:paraId="3FBA708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0" w:type="auto"/>
          </w:tcPr>
          <w:p w14:paraId="6E7CABC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FD8153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730</w:t>
            </w:r>
          </w:p>
        </w:tc>
        <w:tc>
          <w:tcPr>
            <w:tcW w:w="0" w:type="auto"/>
            <w:vAlign w:val="bottom"/>
          </w:tcPr>
          <w:p w14:paraId="5FB1CF5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w:t>
            </w:r>
          </w:p>
        </w:tc>
        <w:tc>
          <w:tcPr>
            <w:tcW w:w="0" w:type="auto"/>
          </w:tcPr>
          <w:p w14:paraId="436C34F1"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2937D07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w:t>
            </w:r>
          </w:p>
        </w:tc>
        <w:tc>
          <w:tcPr>
            <w:tcW w:w="0" w:type="auto"/>
            <w:vAlign w:val="bottom"/>
          </w:tcPr>
          <w:p w14:paraId="5D44AFE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c>
          <w:tcPr>
            <w:tcW w:w="0" w:type="auto"/>
          </w:tcPr>
          <w:p w14:paraId="2F1C3E5B" w14:textId="77777777" w:rsidR="00BB73A4" w:rsidRPr="00634DFB" w:rsidRDefault="00BB73A4" w:rsidP="00634DFB">
            <w:pPr>
              <w:jc w:val="right"/>
              <w:rPr>
                <w:rFonts w:asciiTheme="minorHAnsi" w:hAnsiTheme="minorHAnsi" w:cstheme="minorHAnsi"/>
                <w:sz w:val="20"/>
                <w:szCs w:val="20"/>
              </w:rPr>
            </w:pPr>
          </w:p>
        </w:tc>
      </w:tr>
      <w:tr w:rsidR="00BB73A4" w:rsidRPr="00634DFB" w14:paraId="52164AB6" w14:textId="77777777" w:rsidTr="00634DFB">
        <w:trPr>
          <w:trHeight w:val="302"/>
        </w:trPr>
        <w:tc>
          <w:tcPr>
            <w:tcW w:w="0" w:type="auto"/>
            <w:shd w:val="clear" w:color="auto" w:fill="auto"/>
            <w:noWrap/>
            <w:vAlign w:val="bottom"/>
          </w:tcPr>
          <w:p w14:paraId="76F8D37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197" w:type="dxa"/>
            <w:shd w:val="clear" w:color="auto" w:fill="auto"/>
            <w:noWrap/>
            <w:vAlign w:val="bottom"/>
          </w:tcPr>
          <w:p w14:paraId="42D5583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1,032</w:t>
            </w:r>
          </w:p>
        </w:tc>
        <w:tc>
          <w:tcPr>
            <w:tcW w:w="273" w:type="dxa"/>
          </w:tcPr>
          <w:p w14:paraId="0DA71E77" w14:textId="77777777" w:rsidR="00BB73A4" w:rsidRPr="00634DFB" w:rsidRDefault="00BB73A4" w:rsidP="00634DFB">
            <w:pPr>
              <w:jc w:val="right"/>
              <w:rPr>
                <w:rFonts w:asciiTheme="minorHAnsi" w:hAnsiTheme="minorHAnsi" w:cstheme="minorHAnsi"/>
                <w:sz w:val="20"/>
                <w:szCs w:val="20"/>
              </w:rPr>
            </w:pPr>
          </w:p>
        </w:tc>
        <w:tc>
          <w:tcPr>
            <w:tcW w:w="949" w:type="dxa"/>
            <w:shd w:val="clear" w:color="auto" w:fill="auto"/>
            <w:noWrap/>
            <w:vAlign w:val="bottom"/>
          </w:tcPr>
          <w:p w14:paraId="5F4869D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noWrap/>
            <w:vAlign w:val="bottom"/>
          </w:tcPr>
          <w:p w14:paraId="78110FD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tcPr>
          <w:p w14:paraId="4199371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DE36FF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135</w:t>
            </w:r>
          </w:p>
        </w:tc>
        <w:tc>
          <w:tcPr>
            <w:tcW w:w="0" w:type="auto"/>
            <w:shd w:val="clear" w:color="auto" w:fill="auto"/>
            <w:noWrap/>
            <w:vAlign w:val="bottom"/>
          </w:tcPr>
          <w:p w14:paraId="094AD47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0" w:type="auto"/>
          </w:tcPr>
          <w:p w14:paraId="16C661A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39D1DE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774</w:t>
            </w:r>
          </w:p>
        </w:tc>
        <w:tc>
          <w:tcPr>
            <w:tcW w:w="0" w:type="auto"/>
            <w:vAlign w:val="bottom"/>
          </w:tcPr>
          <w:p w14:paraId="4D90354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75%</w:t>
            </w:r>
          </w:p>
        </w:tc>
        <w:tc>
          <w:tcPr>
            <w:tcW w:w="0" w:type="auto"/>
          </w:tcPr>
          <w:p w14:paraId="3057C366"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vAlign w:val="bottom"/>
          </w:tcPr>
          <w:p w14:paraId="31EFF02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121</w:t>
            </w:r>
          </w:p>
        </w:tc>
        <w:tc>
          <w:tcPr>
            <w:tcW w:w="0" w:type="auto"/>
            <w:vAlign w:val="bottom"/>
          </w:tcPr>
          <w:p w14:paraId="5CDCE8A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0" w:type="auto"/>
          </w:tcPr>
          <w:p w14:paraId="21D70CE4" w14:textId="77777777" w:rsidR="00BB73A4" w:rsidRPr="00634DFB" w:rsidRDefault="00BB73A4" w:rsidP="00634DFB">
            <w:pPr>
              <w:jc w:val="right"/>
              <w:rPr>
                <w:rFonts w:asciiTheme="minorHAnsi" w:hAnsiTheme="minorHAnsi" w:cstheme="minorHAnsi"/>
                <w:sz w:val="20"/>
                <w:szCs w:val="20"/>
              </w:rPr>
            </w:pPr>
          </w:p>
        </w:tc>
      </w:tr>
      <w:tr w:rsidR="00BB73A4" w:rsidRPr="00634DFB" w14:paraId="65CCAE3C" w14:textId="77777777" w:rsidTr="00634DFB">
        <w:trPr>
          <w:trHeight w:val="302"/>
        </w:trPr>
        <w:tc>
          <w:tcPr>
            <w:tcW w:w="0" w:type="auto"/>
            <w:tcBorders>
              <w:bottom w:val="single" w:sz="4" w:space="0" w:color="auto"/>
            </w:tcBorders>
            <w:shd w:val="clear" w:color="auto" w:fill="auto"/>
            <w:noWrap/>
            <w:vAlign w:val="bottom"/>
          </w:tcPr>
          <w:p w14:paraId="3C3D17B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197" w:type="dxa"/>
            <w:tcBorders>
              <w:bottom w:val="single" w:sz="4" w:space="0" w:color="auto"/>
            </w:tcBorders>
            <w:shd w:val="clear" w:color="auto" w:fill="auto"/>
            <w:noWrap/>
            <w:vAlign w:val="bottom"/>
          </w:tcPr>
          <w:p w14:paraId="0EC2802D"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992</w:t>
            </w:r>
          </w:p>
        </w:tc>
        <w:tc>
          <w:tcPr>
            <w:tcW w:w="273" w:type="dxa"/>
            <w:tcBorders>
              <w:bottom w:val="single" w:sz="4" w:space="0" w:color="auto"/>
            </w:tcBorders>
          </w:tcPr>
          <w:p w14:paraId="56BBEB87" w14:textId="77777777" w:rsidR="00BB73A4" w:rsidRPr="00634DFB" w:rsidRDefault="00BB73A4" w:rsidP="00634DFB">
            <w:pPr>
              <w:jc w:val="right"/>
              <w:rPr>
                <w:rFonts w:asciiTheme="minorHAnsi" w:hAnsiTheme="minorHAnsi" w:cstheme="minorHAnsi"/>
                <w:sz w:val="20"/>
                <w:szCs w:val="20"/>
              </w:rPr>
            </w:pPr>
          </w:p>
        </w:tc>
        <w:tc>
          <w:tcPr>
            <w:tcW w:w="949" w:type="dxa"/>
            <w:tcBorders>
              <w:bottom w:val="single" w:sz="4" w:space="0" w:color="auto"/>
            </w:tcBorders>
            <w:shd w:val="clear" w:color="auto" w:fill="auto"/>
            <w:noWrap/>
            <w:vAlign w:val="bottom"/>
          </w:tcPr>
          <w:p w14:paraId="0247883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noWrap/>
            <w:vAlign w:val="bottom"/>
          </w:tcPr>
          <w:p w14:paraId="0D4073B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tcPr>
          <w:p w14:paraId="7CA47BB0"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4D2A0CF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120</w:t>
            </w:r>
          </w:p>
        </w:tc>
        <w:tc>
          <w:tcPr>
            <w:tcW w:w="0" w:type="auto"/>
            <w:tcBorders>
              <w:bottom w:val="single" w:sz="4" w:space="0" w:color="auto"/>
            </w:tcBorders>
            <w:shd w:val="clear" w:color="auto" w:fill="auto"/>
            <w:noWrap/>
            <w:vAlign w:val="bottom"/>
          </w:tcPr>
          <w:p w14:paraId="613FF1A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0" w:type="auto"/>
            <w:tcBorders>
              <w:bottom w:val="single" w:sz="4" w:space="0" w:color="auto"/>
            </w:tcBorders>
          </w:tcPr>
          <w:p w14:paraId="6D25E3DC"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61A3737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769</w:t>
            </w:r>
          </w:p>
        </w:tc>
        <w:tc>
          <w:tcPr>
            <w:tcW w:w="0" w:type="auto"/>
            <w:tcBorders>
              <w:bottom w:val="single" w:sz="4" w:space="0" w:color="auto"/>
            </w:tcBorders>
            <w:vAlign w:val="bottom"/>
          </w:tcPr>
          <w:p w14:paraId="5691A8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w:t>
            </w:r>
          </w:p>
        </w:tc>
        <w:tc>
          <w:tcPr>
            <w:tcW w:w="0" w:type="auto"/>
            <w:tcBorders>
              <w:bottom w:val="single" w:sz="4" w:space="0" w:color="auto"/>
            </w:tcBorders>
          </w:tcPr>
          <w:p w14:paraId="2D084A88" w14:textId="77777777" w:rsidR="00BB73A4" w:rsidRPr="00634DFB" w:rsidRDefault="00BB73A4" w:rsidP="00634DFB">
            <w:pPr>
              <w:jc w:val="center"/>
              <w:rPr>
                <w:rFonts w:ascii="Calibri" w:eastAsiaTheme="minorHAnsi" w:hAnsi="Calibri" w:cstheme="minorBidi"/>
                <w:color w:val="000000"/>
                <w:sz w:val="20"/>
                <w:szCs w:val="20"/>
              </w:rPr>
            </w:pPr>
          </w:p>
        </w:tc>
        <w:tc>
          <w:tcPr>
            <w:tcW w:w="0" w:type="auto"/>
            <w:tcBorders>
              <w:bottom w:val="single" w:sz="4" w:space="0" w:color="auto"/>
            </w:tcBorders>
            <w:vAlign w:val="bottom"/>
          </w:tcPr>
          <w:p w14:paraId="321FFCE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103</w:t>
            </w:r>
          </w:p>
        </w:tc>
        <w:tc>
          <w:tcPr>
            <w:tcW w:w="0" w:type="auto"/>
            <w:tcBorders>
              <w:bottom w:val="single" w:sz="4" w:space="0" w:color="auto"/>
            </w:tcBorders>
            <w:vAlign w:val="bottom"/>
          </w:tcPr>
          <w:p w14:paraId="1035036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c>
          <w:tcPr>
            <w:tcW w:w="0" w:type="auto"/>
          </w:tcPr>
          <w:p w14:paraId="5CD15592" w14:textId="77777777" w:rsidR="00BB73A4" w:rsidRPr="00634DFB" w:rsidRDefault="00BB73A4" w:rsidP="00634DFB">
            <w:pPr>
              <w:jc w:val="right"/>
              <w:rPr>
                <w:rFonts w:asciiTheme="minorHAnsi" w:hAnsiTheme="minorHAnsi" w:cstheme="minorHAnsi"/>
                <w:sz w:val="20"/>
                <w:szCs w:val="20"/>
              </w:rPr>
            </w:pPr>
          </w:p>
        </w:tc>
      </w:tr>
    </w:tbl>
    <w:p w14:paraId="784518B9" w14:textId="77777777" w:rsidR="00BB73A4" w:rsidRPr="00634DFB" w:rsidRDefault="00BB73A4" w:rsidP="00634DFB">
      <w:pPr>
        <w:spacing w:after="200"/>
        <w:jc w:val="left"/>
        <w:rPr>
          <w:rFonts w:asciiTheme="minorHAnsi" w:eastAsiaTheme="minorHAnsi" w:hAnsiTheme="minorHAnsi" w:cstheme="minorBidi"/>
          <w:szCs w:val="22"/>
        </w:rPr>
      </w:pPr>
    </w:p>
    <w:p w14:paraId="0DD264C0" w14:textId="77777777" w:rsidR="00BB73A4" w:rsidRPr="00634DFB"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i/>
          <w:iCs/>
          <w:szCs w:val="22"/>
        </w:rPr>
        <w:br w:type="page"/>
      </w:r>
    </w:p>
    <w:p w14:paraId="5B6FD0D2" w14:textId="77777777" w:rsidR="00BB73A4" w:rsidRPr="00634DFB" w:rsidRDefault="00BB73A4" w:rsidP="00634DFB">
      <w:pPr>
        <w:spacing w:after="200"/>
        <w:jc w:val="left"/>
        <w:rPr>
          <w:rFonts w:asciiTheme="minorHAnsi" w:eastAsiaTheme="minorHAnsi" w:hAnsiTheme="minorHAnsi" w:cstheme="minorBidi"/>
          <w:iCs/>
          <w:szCs w:val="18"/>
        </w:rPr>
      </w:pPr>
      <w:bookmarkStart w:id="111" w:name="_Toc63426403"/>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Transferred by Race/Ethnicity for 2006 through 2019</w:t>
      </w:r>
      <w:bookmarkEnd w:id="111"/>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564A2FA1" w14:textId="77777777" w:rsidTr="00634DFB">
        <w:trPr>
          <w:trHeight w:val="305"/>
        </w:trPr>
        <w:tc>
          <w:tcPr>
            <w:tcW w:w="635" w:type="dxa"/>
            <w:tcBorders>
              <w:top w:val="single" w:sz="4" w:space="0" w:color="auto"/>
            </w:tcBorders>
            <w:shd w:val="clear" w:color="auto" w:fill="auto"/>
            <w:noWrap/>
            <w:vAlign w:val="bottom"/>
          </w:tcPr>
          <w:p w14:paraId="6BAAF588"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189A5C2B"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w:t>
            </w:r>
            <w:r w:rsidRPr="00634DFB">
              <w:rPr>
                <w:rFonts w:asciiTheme="minorHAnsi" w:eastAsiaTheme="minorHAnsi" w:hAnsiTheme="minorHAnsi" w:cstheme="minorBidi"/>
                <w:b/>
                <w:sz w:val="20"/>
                <w:szCs w:val="20"/>
              </w:rPr>
              <w:t xml:space="preserve"> Transferred</w:t>
            </w:r>
          </w:p>
        </w:tc>
        <w:tc>
          <w:tcPr>
            <w:tcW w:w="270" w:type="dxa"/>
            <w:tcBorders>
              <w:top w:val="single" w:sz="4" w:space="0" w:color="auto"/>
            </w:tcBorders>
          </w:tcPr>
          <w:p w14:paraId="74CE978A"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349872A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57728119"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5ECF8A8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5B022CD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7D7F1F1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10D910F9"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726CE2E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3565D1A0" w14:textId="77777777" w:rsidTr="00634DFB">
        <w:trPr>
          <w:trHeight w:val="305"/>
        </w:trPr>
        <w:tc>
          <w:tcPr>
            <w:tcW w:w="635" w:type="dxa"/>
            <w:tcBorders>
              <w:bottom w:val="single" w:sz="4" w:space="0" w:color="auto"/>
            </w:tcBorders>
            <w:shd w:val="clear" w:color="auto" w:fill="auto"/>
            <w:noWrap/>
            <w:vAlign w:val="bottom"/>
            <w:hideMark/>
          </w:tcPr>
          <w:p w14:paraId="771220CE"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0D817F91"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3C07938D"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09B452B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65D58BF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4C688FDA"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62636C5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B40571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0E5AEA00"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50CFBC2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4C71AF7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065EBEF"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2118F90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6166D2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6790D1E4" w14:textId="77777777" w:rsidTr="00634DFB">
        <w:trPr>
          <w:trHeight w:val="300"/>
        </w:trPr>
        <w:tc>
          <w:tcPr>
            <w:tcW w:w="635" w:type="dxa"/>
            <w:shd w:val="clear" w:color="auto" w:fill="auto"/>
            <w:noWrap/>
            <w:vAlign w:val="bottom"/>
            <w:hideMark/>
          </w:tcPr>
          <w:p w14:paraId="1E27AEE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36DD49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3,487</w:t>
            </w:r>
          </w:p>
        </w:tc>
        <w:tc>
          <w:tcPr>
            <w:tcW w:w="270" w:type="dxa"/>
          </w:tcPr>
          <w:p w14:paraId="5780BA2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07277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1,026</w:t>
            </w:r>
          </w:p>
        </w:tc>
        <w:tc>
          <w:tcPr>
            <w:tcW w:w="900" w:type="dxa"/>
            <w:shd w:val="clear" w:color="auto" w:fill="auto"/>
            <w:noWrap/>
            <w:vAlign w:val="bottom"/>
          </w:tcPr>
          <w:p w14:paraId="426179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shd w:val="clear" w:color="auto" w:fill="auto"/>
            <w:vAlign w:val="bottom"/>
          </w:tcPr>
          <w:p w14:paraId="307C013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047B6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1,375</w:t>
            </w:r>
          </w:p>
        </w:tc>
        <w:tc>
          <w:tcPr>
            <w:tcW w:w="900" w:type="dxa"/>
            <w:shd w:val="clear" w:color="auto" w:fill="auto"/>
            <w:noWrap/>
            <w:vAlign w:val="bottom"/>
          </w:tcPr>
          <w:p w14:paraId="7A353C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270" w:type="dxa"/>
            <w:vAlign w:val="bottom"/>
          </w:tcPr>
          <w:p w14:paraId="675B7BC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BA7A5C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843</w:t>
            </w:r>
          </w:p>
        </w:tc>
        <w:tc>
          <w:tcPr>
            <w:tcW w:w="900" w:type="dxa"/>
            <w:vAlign w:val="bottom"/>
          </w:tcPr>
          <w:p w14:paraId="2990B1F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2F09352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F49689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243</w:t>
            </w:r>
          </w:p>
        </w:tc>
        <w:tc>
          <w:tcPr>
            <w:tcW w:w="900" w:type="dxa"/>
            <w:vAlign w:val="bottom"/>
          </w:tcPr>
          <w:p w14:paraId="0E3D7A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FC4D4BA" w14:textId="77777777" w:rsidTr="00634DFB">
        <w:trPr>
          <w:trHeight w:val="300"/>
        </w:trPr>
        <w:tc>
          <w:tcPr>
            <w:tcW w:w="635" w:type="dxa"/>
            <w:shd w:val="clear" w:color="auto" w:fill="auto"/>
            <w:noWrap/>
            <w:vAlign w:val="bottom"/>
            <w:hideMark/>
          </w:tcPr>
          <w:p w14:paraId="39D118C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25B07B4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3,714</w:t>
            </w:r>
          </w:p>
        </w:tc>
        <w:tc>
          <w:tcPr>
            <w:tcW w:w="270" w:type="dxa"/>
          </w:tcPr>
          <w:p w14:paraId="7E76760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19C15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1,092</w:t>
            </w:r>
          </w:p>
        </w:tc>
        <w:tc>
          <w:tcPr>
            <w:tcW w:w="900" w:type="dxa"/>
            <w:shd w:val="clear" w:color="auto" w:fill="auto"/>
            <w:noWrap/>
            <w:vAlign w:val="bottom"/>
          </w:tcPr>
          <w:p w14:paraId="7BFC8F1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shd w:val="clear" w:color="auto" w:fill="auto"/>
            <w:vAlign w:val="bottom"/>
          </w:tcPr>
          <w:p w14:paraId="2309713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C4936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1,558</w:t>
            </w:r>
          </w:p>
        </w:tc>
        <w:tc>
          <w:tcPr>
            <w:tcW w:w="900" w:type="dxa"/>
            <w:shd w:val="clear" w:color="auto" w:fill="auto"/>
            <w:noWrap/>
            <w:vAlign w:val="bottom"/>
          </w:tcPr>
          <w:p w14:paraId="5FBCBF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w:t>
            </w:r>
          </w:p>
        </w:tc>
        <w:tc>
          <w:tcPr>
            <w:tcW w:w="270" w:type="dxa"/>
            <w:vAlign w:val="bottom"/>
          </w:tcPr>
          <w:p w14:paraId="67091DF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3CEF3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810</w:t>
            </w:r>
          </w:p>
        </w:tc>
        <w:tc>
          <w:tcPr>
            <w:tcW w:w="900" w:type="dxa"/>
            <w:vAlign w:val="bottom"/>
          </w:tcPr>
          <w:p w14:paraId="156267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7B1EF15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D1D65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254</w:t>
            </w:r>
          </w:p>
        </w:tc>
        <w:tc>
          <w:tcPr>
            <w:tcW w:w="900" w:type="dxa"/>
            <w:vAlign w:val="bottom"/>
          </w:tcPr>
          <w:p w14:paraId="1BC06A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73F1918A" w14:textId="77777777" w:rsidTr="00634DFB">
        <w:trPr>
          <w:trHeight w:val="300"/>
        </w:trPr>
        <w:tc>
          <w:tcPr>
            <w:tcW w:w="635" w:type="dxa"/>
            <w:shd w:val="clear" w:color="auto" w:fill="auto"/>
            <w:noWrap/>
            <w:vAlign w:val="bottom"/>
            <w:hideMark/>
          </w:tcPr>
          <w:p w14:paraId="7D21C92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142F828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3,533</w:t>
            </w:r>
          </w:p>
        </w:tc>
        <w:tc>
          <w:tcPr>
            <w:tcW w:w="270" w:type="dxa"/>
          </w:tcPr>
          <w:p w14:paraId="7DAEBA3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32B065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1,107</w:t>
            </w:r>
          </w:p>
        </w:tc>
        <w:tc>
          <w:tcPr>
            <w:tcW w:w="900" w:type="dxa"/>
            <w:shd w:val="clear" w:color="auto" w:fill="auto"/>
            <w:noWrap/>
            <w:vAlign w:val="bottom"/>
          </w:tcPr>
          <w:p w14:paraId="149FAF6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shd w:val="clear" w:color="auto" w:fill="auto"/>
            <w:vAlign w:val="bottom"/>
          </w:tcPr>
          <w:p w14:paraId="4D18837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0785A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1,388</w:t>
            </w:r>
          </w:p>
        </w:tc>
        <w:tc>
          <w:tcPr>
            <w:tcW w:w="900" w:type="dxa"/>
            <w:shd w:val="clear" w:color="auto" w:fill="auto"/>
            <w:noWrap/>
            <w:vAlign w:val="bottom"/>
          </w:tcPr>
          <w:p w14:paraId="64440E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270" w:type="dxa"/>
            <w:vAlign w:val="bottom"/>
          </w:tcPr>
          <w:p w14:paraId="21E3D89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CF9C25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808</w:t>
            </w:r>
          </w:p>
        </w:tc>
        <w:tc>
          <w:tcPr>
            <w:tcW w:w="900" w:type="dxa"/>
            <w:vAlign w:val="bottom"/>
          </w:tcPr>
          <w:p w14:paraId="54A0A1F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3172B3A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8632AF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230</w:t>
            </w:r>
          </w:p>
        </w:tc>
        <w:tc>
          <w:tcPr>
            <w:tcW w:w="900" w:type="dxa"/>
            <w:vAlign w:val="bottom"/>
          </w:tcPr>
          <w:p w14:paraId="2F7343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12C975D6" w14:textId="77777777" w:rsidTr="00634DFB">
        <w:trPr>
          <w:trHeight w:val="300"/>
        </w:trPr>
        <w:tc>
          <w:tcPr>
            <w:tcW w:w="635" w:type="dxa"/>
            <w:shd w:val="clear" w:color="auto" w:fill="auto"/>
            <w:noWrap/>
            <w:vAlign w:val="bottom"/>
            <w:hideMark/>
          </w:tcPr>
          <w:p w14:paraId="156947A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02EDC5E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2,798</w:t>
            </w:r>
          </w:p>
        </w:tc>
        <w:tc>
          <w:tcPr>
            <w:tcW w:w="270" w:type="dxa"/>
          </w:tcPr>
          <w:p w14:paraId="76CEF82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D12CEF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834</w:t>
            </w:r>
          </w:p>
        </w:tc>
        <w:tc>
          <w:tcPr>
            <w:tcW w:w="900" w:type="dxa"/>
            <w:shd w:val="clear" w:color="auto" w:fill="auto"/>
            <w:noWrap/>
            <w:vAlign w:val="bottom"/>
          </w:tcPr>
          <w:p w14:paraId="559A4E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shd w:val="clear" w:color="auto" w:fill="auto"/>
            <w:vAlign w:val="bottom"/>
          </w:tcPr>
          <w:p w14:paraId="1BD0679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52347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1,132</w:t>
            </w:r>
          </w:p>
        </w:tc>
        <w:tc>
          <w:tcPr>
            <w:tcW w:w="900" w:type="dxa"/>
            <w:shd w:val="clear" w:color="auto" w:fill="auto"/>
            <w:noWrap/>
            <w:vAlign w:val="bottom"/>
          </w:tcPr>
          <w:p w14:paraId="557426D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270" w:type="dxa"/>
            <w:vAlign w:val="bottom"/>
          </w:tcPr>
          <w:p w14:paraId="6402472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67100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635</w:t>
            </w:r>
          </w:p>
        </w:tc>
        <w:tc>
          <w:tcPr>
            <w:tcW w:w="900" w:type="dxa"/>
            <w:vAlign w:val="bottom"/>
          </w:tcPr>
          <w:p w14:paraId="7824A4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30D3DDE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F41F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197</w:t>
            </w:r>
          </w:p>
        </w:tc>
        <w:tc>
          <w:tcPr>
            <w:tcW w:w="900" w:type="dxa"/>
            <w:vAlign w:val="bottom"/>
          </w:tcPr>
          <w:p w14:paraId="127AF9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707A94B" w14:textId="77777777" w:rsidTr="00634DFB">
        <w:trPr>
          <w:trHeight w:val="300"/>
        </w:trPr>
        <w:tc>
          <w:tcPr>
            <w:tcW w:w="635" w:type="dxa"/>
            <w:shd w:val="clear" w:color="auto" w:fill="auto"/>
            <w:noWrap/>
            <w:vAlign w:val="bottom"/>
            <w:hideMark/>
          </w:tcPr>
          <w:p w14:paraId="55BA3C4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64A6553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2,455</w:t>
            </w:r>
          </w:p>
        </w:tc>
        <w:tc>
          <w:tcPr>
            <w:tcW w:w="270" w:type="dxa"/>
          </w:tcPr>
          <w:p w14:paraId="5C20036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32EAF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753</w:t>
            </w:r>
          </w:p>
        </w:tc>
        <w:tc>
          <w:tcPr>
            <w:tcW w:w="900" w:type="dxa"/>
            <w:shd w:val="clear" w:color="auto" w:fill="auto"/>
            <w:noWrap/>
            <w:vAlign w:val="bottom"/>
          </w:tcPr>
          <w:p w14:paraId="411846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shd w:val="clear" w:color="auto" w:fill="auto"/>
            <w:vAlign w:val="bottom"/>
          </w:tcPr>
          <w:p w14:paraId="5B4F544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D618F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1,013</w:t>
            </w:r>
          </w:p>
        </w:tc>
        <w:tc>
          <w:tcPr>
            <w:tcW w:w="900" w:type="dxa"/>
            <w:shd w:val="clear" w:color="auto" w:fill="auto"/>
            <w:noWrap/>
            <w:vAlign w:val="bottom"/>
          </w:tcPr>
          <w:p w14:paraId="72BE61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w:t>
            </w:r>
          </w:p>
        </w:tc>
        <w:tc>
          <w:tcPr>
            <w:tcW w:w="270" w:type="dxa"/>
            <w:vAlign w:val="bottom"/>
          </w:tcPr>
          <w:p w14:paraId="0CA4CA8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8FAA2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506</w:t>
            </w:r>
          </w:p>
        </w:tc>
        <w:tc>
          <w:tcPr>
            <w:tcW w:w="900" w:type="dxa"/>
            <w:vAlign w:val="bottom"/>
          </w:tcPr>
          <w:p w14:paraId="3249C1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vAlign w:val="bottom"/>
          </w:tcPr>
          <w:p w14:paraId="5299F60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78055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183</w:t>
            </w:r>
          </w:p>
        </w:tc>
        <w:tc>
          <w:tcPr>
            <w:tcW w:w="900" w:type="dxa"/>
            <w:vAlign w:val="bottom"/>
          </w:tcPr>
          <w:p w14:paraId="1152F8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96939E0" w14:textId="77777777" w:rsidTr="00634DFB">
        <w:trPr>
          <w:trHeight w:val="300"/>
        </w:trPr>
        <w:tc>
          <w:tcPr>
            <w:tcW w:w="635" w:type="dxa"/>
            <w:shd w:val="clear" w:color="auto" w:fill="auto"/>
            <w:noWrap/>
            <w:vAlign w:val="bottom"/>
            <w:hideMark/>
          </w:tcPr>
          <w:p w14:paraId="3BF67F0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7A73449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1,659</w:t>
            </w:r>
          </w:p>
        </w:tc>
        <w:tc>
          <w:tcPr>
            <w:tcW w:w="270" w:type="dxa"/>
          </w:tcPr>
          <w:p w14:paraId="331C59E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1B10F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510</w:t>
            </w:r>
          </w:p>
        </w:tc>
        <w:tc>
          <w:tcPr>
            <w:tcW w:w="900" w:type="dxa"/>
            <w:shd w:val="clear" w:color="auto" w:fill="auto"/>
            <w:noWrap/>
            <w:vAlign w:val="bottom"/>
          </w:tcPr>
          <w:p w14:paraId="60BD460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shd w:val="clear" w:color="auto" w:fill="auto"/>
            <w:vAlign w:val="bottom"/>
          </w:tcPr>
          <w:p w14:paraId="58352EB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B4E4C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730</w:t>
            </w:r>
          </w:p>
        </w:tc>
        <w:tc>
          <w:tcPr>
            <w:tcW w:w="900" w:type="dxa"/>
            <w:shd w:val="clear" w:color="auto" w:fill="auto"/>
            <w:noWrap/>
            <w:vAlign w:val="bottom"/>
          </w:tcPr>
          <w:p w14:paraId="55D67D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vAlign w:val="bottom"/>
          </w:tcPr>
          <w:p w14:paraId="208E606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1421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322</w:t>
            </w:r>
          </w:p>
        </w:tc>
        <w:tc>
          <w:tcPr>
            <w:tcW w:w="900" w:type="dxa"/>
            <w:vAlign w:val="bottom"/>
          </w:tcPr>
          <w:p w14:paraId="4C67A1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vAlign w:val="bottom"/>
          </w:tcPr>
          <w:p w14:paraId="3E9C27E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7B3B1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w:t>
            </w:r>
          </w:p>
        </w:tc>
        <w:tc>
          <w:tcPr>
            <w:tcW w:w="900" w:type="dxa"/>
            <w:vAlign w:val="bottom"/>
          </w:tcPr>
          <w:p w14:paraId="13A844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DB0D984" w14:textId="77777777" w:rsidTr="00634DFB">
        <w:trPr>
          <w:trHeight w:val="300"/>
        </w:trPr>
        <w:tc>
          <w:tcPr>
            <w:tcW w:w="635" w:type="dxa"/>
            <w:shd w:val="clear" w:color="auto" w:fill="auto"/>
            <w:noWrap/>
            <w:vAlign w:val="bottom"/>
            <w:hideMark/>
          </w:tcPr>
          <w:p w14:paraId="14DE10E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263C4A0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1,539</w:t>
            </w:r>
          </w:p>
        </w:tc>
        <w:tc>
          <w:tcPr>
            <w:tcW w:w="270" w:type="dxa"/>
          </w:tcPr>
          <w:p w14:paraId="71F1115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833EB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430</w:t>
            </w:r>
          </w:p>
        </w:tc>
        <w:tc>
          <w:tcPr>
            <w:tcW w:w="900" w:type="dxa"/>
            <w:shd w:val="clear" w:color="auto" w:fill="auto"/>
            <w:noWrap/>
            <w:vAlign w:val="bottom"/>
          </w:tcPr>
          <w:p w14:paraId="0AD71D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shd w:val="clear" w:color="auto" w:fill="auto"/>
            <w:vAlign w:val="bottom"/>
          </w:tcPr>
          <w:p w14:paraId="798CDB0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BBABE1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699</w:t>
            </w:r>
          </w:p>
        </w:tc>
        <w:tc>
          <w:tcPr>
            <w:tcW w:w="900" w:type="dxa"/>
            <w:shd w:val="clear" w:color="auto" w:fill="auto"/>
            <w:noWrap/>
            <w:vAlign w:val="bottom"/>
          </w:tcPr>
          <w:p w14:paraId="361BFE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6B06302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77130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313</w:t>
            </w:r>
          </w:p>
        </w:tc>
        <w:tc>
          <w:tcPr>
            <w:tcW w:w="900" w:type="dxa"/>
            <w:vAlign w:val="bottom"/>
          </w:tcPr>
          <w:p w14:paraId="7C5C196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vAlign w:val="bottom"/>
          </w:tcPr>
          <w:p w14:paraId="74480AD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AD3D1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w:t>
            </w:r>
          </w:p>
        </w:tc>
        <w:tc>
          <w:tcPr>
            <w:tcW w:w="900" w:type="dxa"/>
            <w:vAlign w:val="bottom"/>
          </w:tcPr>
          <w:p w14:paraId="7B2AA2B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27D9ED0" w14:textId="77777777" w:rsidTr="00634DFB">
        <w:trPr>
          <w:trHeight w:val="300"/>
        </w:trPr>
        <w:tc>
          <w:tcPr>
            <w:tcW w:w="635" w:type="dxa"/>
            <w:shd w:val="clear" w:color="auto" w:fill="auto"/>
            <w:noWrap/>
            <w:vAlign w:val="bottom"/>
            <w:hideMark/>
          </w:tcPr>
          <w:p w14:paraId="749555D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200A545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1,447</w:t>
            </w:r>
          </w:p>
        </w:tc>
        <w:tc>
          <w:tcPr>
            <w:tcW w:w="270" w:type="dxa"/>
          </w:tcPr>
          <w:p w14:paraId="4751B18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4140C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474</w:t>
            </w:r>
          </w:p>
        </w:tc>
        <w:tc>
          <w:tcPr>
            <w:tcW w:w="900" w:type="dxa"/>
            <w:shd w:val="clear" w:color="auto" w:fill="auto"/>
            <w:noWrap/>
            <w:vAlign w:val="bottom"/>
          </w:tcPr>
          <w:p w14:paraId="3020A0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shd w:val="clear" w:color="auto" w:fill="auto"/>
            <w:vAlign w:val="bottom"/>
          </w:tcPr>
          <w:p w14:paraId="6EC7A48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BFEFC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637</w:t>
            </w:r>
          </w:p>
        </w:tc>
        <w:tc>
          <w:tcPr>
            <w:tcW w:w="900" w:type="dxa"/>
            <w:shd w:val="clear" w:color="auto" w:fill="auto"/>
            <w:noWrap/>
            <w:vAlign w:val="bottom"/>
          </w:tcPr>
          <w:p w14:paraId="0036E0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vAlign w:val="bottom"/>
          </w:tcPr>
          <w:p w14:paraId="545A2B4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3C10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248</w:t>
            </w:r>
          </w:p>
        </w:tc>
        <w:tc>
          <w:tcPr>
            <w:tcW w:w="900" w:type="dxa"/>
            <w:vAlign w:val="bottom"/>
          </w:tcPr>
          <w:p w14:paraId="75474E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vAlign w:val="bottom"/>
          </w:tcPr>
          <w:p w14:paraId="4B9A43C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82748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88</w:t>
            </w:r>
          </w:p>
        </w:tc>
        <w:tc>
          <w:tcPr>
            <w:tcW w:w="900" w:type="dxa"/>
            <w:vAlign w:val="bottom"/>
          </w:tcPr>
          <w:p w14:paraId="162708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A473580" w14:textId="77777777" w:rsidTr="00634DFB">
        <w:trPr>
          <w:trHeight w:val="300"/>
        </w:trPr>
        <w:tc>
          <w:tcPr>
            <w:tcW w:w="635" w:type="dxa"/>
            <w:shd w:val="clear" w:color="auto" w:fill="auto"/>
            <w:noWrap/>
            <w:vAlign w:val="bottom"/>
            <w:hideMark/>
          </w:tcPr>
          <w:p w14:paraId="584297F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0DCD734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1,196</w:t>
            </w:r>
          </w:p>
        </w:tc>
        <w:tc>
          <w:tcPr>
            <w:tcW w:w="270" w:type="dxa"/>
          </w:tcPr>
          <w:p w14:paraId="1DCCC86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432090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375</w:t>
            </w:r>
          </w:p>
        </w:tc>
        <w:tc>
          <w:tcPr>
            <w:tcW w:w="900" w:type="dxa"/>
            <w:shd w:val="clear" w:color="auto" w:fill="auto"/>
            <w:noWrap/>
            <w:vAlign w:val="bottom"/>
          </w:tcPr>
          <w:p w14:paraId="1E919F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shd w:val="clear" w:color="auto" w:fill="auto"/>
            <w:vAlign w:val="bottom"/>
          </w:tcPr>
          <w:p w14:paraId="53AA376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41D57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540</w:t>
            </w:r>
          </w:p>
        </w:tc>
        <w:tc>
          <w:tcPr>
            <w:tcW w:w="900" w:type="dxa"/>
            <w:shd w:val="clear" w:color="auto" w:fill="auto"/>
            <w:noWrap/>
            <w:vAlign w:val="bottom"/>
          </w:tcPr>
          <w:p w14:paraId="34A02F6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0047ABC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894F8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212</w:t>
            </w:r>
          </w:p>
        </w:tc>
        <w:tc>
          <w:tcPr>
            <w:tcW w:w="900" w:type="dxa"/>
            <w:vAlign w:val="bottom"/>
          </w:tcPr>
          <w:p w14:paraId="660B94B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vAlign w:val="bottom"/>
          </w:tcPr>
          <w:p w14:paraId="65540E6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4B9B0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69</w:t>
            </w:r>
          </w:p>
        </w:tc>
        <w:tc>
          <w:tcPr>
            <w:tcW w:w="900" w:type="dxa"/>
            <w:vAlign w:val="bottom"/>
          </w:tcPr>
          <w:p w14:paraId="42AB8C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88E7219" w14:textId="77777777" w:rsidTr="00634DFB">
        <w:trPr>
          <w:trHeight w:val="300"/>
        </w:trPr>
        <w:tc>
          <w:tcPr>
            <w:tcW w:w="635" w:type="dxa"/>
            <w:shd w:val="clear" w:color="auto" w:fill="auto"/>
            <w:noWrap/>
            <w:vAlign w:val="bottom"/>
            <w:hideMark/>
          </w:tcPr>
          <w:p w14:paraId="28DC531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76C0F7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1,082</w:t>
            </w:r>
          </w:p>
        </w:tc>
        <w:tc>
          <w:tcPr>
            <w:tcW w:w="270" w:type="dxa"/>
          </w:tcPr>
          <w:p w14:paraId="779A22F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F3C5C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331</w:t>
            </w:r>
          </w:p>
        </w:tc>
        <w:tc>
          <w:tcPr>
            <w:tcW w:w="900" w:type="dxa"/>
            <w:shd w:val="clear" w:color="auto" w:fill="auto"/>
            <w:noWrap/>
            <w:vAlign w:val="bottom"/>
          </w:tcPr>
          <w:p w14:paraId="79BB8D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shd w:val="clear" w:color="auto" w:fill="auto"/>
            <w:vAlign w:val="bottom"/>
          </w:tcPr>
          <w:p w14:paraId="2B3D783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039298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526</w:t>
            </w:r>
          </w:p>
        </w:tc>
        <w:tc>
          <w:tcPr>
            <w:tcW w:w="900" w:type="dxa"/>
            <w:shd w:val="clear" w:color="auto" w:fill="auto"/>
            <w:noWrap/>
            <w:vAlign w:val="bottom"/>
          </w:tcPr>
          <w:p w14:paraId="5BFBC4B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64B666D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4940F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171</w:t>
            </w:r>
          </w:p>
        </w:tc>
        <w:tc>
          <w:tcPr>
            <w:tcW w:w="900" w:type="dxa"/>
            <w:vAlign w:val="bottom"/>
          </w:tcPr>
          <w:p w14:paraId="7F1395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vAlign w:val="bottom"/>
          </w:tcPr>
          <w:p w14:paraId="2D623A7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C6A6D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900" w:type="dxa"/>
            <w:vAlign w:val="bottom"/>
          </w:tcPr>
          <w:p w14:paraId="09FF77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482ADA7D" w14:textId="77777777" w:rsidTr="00634DFB">
        <w:trPr>
          <w:trHeight w:val="315"/>
        </w:trPr>
        <w:tc>
          <w:tcPr>
            <w:tcW w:w="635" w:type="dxa"/>
            <w:shd w:val="clear" w:color="auto" w:fill="auto"/>
            <w:noWrap/>
            <w:vAlign w:val="bottom"/>
            <w:hideMark/>
          </w:tcPr>
          <w:p w14:paraId="7BBBE41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722B7E8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1,041</w:t>
            </w:r>
          </w:p>
        </w:tc>
        <w:tc>
          <w:tcPr>
            <w:tcW w:w="270" w:type="dxa"/>
          </w:tcPr>
          <w:p w14:paraId="09A3133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023C6D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313</w:t>
            </w:r>
          </w:p>
        </w:tc>
        <w:tc>
          <w:tcPr>
            <w:tcW w:w="900" w:type="dxa"/>
            <w:shd w:val="clear" w:color="auto" w:fill="auto"/>
            <w:noWrap/>
            <w:vAlign w:val="bottom"/>
          </w:tcPr>
          <w:p w14:paraId="078F2A7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w:t>
            </w:r>
          </w:p>
        </w:tc>
        <w:tc>
          <w:tcPr>
            <w:tcW w:w="270" w:type="dxa"/>
            <w:shd w:val="clear" w:color="auto" w:fill="auto"/>
            <w:vAlign w:val="bottom"/>
          </w:tcPr>
          <w:p w14:paraId="1A5D490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7C7B9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503</w:t>
            </w:r>
          </w:p>
        </w:tc>
        <w:tc>
          <w:tcPr>
            <w:tcW w:w="900" w:type="dxa"/>
            <w:shd w:val="clear" w:color="auto" w:fill="auto"/>
            <w:noWrap/>
            <w:vAlign w:val="bottom"/>
          </w:tcPr>
          <w:p w14:paraId="141FB9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2021CF0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C0F07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158</w:t>
            </w:r>
          </w:p>
        </w:tc>
        <w:tc>
          <w:tcPr>
            <w:tcW w:w="900" w:type="dxa"/>
            <w:vAlign w:val="bottom"/>
          </w:tcPr>
          <w:p w14:paraId="77A32E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vAlign w:val="bottom"/>
          </w:tcPr>
          <w:p w14:paraId="4A48685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6D785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w:t>
            </w:r>
          </w:p>
        </w:tc>
        <w:tc>
          <w:tcPr>
            <w:tcW w:w="900" w:type="dxa"/>
            <w:vAlign w:val="bottom"/>
          </w:tcPr>
          <w:p w14:paraId="253047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873F01E" w14:textId="77777777" w:rsidTr="00634DFB">
        <w:trPr>
          <w:trHeight w:val="315"/>
        </w:trPr>
        <w:tc>
          <w:tcPr>
            <w:tcW w:w="635" w:type="dxa"/>
            <w:shd w:val="clear" w:color="auto" w:fill="auto"/>
            <w:noWrap/>
            <w:vAlign w:val="bottom"/>
          </w:tcPr>
          <w:p w14:paraId="2F0CBEA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16FA22C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930</w:t>
            </w:r>
          </w:p>
        </w:tc>
        <w:tc>
          <w:tcPr>
            <w:tcW w:w="270" w:type="dxa"/>
          </w:tcPr>
          <w:p w14:paraId="1515ACB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B8F188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354</w:t>
            </w:r>
          </w:p>
        </w:tc>
        <w:tc>
          <w:tcPr>
            <w:tcW w:w="900" w:type="dxa"/>
            <w:shd w:val="clear" w:color="auto" w:fill="auto"/>
            <w:noWrap/>
            <w:vAlign w:val="bottom"/>
          </w:tcPr>
          <w:p w14:paraId="3BACFA8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38%</w:t>
            </w:r>
          </w:p>
        </w:tc>
        <w:tc>
          <w:tcPr>
            <w:tcW w:w="270" w:type="dxa"/>
            <w:shd w:val="clear" w:color="auto" w:fill="auto"/>
            <w:vAlign w:val="bottom"/>
          </w:tcPr>
          <w:p w14:paraId="76135D0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FE42BB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393</w:t>
            </w:r>
          </w:p>
        </w:tc>
        <w:tc>
          <w:tcPr>
            <w:tcW w:w="900" w:type="dxa"/>
            <w:shd w:val="clear" w:color="auto" w:fill="auto"/>
            <w:noWrap/>
            <w:vAlign w:val="bottom"/>
          </w:tcPr>
          <w:p w14:paraId="4F6E97A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w:t>
            </w:r>
          </w:p>
        </w:tc>
        <w:tc>
          <w:tcPr>
            <w:tcW w:w="270" w:type="dxa"/>
            <w:vAlign w:val="bottom"/>
          </w:tcPr>
          <w:p w14:paraId="60BC98A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E39980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144</w:t>
            </w:r>
          </w:p>
        </w:tc>
        <w:tc>
          <w:tcPr>
            <w:tcW w:w="900" w:type="dxa"/>
            <w:vAlign w:val="bottom"/>
          </w:tcPr>
          <w:p w14:paraId="428A68C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c>
          <w:tcPr>
            <w:tcW w:w="270" w:type="dxa"/>
            <w:vAlign w:val="bottom"/>
          </w:tcPr>
          <w:p w14:paraId="52E2C6D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0F37F3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w:t>
            </w:r>
          </w:p>
        </w:tc>
        <w:tc>
          <w:tcPr>
            <w:tcW w:w="900" w:type="dxa"/>
            <w:vAlign w:val="bottom"/>
          </w:tcPr>
          <w:p w14:paraId="78657CD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7FBB444B" w14:textId="77777777" w:rsidTr="00634DFB">
        <w:trPr>
          <w:trHeight w:val="315"/>
        </w:trPr>
        <w:tc>
          <w:tcPr>
            <w:tcW w:w="635" w:type="dxa"/>
            <w:shd w:val="clear" w:color="auto" w:fill="auto"/>
            <w:noWrap/>
            <w:vAlign w:val="bottom"/>
          </w:tcPr>
          <w:p w14:paraId="42CF93D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3066F931"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1,032</w:t>
            </w:r>
          </w:p>
        </w:tc>
        <w:tc>
          <w:tcPr>
            <w:tcW w:w="270" w:type="dxa"/>
          </w:tcPr>
          <w:p w14:paraId="7972AA1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EF3ED4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370</w:t>
            </w:r>
          </w:p>
        </w:tc>
        <w:tc>
          <w:tcPr>
            <w:tcW w:w="900" w:type="dxa"/>
            <w:shd w:val="clear" w:color="auto" w:fill="auto"/>
            <w:noWrap/>
            <w:vAlign w:val="bottom"/>
          </w:tcPr>
          <w:p w14:paraId="2EE37E9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c>
          <w:tcPr>
            <w:tcW w:w="270" w:type="dxa"/>
            <w:shd w:val="clear" w:color="auto" w:fill="auto"/>
            <w:vAlign w:val="bottom"/>
          </w:tcPr>
          <w:p w14:paraId="687D062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F61099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469</w:t>
            </w:r>
          </w:p>
        </w:tc>
        <w:tc>
          <w:tcPr>
            <w:tcW w:w="900" w:type="dxa"/>
            <w:shd w:val="clear" w:color="auto" w:fill="auto"/>
            <w:noWrap/>
            <w:vAlign w:val="bottom"/>
          </w:tcPr>
          <w:p w14:paraId="68B8B08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1059155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495875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130</w:t>
            </w:r>
          </w:p>
        </w:tc>
        <w:tc>
          <w:tcPr>
            <w:tcW w:w="900" w:type="dxa"/>
            <w:vAlign w:val="bottom"/>
          </w:tcPr>
          <w:p w14:paraId="37753C4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70" w:type="dxa"/>
            <w:vAlign w:val="bottom"/>
          </w:tcPr>
          <w:p w14:paraId="2795D0A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9714E6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63</w:t>
            </w:r>
          </w:p>
        </w:tc>
        <w:tc>
          <w:tcPr>
            <w:tcW w:w="900" w:type="dxa"/>
            <w:vAlign w:val="bottom"/>
          </w:tcPr>
          <w:p w14:paraId="4AD8F1A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w:t>
            </w:r>
          </w:p>
        </w:tc>
      </w:tr>
      <w:tr w:rsidR="00BB73A4" w:rsidRPr="00634DFB" w14:paraId="734890D6" w14:textId="77777777" w:rsidTr="00634DFB">
        <w:trPr>
          <w:trHeight w:val="315"/>
        </w:trPr>
        <w:tc>
          <w:tcPr>
            <w:tcW w:w="635" w:type="dxa"/>
            <w:tcBorders>
              <w:bottom w:val="single" w:sz="4" w:space="0" w:color="auto"/>
            </w:tcBorders>
            <w:shd w:val="clear" w:color="auto" w:fill="auto"/>
            <w:noWrap/>
            <w:vAlign w:val="bottom"/>
          </w:tcPr>
          <w:p w14:paraId="4E37ED0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528D0214"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992</w:t>
            </w:r>
          </w:p>
        </w:tc>
        <w:tc>
          <w:tcPr>
            <w:tcW w:w="270" w:type="dxa"/>
            <w:tcBorders>
              <w:bottom w:val="single" w:sz="4" w:space="0" w:color="auto"/>
            </w:tcBorders>
          </w:tcPr>
          <w:p w14:paraId="06959F9F"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35194EE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354</w:t>
            </w:r>
          </w:p>
        </w:tc>
        <w:tc>
          <w:tcPr>
            <w:tcW w:w="900" w:type="dxa"/>
            <w:tcBorders>
              <w:bottom w:val="single" w:sz="4" w:space="0" w:color="auto"/>
            </w:tcBorders>
            <w:shd w:val="clear" w:color="auto" w:fill="auto"/>
            <w:noWrap/>
            <w:vAlign w:val="bottom"/>
          </w:tcPr>
          <w:p w14:paraId="26F40FD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c>
          <w:tcPr>
            <w:tcW w:w="270" w:type="dxa"/>
            <w:tcBorders>
              <w:bottom w:val="single" w:sz="4" w:space="0" w:color="auto"/>
            </w:tcBorders>
            <w:shd w:val="clear" w:color="auto" w:fill="auto"/>
            <w:vAlign w:val="bottom"/>
          </w:tcPr>
          <w:p w14:paraId="7C0F84FC"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7A6DC35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426</w:t>
            </w:r>
          </w:p>
        </w:tc>
        <w:tc>
          <w:tcPr>
            <w:tcW w:w="900" w:type="dxa"/>
            <w:tcBorders>
              <w:bottom w:val="single" w:sz="4" w:space="0" w:color="auto"/>
            </w:tcBorders>
            <w:shd w:val="clear" w:color="auto" w:fill="auto"/>
            <w:noWrap/>
            <w:vAlign w:val="bottom"/>
          </w:tcPr>
          <w:p w14:paraId="5FEC9E8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43%</w:t>
            </w:r>
          </w:p>
        </w:tc>
        <w:tc>
          <w:tcPr>
            <w:tcW w:w="270" w:type="dxa"/>
            <w:tcBorders>
              <w:bottom w:val="single" w:sz="4" w:space="0" w:color="auto"/>
            </w:tcBorders>
            <w:vAlign w:val="bottom"/>
          </w:tcPr>
          <w:p w14:paraId="138A6F7F"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40E4156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157</w:t>
            </w:r>
          </w:p>
        </w:tc>
        <w:tc>
          <w:tcPr>
            <w:tcW w:w="900" w:type="dxa"/>
            <w:tcBorders>
              <w:bottom w:val="single" w:sz="4" w:space="0" w:color="auto"/>
            </w:tcBorders>
            <w:vAlign w:val="bottom"/>
          </w:tcPr>
          <w:p w14:paraId="091702F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270" w:type="dxa"/>
            <w:tcBorders>
              <w:bottom w:val="single" w:sz="4" w:space="0" w:color="auto"/>
            </w:tcBorders>
            <w:vAlign w:val="bottom"/>
          </w:tcPr>
          <w:p w14:paraId="52D89331"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5993AF1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w:t>
            </w:r>
          </w:p>
        </w:tc>
        <w:tc>
          <w:tcPr>
            <w:tcW w:w="900" w:type="dxa"/>
            <w:tcBorders>
              <w:bottom w:val="single" w:sz="4" w:space="0" w:color="auto"/>
            </w:tcBorders>
            <w:vAlign w:val="bottom"/>
          </w:tcPr>
          <w:p w14:paraId="11B1F67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w:t>
            </w:r>
          </w:p>
        </w:tc>
      </w:tr>
    </w:tbl>
    <w:p w14:paraId="41E953A2" w14:textId="77777777" w:rsidR="00BB73A4" w:rsidRPr="00634DFB" w:rsidRDefault="00BB73A4" w:rsidP="00634DFB">
      <w:pPr>
        <w:spacing w:line="276" w:lineRule="auto"/>
        <w:jc w:val="left"/>
        <w:rPr>
          <w:rFonts w:asciiTheme="minorHAnsi" w:eastAsiaTheme="minorHAnsi" w:hAnsiTheme="minorHAnsi" w:cstheme="minorBidi"/>
          <w:szCs w:val="22"/>
        </w:rPr>
      </w:pPr>
    </w:p>
    <w:p w14:paraId="2F3A4B4A"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A671CC3" w14:textId="77777777" w:rsidR="00BB73A4" w:rsidRPr="00634DFB" w:rsidRDefault="00BB73A4" w:rsidP="00634DFB">
      <w:pPr>
        <w:spacing w:after="200"/>
        <w:jc w:val="left"/>
        <w:rPr>
          <w:rFonts w:asciiTheme="minorHAnsi" w:eastAsiaTheme="minorHAnsi" w:hAnsiTheme="minorHAnsi" w:cstheme="minorBidi"/>
          <w:i/>
          <w:iCs/>
          <w:szCs w:val="18"/>
        </w:rPr>
      </w:pPr>
      <w:bookmarkStart w:id="112" w:name="_Toc63426620"/>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that Resulted in Juvenile Transfers by Race/Ethnicity for 2006 through 2019</w:t>
      </w:r>
      <w:bookmarkEnd w:id="112"/>
      <w:r w:rsidRPr="00634DFB">
        <w:rPr>
          <w:rFonts w:asciiTheme="minorHAnsi" w:eastAsiaTheme="minorHAnsi" w:hAnsiTheme="minorHAnsi" w:cstheme="minorBidi"/>
          <w:i/>
          <w:iCs/>
          <w:szCs w:val="18"/>
        </w:rPr>
        <w:t xml:space="preserve"> </w:t>
      </w:r>
    </w:p>
    <w:p w14:paraId="10C75E9A" w14:textId="77777777" w:rsidR="00BB73A4" w:rsidRPr="00634DFB" w:rsidRDefault="00BB73A4" w:rsidP="00634DFB">
      <w:pPr>
        <w:spacing w:line="276" w:lineRule="auto"/>
        <w:jc w:val="left"/>
        <w:rPr>
          <w:rFonts w:asciiTheme="minorHAnsi" w:eastAsiaTheme="minorHAnsi" w:hAnsiTheme="minorHAnsi" w:cstheme="minorBidi"/>
          <w:noProof/>
          <w:szCs w:val="22"/>
        </w:rPr>
      </w:pPr>
      <w:r w:rsidRPr="00634DFB">
        <w:rPr>
          <w:rFonts w:asciiTheme="minorHAnsi" w:eastAsiaTheme="minorHAnsi" w:hAnsiTheme="minorHAnsi" w:cstheme="minorBidi"/>
          <w:noProof/>
          <w:szCs w:val="22"/>
        </w:rPr>
        <w:drawing>
          <wp:inline distT="0" distB="0" distL="0" distR="0" wp14:anchorId="7D0474F9" wp14:editId="2F086C6B">
            <wp:extent cx="6162675" cy="3219450"/>
            <wp:effectExtent l="0" t="0" r="9525" b="0"/>
            <wp:docPr id="21" name="Chart 21">
              <a:extLst xmlns:a="http://schemas.openxmlformats.org/drawingml/2006/main">
                <a:ext uri="{FF2B5EF4-FFF2-40B4-BE49-F238E27FC236}">
                  <a16:creationId xmlns:a16="http://schemas.microsoft.com/office/drawing/2014/main" id="{2215F430-8ACE-4844-9E07-636C7268D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84F3CA" w14:textId="77777777" w:rsidR="00BB73A4" w:rsidRPr="00634DFB" w:rsidRDefault="00BB73A4" w:rsidP="00634DFB">
      <w:pPr>
        <w:spacing w:after="160" w:line="259" w:lineRule="auto"/>
        <w:jc w:val="left"/>
        <w:rPr>
          <w:rFonts w:asciiTheme="minorHAnsi" w:eastAsiaTheme="minorHAnsi" w:hAnsiTheme="minorHAnsi" w:cstheme="minorBidi"/>
          <w:b/>
          <w:szCs w:val="22"/>
        </w:rPr>
      </w:pPr>
      <w:r w:rsidRPr="00634DFB">
        <w:rPr>
          <w:rFonts w:asciiTheme="minorHAnsi" w:eastAsiaTheme="minorHAnsi" w:hAnsiTheme="minorHAnsi" w:cstheme="minorBidi"/>
          <w:b/>
          <w:szCs w:val="22"/>
        </w:rPr>
        <w:br w:type="page"/>
      </w:r>
    </w:p>
    <w:p w14:paraId="46896EEA" w14:textId="77777777" w:rsidR="00BB73A4" w:rsidRPr="00E965EB"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13" w:name="_Toc63425936"/>
      <w:r w:rsidRPr="00E965EB">
        <w:rPr>
          <w:rFonts w:eastAsiaTheme="majorEastAsia" w:cs="Arial"/>
          <w:color w:val="1F3763" w:themeColor="accent1" w:themeShade="7F"/>
          <w:sz w:val="26"/>
          <w:szCs w:val="26"/>
        </w:rPr>
        <w:t>3.3.3  Juvenile Petitions: Remanded to Adult Court</w:t>
      </w:r>
      <w:bookmarkEnd w:id="113"/>
    </w:p>
    <w:p w14:paraId="2170DB61" w14:textId="77777777" w:rsidR="00BB73A4" w:rsidRPr="00E965EB" w:rsidRDefault="00BB73A4" w:rsidP="00634DFB">
      <w:pPr>
        <w:spacing w:after="40" w:line="276" w:lineRule="auto"/>
        <w:jc w:val="left"/>
        <w:rPr>
          <w:rFonts w:eastAsiaTheme="minorHAnsi" w:cs="Arial"/>
          <w:sz w:val="24"/>
        </w:rPr>
      </w:pPr>
      <w:r w:rsidRPr="00E965EB">
        <w:rPr>
          <w:rFonts w:eastAsiaTheme="minorHAnsi" w:cs="Arial"/>
          <w:sz w:val="24"/>
        </w:rPr>
        <w:t xml:space="preserve">Tables 43, 44, and 45 below provide trend data for juvenile petitions that were remanded to adult court by gender, age and race, respectively. A remand to adult court is defined as a disposition resulting from a fitness hearing that finds a juvenile unfit for the juvenile system and transfers the juvenile to the adult system. Trends in petitions that were remanded to adult court are described below. </w:t>
      </w:r>
    </w:p>
    <w:p w14:paraId="019CDFF3" w14:textId="77777777" w:rsidR="00BB73A4" w:rsidRPr="00E965EB" w:rsidRDefault="00BB73A4" w:rsidP="00EB35A5">
      <w:pPr>
        <w:numPr>
          <w:ilvl w:val="0"/>
          <w:numId w:val="30"/>
        </w:numPr>
        <w:spacing w:after="40" w:line="276" w:lineRule="auto"/>
        <w:contextualSpacing/>
        <w:jc w:val="left"/>
        <w:rPr>
          <w:rFonts w:eastAsiaTheme="minorHAnsi" w:cs="Arial"/>
          <w:sz w:val="24"/>
        </w:rPr>
      </w:pPr>
      <w:r w:rsidRPr="00E965EB">
        <w:rPr>
          <w:rFonts w:eastAsiaTheme="minorHAnsi" w:cs="Arial"/>
          <w:i/>
          <w:sz w:val="24"/>
        </w:rPr>
        <w:t>Total Juvenile Petitions Remanded to Adult Court</w:t>
      </w:r>
      <w:r w:rsidRPr="00E965EB">
        <w:rPr>
          <w:rFonts w:eastAsiaTheme="minorHAnsi" w:cs="Arial"/>
          <w:sz w:val="24"/>
        </w:rPr>
        <w:t xml:space="preserve"> (Tables 43 - 45) – Juvenile petitions remanded to adult court reached a peak of 399 in 2007. Remands steadily decreased to 66 in 2016 then increased to 158 in 2017. Since 2018, remands have begun to decrease again, reaching their lowest point in 2019 with 64 remands, representing an 84 percent decrease since 2007.</w:t>
      </w:r>
    </w:p>
    <w:p w14:paraId="7A481A3B" w14:textId="77777777" w:rsidR="00BB73A4" w:rsidRPr="00E965EB" w:rsidRDefault="00BB73A4" w:rsidP="00EB35A5">
      <w:pPr>
        <w:numPr>
          <w:ilvl w:val="0"/>
          <w:numId w:val="30"/>
        </w:numPr>
        <w:spacing w:after="40" w:line="276" w:lineRule="auto"/>
        <w:contextualSpacing/>
        <w:jc w:val="left"/>
        <w:rPr>
          <w:rFonts w:eastAsiaTheme="minorHAnsi" w:cs="Arial"/>
          <w:sz w:val="24"/>
        </w:rPr>
      </w:pPr>
      <w:r w:rsidRPr="00E965EB">
        <w:rPr>
          <w:rFonts w:eastAsiaTheme="minorHAnsi" w:cs="Arial"/>
          <w:i/>
          <w:sz w:val="24"/>
        </w:rPr>
        <w:t>Remanded to Adult Court by Gender</w:t>
      </w:r>
      <w:r w:rsidRPr="00E965EB">
        <w:rPr>
          <w:rFonts w:eastAsiaTheme="minorHAnsi" w:cs="Arial"/>
          <w:sz w:val="24"/>
        </w:rPr>
        <w:t xml:space="preserve"> (Table 43) – For the 64 juveniles with petitions that were remanded in 2019, 100 percent were male. Percent of remands for males has increased from 95 percent in 2006 to 100 percent in 2019 while females decreased from 5 percent in 2006 to 0 percent in 2019.</w:t>
      </w:r>
    </w:p>
    <w:p w14:paraId="3B23490A" w14:textId="77777777" w:rsidR="00BB73A4" w:rsidRPr="00E965EB" w:rsidRDefault="00BB73A4" w:rsidP="00EB35A5">
      <w:pPr>
        <w:numPr>
          <w:ilvl w:val="0"/>
          <w:numId w:val="30"/>
        </w:numPr>
        <w:spacing w:after="40" w:line="276" w:lineRule="auto"/>
        <w:contextualSpacing/>
        <w:jc w:val="left"/>
        <w:rPr>
          <w:rFonts w:eastAsiaTheme="minorHAnsi" w:cs="Arial"/>
          <w:sz w:val="24"/>
        </w:rPr>
      </w:pPr>
      <w:r w:rsidRPr="00E965EB">
        <w:rPr>
          <w:rFonts w:eastAsiaTheme="minorHAnsi" w:cs="Arial"/>
          <w:i/>
          <w:sz w:val="24"/>
        </w:rPr>
        <w:t>Remanded to Adult Court by Age</w:t>
      </w:r>
      <w:r w:rsidRPr="00E965EB">
        <w:rPr>
          <w:rFonts w:eastAsiaTheme="minorHAnsi" w:cs="Arial"/>
          <w:sz w:val="24"/>
        </w:rPr>
        <w:t xml:space="preserve"> (Table 44) – For the 64 juveniles with petitions that were remanded in 2019, 28 percent were for 15-17 year-olds and 72 percent were fore 18-24 year-olds. Percent of remands for 12-14 year-olds remained steady from 2006 through 2019. Percent of juveniles 15-17 years old have significantly decreased starting in 2006 with 76 percent to 28 percent in 2019. Percent of 18-24 year-olds have increased significantly from 23 percent in 2006 to 72 percent in 2019.</w:t>
      </w:r>
    </w:p>
    <w:p w14:paraId="53B5D089" w14:textId="77777777" w:rsidR="00BB73A4" w:rsidRPr="00E965EB" w:rsidRDefault="00BB73A4" w:rsidP="00EB35A5">
      <w:pPr>
        <w:numPr>
          <w:ilvl w:val="0"/>
          <w:numId w:val="30"/>
        </w:numPr>
        <w:spacing w:before="240" w:after="40" w:line="276" w:lineRule="auto"/>
        <w:contextualSpacing/>
        <w:jc w:val="left"/>
        <w:rPr>
          <w:rFonts w:eastAsiaTheme="minorHAnsi" w:cs="Arial"/>
          <w:sz w:val="24"/>
        </w:rPr>
      </w:pPr>
      <w:r w:rsidRPr="00E965EB">
        <w:rPr>
          <w:rFonts w:eastAsiaTheme="minorHAnsi" w:cs="Arial"/>
          <w:i/>
          <w:sz w:val="24"/>
        </w:rPr>
        <w:t>Remanded to Adult Court by Race/Ethnicity</w:t>
      </w:r>
      <w:r w:rsidRPr="00E965EB">
        <w:rPr>
          <w:rFonts w:eastAsiaTheme="minorHAnsi" w:cs="Arial"/>
          <w:sz w:val="24"/>
        </w:rPr>
        <w:t xml:space="preserve"> (Table 45, Figure 13) – For the 64 juveniles with petitions that were remanded in 2019, 19 percent were Black, 66 percent were Hispanic, 13 percent were White, and 3 percent Other. Percent of remands have: decreased for Black juveniles from 24 percent of petitions in 2006 to 19 percent in 2019; increased for Hispanic juveniles from 63 percent in 2006 to 66 percent in 2019; increased for White juveniles from 8 percent of petitions in 2006 to 13 percent in 2019; have decreased for Other juveniles from 6 percent of petitions in 2006 to 3 percent in 2019.</w:t>
      </w:r>
    </w:p>
    <w:p w14:paraId="010DF1B0" w14:textId="77777777" w:rsidR="00BB73A4" w:rsidRPr="00634DFB" w:rsidRDefault="00BB73A4" w:rsidP="00634DFB">
      <w:pPr>
        <w:spacing w:line="276" w:lineRule="auto"/>
        <w:jc w:val="left"/>
        <w:rPr>
          <w:rFonts w:asciiTheme="minorHAnsi" w:eastAsiaTheme="minorHAnsi" w:hAnsiTheme="minorHAnsi" w:cstheme="minorBidi"/>
          <w:szCs w:val="22"/>
        </w:rPr>
      </w:pPr>
    </w:p>
    <w:p w14:paraId="0EFD9F38" w14:textId="5D79997F" w:rsidR="00BB73A4"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szCs w:val="22"/>
        </w:rPr>
        <w:br w:type="page"/>
      </w:r>
    </w:p>
    <w:p w14:paraId="1D027C26" w14:textId="03617D93" w:rsidR="00BB73A4" w:rsidRDefault="00BB73A4" w:rsidP="00634DFB">
      <w:pPr>
        <w:spacing w:after="160" w:line="259" w:lineRule="auto"/>
        <w:jc w:val="left"/>
        <w:rPr>
          <w:rFonts w:asciiTheme="minorHAnsi" w:eastAsiaTheme="minorHAnsi" w:hAnsiTheme="minorHAnsi" w:cstheme="minorBidi"/>
          <w:szCs w:val="22"/>
        </w:rPr>
      </w:pPr>
    </w:p>
    <w:p w14:paraId="4E1B139E" w14:textId="637FBAFE" w:rsidR="00BB73A4" w:rsidRDefault="00BB73A4" w:rsidP="00634DFB">
      <w:pPr>
        <w:spacing w:after="160" w:line="259" w:lineRule="auto"/>
        <w:jc w:val="left"/>
        <w:rPr>
          <w:rFonts w:asciiTheme="minorHAnsi" w:eastAsiaTheme="minorHAnsi" w:hAnsiTheme="minorHAnsi" w:cstheme="minorBidi"/>
          <w:szCs w:val="22"/>
        </w:rPr>
      </w:pPr>
    </w:p>
    <w:p w14:paraId="36359151" w14:textId="7B72F98C" w:rsidR="00BB73A4" w:rsidRDefault="00BB73A4" w:rsidP="00634DFB">
      <w:pPr>
        <w:spacing w:after="160" w:line="259" w:lineRule="auto"/>
        <w:jc w:val="left"/>
        <w:rPr>
          <w:rFonts w:asciiTheme="minorHAnsi" w:eastAsiaTheme="minorHAnsi" w:hAnsiTheme="minorHAnsi" w:cstheme="minorBidi"/>
          <w:szCs w:val="22"/>
        </w:rPr>
      </w:pPr>
    </w:p>
    <w:p w14:paraId="04DC62E1" w14:textId="6D07321D" w:rsidR="00BB73A4" w:rsidRDefault="00BB73A4" w:rsidP="00634DFB">
      <w:pPr>
        <w:spacing w:after="160" w:line="259" w:lineRule="auto"/>
        <w:jc w:val="left"/>
        <w:rPr>
          <w:rFonts w:asciiTheme="minorHAnsi" w:eastAsiaTheme="minorHAnsi" w:hAnsiTheme="minorHAnsi" w:cstheme="minorBidi"/>
          <w:szCs w:val="22"/>
        </w:rPr>
      </w:pPr>
    </w:p>
    <w:p w14:paraId="481A7B05" w14:textId="1543DF92" w:rsidR="00BB73A4" w:rsidRDefault="00BB73A4" w:rsidP="00634DFB">
      <w:pPr>
        <w:spacing w:after="160" w:line="259" w:lineRule="auto"/>
        <w:jc w:val="left"/>
        <w:rPr>
          <w:rFonts w:asciiTheme="minorHAnsi" w:eastAsiaTheme="minorHAnsi" w:hAnsiTheme="minorHAnsi" w:cstheme="minorBidi"/>
          <w:szCs w:val="22"/>
        </w:rPr>
      </w:pPr>
    </w:p>
    <w:p w14:paraId="67E4AE37"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32D1D640" w14:textId="77777777" w:rsidR="00BB73A4" w:rsidRPr="00634DFB" w:rsidRDefault="00BB73A4" w:rsidP="00634DFB">
      <w:pPr>
        <w:spacing w:after="200"/>
        <w:jc w:val="left"/>
        <w:rPr>
          <w:rFonts w:asciiTheme="minorHAnsi" w:eastAsiaTheme="minorHAnsi" w:hAnsiTheme="minorHAnsi" w:cstheme="minorBidi"/>
          <w:iCs/>
          <w:szCs w:val="18"/>
        </w:rPr>
      </w:pPr>
      <w:bookmarkStart w:id="114" w:name="_Toc63426404"/>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Remanded to Adult Court by Gender for 2006 through 2019</w:t>
      </w:r>
      <w:bookmarkEnd w:id="114"/>
    </w:p>
    <w:tbl>
      <w:tblPr>
        <w:tblW w:w="9889" w:type="dxa"/>
        <w:tblInd w:w="-10" w:type="dxa"/>
        <w:tblLook w:val="04A0" w:firstRow="1" w:lastRow="0" w:firstColumn="1" w:lastColumn="0" w:noHBand="0" w:noVBand="1"/>
      </w:tblPr>
      <w:tblGrid>
        <w:gridCol w:w="1160"/>
        <w:gridCol w:w="1515"/>
        <w:gridCol w:w="386"/>
        <w:gridCol w:w="1554"/>
        <w:gridCol w:w="1555"/>
        <w:gridCol w:w="506"/>
        <w:gridCol w:w="1332"/>
        <w:gridCol w:w="1777"/>
        <w:gridCol w:w="104"/>
      </w:tblGrid>
      <w:tr w:rsidR="00BB73A4" w:rsidRPr="00634DFB" w14:paraId="39928659" w14:textId="77777777" w:rsidTr="00634DFB">
        <w:trPr>
          <w:trHeight w:val="330"/>
        </w:trPr>
        <w:tc>
          <w:tcPr>
            <w:tcW w:w="1160" w:type="dxa"/>
            <w:tcBorders>
              <w:top w:val="single" w:sz="4" w:space="0" w:color="auto"/>
            </w:tcBorders>
            <w:shd w:val="clear" w:color="auto" w:fill="auto"/>
            <w:noWrap/>
            <w:vAlign w:val="bottom"/>
          </w:tcPr>
          <w:p w14:paraId="37152F5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5" w:type="dxa"/>
            <w:vMerge w:val="restart"/>
            <w:tcBorders>
              <w:top w:val="single" w:sz="4" w:space="0" w:color="auto"/>
            </w:tcBorders>
            <w:shd w:val="clear" w:color="auto" w:fill="auto"/>
            <w:vAlign w:val="bottom"/>
          </w:tcPr>
          <w:p w14:paraId="42C6669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Remanded</w:t>
            </w:r>
          </w:p>
        </w:tc>
        <w:tc>
          <w:tcPr>
            <w:tcW w:w="386" w:type="dxa"/>
            <w:tcBorders>
              <w:top w:val="single" w:sz="4" w:space="0" w:color="auto"/>
            </w:tcBorders>
          </w:tcPr>
          <w:p w14:paraId="5059F38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09" w:type="dxa"/>
            <w:gridSpan w:val="2"/>
            <w:tcBorders>
              <w:top w:val="single" w:sz="4" w:space="0" w:color="auto"/>
              <w:bottom w:val="single" w:sz="4" w:space="0" w:color="auto"/>
            </w:tcBorders>
            <w:shd w:val="clear" w:color="auto" w:fill="auto"/>
            <w:vAlign w:val="bottom"/>
          </w:tcPr>
          <w:p w14:paraId="25DFC7D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506" w:type="dxa"/>
            <w:tcBorders>
              <w:top w:val="single" w:sz="4" w:space="0" w:color="auto"/>
            </w:tcBorders>
            <w:shd w:val="clear" w:color="auto" w:fill="auto"/>
            <w:vAlign w:val="bottom"/>
          </w:tcPr>
          <w:p w14:paraId="1501BE53"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213" w:type="dxa"/>
            <w:gridSpan w:val="3"/>
            <w:tcBorders>
              <w:top w:val="single" w:sz="4" w:space="0" w:color="auto"/>
              <w:bottom w:val="single" w:sz="4" w:space="0" w:color="auto"/>
            </w:tcBorders>
            <w:shd w:val="clear" w:color="auto" w:fill="auto"/>
            <w:vAlign w:val="bottom"/>
          </w:tcPr>
          <w:p w14:paraId="7EEF335E"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2B36B3E0" w14:textId="77777777" w:rsidTr="00634DFB">
        <w:trPr>
          <w:trHeight w:val="616"/>
        </w:trPr>
        <w:tc>
          <w:tcPr>
            <w:tcW w:w="1160" w:type="dxa"/>
            <w:tcBorders>
              <w:bottom w:val="single" w:sz="4" w:space="0" w:color="auto"/>
            </w:tcBorders>
            <w:shd w:val="clear" w:color="auto" w:fill="auto"/>
            <w:noWrap/>
            <w:vAlign w:val="bottom"/>
            <w:hideMark/>
          </w:tcPr>
          <w:p w14:paraId="4538DF12"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515" w:type="dxa"/>
            <w:vMerge/>
            <w:tcBorders>
              <w:bottom w:val="single" w:sz="4" w:space="0" w:color="auto"/>
            </w:tcBorders>
            <w:shd w:val="clear" w:color="auto" w:fill="auto"/>
            <w:vAlign w:val="bottom"/>
            <w:hideMark/>
          </w:tcPr>
          <w:p w14:paraId="31D28E1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86" w:type="dxa"/>
            <w:tcBorders>
              <w:bottom w:val="single" w:sz="4" w:space="0" w:color="auto"/>
            </w:tcBorders>
          </w:tcPr>
          <w:p w14:paraId="75A2701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54" w:type="dxa"/>
            <w:tcBorders>
              <w:top w:val="single" w:sz="4" w:space="0" w:color="auto"/>
              <w:bottom w:val="single" w:sz="4" w:space="0" w:color="auto"/>
            </w:tcBorders>
            <w:shd w:val="clear" w:color="auto" w:fill="auto"/>
            <w:vAlign w:val="bottom"/>
            <w:hideMark/>
          </w:tcPr>
          <w:p w14:paraId="73B3B4E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55" w:type="dxa"/>
            <w:tcBorders>
              <w:top w:val="single" w:sz="4" w:space="0" w:color="auto"/>
              <w:bottom w:val="single" w:sz="4" w:space="0" w:color="auto"/>
            </w:tcBorders>
            <w:shd w:val="clear" w:color="auto" w:fill="auto"/>
            <w:vAlign w:val="bottom"/>
            <w:hideMark/>
          </w:tcPr>
          <w:p w14:paraId="502F7D0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506" w:type="dxa"/>
            <w:tcBorders>
              <w:bottom w:val="single" w:sz="4" w:space="0" w:color="auto"/>
            </w:tcBorders>
            <w:shd w:val="clear" w:color="auto" w:fill="auto"/>
            <w:vAlign w:val="bottom"/>
          </w:tcPr>
          <w:p w14:paraId="48DD16B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32" w:type="dxa"/>
            <w:tcBorders>
              <w:top w:val="single" w:sz="4" w:space="0" w:color="auto"/>
              <w:bottom w:val="single" w:sz="4" w:space="0" w:color="auto"/>
            </w:tcBorders>
            <w:shd w:val="clear" w:color="auto" w:fill="auto"/>
            <w:vAlign w:val="bottom"/>
            <w:hideMark/>
          </w:tcPr>
          <w:p w14:paraId="64BC5C4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81" w:type="dxa"/>
            <w:gridSpan w:val="2"/>
            <w:tcBorders>
              <w:top w:val="single" w:sz="4" w:space="0" w:color="auto"/>
              <w:bottom w:val="single" w:sz="4" w:space="0" w:color="auto"/>
            </w:tcBorders>
            <w:shd w:val="clear" w:color="auto" w:fill="auto"/>
            <w:vAlign w:val="bottom"/>
            <w:hideMark/>
          </w:tcPr>
          <w:p w14:paraId="292C7FF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56009E0" w14:textId="77777777" w:rsidTr="00634DFB">
        <w:trPr>
          <w:gridAfter w:val="1"/>
          <w:wAfter w:w="104" w:type="dxa"/>
          <w:trHeight w:val="298"/>
        </w:trPr>
        <w:tc>
          <w:tcPr>
            <w:tcW w:w="1160" w:type="dxa"/>
            <w:shd w:val="clear" w:color="auto" w:fill="auto"/>
            <w:noWrap/>
            <w:vAlign w:val="bottom"/>
            <w:hideMark/>
          </w:tcPr>
          <w:p w14:paraId="6C9F5D3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515" w:type="dxa"/>
            <w:shd w:val="clear" w:color="auto" w:fill="auto"/>
            <w:noWrap/>
            <w:vAlign w:val="bottom"/>
            <w:hideMark/>
          </w:tcPr>
          <w:p w14:paraId="38C89DD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275</w:t>
            </w:r>
          </w:p>
        </w:tc>
        <w:tc>
          <w:tcPr>
            <w:tcW w:w="386" w:type="dxa"/>
          </w:tcPr>
          <w:p w14:paraId="035D03D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226875A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262</w:t>
            </w:r>
          </w:p>
        </w:tc>
        <w:tc>
          <w:tcPr>
            <w:tcW w:w="1555" w:type="dxa"/>
            <w:shd w:val="clear" w:color="auto" w:fill="auto"/>
            <w:noWrap/>
            <w:vAlign w:val="bottom"/>
            <w:hideMark/>
          </w:tcPr>
          <w:p w14:paraId="1C75F31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506" w:type="dxa"/>
            <w:shd w:val="clear" w:color="auto" w:fill="auto"/>
          </w:tcPr>
          <w:p w14:paraId="73FA888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6D54631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c>
          <w:tcPr>
            <w:tcW w:w="1777" w:type="dxa"/>
            <w:shd w:val="clear" w:color="auto" w:fill="auto"/>
            <w:noWrap/>
            <w:vAlign w:val="bottom"/>
            <w:hideMark/>
          </w:tcPr>
          <w:p w14:paraId="596AE85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7DB75820" w14:textId="77777777" w:rsidTr="00634DFB">
        <w:trPr>
          <w:gridAfter w:val="1"/>
          <w:wAfter w:w="104" w:type="dxa"/>
          <w:trHeight w:val="298"/>
        </w:trPr>
        <w:tc>
          <w:tcPr>
            <w:tcW w:w="1160" w:type="dxa"/>
            <w:shd w:val="clear" w:color="auto" w:fill="auto"/>
            <w:noWrap/>
            <w:vAlign w:val="bottom"/>
            <w:hideMark/>
          </w:tcPr>
          <w:p w14:paraId="0067C00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515" w:type="dxa"/>
            <w:shd w:val="clear" w:color="auto" w:fill="auto"/>
            <w:noWrap/>
            <w:vAlign w:val="bottom"/>
            <w:hideMark/>
          </w:tcPr>
          <w:p w14:paraId="273E848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399</w:t>
            </w:r>
          </w:p>
        </w:tc>
        <w:tc>
          <w:tcPr>
            <w:tcW w:w="386" w:type="dxa"/>
          </w:tcPr>
          <w:p w14:paraId="246E89B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3FA6A1A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387</w:t>
            </w:r>
          </w:p>
        </w:tc>
        <w:tc>
          <w:tcPr>
            <w:tcW w:w="1555" w:type="dxa"/>
            <w:shd w:val="clear" w:color="auto" w:fill="auto"/>
            <w:noWrap/>
            <w:vAlign w:val="bottom"/>
            <w:hideMark/>
          </w:tcPr>
          <w:p w14:paraId="7693570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w:t>
            </w:r>
          </w:p>
        </w:tc>
        <w:tc>
          <w:tcPr>
            <w:tcW w:w="506" w:type="dxa"/>
            <w:shd w:val="clear" w:color="auto" w:fill="auto"/>
          </w:tcPr>
          <w:p w14:paraId="0D7EBAE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51D5FB0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c>
          <w:tcPr>
            <w:tcW w:w="1777" w:type="dxa"/>
            <w:shd w:val="clear" w:color="auto" w:fill="auto"/>
            <w:noWrap/>
            <w:vAlign w:val="bottom"/>
            <w:hideMark/>
          </w:tcPr>
          <w:p w14:paraId="190C08B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r>
      <w:tr w:rsidR="00BB73A4" w:rsidRPr="00634DFB" w14:paraId="7545F404" w14:textId="77777777" w:rsidTr="00634DFB">
        <w:trPr>
          <w:gridAfter w:val="1"/>
          <w:wAfter w:w="104" w:type="dxa"/>
          <w:trHeight w:val="298"/>
        </w:trPr>
        <w:tc>
          <w:tcPr>
            <w:tcW w:w="1160" w:type="dxa"/>
            <w:shd w:val="clear" w:color="auto" w:fill="auto"/>
            <w:noWrap/>
            <w:vAlign w:val="bottom"/>
            <w:hideMark/>
          </w:tcPr>
          <w:p w14:paraId="7DBCC94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515" w:type="dxa"/>
            <w:shd w:val="clear" w:color="auto" w:fill="auto"/>
            <w:noWrap/>
            <w:vAlign w:val="bottom"/>
            <w:hideMark/>
          </w:tcPr>
          <w:p w14:paraId="4E83443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335</w:t>
            </w:r>
          </w:p>
        </w:tc>
        <w:tc>
          <w:tcPr>
            <w:tcW w:w="386" w:type="dxa"/>
          </w:tcPr>
          <w:p w14:paraId="1CDE046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0C5C6D6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319</w:t>
            </w:r>
          </w:p>
        </w:tc>
        <w:tc>
          <w:tcPr>
            <w:tcW w:w="1555" w:type="dxa"/>
            <w:shd w:val="clear" w:color="auto" w:fill="auto"/>
            <w:noWrap/>
            <w:vAlign w:val="bottom"/>
            <w:hideMark/>
          </w:tcPr>
          <w:p w14:paraId="50DE4E9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506" w:type="dxa"/>
            <w:shd w:val="clear" w:color="auto" w:fill="auto"/>
          </w:tcPr>
          <w:p w14:paraId="7B7A54A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1F0E0A9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c>
          <w:tcPr>
            <w:tcW w:w="1777" w:type="dxa"/>
            <w:shd w:val="clear" w:color="auto" w:fill="auto"/>
            <w:noWrap/>
            <w:vAlign w:val="bottom"/>
            <w:hideMark/>
          </w:tcPr>
          <w:p w14:paraId="78B93C2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49BE7318" w14:textId="77777777" w:rsidTr="00634DFB">
        <w:trPr>
          <w:gridAfter w:val="1"/>
          <w:wAfter w:w="104" w:type="dxa"/>
          <w:trHeight w:val="298"/>
        </w:trPr>
        <w:tc>
          <w:tcPr>
            <w:tcW w:w="1160" w:type="dxa"/>
            <w:shd w:val="clear" w:color="auto" w:fill="auto"/>
            <w:noWrap/>
            <w:vAlign w:val="bottom"/>
            <w:hideMark/>
          </w:tcPr>
          <w:p w14:paraId="17AF38D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515" w:type="dxa"/>
            <w:shd w:val="clear" w:color="auto" w:fill="auto"/>
            <w:noWrap/>
            <w:vAlign w:val="bottom"/>
            <w:hideMark/>
          </w:tcPr>
          <w:p w14:paraId="3825300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346</w:t>
            </w:r>
          </w:p>
        </w:tc>
        <w:tc>
          <w:tcPr>
            <w:tcW w:w="386" w:type="dxa"/>
          </w:tcPr>
          <w:p w14:paraId="05B164A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016F0CC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336</w:t>
            </w:r>
          </w:p>
        </w:tc>
        <w:tc>
          <w:tcPr>
            <w:tcW w:w="1555" w:type="dxa"/>
            <w:shd w:val="clear" w:color="auto" w:fill="auto"/>
            <w:noWrap/>
            <w:vAlign w:val="bottom"/>
            <w:hideMark/>
          </w:tcPr>
          <w:p w14:paraId="1C4AB57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w:t>
            </w:r>
          </w:p>
        </w:tc>
        <w:tc>
          <w:tcPr>
            <w:tcW w:w="506" w:type="dxa"/>
            <w:shd w:val="clear" w:color="auto" w:fill="auto"/>
          </w:tcPr>
          <w:p w14:paraId="791F86E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4986D22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c>
          <w:tcPr>
            <w:tcW w:w="1777" w:type="dxa"/>
            <w:shd w:val="clear" w:color="auto" w:fill="auto"/>
            <w:noWrap/>
            <w:vAlign w:val="bottom"/>
            <w:hideMark/>
          </w:tcPr>
          <w:p w14:paraId="5439D57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r>
      <w:tr w:rsidR="00BB73A4" w:rsidRPr="00634DFB" w14:paraId="4B085943" w14:textId="77777777" w:rsidTr="00634DFB">
        <w:trPr>
          <w:gridAfter w:val="1"/>
          <w:wAfter w:w="104" w:type="dxa"/>
          <w:trHeight w:val="298"/>
        </w:trPr>
        <w:tc>
          <w:tcPr>
            <w:tcW w:w="1160" w:type="dxa"/>
            <w:shd w:val="clear" w:color="auto" w:fill="auto"/>
            <w:noWrap/>
            <w:vAlign w:val="bottom"/>
            <w:hideMark/>
          </w:tcPr>
          <w:p w14:paraId="2A52432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515" w:type="dxa"/>
            <w:shd w:val="clear" w:color="auto" w:fill="auto"/>
            <w:noWrap/>
            <w:vAlign w:val="bottom"/>
            <w:hideMark/>
          </w:tcPr>
          <w:p w14:paraId="30E6E41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260</w:t>
            </w:r>
          </w:p>
        </w:tc>
        <w:tc>
          <w:tcPr>
            <w:tcW w:w="386" w:type="dxa"/>
          </w:tcPr>
          <w:p w14:paraId="24C8432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31C52D5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254</w:t>
            </w:r>
          </w:p>
        </w:tc>
        <w:tc>
          <w:tcPr>
            <w:tcW w:w="1555" w:type="dxa"/>
            <w:shd w:val="clear" w:color="auto" w:fill="auto"/>
            <w:noWrap/>
            <w:vAlign w:val="bottom"/>
            <w:hideMark/>
          </w:tcPr>
          <w:p w14:paraId="746984A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98%</w:t>
            </w:r>
          </w:p>
        </w:tc>
        <w:tc>
          <w:tcPr>
            <w:tcW w:w="506" w:type="dxa"/>
            <w:shd w:val="clear" w:color="auto" w:fill="auto"/>
          </w:tcPr>
          <w:p w14:paraId="0F13B66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0249EB2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w:t>
            </w:r>
          </w:p>
        </w:tc>
        <w:tc>
          <w:tcPr>
            <w:tcW w:w="1777" w:type="dxa"/>
            <w:shd w:val="clear" w:color="auto" w:fill="auto"/>
            <w:noWrap/>
            <w:vAlign w:val="bottom"/>
            <w:hideMark/>
          </w:tcPr>
          <w:p w14:paraId="68CE3D0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r>
      <w:tr w:rsidR="00BB73A4" w:rsidRPr="00634DFB" w14:paraId="72DF3F37" w14:textId="77777777" w:rsidTr="00634DFB">
        <w:trPr>
          <w:gridAfter w:val="1"/>
          <w:wAfter w:w="104" w:type="dxa"/>
          <w:trHeight w:val="298"/>
        </w:trPr>
        <w:tc>
          <w:tcPr>
            <w:tcW w:w="1160" w:type="dxa"/>
            <w:shd w:val="clear" w:color="auto" w:fill="auto"/>
            <w:noWrap/>
            <w:vAlign w:val="bottom"/>
            <w:hideMark/>
          </w:tcPr>
          <w:p w14:paraId="1A554BC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515" w:type="dxa"/>
            <w:shd w:val="clear" w:color="auto" w:fill="auto"/>
            <w:noWrap/>
            <w:vAlign w:val="bottom"/>
            <w:hideMark/>
          </w:tcPr>
          <w:p w14:paraId="55484B4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226</w:t>
            </w:r>
          </w:p>
        </w:tc>
        <w:tc>
          <w:tcPr>
            <w:tcW w:w="386" w:type="dxa"/>
          </w:tcPr>
          <w:p w14:paraId="517DFCE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695AFBC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215</w:t>
            </w:r>
          </w:p>
        </w:tc>
        <w:tc>
          <w:tcPr>
            <w:tcW w:w="1555" w:type="dxa"/>
            <w:shd w:val="clear" w:color="auto" w:fill="auto"/>
            <w:noWrap/>
            <w:vAlign w:val="bottom"/>
            <w:hideMark/>
          </w:tcPr>
          <w:p w14:paraId="627A22C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506" w:type="dxa"/>
            <w:shd w:val="clear" w:color="auto" w:fill="auto"/>
          </w:tcPr>
          <w:p w14:paraId="02947D6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159B240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w:t>
            </w:r>
          </w:p>
        </w:tc>
        <w:tc>
          <w:tcPr>
            <w:tcW w:w="1777" w:type="dxa"/>
            <w:shd w:val="clear" w:color="auto" w:fill="auto"/>
            <w:noWrap/>
            <w:vAlign w:val="bottom"/>
            <w:hideMark/>
          </w:tcPr>
          <w:p w14:paraId="7BC2951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24B64736" w14:textId="77777777" w:rsidTr="00634DFB">
        <w:trPr>
          <w:gridAfter w:val="1"/>
          <w:wAfter w:w="104" w:type="dxa"/>
          <w:trHeight w:val="298"/>
        </w:trPr>
        <w:tc>
          <w:tcPr>
            <w:tcW w:w="1160" w:type="dxa"/>
            <w:shd w:val="clear" w:color="auto" w:fill="auto"/>
            <w:noWrap/>
            <w:vAlign w:val="bottom"/>
            <w:hideMark/>
          </w:tcPr>
          <w:p w14:paraId="79891E7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515" w:type="dxa"/>
            <w:shd w:val="clear" w:color="auto" w:fill="auto"/>
            <w:noWrap/>
            <w:vAlign w:val="bottom"/>
            <w:hideMark/>
          </w:tcPr>
          <w:p w14:paraId="1C635E7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146</w:t>
            </w:r>
          </w:p>
        </w:tc>
        <w:tc>
          <w:tcPr>
            <w:tcW w:w="386" w:type="dxa"/>
          </w:tcPr>
          <w:p w14:paraId="2B2C49A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D129BF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w:t>
            </w:r>
          </w:p>
        </w:tc>
        <w:tc>
          <w:tcPr>
            <w:tcW w:w="1555" w:type="dxa"/>
            <w:shd w:val="clear" w:color="auto" w:fill="auto"/>
            <w:noWrap/>
            <w:vAlign w:val="bottom"/>
            <w:hideMark/>
          </w:tcPr>
          <w:p w14:paraId="2DF6BFE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99%</w:t>
            </w:r>
          </w:p>
        </w:tc>
        <w:tc>
          <w:tcPr>
            <w:tcW w:w="506" w:type="dxa"/>
            <w:shd w:val="clear" w:color="auto" w:fill="auto"/>
          </w:tcPr>
          <w:p w14:paraId="6E2BF07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26B48A8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777" w:type="dxa"/>
            <w:shd w:val="clear" w:color="auto" w:fill="auto"/>
            <w:noWrap/>
            <w:vAlign w:val="bottom"/>
            <w:hideMark/>
          </w:tcPr>
          <w:p w14:paraId="7734192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r>
      <w:tr w:rsidR="00BB73A4" w:rsidRPr="00634DFB" w14:paraId="1A8E9E23" w14:textId="77777777" w:rsidTr="00634DFB">
        <w:trPr>
          <w:gridAfter w:val="1"/>
          <w:wAfter w:w="104" w:type="dxa"/>
          <w:trHeight w:val="298"/>
        </w:trPr>
        <w:tc>
          <w:tcPr>
            <w:tcW w:w="1160" w:type="dxa"/>
            <w:shd w:val="clear" w:color="auto" w:fill="auto"/>
            <w:noWrap/>
            <w:vAlign w:val="bottom"/>
            <w:hideMark/>
          </w:tcPr>
          <w:p w14:paraId="7FD6AC4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515" w:type="dxa"/>
            <w:shd w:val="clear" w:color="auto" w:fill="auto"/>
            <w:noWrap/>
            <w:vAlign w:val="bottom"/>
            <w:hideMark/>
          </w:tcPr>
          <w:p w14:paraId="699BC21C"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122</w:t>
            </w:r>
          </w:p>
        </w:tc>
        <w:tc>
          <w:tcPr>
            <w:tcW w:w="386" w:type="dxa"/>
          </w:tcPr>
          <w:p w14:paraId="17728D8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20AB65D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117</w:t>
            </w:r>
          </w:p>
        </w:tc>
        <w:tc>
          <w:tcPr>
            <w:tcW w:w="1555" w:type="dxa"/>
            <w:shd w:val="clear" w:color="auto" w:fill="auto"/>
            <w:noWrap/>
            <w:vAlign w:val="bottom"/>
            <w:hideMark/>
          </w:tcPr>
          <w:p w14:paraId="6A6E594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96%</w:t>
            </w:r>
          </w:p>
        </w:tc>
        <w:tc>
          <w:tcPr>
            <w:tcW w:w="506" w:type="dxa"/>
            <w:shd w:val="clear" w:color="auto" w:fill="auto"/>
          </w:tcPr>
          <w:p w14:paraId="266485F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79730D0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c>
          <w:tcPr>
            <w:tcW w:w="1777" w:type="dxa"/>
            <w:shd w:val="clear" w:color="auto" w:fill="auto"/>
            <w:noWrap/>
            <w:vAlign w:val="bottom"/>
            <w:hideMark/>
          </w:tcPr>
          <w:p w14:paraId="4DC85C6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r>
      <w:tr w:rsidR="00BB73A4" w:rsidRPr="00634DFB" w14:paraId="09DB1B82" w14:textId="77777777" w:rsidTr="00634DFB">
        <w:trPr>
          <w:gridAfter w:val="1"/>
          <w:wAfter w:w="104" w:type="dxa"/>
          <w:trHeight w:val="298"/>
        </w:trPr>
        <w:tc>
          <w:tcPr>
            <w:tcW w:w="1160" w:type="dxa"/>
            <w:shd w:val="clear" w:color="auto" w:fill="auto"/>
            <w:noWrap/>
            <w:vAlign w:val="bottom"/>
            <w:hideMark/>
          </w:tcPr>
          <w:p w14:paraId="6C5564B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515" w:type="dxa"/>
            <w:shd w:val="clear" w:color="auto" w:fill="auto"/>
            <w:noWrap/>
            <w:vAlign w:val="bottom"/>
            <w:hideMark/>
          </w:tcPr>
          <w:p w14:paraId="23052BE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123</w:t>
            </w:r>
          </w:p>
        </w:tc>
        <w:tc>
          <w:tcPr>
            <w:tcW w:w="386" w:type="dxa"/>
          </w:tcPr>
          <w:p w14:paraId="18710C2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43EC6E4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121</w:t>
            </w:r>
          </w:p>
        </w:tc>
        <w:tc>
          <w:tcPr>
            <w:tcW w:w="1555" w:type="dxa"/>
            <w:shd w:val="clear" w:color="auto" w:fill="auto"/>
            <w:noWrap/>
            <w:vAlign w:val="bottom"/>
            <w:hideMark/>
          </w:tcPr>
          <w:p w14:paraId="604FEE3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98%</w:t>
            </w:r>
          </w:p>
        </w:tc>
        <w:tc>
          <w:tcPr>
            <w:tcW w:w="506" w:type="dxa"/>
            <w:shd w:val="clear" w:color="auto" w:fill="auto"/>
          </w:tcPr>
          <w:p w14:paraId="75728BF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466FA63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777" w:type="dxa"/>
            <w:shd w:val="clear" w:color="auto" w:fill="auto"/>
            <w:noWrap/>
            <w:vAlign w:val="bottom"/>
            <w:hideMark/>
          </w:tcPr>
          <w:p w14:paraId="4447999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r>
      <w:tr w:rsidR="00BB73A4" w:rsidRPr="00634DFB" w14:paraId="3CE59D3A" w14:textId="77777777" w:rsidTr="00634DFB">
        <w:trPr>
          <w:gridAfter w:val="1"/>
          <w:wAfter w:w="104" w:type="dxa"/>
          <w:trHeight w:val="298"/>
        </w:trPr>
        <w:tc>
          <w:tcPr>
            <w:tcW w:w="1160" w:type="dxa"/>
            <w:shd w:val="clear" w:color="auto" w:fill="auto"/>
            <w:noWrap/>
            <w:vAlign w:val="bottom"/>
            <w:hideMark/>
          </w:tcPr>
          <w:p w14:paraId="35BAF6C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515" w:type="dxa"/>
            <w:shd w:val="clear" w:color="auto" w:fill="auto"/>
            <w:noWrap/>
            <w:vAlign w:val="bottom"/>
            <w:hideMark/>
          </w:tcPr>
          <w:p w14:paraId="609B3FF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386" w:type="dxa"/>
          </w:tcPr>
          <w:p w14:paraId="3EF1954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4F7FD7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1555" w:type="dxa"/>
            <w:shd w:val="clear" w:color="auto" w:fill="auto"/>
            <w:noWrap/>
            <w:vAlign w:val="bottom"/>
            <w:hideMark/>
          </w:tcPr>
          <w:p w14:paraId="48C374B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w:t>
            </w:r>
          </w:p>
        </w:tc>
        <w:tc>
          <w:tcPr>
            <w:tcW w:w="506" w:type="dxa"/>
            <w:shd w:val="clear" w:color="auto" w:fill="auto"/>
          </w:tcPr>
          <w:p w14:paraId="0D60F94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5C47009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777" w:type="dxa"/>
            <w:shd w:val="clear" w:color="auto" w:fill="auto"/>
            <w:noWrap/>
            <w:vAlign w:val="bottom"/>
            <w:hideMark/>
          </w:tcPr>
          <w:p w14:paraId="2AEF643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r>
      <w:tr w:rsidR="00BB73A4" w:rsidRPr="00634DFB" w14:paraId="3ACD4C10" w14:textId="77777777" w:rsidTr="00634DFB">
        <w:trPr>
          <w:gridAfter w:val="1"/>
          <w:wAfter w:w="104" w:type="dxa"/>
          <w:trHeight w:val="313"/>
        </w:trPr>
        <w:tc>
          <w:tcPr>
            <w:tcW w:w="1160" w:type="dxa"/>
            <w:shd w:val="clear" w:color="auto" w:fill="auto"/>
            <w:noWrap/>
            <w:vAlign w:val="bottom"/>
            <w:hideMark/>
          </w:tcPr>
          <w:p w14:paraId="4FCD99D4"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515" w:type="dxa"/>
            <w:shd w:val="clear" w:color="auto" w:fill="auto"/>
            <w:noWrap/>
            <w:vAlign w:val="bottom"/>
            <w:hideMark/>
          </w:tcPr>
          <w:p w14:paraId="1D93391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w:t>
            </w:r>
          </w:p>
        </w:tc>
        <w:tc>
          <w:tcPr>
            <w:tcW w:w="386" w:type="dxa"/>
          </w:tcPr>
          <w:p w14:paraId="3402612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hideMark/>
          </w:tcPr>
          <w:p w14:paraId="5A56E72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w:t>
            </w:r>
          </w:p>
        </w:tc>
        <w:tc>
          <w:tcPr>
            <w:tcW w:w="1555" w:type="dxa"/>
            <w:shd w:val="clear" w:color="auto" w:fill="auto"/>
            <w:noWrap/>
            <w:vAlign w:val="bottom"/>
            <w:hideMark/>
          </w:tcPr>
          <w:p w14:paraId="52EF451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w:t>
            </w:r>
          </w:p>
        </w:tc>
        <w:tc>
          <w:tcPr>
            <w:tcW w:w="506" w:type="dxa"/>
            <w:shd w:val="clear" w:color="auto" w:fill="auto"/>
          </w:tcPr>
          <w:p w14:paraId="4039A55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hideMark/>
          </w:tcPr>
          <w:p w14:paraId="7E88163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c>
          <w:tcPr>
            <w:tcW w:w="1777" w:type="dxa"/>
            <w:shd w:val="clear" w:color="auto" w:fill="auto"/>
            <w:noWrap/>
            <w:vAlign w:val="bottom"/>
            <w:hideMark/>
          </w:tcPr>
          <w:p w14:paraId="45C8937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r>
      <w:tr w:rsidR="00BB73A4" w:rsidRPr="00634DFB" w14:paraId="1C7609C9" w14:textId="77777777" w:rsidTr="00634DFB">
        <w:trPr>
          <w:gridAfter w:val="1"/>
          <w:wAfter w:w="104" w:type="dxa"/>
          <w:trHeight w:val="313"/>
        </w:trPr>
        <w:tc>
          <w:tcPr>
            <w:tcW w:w="1160" w:type="dxa"/>
            <w:shd w:val="clear" w:color="auto" w:fill="auto"/>
            <w:noWrap/>
            <w:vAlign w:val="bottom"/>
          </w:tcPr>
          <w:p w14:paraId="70EBDED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515" w:type="dxa"/>
            <w:shd w:val="clear" w:color="auto" w:fill="auto"/>
            <w:noWrap/>
            <w:vAlign w:val="bottom"/>
          </w:tcPr>
          <w:p w14:paraId="23D201C8"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w:t>
            </w:r>
          </w:p>
        </w:tc>
        <w:tc>
          <w:tcPr>
            <w:tcW w:w="386" w:type="dxa"/>
          </w:tcPr>
          <w:p w14:paraId="4A9B175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tcPr>
          <w:p w14:paraId="3ADC567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156</w:t>
            </w:r>
          </w:p>
        </w:tc>
        <w:tc>
          <w:tcPr>
            <w:tcW w:w="1555" w:type="dxa"/>
            <w:shd w:val="clear" w:color="auto" w:fill="auto"/>
            <w:noWrap/>
            <w:vAlign w:val="bottom"/>
          </w:tcPr>
          <w:p w14:paraId="31ED69CC"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w:t>
            </w:r>
          </w:p>
        </w:tc>
        <w:tc>
          <w:tcPr>
            <w:tcW w:w="506" w:type="dxa"/>
            <w:shd w:val="clear" w:color="auto" w:fill="auto"/>
            <w:vAlign w:val="bottom"/>
          </w:tcPr>
          <w:p w14:paraId="7C007FC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tcPr>
          <w:p w14:paraId="3A334991"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1777" w:type="dxa"/>
            <w:shd w:val="clear" w:color="auto" w:fill="auto"/>
            <w:noWrap/>
            <w:vAlign w:val="bottom"/>
          </w:tcPr>
          <w:p w14:paraId="5C9A09C7"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r>
      <w:tr w:rsidR="00BB73A4" w:rsidRPr="00634DFB" w14:paraId="6E7A8AFE" w14:textId="77777777" w:rsidTr="00634DFB">
        <w:trPr>
          <w:gridAfter w:val="1"/>
          <w:wAfter w:w="104" w:type="dxa"/>
          <w:trHeight w:val="313"/>
        </w:trPr>
        <w:tc>
          <w:tcPr>
            <w:tcW w:w="1160" w:type="dxa"/>
            <w:shd w:val="clear" w:color="auto" w:fill="auto"/>
            <w:noWrap/>
            <w:vAlign w:val="bottom"/>
          </w:tcPr>
          <w:p w14:paraId="77622C7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515" w:type="dxa"/>
            <w:shd w:val="clear" w:color="auto" w:fill="auto"/>
            <w:noWrap/>
            <w:vAlign w:val="bottom"/>
          </w:tcPr>
          <w:p w14:paraId="0C51109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77</w:t>
            </w:r>
          </w:p>
        </w:tc>
        <w:tc>
          <w:tcPr>
            <w:tcW w:w="386" w:type="dxa"/>
          </w:tcPr>
          <w:p w14:paraId="1CF6942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shd w:val="clear" w:color="auto" w:fill="auto"/>
            <w:noWrap/>
            <w:vAlign w:val="bottom"/>
          </w:tcPr>
          <w:p w14:paraId="3A9D619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1555" w:type="dxa"/>
            <w:shd w:val="clear" w:color="auto" w:fill="auto"/>
            <w:noWrap/>
            <w:vAlign w:val="bottom"/>
          </w:tcPr>
          <w:p w14:paraId="42B5F97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95%</w:t>
            </w:r>
          </w:p>
        </w:tc>
        <w:tc>
          <w:tcPr>
            <w:tcW w:w="506" w:type="dxa"/>
            <w:shd w:val="clear" w:color="auto" w:fill="auto"/>
            <w:vAlign w:val="bottom"/>
          </w:tcPr>
          <w:p w14:paraId="5A30C7C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shd w:val="clear" w:color="auto" w:fill="auto"/>
            <w:noWrap/>
            <w:vAlign w:val="bottom"/>
          </w:tcPr>
          <w:p w14:paraId="1C6D5DA3"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c>
          <w:tcPr>
            <w:tcW w:w="1777" w:type="dxa"/>
            <w:shd w:val="clear" w:color="auto" w:fill="auto"/>
            <w:noWrap/>
            <w:vAlign w:val="bottom"/>
          </w:tcPr>
          <w:p w14:paraId="2AADF41B"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w:t>
            </w:r>
          </w:p>
        </w:tc>
      </w:tr>
      <w:tr w:rsidR="00BB73A4" w:rsidRPr="00634DFB" w14:paraId="7EDC1B62" w14:textId="77777777" w:rsidTr="00634DFB">
        <w:trPr>
          <w:gridAfter w:val="1"/>
          <w:wAfter w:w="104" w:type="dxa"/>
          <w:trHeight w:val="313"/>
        </w:trPr>
        <w:tc>
          <w:tcPr>
            <w:tcW w:w="1160" w:type="dxa"/>
            <w:tcBorders>
              <w:bottom w:val="single" w:sz="4" w:space="0" w:color="auto"/>
            </w:tcBorders>
            <w:shd w:val="clear" w:color="auto" w:fill="auto"/>
            <w:noWrap/>
            <w:vAlign w:val="bottom"/>
          </w:tcPr>
          <w:p w14:paraId="6E3334A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515" w:type="dxa"/>
            <w:tcBorders>
              <w:bottom w:val="single" w:sz="4" w:space="0" w:color="auto"/>
            </w:tcBorders>
            <w:shd w:val="clear" w:color="auto" w:fill="auto"/>
            <w:noWrap/>
            <w:vAlign w:val="bottom"/>
          </w:tcPr>
          <w:p w14:paraId="3D77A03E"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386" w:type="dxa"/>
            <w:tcBorders>
              <w:bottom w:val="single" w:sz="4" w:space="0" w:color="auto"/>
            </w:tcBorders>
          </w:tcPr>
          <w:p w14:paraId="314B3F9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54" w:type="dxa"/>
            <w:tcBorders>
              <w:bottom w:val="single" w:sz="4" w:space="0" w:color="auto"/>
            </w:tcBorders>
            <w:shd w:val="clear" w:color="auto" w:fill="auto"/>
            <w:noWrap/>
            <w:vAlign w:val="bottom"/>
          </w:tcPr>
          <w:p w14:paraId="2ED27DBC"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1555" w:type="dxa"/>
            <w:tcBorders>
              <w:bottom w:val="single" w:sz="4" w:space="0" w:color="auto"/>
            </w:tcBorders>
            <w:shd w:val="clear" w:color="auto" w:fill="auto"/>
            <w:noWrap/>
            <w:vAlign w:val="bottom"/>
          </w:tcPr>
          <w:p w14:paraId="5C2E69E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100%</w:t>
            </w:r>
          </w:p>
        </w:tc>
        <w:tc>
          <w:tcPr>
            <w:tcW w:w="506" w:type="dxa"/>
            <w:tcBorders>
              <w:bottom w:val="single" w:sz="4" w:space="0" w:color="auto"/>
            </w:tcBorders>
            <w:shd w:val="clear" w:color="auto" w:fill="auto"/>
            <w:vAlign w:val="bottom"/>
          </w:tcPr>
          <w:p w14:paraId="7BA12C7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32" w:type="dxa"/>
            <w:tcBorders>
              <w:bottom w:val="single" w:sz="4" w:space="0" w:color="auto"/>
            </w:tcBorders>
            <w:shd w:val="clear" w:color="auto" w:fill="auto"/>
            <w:noWrap/>
            <w:vAlign w:val="bottom"/>
          </w:tcPr>
          <w:p w14:paraId="7132B201"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777" w:type="dxa"/>
            <w:tcBorders>
              <w:bottom w:val="single" w:sz="4" w:space="0" w:color="auto"/>
            </w:tcBorders>
            <w:shd w:val="clear" w:color="auto" w:fill="auto"/>
            <w:noWrap/>
            <w:vAlign w:val="bottom"/>
          </w:tcPr>
          <w:p w14:paraId="40E3D12A"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r>
    </w:tbl>
    <w:p w14:paraId="5D138AB7"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1BD8218" w14:textId="77777777" w:rsidR="00BB73A4" w:rsidRPr="00634DFB" w:rsidRDefault="00BB73A4" w:rsidP="00634DFB">
      <w:pPr>
        <w:spacing w:after="160" w:line="259" w:lineRule="auto"/>
        <w:jc w:val="left"/>
        <w:rPr>
          <w:rFonts w:asciiTheme="minorHAnsi" w:eastAsiaTheme="minorHAnsi" w:hAnsiTheme="minorHAnsi" w:cstheme="minorBidi"/>
          <w:i/>
          <w:szCs w:val="22"/>
        </w:rPr>
      </w:pPr>
      <w:bookmarkStart w:id="115" w:name="_Toc63426405"/>
      <w:r w:rsidRPr="00634DFB">
        <w:rPr>
          <w:rFonts w:asciiTheme="minorHAnsi" w:eastAsiaTheme="minorHAnsi" w:hAnsiTheme="minorHAnsi" w:cstheme="minorBidi"/>
          <w:szCs w:val="22"/>
        </w:rPr>
        <w:t xml:space="preserve">Table </w:t>
      </w:r>
      <w:r w:rsidRPr="00634DFB">
        <w:rPr>
          <w:rFonts w:asciiTheme="minorHAnsi" w:eastAsiaTheme="minorHAnsi" w:hAnsiTheme="minorHAnsi" w:cstheme="minorBidi"/>
          <w:szCs w:val="22"/>
        </w:rPr>
        <w:fldChar w:fldCharType="begin"/>
      </w:r>
      <w:r w:rsidRPr="00634DFB">
        <w:rPr>
          <w:rFonts w:asciiTheme="minorHAnsi" w:eastAsiaTheme="minorHAnsi" w:hAnsiTheme="minorHAnsi" w:cstheme="minorBidi"/>
          <w:szCs w:val="22"/>
        </w:rPr>
        <w:instrText xml:space="preserve"> SEQ Table \* ARABIC </w:instrText>
      </w:r>
      <w:r w:rsidRPr="00634DFB">
        <w:rPr>
          <w:rFonts w:asciiTheme="minorHAnsi" w:eastAsiaTheme="minorHAnsi" w:hAnsiTheme="minorHAnsi" w:cstheme="minorBidi"/>
          <w:szCs w:val="22"/>
        </w:rPr>
        <w:fldChar w:fldCharType="separate"/>
      </w:r>
      <w:r w:rsidRPr="00634DFB">
        <w:rPr>
          <w:rFonts w:asciiTheme="minorHAnsi" w:eastAsiaTheme="minorHAnsi" w:hAnsiTheme="minorHAnsi" w:cstheme="minorBidi"/>
          <w:noProof/>
          <w:szCs w:val="22"/>
        </w:rPr>
        <w:t>44</w:t>
      </w:r>
      <w:r w:rsidRPr="00634DFB">
        <w:rPr>
          <w:rFonts w:asciiTheme="minorHAnsi" w:eastAsiaTheme="minorHAnsi" w:hAnsiTheme="minorHAnsi" w:cstheme="minorBidi"/>
          <w:noProof/>
          <w:szCs w:val="22"/>
        </w:rPr>
        <w:fldChar w:fldCharType="end"/>
      </w:r>
      <w:r w:rsidRPr="00634DFB">
        <w:rPr>
          <w:rFonts w:asciiTheme="minorHAnsi" w:eastAsiaTheme="minorHAnsi" w:hAnsiTheme="minorHAnsi" w:cstheme="minorBidi"/>
          <w:szCs w:val="22"/>
        </w:rPr>
        <w:t>. Juvenile Petitions: Remanded to Adult Court by Age for 2006 through 2019</w:t>
      </w:r>
      <w:bookmarkEnd w:id="115"/>
    </w:p>
    <w:tbl>
      <w:tblPr>
        <w:tblW w:w="9819" w:type="dxa"/>
        <w:tblInd w:w="-10" w:type="dxa"/>
        <w:tblLayout w:type="fixed"/>
        <w:tblLook w:val="04A0" w:firstRow="1" w:lastRow="0" w:firstColumn="1" w:lastColumn="0" w:noHBand="0" w:noVBand="1"/>
      </w:tblPr>
      <w:tblGrid>
        <w:gridCol w:w="622"/>
        <w:gridCol w:w="1228"/>
        <w:gridCol w:w="402"/>
        <w:gridCol w:w="868"/>
        <w:gridCol w:w="1041"/>
        <w:gridCol w:w="236"/>
        <w:gridCol w:w="733"/>
        <w:gridCol w:w="878"/>
        <w:gridCol w:w="236"/>
        <w:gridCol w:w="733"/>
        <w:gridCol w:w="878"/>
        <w:gridCol w:w="236"/>
        <w:gridCol w:w="864"/>
        <w:gridCol w:w="864"/>
      </w:tblGrid>
      <w:tr w:rsidR="00BB73A4" w:rsidRPr="00634DFB" w14:paraId="70D8558B" w14:textId="77777777" w:rsidTr="00634DFB">
        <w:trPr>
          <w:trHeight w:val="305"/>
        </w:trPr>
        <w:tc>
          <w:tcPr>
            <w:tcW w:w="622" w:type="dxa"/>
            <w:tcBorders>
              <w:top w:val="single" w:sz="4" w:space="0" w:color="auto"/>
            </w:tcBorders>
            <w:shd w:val="clear" w:color="auto" w:fill="auto"/>
            <w:noWrap/>
            <w:vAlign w:val="bottom"/>
          </w:tcPr>
          <w:p w14:paraId="6E34B6F8" w14:textId="77777777" w:rsidR="00BB73A4" w:rsidRPr="00634DFB" w:rsidRDefault="00BB73A4" w:rsidP="00634DFB">
            <w:pPr>
              <w:jc w:val="center"/>
              <w:rPr>
                <w:rFonts w:asciiTheme="minorHAnsi" w:hAnsiTheme="minorHAnsi" w:cstheme="minorHAnsi"/>
                <w:b/>
                <w:bCs/>
                <w:sz w:val="20"/>
                <w:szCs w:val="20"/>
              </w:rPr>
            </w:pPr>
          </w:p>
        </w:tc>
        <w:tc>
          <w:tcPr>
            <w:tcW w:w="1228" w:type="dxa"/>
            <w:vMerge w:val="restart"/>
            <w:tcBorders>
              <w:top w:val="single" w:sz="4" w:space="0" w:color="auto"/>
            </w:tcBorders>
            <w:shd w:val="clear" w:color="auto" w:fill="auto"/>
            <w:vAlign w:val="bottom"/>
          </w:tcPr>
          <w:p w14:paraId="775C49A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Remanded</w:t>
            </w:r>
          </w:p>
        </w:tc>
        <w:tc>
          <w:tcPr>
            <w:tcW w:w="402" w:type="dxa"/>
            <w:tcBorders>
              <w:top w:val="single" w:sz="4" w:space="0" w:color="auto"/>
            </w:tcBorders>
          </w:tcPr>
          <w:p w14:paraId="2A821B08"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5C53BE8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13C0F280"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shd w:val="clear" w:color="auto" w:fill="auto"/>
            <w:vAlign w:val="bottom"/>
          </w:tcPr>
          <w:p w14:paraId="6C23C77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33A88F41"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648C74D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tcBorders>
            <w:vAlign w:val="bottom"/>
          </w:tcPr>
          <w:p w14:paraId="7B6C7B0E" w14:textId="77777777" w:rsidR="00BB73A4" w:rsidRPr="00634DFB" w:rsidRDefault="00BB73A4" w:rsidP="00634DFB">
            <w:pPr>
              <w:jc w:val="center"/>
              <w:rPr>
                <w:rFonts w:asciiTheme="minorHAnsi" w:hAnsiTheme="minorHAnsi" w:cstheme="minorHAnsi"/>
                <w:b/>
                <w:bCs/>
                <w:sz w:val="20"/>
                <w:szCs w:val="20"/>
              </w:rPr>
            </w:pPr>
          </w:p>
        </w:tc>
        <w:tc>
          <w:tcPr>
            <w:tcW w:w="1728" w:type="dxa"/>
            <w:gridSpan w:val="2"/>
            <w:tcBorders>
              <w:top w:val="single" w:sz="4" w:space="0" w:color="auto"/>
              <w:bottom w:val="single" w:sz="4" w:space="0" w:color="auto"/>
            </w:tcBorders>
            <w:vAlign w:val="bottom"/>
          </w:tcPr>
          <w:p w14:paraId="0BB9C57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32AAA979" w14:textId="77777777" w:rsidTr="00634DFB">
        <w:trPr>
          <w:trHeight w:val="305"/>
        </w:trPr>
        <w:tc>
          <w:tcPr>
            <w:tcW w:w="622" w:type="dxa"/>
            <w:tcBorders>
              <w:bottom w:val="single" w:sz="4" w:space="0" w:color="auto"/>
            </w:tcBorders>
            <w:shd w:val="clear" w:color="auto" w:fill="auto"/>
            <w:noWrap/>
            <w:vAlign w:val="bottom"/>
            <w:hideMark/>
          </w:tcPr>
          <w:p w14:paraId="36569900"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28" w:type="dxa"/>
            <w:vMerge/>
            <w:tcBorders>
              <w:bottom w:val="single" w:sz="4" w:space="0" w:color="auto"/>
            </w:tcBorders>
            <w:shd w:val="clear" w:color="auto" w:fill="auto"/>
            <w:vAlign w:val="bottom"/>
            <w:hideMark/>
          </w:tcPr>
          <w:p w14:paraId="3338773B"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1842F14C"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5B2FA26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4D77748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7ABD868D"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shd w:val="clear" w:color="auto" w:fill="auto"/>
            <w:vAlign w:val="bottom"/>
            <w:hideMark/>
          </w:tcPr>
          <w:p w14:paraId="53DFBB9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shd w:val="clear" w:color="auto" w:fill="auto"/>
            <w:vAlign w:val="bottom"/>
            <w:hideMark/>
          </w:tcPr>
          <w:p w14:paraId="492B9CB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2927052C"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vAlign w:val="bottom"/>
          </w:tcPr>
          <w:p w14:paraId="58FE3EC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vAlign w:val="bottom"/>
          </w:tcPr>
          <w:p w14:paraId="2CBB314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245F7573" w14:textId="77777777" w:rsidR="00BB73A4" w:rsidRPr="00634DFB" w:rsidRDefault="00BB73A4" w:rsidP="00634DFB">
            <w:pPr>
              <w:jc w:val="center"/>
              <w:rPr>
                <w:rFonts w:asciiTheme="minorHAnsi" w:hAnsiTheme="minorHAnsi" w:cstheme="minorHAnsi"/>
                <w:b/>
                <w:bCs/>
                <w:sz w:val="20"/>
                <w:szCs w:val="20"/>
              </w:rPr>
            </w:pPr>
          </w:p>
        </w:tc>
        <w:tc>
          <w:tcPr>
            <w:tcW w:w="864" w:type="dxa"/>
            <w:tcBorders>
              <w:top w:val="single" w:sz="4" w:space="0" w:color="auto"/>
              <w:bottom w:val="single" w:sz="4" w:space="0" w:color="auto"/>
            </w:tcBorders>
            <w:vAlign w:val="bottom"/>
          </w:tcPr>
          <w:p w14:paraId="7D2976C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64" w:type="dxa"/>
            <w:tcBorders>
              <w:top w:val="single" w:sz="4" w:space="0" w:color="auto"/>
              <w:bottom w:val="single" w:sz="4" w:space="0" w:color="auto"/>
            </w:tcBorders>
            <w:vAlign w:val="bottom"/>
          </w:tcPr>
          <w:p w14:paraId="3ABE540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62AB1DB4" w14:textId="77777777" w:rsidTr="00634DFB">
        <w:trPr>
          <w:trHeight w:val="300"/>
        </w:trPr>
        <w:tc>
          <w:tcPr>
            <w:tcW w:w="622" w:type="dxa"/>
            <w:shd w:val="clear" w:color="auto" w:fill="auto"/>
            <w:noWrap/>
            <w:vAlign w:val="bottom"/>
            <w:hideMark/>
          </w:tcPr>
          <w:p w14:paraId="5834566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28" w:type="dxa"/>
            <w:shd w:val="clear" w:color="auto" w:fill="auto"/>
            <w:noWrap/>
            <w:vAlign w:val="bottom"/>
            <w:hideMark/>
          </w:tcPr>
          <w:p w14:paraId="6AE2B5C1"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275</w:t>
            </w:r>
          </w:p>
        </w:tc>
        <w:tc>
          <w:tcPr>
            <w:tcW w:w="402" w:type="dxa"/>
          </w:tcPr>
          <w:p w14:paraId="1663AA3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886F3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C3A38B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09DE1A7"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3E687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878" w:type="dxa"/>
            <w:shd w:val="clear" w:color="auto" w:fill="auto"/>
            <w:noWrap/>
            <w:vAlign w:val="bottom"/>
          </w:tcPr>
          <w:p w14:paraId="1DD9DC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49EF84A3"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4C0328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208</w:t>
            </w:r>
          </w:p>
        </w:tc>
        <w:tc>
          <w:tcPr>
            <w:tcW w:w="878" w:type="dxa"/>
            <w:vAlign w:val="bottom"/>
          </w:tcPr>
          <w:p w14:paraId="5C5EA8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36731955"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89F9BC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63</w:t>
            </w:r>
          </w:p>
        </w:tc>
        <w:tc>
          <w:tcPr>
            <w:tcW w:w="864" w:type="dxa"/>
            <w:vAlign w:val="bottom"/>
          </w:tcPr>
          <w:p w14:paraId="1E273F1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23%</w:t>
            </w:r>
          </w:p>
        </w:tc>
      </w:tr>
      <w:tr w:rsidR="00BB73A4" w:rsidRPr="00634DFB" w14:paraId="7F4AB1C6" w14:textId="77777777" w:rsidTr="00634DFB">
        <w:trPr>
          <w:trHeight w:val="300"/>
        </w:trPr>
        <w:tc>
          <w:tcPr>
            <w:tcW w:w="622" w:type="dxa"/>
            <w:shd w:val="clear" w:color="auto" w:fill="auto"/>
            <w:noWrap/>
            <w:vAlign w:val="bottom"/>
            <w:hideMark/>
          </w:tcPr>
          <w:p w14:paraId="599F7AE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28" w:type="dxa"/>
            <w:shd w:val="clear" w:color="auto" w:fill="auto"/>
            <w:noWrap/>
            <w:vAlign w:val="bottom"/>
            <w:hideMark/>
          </w:tcPr>
          <w:p w14:paraId="5639C03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399</w:t>
            </w:r>
          </w:p>
        </w:tc>
        <w:tc>
          <w:tcPr>
            <w:tcW w:w="402" w:type="dxa"/>
          </w:tcPr>
          <w:p w14:paraId="008FB37C"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3E543B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2D626D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41A9BD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BDA355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shd w:val="clear" w:color="auto" w:fill="auto"/>
            <w:noWrap/>
            <w:vAlign w:val="bottom"/>
          </w:tcPr>
          <w:p w14:paraId="7D3CB7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1D45C815"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91986F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285</w:t>
            </w:r>
          </w:p>
        </w:tc>
        <w:tc>
          <w:tcPr>
            <w:tcW w:w="878" w:type="dxa"/>
            <w:vAlign w:val="bottom"/>
          </w:tcPr>
          <w:p w14:paraId="035AF06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71%</w:t>
            </w:r>
          </w:p>
        </w:tc>
        <w:tc>
          <w:tcPr>
            <w:tcW w:w="236" w:type="dxa"/>
          </w:tcPr>
          <w:p w14:paraId="52C51D8B"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6F0B48F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113</w:t>
            </w:r>
          </w:p>
        </w:tc>
        <w:tc>
          <w:tcPr>
            <w:tcW w:w="864" w:type="dxa"/>
            <w:vAlign w:val="bottom"/>
          </w:tcPr>
          <w:p w14:paraId="1EFA318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28%</w:t>
            </w:r>
          </w:p>
        </w:tc>
      </w:tr>
      <w:tr w:rsidR="00BB73A4" w:rsidRPr="00634DFB" w14:paraId="40BFEBA2" w14:textId="77777777" w:rsidTr="00634DFB">
        <w:trPr>
          <w:trHeight w:val="300"/>
        </w:trPr>
        <w:tc>
          <w:tcPr>
            <w:tcW w:w="622" w:type="dxa"/>
            <w:shd w:val="clear" w:color="auto" w:fill="auto"/>
            <w:noWrap/>
            <w:vAlign w:val="bottom"/>
            <w:hideMark/>
          </w:tcPr>
          <w:p w14:paraId="6F92FFC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28" w:type="dxa"/>
            <w:shd w:val="clear" w:color="auto" w:fill="auto"/>
            <w:noWrap/>
            <w:vAlign w:val="bottom"/>
            <w:hideMark/>
          </w:tcPr>
          <w:p w14:paraId="756C338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335</w:t>
            </w:r>
          </w:p>
        </w:tc>
        <w:tc>
          <w:tcPr>
            <w:tcW w:w="402" w:type="dxa"/>
          </w:tcPr>
          <w:p w14:paraId="530112E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B3F6B4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B028B0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B9D8E66"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66CB1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878" w:type="dxa"/>
            <w:shd w:val="clear" w:color="auto" w:fill="auto"/>
            <w:noWrap/>
            <w:vAlign w:val="bottom"/>
          </w:tcPr>
          <w:p w14:paraId="22EA074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236" w:type="dxa"/>
          </w:tcPr>
          <w:p w14:paraId="0726142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AE0AC9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247</w:t>
            </w:r>
          </w:p>
        </w:tc>
        <w:tc>
          <w:tcPr>
            <w:tcW w:w="878" w:type="dxa"/>
            <w:vAlign w:val="bottom"/>
          </w:tcPr>
          <w:p w14:paraId="784AA13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236" w:type="dxa"/>
          </w:tcPr>
          <w:p w14:paraId="621835FD"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55DC17E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81</w:t>
            </w:r>
          </w:p>
        </w:tc>
        <w:tc>
          <w:tcPr>
            <w:tcW w:w="864" w:type="dxa"/>
            <w:vAlign w:val="bottom"/>
          </w:tcPr>
          <w:p w14:paraId="778EEA5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24%</w:t>
            </w:r>
          </w:p>
        </w:tc>
      </w:tr>
      <w:tr w:rsidR="00BB73A4" w:rsidRPr="00634DFB" w14:paraId="75488862" w14:textId="77777777" w:rsidTr="00634DFB">
        <w:trPr>
          <w:trHeight w:val="300"/>
        </w:trPr>
        <w:tc>
          <w:tcPr>
            <w:tcW w:w="622" w:type="dxa"/>
            <w:shd w:val="clear" w:color="auto" w:fill="auto"/>
            <w:noWrap/>
            <w:vAlign w:val="bottom"/>
            <w:hideMark/>
          </w:tcPr>
          <w:p w14:paraId="1DBF875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28" w:type="dxa"/>
            <w:shd w:val="clear" w:color="auto" w:fill="auto"/>
            <w:noWrap/>
            <w:vAlign w:val="bottom"/>
            <w:hideMark/>
          </w:tcPr>
          <w:p w14:paraId="57B7ADC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346</w:t>
            </w:r>
          </w:p>
        </w:tc>
        <w:tc>
          <w:tcPr>
            <w:tcW w:w="402" w:type="dxa"/>
          </w:tcPr>
          <w:p w14:paraId="3C92ACB2"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1F7F6B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00C194D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1D77D054"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87FE0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w:t>
            </w:r>
          </w:p>
        </w:tc>
        <w:tc>
          <w:tcPr>
            <w:tcW w:w="878" w:type="dxa"/>
            <w:shd w:val="clear" w:color="auto" w:fill="auto"/>
            <w:noWrap/>
            <w:vAlign w:val="bottom"/>
          </w:tcPr>
          <w:p w14:paraId="7CCC37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417D3645"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B97BC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233</w:t>
            </w:r>
          </w:p>
        </w:tc>
        <w:tc>
          <w:tcPr>
            <w:tcW w:w="878" w:type="dxa"/>
            <w:vAlign w:val="bottom"/>
          </w:tcPr>
          <w:p w14:paraId="07378A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67%</w:t>
            </w:r>
          </w:p>
        </w:tc>
        <w:tc>
          <w:tcPr>
            <w:tcW w:w="236" w:type="dxa"/>
          </w:tcPr>
          <w:p w14:paraId="78DC036B"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B7C153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108</w:t>
            </w:r>
          </w:p>
        </w:tc>
        <w:tc>
          <w:tcPr>
            <w:tcW w:w="864" w:type="dxa"/>
            <w:vAlign w:val="bottom"/>
          </w:tcPr>
          <w:p w14:paraId="52467D7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31%</w:t>
            </w:r>
          </w:p>
        </w:tc>
      </w:tr>
      <w:tr w:rsidR="00BB73A4" w:rsidRPr="00634DFB" w14:paraId="76B26FE5" w14:textId="77777777" w:rsidTr="00634DFB">
        <w:trPr>
          <w:trHeight w:val="300"/>
        </w:trPr>
        <w:tc>
          <w:tcPr>
            <w:tcW w:w="622" w:type="dxa"/>
            <w:shd w:val="clear" w:color="auto" w:fill="auto"/>
            <w:noWrap/>
            <w:vAlign w:val="bottom"/>
            <w:hideMark/>
          </w:tcPr>
          <w:p w14:paraId="7AA51A5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28" w:type="dxa"/>
            <w:shd w:val="clear" w:color="auto" w:fill="auto"/>
            <w:noWrap/>
            <w:vAlign w:val="bottom"/>
            <w:hideMark/>
          </w:tcPr>
          <w:p w14:paraId="2AF0C73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260</w:t>
            </w:r>
          </w:p>
        </w:tc>
        <w:tc>
          <w:tcPr>
            <w:tcW w:w="402" w:type="dxa"/>
          </w:tcPr>
          <w:p w14:paraId="721643D7"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B3593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15FF4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934511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7185A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7C63ADB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170D7F2F"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BD4FF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167</w:t>
            </w:r>
          </w:p>
        </w:tc>
        <w:tc>
          <w:tcPr>
            <w:tcW w:w="878" w:type="dxa"/>
            <w:vAlign w:val="bottom"/>
          </w:tcPr>
          <w:p w14:paraId="354FFCA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236" w:type="dxa"/>
          </w:tcPr>
          <w:p w14:paraId="589D8A6F"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ED49B64"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93</w:t>
            </w:r>
          </w:p>
        </w:tc>
        <w:tc>
          <w:tcPr>
            <w:tcW w:w="864" w:type="dxa"/>
            <w:vAlign w:val="bottom"/>
          </w:tcPr>
          <w:p w14:paraId="2D5A27B7"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36%</w:t>
            </w:r>
          </w:p>
        </w:tc>
      </w:tr>
      <w:tr w:rsidR="00BB73A4" w:rsidRPr="00634DFB" w14:paraId="5D98AAD1" w14:textId="77777777" w:rsidTr="00634DFB">
        <w:trPr>
          <w:trHeight w:val="300"/>
        </w:trPr>
        <w:tc>
          <w:tcPr>
            <w:tcW w:w="622" w:type="dxa"/>
            <w:shd w:val="clear" w:color="auto" w:fill="auto"/>
            <w:noWrap/>
            <w:vAlign w:val="bottom"/>
            <w:hideMark/>
          </w:tcPr>
          <w:p w14:paraId="367B8AE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28" w:type="dxa"/>
            <w:shd w:val="clear" w:color="auto" w:fill="auto"/>
            <w:noWrap/>
            <w:vAlign w:val="bottom"/>
            <w:hideMark/>
          </w:tcPr>
          <w:p w14:paraId="3C8D346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226</w:t>
            </w:r>
          </w:p>
        </w:tc>
        <w:tc>
          <w:tcPr>
            <w:tcW w:w="402" w:type="dxa"/>
          </w:tcPr>
          <w:p w14:paraId="10206E39"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47313E8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47386E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B034DB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8C834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878" w:type="dxa"/>
            <w:shd w:val="clear" w:color="auto" w:fill="auto"/>
            <w:noWrap/>
            <w:vAlign w:val="bottom"/>
          </w:tcPr>
          <w:p w14:paraId="2392EAF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564DD99B"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3A1E62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147</w:t>
            </w:r>
          </w:p>
        </w:tc>
        <w:tc>
          <w:tcPr>
            <w:tcW w:w="878" w:type="dxa"/>
            <w:vAlign w:val="bottom"/>
          </w:tcPr>
          <w:p w14:paraId="75072DA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65%</w:t>
            </w:r>
          </w:p>
        </w:tc>
        <w:tc>
          <w:tcPr>
            <w:tcW w:w="236" w:type="dxa"/>
          </w:tcPr>
          <w:p w14:paraId="2F6F1E16"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54E1F14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77</w:t>
            </w:r>
          </w:p>
        </w:tc>
        <w:tc>
          <w:tcPr>
            <w:tcW w:w="864" w:type="dxa"/>
            <w:vAlign w:val="bottom"/>
          </w:tcPr>
          <w:p w14:paraId="7AF329D4"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34%</w:t>
            </w:r>
          </w:p>
        </w:tc>
      </w:tr>
      <w:tr w:rsidR="00BB73A4" w:rsidRPr="00634DFB" w14:paraId="63D541C7" w14:textId="77777777" w:rsidTr="00634DFB">
        <w:trPr>
          <w:trHeight w:val="300"/>
        </w:trPr>
        <w:tc>
          <w:tcPr>
            <w:tcW w:w="622" w:type="dxa"/>
            <w:shd w:val="clear" w:color="auto" w:fill="auto"/>
            <w:noWrap/>
            <w:vAlign w:val="bottom"/>
            <w:hideMark/>
          </w:tcPr>
          <w:p w14:paraId="44DDF70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28" w:type="dxa"/>
            <w:shd w:val="clear" w:color="auto" w:fill="auto"/>
            <w:noWrap/>
            <w:vAlign w:val="bottom"/>
            <w:hideMark/>
          </w:tcPr>
          <w:p w14:paraId="125BB9D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146</w:t>
            </w:r>
          </w:p>
        </w:tc>
        <w:tc>
          <w:tcPr>
            <w:tcW w:w="402" w:type="dxa"/>
          </w:tcPr>
          <w:p w14:paraId="63F53A3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1C6D9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5495997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A2D6BD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B8F93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878" w:type="dxa"/>
            <w:shd w:val="clear" w:color="auto" w:fill="auto"/>
            <w:noWrap/>
            <w:vAlign w:val="bottom"/>
          </w:tcPr>
          <w:p w14:paraId="1E1BEC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236" w:type="dxa"/>
          </w:tcPr>
          <w:p w14:paraId="305DFB9F"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208AD85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96</w:t>
            </w:r>
          </w:p>
        </w:tc>
        <w:tc>
          <w:tcPr>
            <w:tcW w:w="878" w:type="dxa"/>
            <w:vAlign w:val="bottom"/>
          </w:tcPr>
          <w:p w14:paraId="0999F8F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w:t>
            </w:r>
          </w:p>
        </w:tc>
        <w:tc>
          <w:tcPr>
            <w:tcW w:w="236" w:type="dxa"/>
          </w:tcPr>
          <w:p w14:paraId="72F1E004"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42BFF0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46</w:t>
            </w:r>
          </w:p>
        </w:tc>
        <w:tc>
          <w:tcPr>
            <w:tcW w:w="864" w:type="dxa"/>
            <w:vAlign w:val="bottom"/>
          </w:tcPr>
          <w:p w14:paraId="66E46A77"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32%</w:t>
            </w:r>
          </w:p>
        </w:tc>
      </w:tr>
      <w:tr w:rsidR="00BB73A4" w:rsidRPr="00634DFB" w14:paraId="0B4E991E" w14:textId="77777777" w:rsidTr="00634DFB">
        <w:trPr>
          <w:trHeight w:val="300"/>
        </w:trPr>
        <w:tc>
          <w:tcPr>
            <w:tcW w:w="622" w:type="dxa"/>
            <w:shd w:val="clear" w:color="auto" w:fill="auto"/>
            <w:noWrap/>
            <w:vAlign w:val="bottom"/>
            <w:hideMark/>
          </w:tcPr>
          <w:p w14:paraId="0749546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28" w:type="dxa"/>
            <w:shd w:val="clear" w:color="auto" w:fill="auto"/>
            <w:noWrap/>
            <w:vAlign w:val="bottom"/>
            <w:hideMark/>
          </w:tcPr>
          <w:p w14:paraId="23369BA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122</w:t>
            </w:r>
          </w:p>
        </w:tc>
        <w:tc>
          <w:tcPr>
            <w:tcW w:w="402" w:type="dxa"/>
          </w:tcPr>
          <w:p w14:paraId="00FD1E2C"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97B37A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5713E2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0F0E0F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3F29F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shd w:val="clear" w:color="auto" w:fill="auto"/>
            <w:noWrap/>
            <w:vAlign w:val="bottom"/>
          </w:tcPr>
          <w:p w14:paraId="2DEB0BF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2D35FAAA"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ADE04A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878" w:type="dxa"/>
            <w:vAlign w:val="bottom"/>
          </w:tcPr>
          <w:p w14:paraId="026469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236" w:type="dxa"/>
          </w:tcPr>
          <w:p w14:paraId="6123071C"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17D4A66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43</w:t>
            </w:r>
          </w:p>
        </w:tc>
        <w:tc>
          <w:tcPr>
            <w:tcW w:w="864" w:type="dxa"/>
            <w:vAlign w:val="bottom"/>
          </w:tcPr>
          <w:p w14:paraId="53FF7C4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35%</w:t>
            </w:r>
          </w:p>
        </w:tc>
      </w:tr>
      <w:tr w:rsidR="00BB73A4" w:rsidRPr="00634DFB" w14:paraId="1673B659" w14:textId="77777777" w:rsidTr="00634DFB">
        <w:trPr>
          <w:trHeight w:val="300"/>
        </w:trPr>
        <w:tc>
          <w:tcPr>
            <w:tcW w:w="622" w:type="dxa"/>
            <w:shd w:val="clear" w:color="auto" w:fill="auto"/>
            <w:noWrap/>
            <w:vAlign w:val="bottom"/>
            <w:hideMark/>
          </w:tcPr>
          <w:p w14:paraId="6154BCA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28" w:type="dxa"/>
            <w:shd w:val="clear" w:color="auto" w:fill="auto"/>
            <w:noWrap/>
            <w:vAlign w:val="bottom"/>
            <w:hideMark/>
          </w:tcPr>
          <w:p w14:paraId="0AD6720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123</w:t>
            </w:r>
          </w:p>
        </w:tc>
        <w:tc>
          <w:tcPr>
            <w:tcW w:w="402" w:type="dxa"/>
          </w:tcPr>
          <w:p w14:paraId="5FE1D0E2"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51753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AEA66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D63A94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3612A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shd w:val="clear" w:color="auto" w:fill="auto"/>
            <w:noWrap/>
            <w:vAlign w:val="bottom"/>
          </w:tcPr>
          <w:p w14:paraId="21A9904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0110CAB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C3D769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878" w:type="dxa"/>
            <w:vAlign w:val="bottom"/>
          </w:tcPr>
          <w:p w14:paraId="5CFA795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236" w:type="dxa"/>
          </w:tcPr>
          <w:p w14:paraId="100DA366"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6423AA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44</w:t>
            </w:r>
          </w:p>
        </w:tc>
        <w:tc>
          <w:tcPr>
            <w:tcW w:w="864" w:type="dxa"/>
            <w:vAlign w:val="bottom"/>
          </w:tcPr>
          <w:p w14:paraId="65D0CDC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36%</w:t>
            </w:r>
          </w:p>
        </w:tc>
      </w:tr>
      <w:tr w:rsidR="00BB73A4" w:rsidRPr="00634DFB" w14:paraId="3E683B73" w14:textId="77777777" w:rsidTr="00634DFB">
        <w:trPr>
          <w:trHeight w:val="302"/>
        </w:trPr>
        <w:tc>
          <w:tcPr>
            <w:tcW w:w="622" w:type="dxa"/>
            <w:shd w:val="clear" w:color="auto" w:fill="auto"/>
            <w:noWrap/>
            <w:vAlign w:val="bottom"/>
            <w:hideMark/>
          </w:tcPr>
          <w:p w14:paraId="7027206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28" w:type="dxa"/>
            <w:shd w:val="clear" w:color="auto" w:fill="auto"/>
            <w:noWrap/>
            <w:vAlign w:val="bottom"/>
            <w:hideMark/>
          </w:tcPr>
          <w:p w14:paraId="28126EA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74</w:t>
            </w:r>
          </w:p>
        </w:tc>
        <w:tc>
          <w:tcPr>
            <w:tcW w:w="402" w:type="dxa"/>
          </w:tcPr>
          <w:p w14:paraId="662CAE4C"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B27967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8C338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144A441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023A3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shd w:val="clear" w:color="auto" w:fill="auto"/>
            <w:noWrap/>
            <w:vAlign w:val="bottom"/>
          </w:tcPr>
          <w:p w14:paraId="7245B5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tcPr>
          <w:p w14:paraId="776057C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614551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47</w:t>
            </w:r>
          </w:p>
        </w:tc>
        <w:tc>
          <w:tcPr>
            <w:tcW w:w="878" w:type="dxa"/>
            <w:vAlign w:val="bottom"/>
          </w:tcPr>
          <w:p w14:paraId="15105D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236" w:type="dxa"/>
          </w:tcPr>
          <w:p w14:paraId="2FCE501B"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18E3DEDF"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26</w:t>
            </w:r>
          </w:p>
        </w:tc>
        <w:tc>
          <w:tcPr>
            <w:tcW w:w="864" w:type="dxa"/>
            <w:vAlign w:val="bottom"/>
          </w:tcPr>
          <w:p w14:paraId="78E9DA4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35%</w:t>
            </w:r>
          </w:p>
        </w:tc>
      </w:tr>
      <w:tr w:rsidR="00BB73A4" w:rsidRPr="00634DFB" w14:paraId="10442BEA" w14:textId="77777777" w:rsidTr="00634DFB">
        <w:trPr>
          <w:trHeight w:val="302"/>
        </w:trPr>
        <w:tc>
          <w:tcPr>
            <w:tcW w:w="622" w:type="dxa"/>
            <w:shd w:val="clear" w:color="auto" w:fill="auto"/>
            <w:noWrap/>
            <w:vAlign w:val="bottom"/>
            <w:hideMark/>
          </w:tcPr>
          <w:p w14:paraId="3FBD7A4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28" w:type="dxa"/>
            <w:shd w:val="clear" w:color="auto" w:fill="auto"/>
            <w:noWrap/>
            <w:vAlign w:val="bottom"/>
            <w:hideMark/>
          </w:tcPr>
          <w:p w14:paraId="6308C4E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66</w:t>
            </w:r>
          </w:p>
        </w:tc>
        <w:tc>
          <w:tcPr>
            <w:tcW w:w="402" w:type="dxa"/>
          </w:tcPr>
          <w:p w14:paraId="62773E0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39306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0A750C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777B23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5FBC6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36F598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06FA9BB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733AC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w:t>
            </w:r>
          </w:p>
        </w:tc>
        <w:tc>
          <w:tcPr>
            <w:tcW w:w="878" w:type="dxa"/>
            <w:vAlign w:val="bottom"/>
          </w:tcPr>
          <w:p w14:paraId="7462AE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59%</w:t>
            </w:r>
          </w:p>
        </w:tc>
        <w:tc>
          <w:tcPr>
            <w:tcW w:w="236" w:type="dxa"/>
          </w:tcPr>
          <w:p w14:paraId="08D88268"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50F8F8B"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27</w:t>
            </w:r>
          </w:p>
        </w:tc>
        <w:tc>
          <w:tcPr>
            <w:tcW w:w="864" w:type="dxa"/>
            <w:vAlign w:val="bottom"/>
          </w:tcPr>
          <w:p w14:paraId="7102B77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41%</w:t>
            </w:r>
          </w:p>
        </w:tc>
      </w:tr>
      <w:tr w:rsidR="00BB73A4" w:rsidRPr="00634DFB" w14:paraId="2FFCCCE7" w14:textId="77777777" w:rsidTr="00634DFB">
        <w:trPr>
          <w:trHeight w:val="302"/>
        </w:trPr>
        <w:tc>
          <w:tcPr>
            <w:tcW w:w="622" w:type="dxa"/>
            <w:shd w:val="clear" w:color="auto" w:fill="auto"/>
            <w:noWrap/>
            <w:vAlign w:val="bottom"/>
          </w:tcPr>
          <w:p w14:paraId="22557CF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228" w:type="dxa"/>
            <w:shd w:val="clear" w:color="auto" w:fill="auto"/>
            <w:noWrap/>
            <w:vAlign w:val="bottom"/>
          </w:tcPr>
          <w:p w14:paraId="44A7B1B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w:t>
            </w:r>
          </w:p>
        </w:tc>
        <w:tc>
          <w:tcPr>
            <w:tcW w:w="402" w:type="dxa"/>
          </w:tcPr>
          <w:p w14:paraId="705AD80E"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81F91F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041" w:type="dxa"/>
            <w:shd w:val="clear" w:color="auto" w:fill="auto"/>
            <w:noWrap/>
            <w:vAlign w:val="bottom"/>
          </w:tcPr>
          <w:p w14:paraId="1E2F746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vAlign w:val="bottom"/>
          </w:tcPr>
          <w:p w14:paraId="1D90FAFE"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DF9B3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878" w:type="dxa"/>
            <w:shd w:val="clear" w:color="auto" w:fill="auto"/>
            <w:noWrap/>
            <w:vAlign w:val="bottom"/>
          </w:tcPr>
          <w:p w14:paraId="4F76446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vAlign w:val="bottom"/>
          </w:tcPr>
          <w:p w14:paraId="072C28A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42119D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50</w:t>
            </w:r>
          </w:p>
        </w:tc>
        <w:tc>
          <w:tcPr>
            <w:tcW w:w="878" w:type="dxa"/>
            <w:vAlign w:val="bottom"/>
          </w:tcPr>
          <w:p w14:paraId="44EA02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w:t>
            </w:r>
          </w:p>
        </w:tc>
        <w:tc>
          <w:tcPr>
            <w:tcW w:w="236" w:type="dxa"/>
            <w:vAlign w:val="bottom"/>
          </w:tcPr>
          <w:p w14:paraId="6079A824"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3634661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108</w:t>
            </w:r>
          </w:p>
        </w:tc>
        <w:tc>
          <w:tcPr>
            <w:tcW w:w="864" w:type="dxa"/>
            <w:vAlign w:val="bottom"/>
          </w:tcPr>
          <w:p w14:paraId="133D413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w:t>
            </w:r>
          </w:p>
        </w:tc>
      </w:tr>
      <w:tr w:rsidR="00BB73A4" w:rsidRPr="00634DFB" w14:paraId="3F953590" w14:textId="77777777" w:rsidTr="00634DFB">
        <w:trPr>
          <w:trHeight w:val="302"/>
        </w:trPr>
        <w:tc>
          <w:tcPr>
            <w:tcW w:w="622" w:type="dxa"/>
            <w:shd w:val="clear" w:color="auto" w:fill="auto"/>
            <w:noWrap/>
            <w:vAlign w:val="bottom"/>
          </w:tcPr>
          <w:p w14:paraId="104D8A8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228" w:type="dxa"/>
            <w:shd w:val="clear" w:color="auto" w:fill="auto"/>
            <w:noWrap/>
            <w:vAlign w:val="bottom"/>
          </w:tcPr>
          <w:p w14:paraId="09C8BB0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77</w:t>
            </w:r>
          </w:p>
        </w:tc>
        <w:tc>
          <w:tcPr>
            <w:tcW w:w="402" w:type="dxa"/>
          </w:tcPr>
          <w:p w14:paraId="74BCE9A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E5C257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041" w:type="dxa"/>
            <w:shd w:val="clear" w:color="auto" w:fill="auto"/>
            <w:noWrap/>
            <w:vAlign w:val="bottom"/>
          </w:tcPr>
          <w:p w14:paraId="001583C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vAlign w:val="bottom"/>
          </w:tcPr>
          <w:p w14:paraId="546CF1F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28C2D1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878" w:type="dxa"/>
            <w:shd w:val="clear" w:color="auto" w:fill="auto"/>
            <w:noWrap/>
            <w:vAlign w:val="bottom"/>
          </w:tcPr>
          <w:p w14:paraId="06AA729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vAlign w:val="bottom"/>
          </w:tcPr>
          <w:p w14:paraId="53FBF821"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46AF6F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878" w:type="dxa"/>
            <w:vAlign w:val="bottom"/>
          </w:tcPr>
          <w:p w14:paraId="16900CB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w:t>
            </w:r>
          </w:p>
        </w:tc>
        <w:tc>
          <w:tcPr>
            <w:tcW w:w="236" w:type="dxa"/>
            <w:vAlign w:val="bottom"/>
          </w:tcPr>
          <w:p w14:paraId="2F446C73"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6F01327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864" w:type="dxa"/>
            <w:vAlign w:val="bottom"/>
          </w:tcPr>
          <w:p w14:paraId="1BF921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70%</w:t>
            </w:r>
          </w:p>
        </w:tc>
      </w:tr>
      <w:tr w:rsidR="00BB73A4" w:rsidRPr="00634DFB" w14:paraId="1F3C5870" w14:textId="77777777" w:rsidTr="00634DFB">
        <w:trPr>
          <w:trHeight w:val="302"/>
        </w:trPr>
        <w:tc>
          <w:tcPr>
            <w:tcW w:w="622" w:type="dxa"/>
            <w:tcBorders>
              <w:bottom w:val="single" w:sz="4" w:space="0" w:color="auto"/>
            </w:tcBorders>
            <w:shd w:val="clear" w:color="auto" w:fill="auto"/>
            <w:noWrap/>
            <w:vAlign w:val="bottom"/>
          </w:tcPr>
          <w:p w14:paraId="5A34AF1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228" w:type="dxa"/>
            <w:tcBorders>
              <w:bottom w:val="single" w:sz="4" w:space="0" w:color="auto"/>
            </w:tcBorders>
            <w:shd w:val="clear" w:color="auto" w:fill="auto"/>
            <w:noWrap/>
            <w:vAlign w:val="bottom"/>
          </w:tcPr>
          <w:p w14:paraId="322D5CF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402" w:type="dxa"/>
            <w:tcBorders>
              <w:bottom w:val="single" w:sz="4" w:space="0" w:color="auto"/>
            </w:tcBorders>
          </w:tcPr>
          <w:p w14:paraId="1154739C"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6FE3CF2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041" w:type="dxa"/>
            <w:tcBorders>
              <w:bottom w:val="single" w:sz="4" w:space="0" w:color="auto"/>
            </w:tcBorders>
            <w:shd w:val="clear" w:color="auto" w:fill="auto"/>
            <w:noWrap/>
            <w:vAlign w:val="bottom"/>
          </w:tcPr>
          <w:p w14:paraId="118F272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shd w:val="clear" w:color="auto" w:fill="auto"/>
            <w:vAlign w:val="bottom"/>
          </w:tcPr>
          <w:p w14:paraId="3BDE7D5B"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shd w:val="clear" w:color="auto" w:fill="auto"/>
            <w:noWrap/>
            <w:vAlign w:val="bottom"/>
          </w:tcPr>
          <w:p w14:paraId="617BD2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878" w:type="dxa"/>
            <w:tcBorders>
              <w:bottom w:val="single" w:sz="4" w:space="0" w:color="auto"/>
            </w:tcBorders>
            <w:shd w:val="clear" w:color="auto" w:fill="auto"/>
            <w:noWrap/>
            <w:vAlign w:val="bottom"/>
          </w:tcPr>
          <w:p w14:paraId="664CBB7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vAlign w:val="bottom"/>
          </w:tcPr>
          <w:p w14:paraId="28C08E90"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vAlign w:val="bottom"/>
          </w:tcPr>
          <w:p w14:paraId="7E29E4F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878" w:type="dxa"/>
            <w:tcBorders>
              <w:bottom w:val="single" w:sz="4" w:space="0" w:color="auto"/>
            </w:tcBorders>
            <w:vAlign w:val="bottom"/>
          </w:tcPr>
          <w:p w14:paraId="284253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c>
          <w:tcPr>
            <w:tcW w:w="236" w:type="dxa"/>
            <w:tcBorders>
              <w:bottom w:val="single" w:sz="4" w:space="0" w:color="auto"/>
            </w:tcBorders>
            <w:vAlign w:val="bottom"/>
          </w:tcPr>
          <w:p w14:paraId="138F8822" w14:textId="77777777" w:rsidR="00BB73A4" w:rsidRPr="00634DFB" w:rsidRDefault="00BB73A4" w:rsidP="00634DFB">
            <w:pPr>
              <w:jc w:val="right"/>
              <w:rPr>
                <w:rFonts w:asciiTheme="minorHAnsi" w:hAnsiTheme="minorHAnsi" w:cstheme="minorHAnsi"/>
                <w:sz w:val="20"/>
                <w:szCs w:val="20"/>
              </w:rPr>
            </w:pPr>
          </w:p>
        </w:tc>
        <w:tc>
          <w:tcPr>
            <w:tcW w:w="864" w:type="dxa"/>
            <w:tcBorders>
              <w:bottom w:val="single" w:sz="4" w:space="0" w:color="auto"/>
            </w:tcBorders>
            <w:vAlign w:val="bottom"/>
          </w:tcPr>
          <w:p w14:paraId="046633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46</w:t>
            </w:r>
          </w:p>
        </w:tc>
        <w:tc>
          <w:tcPr>
            <w:tcW w:w="864" w:type="dxa"/>
            <w:tcBorders>
              <w:bottom w:val="single" w:sz="4" w:space="0" w:color="auto"/>
            </w:tcBorders>
            <w:vAlign w:val="bottom"/>
          </w:tcPr>
          <w:p w14:paraId="5FDC3DD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r>
    </w:tbl>
    <w:p w14:paraId="69198E89" w14:textId="77777777" w:rsidR="00BB73A4" w:rsidRPr="00634DFB" w:rsidRDefault="00BB73A4" w:rsidP="00634DFB">
      <w:pPr>
        <w:spacing w:line="276" w:lineRule="auto"/>
        <w:jc w:val="left"/>
        <w:rPr>
          <w:rFonts w:asciiTheme="minorHAnsi" w:eastAsiaTheme="minorHAnsi" w:hAnsiTheme="minorHAnsi" w:cstheme="minorBidi"/>
          <w:szCs w:val="22"/>
        </w:rPr>
      </w:pPr>
    </w:p>
    <w:p w14:paraId="147E1369" w14:textId="77777777" w:rsidR="00BB73A4" w:rsidRPr="00634DFB" w:rsidRDefault="00BB73A4" w:rsidP="00634DFB">
      <w:pPr>
        <w:spacing w:line="276" w:lineRule="auto"/>
        <w:jc w:val="left"/>
        <w:rPr>
          <w:rFonts w:asciiTheme="minorHAnsi" w:eastAsiaTheme="minorHAnsi" w:hAnsiTheme="minorHAnsi" w:cstheme="minorBidi"/>
          <w:szCs w:val="22"/>
        </w:rPr>
      </w:pPr>
    </w:p>
    <w:p w14:paraId="43BB5D5D" w14:textId="6D223E9D" w:rsidR="00BB73A4"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szCs w:val="22"/>
        </w:rPr>
        <w:br w:type="page"/>
      </w:r>
    </w:p>
    <w:p w14:paraId="55C9064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5F997CC" w14:textId="77777777" w:rsidR="00BB73A4" w:rsidRPr="00634DFB" w:rsidRDefault="00BB73A4" w:rsidP="00634DFB">
      <w:pPr>
        <w:spacing w:after="200"/>
        <w:jc w:val="left"/>
        <w:rPr>
          <w:rFonts w:asciiTheme="minorHAnsi" w:eastAsiaTheme="minorHAnsi" w:hAnsiTheme="minorHAnsi" w:cstheme="minorBidi"/>
          <w:iCs/>
          <w:szCs w:val="18"/>
        </w:rPr>
      </w:pPr>
      <w:bookmarkStart w:id="116" w:name="_Toc63426406"/>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Remanded to Adult Court by Race/Ethnicity for 2006 through 2019</w:t>
      </w:r>
      <w:bookmarkEnd w:id="116"/>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117EBE1C" w14:textId="77777777" w:rsidTr="00634DFB">
        <w:trPr>
          <w:trHeight w:val="305"/>
        </w:trPr>
        <w:tc>
          <w:tcPr>
            <w:tcW w:w="635" w:type="dxa"/>
            <w:tcBorders>
              <w:top w:val="single" w:sz="4" w:space="0" w:color="auto"/>
            </w:tcBorders>
            <w:shd w:val="clear" w:color="auto" w:fill="auto"/>
            <w:noWrap/>
            <w:vAlign w:val="bottom"/>
          </w:tcPr>
          <w:p w14:paraId="53412CDF"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066356F5"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w:t>
            </w:r>
            <w:r w:rsidRPr="00634DFB">
              <w:rPr>
                <w:rFonts w:asciiTheme="minorHAnsi" w:eastAsiaTheme="minorHAnsi" w:hAnsiTheme="minorHAnsi" w:cstheme="minorBidi"/>
                <w:b/>
                <w:sz w:val="20"/>
                <w:szCs w:val="20"/>
              </w:rPr>
              <w:t xml:space="preserve"> Remanded</w:t>
            </w:r>
          </w:p>
        </w:tc>
        <w:tc>
          <w:tcPr>
            <w:tcW w:w="270" w:type="dxa"/>
            <w:tcBorders>
              <w:top w:val="single" w:sz="4" w:space="0" w:color="auto"/>
            </w:tcBorders>
          </w:tcPr>
          <w:p w14:paraId="2C0BB6B8"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586D6FC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79663BAC"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620C248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06E23061"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2E66AAD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33B4DD63"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3C9DEC4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5FC574C6" w14:textId="77777777" w:rsidTr="00634DFB">
        <w:trPr>
          <w:trHeight w:val="305"/>
        </w:trPr>
        <w:tc>
          <w:tcPr>
            <w:tcW w:w="635" w:type="dxa"/>
            <w:tcBorders>
              <w:bottom w:val="single" w:sz="4" w:space="0" w:color="auto"/>
            </w:tcBorders>
            <w:shd w:val="clear" w:color="auto" w:fill="auto"/>
            <w:noWrap/>
            <w:vAlign w:val="bottom"/>
            <w:hideMark/>
          </w:tcPr>
          <w:p w14:paraId="464FE8E0"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02A5B5C4"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2A3AD242"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2DA0EE5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1E4719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03E5D272"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22C7222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4C76EC1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094D1797"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6D8EA36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420161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DFD3313"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659D1FE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7DD4C5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2711E00" w14:textId="77777777" w:rsidTr="00634DFB">
        <w:trPr>
          <w:trHeight w:val="300"/>
        </w:trPr>
        <w:tc>
          <w:tcPr>
            <w:tcW w:w="635" w:type="dxa"/>
            <w:shd w:val="clear" w:color="auto" w:fill="auto"/>
            <w:noWrap/>
            <w:vAlign w:val="bottom"/>
            <w:hideMark/>
          </w:tcPr>
          <w:p w14:paraId="351DB65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4FE9A68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275</w:t>
            </w:r>
          </w:p>
        </w:tc>
        <w:tc>
          <w:tcPr>
            <w:tcW w:w="270" w:type="dxa"/>
          </w:tcPr>
          <w:p w14:paraId="51A5C72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FD716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w:t>
            </w:r>
          </w:p>
        </w:tc>
        <w:tc>
          <w:tcPr>
            <w:tcW w:w="900" w:type="dxa"/>
            <w:shd w:val="clear" w:color="auto" w:fill="auto"/>
            <w:noWrap/>
            <w:vAlign w:val="bottom"/>
          </w:tcPr>
          <w:p w14:paraId="598781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vAlign w:val="bottom"/>
          </w:tcPr>
          <w:p w14:paraId="3E80B4A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A9FC6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172</w:t>
            </w:r>
          </w:p>
        </w:tc>
        <w:tc>
          <w:tcPr>
            <w:tcW w:w="900" w:type="dxa"/>
            <w:shd w:val="clear" w:color="auto" w:fill="auto"/>
            <w:noWrap/>
            <w:vAlign w:val="bottom"/>
          </w:tcPr>
          <w:p w14:paraId="0E8C60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w:t>
            </w:r>
          </w:p>
        </w:tc>
        <w:tc>
          <w:tcPr>
            <w:tcW w:w="270" w:type="dxa"/>
            <w:vAlign w:val="bottom"/>
          </w:tcPr>
          <w:p w14:paraId="3A648F5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EDC61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900" w:type="dxa"/>
            <w:vAlign w:val="bottom"/>
          </w:tcPr>
          <w:p w14:paraId="279E54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vAlign w:val="bottom"/>
          </w:tcPr>
          <w:p w14:paraId="0023092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B21E4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900" w:type="dxa"/>
            <w:vAlign w:val="bottom"/>
          </w:tcPr>
          <w:p w14:paraId="3E5232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7F84FDA" w14:textId="77777777" w:rsidTr="00634DFB">
        <w:trPr>
          <w:trHeight w:val="300"/>
        </w:trPr>
        <w:tc>
          <w:tcPr>
            <w:tcW w:w="635" w:type="dxa"/>
            <w:shd w:val="clear" w:color="auto" w:fill="auto"/>
            <w:noWrap/>
            <w:vAlign w:val="bottom"/>
            <w:hideMark/>
          </w:tcPr>
          <w:p w14:paraId="7898DFA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1BCA15D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399</w:t>
            </w:r>
          </w:p>
        </w:tc>
        <w:tc>
          <w:tcPr>
            <w:tcW w:w="270" w:type="dxa"/>
          </w:tcPr>
          <w:p w14:paraId="32B3B34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2F1F8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98</w:t>
            </w:r>
          </w:p>
        </w:tc>
        <w:tc>
          <w:tcPr>
            <w:tcW w:w="900" w:type="dxa"/>
            <w:shd w:val="clear" w:color="auto" w:fill="auto"/>
            <w:noWrap/>
            <w:vAlign w:val="bottom"/>
          </w:tcPr>
          <w:p w14:paraId="07E463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vAlign w:val="bottom"/>
          </w:tcPr>
          <w:p w14:paraId="5FDAD67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9634D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260</w:t>
            </w:r>
          </w:p>
        </w:tc>
        <w:tc>
          <w:tcPr>
            <w:tcW w:w="900" w:type="dxa"/>
            <w:shd w:val="clear" w:color="auto" w:fill="auto"/>
            <w:noWrap/>
            <w:vAlign w:val="bottom"/>
          </w:tcPr>
          <w:p w14:paraId="21979A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w:t>
            </w:r>
          </w:p>
        </w:tc>
        <w:tc>
          <w:tcPr>
            <w:tcW w:w="270" w:type="dxa"/>
            <w:vAlign w:val="bottom"/>
          </w:tcPr>
          <w:p w14:paraId="500612D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40ECBA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900" w:type="dxa"/>
            <w:vAlign w:val="bottom"/>
          </w:tcPr>
          <w:p w14:paraId="16A6B8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vAlign w:val="bottom"/>
          </w:tcPr>
          <w:p w14:paraId="14FE1EB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3EE1D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900" w:type="dxa"/>
            <w:vAlign w:val="bottom"/>
          </w:tcPr>
          <w:p w14:paraId="10E0B7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3C30558D" w14:textId="77777777" w:rsidTr="00634DFB">
        <w:trPr>
          <w:trHeight w:val="300"/>
        </w:trPr>
        <w:tc>
          <w:tcPr>
            <w:tcW w:w="635" w:type="dxa"/>
            <w:shd w:val="clear" w:color="auto" w:fill="auto"/>
            <w:noWrap/>
            <w:vAlign w:val="bottom"/>
            <w:hideMark/>
          </w:tcPr>
          <w:p w14:paraId="2C1C14E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4C5A5F9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335</w:t>
            </w:r>
          </w:p>
        </w:tc>
        <w:tc>
          <w:tcPr>
            <w:tcW w:w="270" w:type="dxa"/>
          </w:tcPr>
          <w:p w14:paraId="4212323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F1D6C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90</w:t>
            </w:r>
          </w:p>
        </w:tc>
        <w:tc>
          <w:tcPr>
            <w:tcW w:w="900" w:type="dxa"/>
            <w:shd w:val="clear" w:color="auto" w:fill="auto"/>
            <w:noWrap/>
            <w:vAlign w:val="bottom"/>
          </w:tcPr>
          <w:p w14:paraId="36DF1C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shd w:val="clear" w:color="auto" w:fill="auto"/>
            <w:vAlign w:val="bottom"/>
          </w:tcPr>
          <w:p w14:paraId="2867DE3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3C4C8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209</w:t>
            </w:r>
          </w:p>
        </w:tc>
        <w:tc>
          <w:tcPr>
            <w:tcW w:w="900" w:type="dxa"/>
            <w:shd w:val="clear" w:color="auto" w:fill="auto"/>
            <w:noWrap/>
            <w:vAlign w:val="bottom"/>
          </w:tcPr>
          <w:p w14:paraId="1F53C0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w:t>
            </w:r>
          </w:p>
        </w:tc>
        <w:tc>
          <w:tcPr>
            <w:tcW w:w="270" w:type="dxa"/>
            <w:vAlign w:val="bottom"/>
          </w:tcPr>
          <w:p w14:paraId="6B019AE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7A06E1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900" w:type="dxa"/>
            <w:vAlign w:val="bottom"/>
          </w:tcPr>
          <w:p w14:paraId="20ACC1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vAlign w:val="bottom"/>
          </w:tcPr>
          <w:p w14:paraId="1E90ADB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F65720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900" w:type="dxa"/>
            <w:vAlign w:val="bottom"/>
          </w:tcPr>
          <w:p w14:paraId="61D4CF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4FF420CE" w14:textId="77777777" w:rsidTr="00634DFB">
        <w:trPr>
          <w:trHeight w:val="300"/>
        </w:trPr>
        <w:tc>
          <w:tcPr>
            <w:tcW w:w="635" w:type="dxa"/>
            <w:shd w:val="clear" w:color="auto" w:fill="auto"/>
            <w:noWrap/>
            <w:vAlign w:val="bottom"/>
            <w:hideMark/>
          </w:tcPr>
          <w:p w14:paraId="254EC80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5A5DA60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346</w:t>
            </w:r>
          </w:p>
        </w:tc>
        <w:tc>
          <w:tcPr>
            <w:tcW w:w="270" w:type="dxa"/>
          </w:tcPr>
          <w:p w14:paraId="55B6B4A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D3C61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w:t>
            </w:r>
          </w:p>
        </w:tc>
        <w:tc>
          <w:tcPr>
            <w:tcW w:w="900" w:type="dxa"/>
            <w:shd w:val="clear" w:color="auto" w:fill="auto"/>
            <w:noWrap/>
            <w:vAlign w:val="bottom"/>
          </w:tcPr>
          <w:p w14:paraId="707FC83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vAlign w:val="bottom"/>
          </w:tcPr>
          <w:p w14:paraId="7131A7C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8FF1CA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232</w:t>
            </w:r>
          </w:p>
        </w:tc>
        <w:tc>
          <w:tcPr>
            <w:tcW w:w="900" w:type="dxa"/>
            <w:shd w:val="clear" w:color="auto" w:fill="auto"/>
            <w:noWrap/>
            <w:vAlign w:val="bottom"/>
          </w:tcPr>
          <w:p w14:paraId="0DFAB03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w:t>
            </w:r>
          </w:p>
        </w:tc>
        <w:tc>
          <w:tcPr>
            <w:tcW w:w="270" w:type="dxa"/>
            <w:vAlign w:val="bottom"/>
          </w:tcPr>
          <w:p w14:paraId="6546483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44DBFA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900" w:type="dxa"/>
            <w:vAlign w:val="bottom"/>
          </w:tcPr>
          <w:p w14:paraId="45BE105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c>
          <w:tcPr>
            <w:tcW w:w="270" w:type="dxa"/>
            <w:vAlign w:val="bottom"/>
          </w:tcPr>
          <w:p w14:paraId="27855C3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23004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900" w:type="dxa"/>
            <w:vAlign w:val="bottom"/>
          </w:tcPr>
          <w:p w14:paraId="472E22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49C5E8DD" w14:textId="77777777" w:rsidTr="00634DFB">
        <w:trPr>
          <w:trHeight w:val="300"/>
        </w:trPr>
        <w:tc>
          <w:tcPr>
            <w:tcW w:w="635" w:type="dxa"/>
            <w:shd w:val="clear" w:color="auto" w:fill="auto"/>
            <w:noWrap/>
            <w:vAlign w:val="bottom"/>
            <w:hideMark/>
          </w:tcPr>
          <w:p w14:paraId="639B6B4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5C6E9672"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260</w:t>
            </w:r>
          </w:p>
        </w:tc>
        <w:tc>
          <w:tcPr>
            <w:tcW w:w="270" w:type="dxa"/>
          </w:tcPr>
          <w:p w14:paraId="198E7A9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A01D1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w:t>
            </w:r>
          </w:p>
        </w:tc>
        <w:tc>
          <w:tcPr>
            <w:tcW w:w="900" w:type="dxa"/>
            <w:shd w:val="clear" w:color="auto" w:fill="auto"/>
            <w:noWrap/>
            <w:vAlign w:val="bottom"/>
          </w:tcPr>
          <w:p w14:paraId="02C5F2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vAlign w:val="bottom"/>
          </w:tcPr>
          <w:p w14:paraId="7EF2E9F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80667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171</w:t>
            </w:r>
          </w:p>
        </w:tc>
        <w:tc>
          <w:tcPr>
            <w:tcW w:w="900" w:type="dxa"/>
            <w:shd w:val="clear" w:color="auto" w:fill="auto"/>
            <w:noWrap/>
            <w:vAlign w:val="bottom"/>
          </w:tcPr>
          <w:p w14:paraId="38BB72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w:t>
            </w:r>
          </w:p>
        </w:tc>
        <w:tc>
          <w:tcPr>
            <w:tcW w:w="270" w:type="dxa"/>
            <w:vAlign w:val="bottom"/>
          </w:tcPr>
          <w:p w14:paraId="0A25976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F2D6B7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900" w:type="dxa"/>
            <w:vAlign w:val="bottom"/>
          </w:tcPr>
          <w:p w14:paraId="6C8148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vAlign w:val="bottom"/>
          </w:tcPr>
          <w:p w14:paraId="36C9B85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3B0EC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657EBA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434B1F2F" w14:textId="77777777" w:rsidTr="00634DFB">
        <w:trPr>
          <w:trHeight w:val="300"/>
        </w:trPr>
        <w:tc>
          <w:tcPr>
            <w:tcW w:w="635" w:type="dxa"/>
            <w:shd w:val="clear" w:color="auto" w:fill="auto"/>
            <w:noWrap/>
            <w:vAlign w:val="bottom"/>
            <w:hideMark/>
          </w:tcPr>
          <w:p w14:paraId="488345B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6F17739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226</w:t>
            </w:r>
          </w:p>
        </w:tc>
        <w:tc>
          <w:tcPr>
            <w:tcW w:w="270" w:type="dxa"/>
          </w:tcPr>
          <w:p w14:paraId="71BA8BC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C91FB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w:t>
            </w:r>
          </w:p>
        </w:tc>
        <w:tc>
          <w:tcPr>
            <w:tcW w:w="900" w:type="dxa"/>
            <w:shd w:val="clear" w:color="auto" w:fill="auto"/>
            <w:noWrap/>
            <w:vAlign w:val="bottom"/>
          </w:tcPr>
          <w:p w14:paraId="2767A19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shd w:val="clear" w:color="auto" w:fill="auto"/>
            <w:vAlign w:val="bottom"/>
          </w:tcPr>
          <w:p w14:paraId="4DAE4C7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2B900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143</w:t>
            </w:r>
          </w:p>
        </w:tc>
        <w:tc>
          <w:tcPr>
            <w:tcW w:w="900" w:type="dxa"/>
            <w:shd w:val="clear" w:color="auto" w:fill="auto"/>
            <w:noWrap/>
            <w:vAlign w:val="bottom"/>
          </w:tcPr>
          <w:p w14:paraId="7E6249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w:t>
            </w:r>
          </w:p>
        </w:tc>
        <w:tc>
          <w:tcPr>
            <w:tcW w:w="270" w:type="dxa"/>
            <w:vAlign w:val="bottom"/>
          </w:tcPr>
          <w:p w14:paraId="1BA942C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772CE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900" w:type="dxa"/>
            <w:vAlign w:val="bottom"/>
          </w:tcPr>
          <w:p w14:paraId="1A79AB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vAlign w:val="bottom"/>
          </w:tcPr>
          <w:p w14:paraId="48B3219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B1C43E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900" w:type="dxa"/>
            <w:vAlign w:val="bottom"/>
          </w:tcPr>
          <w:p w14:paraId="266672B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r>
      <w:tr w:rsidR="00BB73A4" w:rsidRPr="00634DFB" w14:paraId="7DA8B955" w14:textId="77777777" w:rsidTr="00634DFB">
        <w:trPr>
          <w:trHeight w:val="300"/>
        </w:trPr>
        <w:tc>
          <w:tcPr>
            <w:tcW w:w="635" w:type="dxa"/>
            <w:shd w:val="clear" w:color="auto" w:fill="auto"/>
            <w:noWrap/>
            <w:vAlign w:val="bottom"/>
            <w:hideMark/>
          </w:tcPr>
          <w:p w14:paraId="33F825F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51D5510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146</w:t>
            </w:r>
          </w:p>
        </w:tc>
        <w:tc>
          <w:tcPr>
            <w:tcW w:w="270" w:type="dxa"/>
          </w:tcPr>
          <w:p w14:paraId="7F92E47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152AD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900" w:type="dxa"/>
            <w:shd w:val="clear" w:color="auto" w:fill="auto"/>
            <w:noWrap/>
            <w:vAlign w:val="bottom"/>
          </w:tcPr>
          <w:p w14:paraId="1BE62B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w:t>
            </w:r>
          </w:p>
        </w:tc>
        <w:tc>
          <w:tcPr>
            <w:tcW w:w="270" w:type="dxa"/>
            <w:shd w:val="clear" w:color="auto" w:fill="auto"/>
            <w:vAlign w:val="bottom"/>
          </w:tcPr>
          <w:p w14:paraId="6817B4C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0805D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84</w:t>
            </w:r>
          </w:p>
        </w:tc>
        <w:tc>
          <w:tcPr>
            <w:tcW w:w="900" w:type="dxa"/>
            <w:shd w:val="clear" w:color="auto" w:fill="auto"/>
            <w:noWrap/>
            <w:vAlign w:val="bottom"/>
          </w:tcPr>
          <w:p w14:paraId="079DBA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48F5A69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30483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2F313D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vAlign w:val="bottom"/>
          </w:tcPr>
          <w:p w14:paraId="0F22EDC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086B8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900" w:type="dxa"/>
            <w:vAlign w:val="bottom"/>
          </w:tcPr>
          <w:p w14:paraId="401195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06559F25" w14:textId="77777777" w:rsidTr="00634DFB">
        <w:trPr>
          <w:trHeight w:val="300"/>
        </w:trPr>
        <w:tc>
          <w:tcPr>
            <w:tcW w:w="635" w:type="dxa"/>
            <w:shd w:val="clear" w:color="auto" w:fill="auto"/>
            <w:noWrap/>
            <w:vAlign w:val="bottom"/>
            <w:hideMark/>
          </w:tcPr>
          <w:p w14:paraId="4CDAF2C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069FC02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122</w:t>
            </w:r>
          </w:p>
        </w:tc>
        <w:tc>
          <w:tcPr>
            <w:tcW w:w="270" w:type="dxa"/>
          </w:tcPr>
          <w:p w14:paraId="399AD96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4922F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900" w:type="dxa"/>
            <w:shd w:val="clear" w:color="auto" w:fill="auto"/>
            <w:noWrap/>
            <w:vAlign w:val="bottom"/>
          </w:tcPr>
          <w:p w14:paraId="7741F7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vAlign w:val="bottom"/>
          </w:tcPr>
          <w:p w14:paraId="38B3D89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6897DC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w:t>
            </w:r>
          </w:p>
        </w:tc>
        <w:tc>
          <w:tcPr>
            <w:tcW w:w="900" w:type="dxa"/>
            <w:shd w:val="clear" w:color="auto" w:fill="auto"/>
            <w:noWrap/>
            <w:vAlign w:val="bottom"/>
          </w:tcPr>
          <w:p w14:paraId="43AA78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w:t>
            </w:r>
          </w:p>
        </w:tc>
        <w:tc>
          <w:tcPr>
            <w:tcW w:w="270" w:type="dxa"/>
            <w:vAlign w:val="bottom"/>
          </w:tcPr>
          <w:p w14:paraId="7DD639B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E7081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900" w:type="dxa"/>
            <w:vAlign w:val="bottom"/>
          </w:tcPr>
          <w:p w14:paraId="5D217C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270" w:type="dxa"/>
            <w:vAlign w:val="bottom"/>
          </w:tcPr>
          <w:p w14:paraId="68C06E2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94E7A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900" w:type="dxa"/>
            <w:vAlign w:val="bottom"/>
          </w:tcPr>
          <w:p w14:paraId="12B6B5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70BF7CD5" w14:textId="77777777" w:rsidTr="00634DFB">
        <w:trPr>
          <w:trHeight w:val="300"/>
        </w:trPr>
        <w:tc>
          <w:tcPr>
            <w:tcW w:w="635" w:type="dxa"/>
            <w:shd w:val="clear" w:color="auto" w:fill="auto"/>
            <w:noWrap/>
            <w:vAlign w:val="bottom"/>
            <w:hideMark/>
          </w:tcPr>
          <w:p w14:paraId="1DC6F7F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7523173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123</w:t>
            </w:r>
          </w:p>
        </w:tc>
        <w:tc>
          <w:tcPr>
            <w:tcW w:w="270" w:type="dxa"/>
          </w:tcPr>
          <w:p w14:paraId="5E3F89E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69B32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900" w:type="dxa"/>
            <w:shd w:val="clear" w:color="auto" w:fill="auto"/>
            <w:noWrap/>
            <w:vAlign w:val="bottom"/>
          </w:tcPr>
          <w:p w14:paraId="4AE2887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shd w:val="clear" w:color="auto" w:fill="auto"/>
            <w:vAlign w:val="bottom"/>
          </w:tcPr>
          <w:p w14:paraId="6F9A8D0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72053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76</w:t>
            </w:r>
          </w:p>
        </w:tc>
        <w:tc>
          <w:tcPr>
            <w:tcW w:w="900" w:type="dxa"/>
            <w:shd w:val="clear" w:color="auto" w:fill="auto"/>
            <w:noWrap/>
            <w:vAlign w:val="bottom"/>
          </w:tcPr>
          <w:p w14:paraId="4E3603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w:t>
            </w:r>
          </w:p>
        </w:tc>
        <w:tc>
          <w:tcPr>
            <w:tcW w:w="270" w:type="dxa"/>
            <w:vAlign w:val="bottom"/>
          </w:tcPr>
          <w:p w14:paraId="0940DE1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895913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c>
          <w:tcPr>
            <w:tcW w:w="900" w:type="dxa"/>
            <w:vAlign w:val="bottom"/>
          </w:tcPr>
          <w:p w14:paraId="3CEFE7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vAlign w:val="bottom"/>
          </w:tcPr>
          <w:p w14:paraId="5A8D5C1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C13D4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1FD95C8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BA82767" w14:textId="77777777" w:rsidTr="00634DFB">
        <w:trPr>
          <w:trHeight w:val="300"/>
        </w:trPr>
        <w:tc>
          <w:tcPr>
            <w:tcW w:w="635" w:type="dxa"/>
            <w:shd w:val="clear" w:color="auto" w:fill="auto"/>
            <w:noWrap/>
            <w:vAlign w:val="bottom"/>
            <w:hideMark/>
          </w:tcPr>
          <w:p w14:paraId="7D24F6C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0E1B423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270" w:type="dxa"/>
          </w:tcPr>
          <w:p w14:paraId="46C8652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0DCE7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900" w:type="dxa"/>
            <w:shd w:val="clear" w:color="auto" w:fill="auto"/>
            <w:noWrap/>
            <w:vAlign w:val="bottom"/>
          </w:tcPr>
          <w:p w14:paraId="059C8B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vAlign w:val="bottom"/>
          </w:tcPr>
          <w:p w14:paraId="6194062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6BDDB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900" w:type="dxa"/>
            <w:shd w:val="clear" w:color="auto" w:fill="auto"/>
            <w:noWrap/>
            <w:vAlign w:val="bottom"/>
          </w:tcPr>
          <w:p w14:paraId="3C994C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61%</w:t>
            </w:r>
          </w:p>
        </w:tc>
        <w:tc>
          <w:tcPr>
            <w:tcW w:w="270" w:type="dxa"/>
            <w:vAlign w:val="bottom"/>
          </w:tcPr>
          <w:p w14:paraId="6014118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CF0941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w:t>
            </w:r>
          </w:p>
        </w:tc>
        <w:tc>
          <w:tcPr>
            <w:tcW w:w="900" w:type="dxa"/>
            <w:vAlign w:val="bottom"/>
          </w:tcPr>
          <w:p w14:paraId="346F58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vAlign w:val="bottom"/>
          </w:tcPr>
          <w:p w14:paraId="2EA9E8F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75A6E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vAlign w:val="bottom"/>
          </w:tcPr>
          <w:p w14:paraId="73547F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407DE0BF" w14:textId="77777777" w:rsidTr="00634DFB">
        <w:trPr>
          <w:trHeight w:val="315"/>
        </w:trPr>
        <w:tc>
          <w:tcPr>
            <w:tcW w:w="635" w:type="dxa"/>
            <w:shd w:val="clear" w:color="auto" w:fill="auto"/>
            <w:noWrap/>
            <w:vAlign w:val="bottom"/>
            <w:hideMark/>
          </w:tcPr>
          <w:p w14:paraId="4CFC488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0576252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w:t>
            </w:r>
          </w:p>
        </w:tc>
        <w:tc>
          <w:tcPr>
            <w:tcW w:w="270" w:type="dxa"/>
          </w:tcPr>
          <w:p w14:paraId="207CFE8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63E1A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900" w:type="dxa"/>
            <w:shd w:val="clear" w:color="auto" w:fill="auto"/>
            <w:noWrap/>
            <w:vAlign w:val="bottom"/>
          </w:tcPr>
          <w:p w14:paraId="478A77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w:t>
            </w:r>
          </w:p>
        </w:tc>
        <w:tc>
          <w:tcPr>
            <w:tcW w:w="270" w:type="dxa"/>
            <w:shd w:val="clear" w:color="auto" w:fill="auto"/>
            <w:vAlign w:val="bottom"/>
          </w:tcPr>
          <w:p w14:paraId="26076CD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5E688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900" w:type="dxa"/>
            <w:shd w:val="clear" w:color="auto" w:fill="auto"/>
            <w:noWrap/>
            <w:vAlign w:val="bottom"/>
          </w:tcPr>
          <w:p w14:paraId="780A03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w:t>
            </w:r>
          </w:p>
        </w:tc>
        <w:tc>
          <w:tcPr>
            <w:tcW w:w="270" w:type="dxa"/>
            <w:vAlign w:val="bottom"/>
          </w:tcPr>
          <w:p w14:paraId="3339A83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5F6AAA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900" w:type="dxa"/>
            <w:vAlign w:val="bottom"/>
          </w:tcPr>
          <w:p w14:paraId="22FCD7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vAlign w:val="bottom"/>
          </w:tcPr>
          <w:p w14:paraId="58D9A5C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0B8ED9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417F020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r>
      <w:tr w:rsidR="00BB73A4" w:rsidRPr="00634DFB" w14:paraId="5E52A72D" w14:textId="77777777" w:rsidTr="00634DFB">
        <w:trPr>
          <w:trHeight w:val="315"/>
        </w:trPr>
        <w:tc>
          <w:tcPr>
            <w:tcW w:w="635" w:type="dxa"/>
            <w:shd w:val="clear" w:color="auto" w:fill="auto"/>
            <w:noWrap/>
            <w:vAlign w:val="bottom"/>
          </w:tcPr>
          <w:p w14:paraId="3823D22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514323E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w:t>
            </w:r>
          </w:p>
        </w:tc>
        <w:tc>
          <w:tcPr>
            <w:tcW w:w="270" w:type="dxa"/>
          </w:tcPr>
          <w:p w14:paraId="17C50BB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D5E56A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900" w:type="dxa"/>
            <w:shd w:val="clear" w:color="auto" w:fill="auto"/>
            <w:noWrap/>
            <w:vAlign w:val="bottom"/>
          </w:tcPr>
          <w:p w14:paraId="272FE85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73F2169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958B04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109</w:t>
            </w:r>
          </w:p>
        </w:tc>
        <w:tc>
          <w:tcPr>
            <w:tcW w:w="900" w:type="dxa"/>
            <w:shd w:val="clear" w:color="auto" w:fill="auto"/>
            <w:noWrap/>
            <w:vAlign w:val="bottom"/>
          </w:tcPr>
          <w:p w14:paraId="4A6ED04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270" w:type="dxa"/>
            <w:vAlign w:val="bottom"/>
          </w:tcPr>
          <w:p w14:paraId="1839411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78398A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900" w:type="dxa"/>
            <w:vAlign w:val="bottom"/>
          </w:tcPr>
          <w:p w14:paraId="3E8505F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w:t>
            </w:r>
          </w:p>
        </w:tc>
        <w:tc>
          <w:tcPr>
            <w:tcW w:w="270" w:type="dxa"/>
            <w:vAlign w:val="bottom"/>
          </w:tcPr>
          <w:p w14:paraId="10424B1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A46947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c>
          <w:tcPr>
            <w:tcW w:w="900" w:type="dxa"/>
            <w:vAlign w:val="bottom"/>
          </w:tcPr>
          <w:p w14:paraId="60BA18B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w:t>
            </w:r>
          </w:p>
        </w:tc>
      </w:tr>
      <w:tr w:rsidR="00BB73A4" w:rsidRPr="00634DFB" w14:paraId="7166565C" w14:textId="77777777" w:rsidTr="00634DFB">
        <w:trPr>
          <w:trHeight w:val="315"/>
        </w:trPr>
        <w:tc>
          <w:tcPr>
            <w:tcW w:w="635" w:type="dxa"/>
            <w:shd w:val="clear" w:color="auto" w:fill="auto"/>
            <w:noWrap/>
            <w:vAlign w:val="bottom"/>
          </w:tcPr>
          <w:p w14:paraId="23E457D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0A0BB66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77</w:t>
            </w:r>
          </w:p>
        </w:tc>
        <w:tc>
          <w:tcPr>
            <w:tcW w:w="270" w:type="dxa"/>
          </w:tcPr>
          <w:p w14:paraId="7E61E76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CF6838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900" w:type="dxa"/>
            <w:shd w:val="clear" w:color="auto" w:fill="auto"/>
            <w:noWrap/>
            <w:vAlign w:val="bottom"/>
          </w:tcPr>
          <w:p w14:paraId="681FAAB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21E58A9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E03C28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w:t>
            </w:r>
          </w:p>
        </w:tc>
        <w:tc>
          <w:tcPr>
            <w:tcW w:w="900" w:type="dxa"/>
            <w:shd w:val="clear" w:color="auto" w:fill="auto"/>
            <w:noWrap/>
            <w:vAlign w:val="bottom"/>
          </w:tcPr>
          <w:p w14:paraId="714BEF1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270" w:type="dxa"/>
            <w:vAlign w:val="bottom"/>
          </w:tcPr>
          <w:p w14:paraId="092145D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C80166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38E83F1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c>
          <w:tcPr>
            <w:tcW w:w="270" w:type="dxa"/>
            <w:vAlign w:val="bottom"/>
          </w:tcPr>
          <w:p w14:paraId="40C92EB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113239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900" w:type="dxa"/>
            <w:vAlign w:val="bottom"/>
          </w:tcPr>
          <w:p w14:paraId="564A09C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12132ED5" w14:textId="77777777" w:rsidTr="00634DFB">
        <w:trPr>
          <w:trHeight w:val="315"/>
        </w:trPr>
        <w:tc>
          <w:tcPr>
            <w:tcW w:w="635" w:type="dxa"/>
            <w:tcBorders>
              <w:bottom w:val="single" w:sz="4" w:space="0" w:color="auto"/>
            </w:tcBorders>
            <w:shd w:val="clear" w:color="auto" w:fill="auto"/>
            <w:noWrap/>
            <w:vAlign w:val="bottom"/>
          </w:tcPr>
          <w:p w14:paraId="7E0BF3C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2B93993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270" w:type="dxa"/>
            <w:tcBorders>
              <w:bottom w:val="single" w:sz="4" w:space="0" w:color="auto"/>
            </w:tcBorders>
          </w:tcPr>
          <w:p w14:paraId="5869CC4A"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6DCF0FA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900" w:type="dxa"/>
            <w:tcBorders>
              <w:bottom w:val="single" w:sz="4" w:space="0" w:color="auto"/>
            </w:tcBorders>
            <w:shd w:val="clear" w:color="auto" w:fill="auto"/>
            <w:noWrap/>
            <w:vAlign w:val="bottom"/>
          </w:tcPr>
          <w:p w14:paraId="3B9801D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c>
          <w:tcPr>
            <w:tcW w:w="270" w:type="dxa"/>
            <w:tcBorders>
              <w:bottom w:val="single" w:sz="4" w:space="0" w:color="auto"/>
            </w:tcBorders>
            <w:shd w:val="clear" w:color="auto" w:fill="auto"/>
            <w:vAlign w:val="bottom"/>
          </w:tcPr>
          <w:p w14:paraId="518B40F0"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66471AF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w:t>
            </w:r>
          </w:p>
        </w:tc>
        <w:tc>
          <w:tcPr>
            <w:tcW w:w="900" w:type="dxa"/>
            <w:tcBorders>
              <w:bottom w:val="single" w:sz="4" w:space="0" w:color="auto"/>
            </w:tcBorders>
            <w:shd w:val="clear" w:color="auto" w:fill="auto"/>
            <w:noWrap/>
            <w:vAlign w:val="bottom"/>
          </w:tcPr>
          <w:p w14:paraId="50E35A0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w:t>
            </w:r>
          </w:p>
        </w:tc>
        <w:tc>
          <w:tcPr>
            <w:tcW w:w="270" w:type="dxa"/>
            <w:tcBorders>
              <w:bottom w:val="single" w:sz="4" w:space="0" w:color="auto"/>
            </w:tcBorders>
            <w:vAlign w:val="bottom"/>
          </w:tcPr>
          <w:p w14:paraId="3D0119D4"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6E48B3B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c>
          <w:tcPr>
            <w:tcW w:w="900" w:type="dxa"/>
            <w:tcBorders>
              <w:bottom w:val="single" w:sz="4" w:space="0" w:color="auto"/>
            </w:tcBorders>
            <w:vAlign w:val="bottom"/>
          </w:tcPr>
          <w:p w14:paraId="7622EA7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70" w:type="dxa"/>
            <w:tcBorders>
              <w:bottom w:val="single" w:sz="4" w:space="0" w:color="auto"/>
            </w:tcBorders>
            <w:vAlign w:val="bottom"/>
          </w:tcPr>
          <w:p w14:paraId="348A9F0B"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4504368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900" w:type="dxa"/>
            <w:tcBorders>
              <w:bottom w:val="single" w:sz="4" w:space="0" w:color="auto"/>
            </w:tcBorders>
            <w:vAlign w:val="bottom"/>
          </w:tcPr>
          <w:p w14:paraId="4DAD729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r>
    </w:tbl>
    <w:p w14:paraId="04F85888" w14:textId="77777777" w:rsidR="00BB73A4" w:rsidRPr="00634DFB" w:rsidRDefault="00BB73A4" w:rsidP="00634DFB">
      <w:pPr>
        <w:spacing w:line="276" w:lineRule="auto"/>
        <w:jc w:val="left"/>
        <w:rPr>
          <w:rFonts w:asciiTheme="minorHAnsi" w:eastAsiaTheme="minorHAnsi" w:hAnsiTheme="minorHAnsi" w:cstheme="minorBidi"/>
          <w:szCs w:val="22"/>
        </w:rPr>
      </w:pPr>
    </w:p>
    <w:p w14:paraId="466900E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5542077" w14:textId="77777777" w:rsidR="00BB73A4" w:rsidRPr="00634DFB" w:rsidRDefault="00BB73A4" w:rsidP="00634DFB">
      <w:pPr>
        <w:spacing w:after="200"/>
        <w:jc w:val="left"/>
        <w:rPr>
          <w:rFonts w:asciiTheme="minorHAnsi" w:eastAsiaTheme="minorHAnsi" w:hAnsiTheme="minorHAnsi" w:cstheme="minorBidi"/>
          <w:i/>
          <w:iCs/>
          <w:noProof/>
          <w:szCs w:val="18"/>
        </w:rPr>
      </w:pPr>
      <w:bookmarkStart w:id="117" w:name="_Toc63426621"/>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Remanded to Adult Court by Race/Ethnicity for 2006 through 2019</w:t>
      </w:r>
      <w:bookmarkEnd w:id="117"/>
    </w:p>
    <w:p w14:paraId="476E55D0" w14:textId="77777777" w:rsidR="00BB73A4" w:rsidRPr="00634DFB" w:rsidRDefault="00BB73A4" w:rsidP="00634DFB">
      <w:pPr>
        <w:spacing w:line="276" w:lineRule="auto"/>
        <w:jc w:val="left"/>
        <w:rPr>
          <w:rFonts w:asciiTheme="minorHAnsi" w:eastAsiaTheme="minorHAnsi" w:hAnsiTheme="minorHAnsi" w:cstheme="minorBidi"/>
          <w:noProof/>
          <w:szCs w:val="22"/>
        </w:rPr>
      </w:pPr>
      <w:r w:rsidRPr="00634DFB">
        <w:rPr>
          <w:rFonts w:asciiTheme="minorHAnsi" w:eastAsiaTheme="minorHAnsi" w:hAnsiTheme="minorHAnsi" w:cstheme="minorBidi"/>
          <w:noProof/>
          <w:szCs w:val="22"/>
        </w:rPr>
        <w:drawing>
          <wp:inline distT="0" distB="0" distL="0" distR="0" wp14:anchorId="7134175D" wp14:editId="76714A76">
            <wp:extent cx="6134100" cy="3400425"/>
            <wp:effectExtent l="0" t="0" r="0" b="9525"/>
            <wp:docPr id="24" name="Chart 24">
              <a:extLst xmlns:a="http://schemas.openxmlformats.org/drawingml/2006/main">
                <a:ext uri="{FF2B5EF4-FFF2-40B4-BE49-F238E27FC236}">
                  <a16:creationId xmlns:a16="http://schemas.microsoft.com/office/drawing/2014/main" id="{AE74FCCC-67D4-4987-BBA9-93CF6D81F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DEEB92" w14:textId="77777777" w:rsidR="00BB73A4" w:rsidRPr="00634DFB" w:rsidRDefault="00BB73A4" w:rsidP="00634DFB">
      <w:pPr>
        <w:spacing w:after="160" w:line="259" w:lineRule="auto"/>
        <w:jc w:val="left"/>
        <w:rPr>
          <w:rFonts w:asciiTheme="majorHAnsi" w:eastAsiaTheme="majorEastAsia" w:hAnsiTheme="majorHAnsi" w:cstheme="majorBidi"/>
          <w:color w:val="1F3763" w:themeColor="accent1" w:themeShade="7F"/>
          <w:sz w:val="24"/>
        </w:rPr>
      </w:pPr>
    </w:p>
    <w:p w14:paraId="7900262A"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18" w:name="_Toc63425937"/>
      <w:r w:rsidRPr="00A46192">
        <w:rPr>
          <w:rFonts w:eastAsiaTheme="majorEastAsia" w:cs="Arial"/>
          <w:color w:val="1F3763" w:themeColor="accent1" w:themeShade="7F"/>
          <w:sz w:val="26"/>
          <w:szCs w:val="26"/>
        </w:rPr>
        <w:t>3.3.4  Juvenile Petitions: Deported</w:t>
      </w:r>
      <w:bookmarkEnd w:id="118"/>
    </w:p>
    <w:p w14:paraId="15C50947" w14:textId="77777777" w:rsidR="00BB73A4" w:rsidRPr="00A46192" w:rsidRDefault="00BB73A4" w:rsidP="00634DFB">
      <w:pPr>
        <w:spacing w:after="40" w:line="276" w:lineRule="auto"/>
        <w:jc w:val="left"/>
        <w:rPr>
          <w:rFonts w:eastAsiaTheme="minorHAnsi" w:cs="Arial"/>
          <w:szCs w:val="22"/>
        </w:rPr>
      </w:pPr>
      <w:r w:rsidRPr="00A46192">
        <w:rPr>
          <w:rFonts w:eastAsiaTheme="minorHAnsi" w:cs="Arial"/>
          <w:szCs w:val="22"/>
        </w:rPr>
        <w:t xml:space="preserve">Tables 46, 47, and 48 below provide trend data for juvenile petitions resulting in the deportation of juveniles by gender, age, and race, respectively. Trends in juvenile petitions resulting in deportations are described below. </w:t>
      </w:r>
    </w:p>
    <w:p w14:paraId="4301B18C" w14:textId="77777777" w:rsidR="00BB73A4" w:rsidRPr="00A46192" w:rsidRDefault="00BB73A4" w:rsidP="00EB35A5">
      <w:pPr>
        <w:numPr>
          <w:ilvl w:val="0"/>
          <w:numId w:val="37"/>
        </w:numPr>
        <w:spacing w:after="40" w:line="276" w:lineRule="auto"/>
        <w:contextualSpacing/>
        <w:jc w:val="left"/>
        <w:rPr>
          <w:rFonts w:eastAsiaTheme="minorHAnsi" w:cs="Arial"/>
          <w:szCs w:val="22"/>
        </w:rPr>
      </w:pPr>
      <w:r w:rsidRPr="00A46192">
        <w:rPr>
          <w:rFonts w:eastAsiaTheme="minorHAnsi" w:cs="Arial"/>
          <w:i/>
          <w:szCs w:val="22"/>
        </w:rPr>
        <w:t xml:space="preserve">Total Juvenile Petitions Resulting in Deportation </w:t>
      </w:r>
      <w:r w:rsidRPr="00A46192">
        <w:rPr>
          <w:rFonts w:eastAsiaTheme="minorHAnsi" w:cs="Arial"/>
          <w:szCs w:val="22"/>
        </w:rPr>
        <w:t>(Tables 46 - 48) – Deportations reached a peak of 30 in 2009 and have since steadily decreased reaching zero deportations in 2019.</w:t>
      </w:r>
    </w:p>
    <w:p w14:paraId="33053003" w14:textId="77777777" w:rsidR="00BB73A4" w:rsidRPr="00A46192" w:rsidRDefault="00BB73A4" w:rsidP="00EB35A5">
      <w:pPr>
        <w:numPr>
          <w:ilvl w:val="0"/>
          <w:numId w:val="37"/>
        </w:numPr>
        <w:spacing w:after="40" w:line="276" w:lineRule="auto"/>
        <w:contextualSpacing/>
        <w:jc w:val="left"/>
        <w:rPr>
          <w:rFonts w:eastAsiaTheme="minorHAnsi" w:cs="Arial"/>
          <w:szCs w:val="22"/>
        </w:rPr>
      </w:pPr>
      <w:r w:rsidRPr="00A46192">
        <w:rPr>
          <w:rFonts w:eastAsiaTheme="minorHAnsi" w:cs="Arial"/>
          <w:i/>
          <w:szCs w:val="22"/>
        </w:rPr>
        <w:t>Deported by Gender</w:t>
      </w:r>
      <w:r w:rsidRPr="00A46192">
        <w:rPr>
          <w:rFonts w:eastAsiaTheme="minorHAnsi" w:cs="Arial"/>
          <w:szCs w:val="22"/>
        </w:rPr>
        <w:t xml:space="preserve"> (Table 46) – In 2019 no deportations occurred.</w:t>
      </w:r>
    </w:p>
    <w:p w14:paraId="690FA8FF" w14:textId="77777777" w:rsidR="00BB73A4" w:rsidRPr="00A46192" w:rsidRDefault="00BB73A4" w:rsidP="00EB35A5">
      <w:pPr>
        <w:numPr>
          <w:ilvl w:val="0"/>
          <w:numId w:val="37"/>
        </w:numPr>
        <w:spacing w:after="40" w:line="276" w:lineRule="auto"/>
        <w:contextualSpacing/>
        <w:jc w:val="left"/>
        <w:rPr>
          <w:rFonts w:eastAsiaTheme="minorHAnsi" w:cs="Arial"/>
          <w:szCs w:val="22"/>
        </w:rPr>
      </w:pPr>
      <w:r w:rsidRPr="00A46192">
        <w:rPr>
          <w:rFonts w:eastAsiaTheme="minorHAnsi" w:cs="Arial"/>
          <w:i/>
          <w:szCs w:val="22"/>
        </w:rPr>
        <w:t>Deported by Age</w:t>
      </w:r>
      <w:r w:rsidRPr="00A46192">
        <w:rPr>
          <w:rFonts w:eastAsiaTheme="minorHAnsi" w:cs="Arial"/>
          <w:szCs w:val="22"/>
        </w:rPr>
        <w:t xml:space="preserve"> (Table 47) – In 2019 no deportations occurred.</w:t>
      </w:r>
    </w:p>
    <w:p w14:paraId="18D32A89" w14:textId="77777777" w:rsidR="00BB73A4" w:rsidRPr="00A46192" w:rsidRDefault="00BB73A4" w:rsidP="00EB35A5">
      <w:pPr>
        <w:numPr>
          <w:ilvl w:val="0"/>
          <w:numId w:val="37"/>
        </w:numPr>
        <w:spacing w:after="40" w:line="276" w:lineRule="auto"/>
        <w:contextualSpacing/>
        <w:jc w:val="left"/>
        <w:rPr>
          <w:rFonts w:eastAsiaTheme="minorHAnsi" w:cs="Arial"/>
          <w:szCs w:val="22"/>
        </w:rPr>
      </w:pPr>
      <w:r w:rsidRPr="00A46192">
        <w:rPr>
          <w:rFonts w:eastAsiaTheme="minorHAnsi" w:cs="Arial"/>
          <w:i/>
          <w:szCs w:val="22"/>
        </w:rPr>
        <w:t>Deported by Race/Ethnicity</w:t>
      </w:r>
      <w:r w:rsidRPr="00A46192">
        <w:rPr>
          <w:rFonts w:eastAsiaTheme="minorHAnsi" w:cs="Arial"/>
          <w:szCs w:val="22"/>
        </w:rPr>
        <w:t xml:space="preserve"> (Table 48, Figure 14) – In 2019 no deportations occurred.</w:t>
      </w:r>
    </w:p>
    <w:p w14:paraId="781392D2" w14:textId="77777777" w:rsidR="00BB73A4" w:rsidRPr="00A46192" w:rsidRDefault="00BB73A4" w:rsidP="00EB35A5">
      <w:pPr>
        <w:numPr>
          <w:ilvl w:val="0"/>
          <w:numId w:val="37"/>
        </w:numPr>
        <w:spacing w:after="40" w:line="276" w:lineRule="auto"/>
        <w:contextualSpacing/>
        <w:jc w:val="left"/>
        <w:rPr>
          <w:rFonts w:eastAsiaTheme="minorHAnsi" w:cs="Arial"/>
          <w:szCs w:val="22"/>
        </w:rPr>
      </w:pPr>
      <w:r w:rsidRPr="00A46192">
        <w:rPr>
          <w:rFonts w:eastAsiaTheme="minorHAnsi" w:cs="Arial"/>
          <w:szCs w:val="22"/>
        </w:rPr>
        <w:t>Historically, overwhelmingly the juvenile petitions that resulted in the deportation of juveniles were for Hispanic males between 15-17 years old. This number has decreased from 26 in 2006 to zero in 2019.</w:t>
      </w:r>
    </w:p>
    <w:p w14:paraId="21F48651" w14:textId="77777777" w:rsidR="00BB73A4" w:rsidRPr="00634DFB" w:rsidRDefault="00BB73A4" w:rsidP="00634DFB">
      <w:pPr>
        <w:spacing w:after="40" w:line="276" w:lineRule="auto"/>
        <w:jc w:val="left"/>
        <w:rPr>
          <w:rFonts w:asciiTheme="minorHAnsi" w:eastAsiaTheme="minorHAnsi" w:hAnsiTheme="minorHAnsi" w:cstheme="minorBidi"/>
          <w:szCs w:val="22"/>
        </w:rPr>
      </w:pPr>
    </w:p>
    <w:p w14:paraId="3CD18700" w14:textId="77777777" w:rsidR="00BB73A4" w:rsidRPr="00634DFB" w:rsidRDefault="00BB73A4" w:rsidP="00634DFB">
      <w:pPr>
        <w:spacing w:after="200"/>
        <w:jc w:val="left"/>
        <w:rPr>
          <w:rFonts w:asciiTheme="minorHAnsi" w:eastAsiaTheme="minorHAnsi" w:hAnsiTheme="minorHAnsi" w:cstheme="minorBidi"/>
          <w:iCs/>
          <w:szCs w:val="18"/>
        </w:rPr>
      </w:pPr>
      <w:bookmarkStart w:id="119" w:name="_Toc63426407"/>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Deported by Gender for 2006 through 2019</w:t>
      </w:r>
      <w:bookmarkEnd w:id="119"/>
    </w:p>
    <w:tbl>
      <w:tblPr>
        <w:tblW w:w="9634" w:type="dxa"/>
        <w:tblInd w:w="-10" w:type="dxa"/>
        <w:tblLook w:val="04A0" w:firstRow="1" w:lastRow="0" w:firstColumn="1" w:lastColumn="0" w:noHBand="0" w:noVBand="1"/>
      </w:tblPr>
      <w:tblGrid>
        <w:gridCol w:w="1130"/>
        <w:gridCol w:w="1476"/>
        <w:gridCol w:w="376"/>
        <w:gridCol w:w="1514"/>
        <w:gridCol w:w="1515"/>
        <w:gridCol w:w="493"/>
        <w:gridCol w:w="1298"/>
        <w:gridCol w:w="1731"/>
        <w:gridCol w:w="101"/>
      </w:tblGrid>
      <w:tr w:rsidR="00BB73A4" w:rsidRPr="00634DFB" w14:paraId="6BFC6441" w14:textId="77777777" w:rsidTr="00634DFB">
        <w:trPr>
          <w:trHeight w:val="340"/>
        </w:trPr>
        <w:tc>
          <w:tcPr>
            <w:tcW w:w="1130" w:type="dxa"/>
            <w:tcBorders>
              <w:top w:val="single" w:sz="4" w:space="0" w:color="auto"/>
            </w:tcBorders>
            <w:shd w:val="clear" w:color="auto" w:fill="auto"/>
            <w:noWrap/>
            <w:vAlign w:val="bottom"/>
          </w:tcPr>
          <w:p w14:paraId="4D34DFF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76" w:type="dxa"/>
            <w:vMerge w:val="restart"/>
            <w:tcBorders>
              <w:top w:val="single" w:sz="4" w:space="0" w:color="auto"/>
            </w:tcBorders>
            <w:shd w:val="clear" w:color="auto" w:fill="auto"/>
            <w:vAlign w:val="bottom"/>
          </w:tcPr>
          <w:p w14:paraId="0081063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Deported</w:t>
            </w:r>
          </w:p>
        </w:tc>
        <w:tc>
          <w:tcPr>
            <w:tcW w:w="376" w:type="dxa"/>
            <w:tcBorders>
              <w:top w:val="single" w:sz="4" w:space="0" w:color="auto"/>
            </w:tcBorders>
          </w:tcPr>
          <w:p w14:paraId="70D711C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29" w:type="dxa"/>
            <w:gridSpan w:val="2"/>
            <w:tcBorders>
              <w:top w:val="single" w:sz="4" w:space="0" w:color="auto"/>
              <w:bottom w:val="single" w:sz="4" w:space="0" w:color="auto"/>
            </w:tcBorders>
            <w:shd w:val="clear" w:color="auto" w:fill="auto"/>
            <w:vAlign w:val="bottom"/>
          </w:tcPr>
          <w:p w14:paraId="05D24EA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4" w:type="dxa"/>
            <w:tcBorders>
              <w:top w:val="single" w:sz="4" w:space="0" w:color="auto"/>
            </w:tcBorders>
            <w:shd w:val="clear" w:color="auto" w:fill="auto"/>
            <w:vAlign w:val="bottom"/>
          </w:tcPr>
          <w:p w14:paraId="701EFFD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29" w:type="dxa"/>
            <w:gridSpan w:val="3"/>
            <w:tcBorders>
              <w:top w:val="single" w:sz="4" w:space="0" w:color="auto"/>
              <w:bottom w:val="single" w:sz="4" w:space="0" w:color="auto"/>
            </w:tcBorders>
            <w:shd w:val="clear" w:color="auto" w:fill="auto"/>
            <w:vAlign w:val="bottom"/>
          </w:tcPr>
          <w:p w14:paraId="704A431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1C81C15C" w14:textId="77777777" w:rsidTr="00634DFB">
        <w:trPr>
          <w:trHeight w:val="635"/>
        </w:trPr>
        <w:tc>
          <w:tcPr>
            <w:tcW w:w="1130" w:type="dxa"/>
            <w:tcBorders>
              <w:bottom w:val="single" w:sz="4" w:space="0" w:color="auto"/>
            </w:tcBorders>
            <w:shd w:val="clear" w:color="auto" w:fill="auto"/>
            <w:noWrap/>
            <w:vAlign w:val="bottom"/>
            <w:hideMark/>
          </w:tcPr>
          <w:p w14:paraId="4C9EF38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76" w:type="dxa"/>
            <w:vMerge/>
            <w:tcBorders>
              <w:bottom w:val="single" w:sz="4" w:space="0" w:color="auto"/>
            </w:tcBorders>
            <w:shd w:val="clear" w:color="auto" w:fill="auto"/>
            <w:vAlign w:val="bottom"/>
            <w:hideMark/>
          </w:tcPr>
          <w:p w14:paraId="08F204E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6" w:type="dxa"/>
            <w:tcBorders>
              <w:bottom w:val="single" w:sz="4" w:space="0" w:color="auto"/>
            </w:tcBorders>
          </w:tcPr>
          <w:p w14:paraId="47B39B04"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4" w:type="dxa"/>
            <w:tcBorders>
              <w:top w:val="single" w:sz="4" w:space="0" w:color="auto"/>
              <w:bottom w:val="single" w:sz="4" w:space="0" w:color="auto"/>
            </w:tcBorders>
            <w:shd w:val="clear" w:color="auto" w:fill="auto"/>
            <w:vAlign w:val="bottom"/>
            <w:hideMark/>
          </w:tcPr>
          <w:p w14:paraId="504EB4A8"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14" w:type="dxa"/>
            <w:tcBorders>
              <w:top w:val="single" w:sz="4" w:space="0" w:color="auto"/>
              <w:bottom w:val="single" w:sz="4" w:space="0" w:color="auto"/>
            </w:tcBorders>
            <w:shd w:val="clear" w:color="auto" w:fill="auto"/>
            <w:vAlign w:val="bottom"/>
            <w:hideMark/>
          </w:tcPr>
          <w:p w14:paraId="7675607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4" w:type="dxa"/>
            <w:tcBorders>
              <w:bottom w:val="single" w:sz="4" w:space="0" w:color="auto"/>
            </w:tcBorders>
            <w:shd w:val="clear" w:color="auto" w:fill="auto"/>
            <w:vAlign w:val="bottom"/>
          </w:tcPr>
          <w:p w14:paraId="100230A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98" w:type="dxa"/>
            <w:tcBorders>
              <w:top w:val="single" w:sz="4" w:space="0" w:color="auto"/>
              <w:bottom w:val="single" w:sz="4" w:space="0" w:color="auto"/>
            </w:tcBorders>
            <w:shd w:val="clear" w:color="auto" w:fill="auto"/>
            <w:vAlign w:val="bottom"/>
            <w:hideMark/>
          </w:tcPr>
          <w:p w14:paraId="3F119A3D"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30" w:type="dxa"/>
            <w:gridSpan w:val="2"/>
            <w:tcBorders>
              <w:top w:val="single" w:sz="4" w:space="0" w:color="auto"/>
              <w:bottom w:val="single" w:sz="4" w:space="0" w:color="auto"/>
            </w:tcBorders>
            <w:shd w:val="clear" w:color="auto" w:fill="auto"/>
            <w:vAlign w:val="bottom"/>
            <w:hideMark/>
          </w:tcPr>
          <w:p w14:paraId="2156DDA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119863B4" w14:textId="77777777" w:rsidTr="00634DFB">
        <w:trPr>
          <w:gridAfter w:val="1"/>
          <w:wAfter w:w="101" w:type="dxa"/>
          <w:trHeight w:val="307"/>
        </w:trPr>
        <w:tc>
          <w:tcPr>
            <w:tcW w:w="1130" w:type="dxa"/>
            <w:shd w:val="clear" w:color="auto" w:fill="auto"/>
            <w:noWrap/>
            <w:vAlign w:val="bottom"/>
            <w:hideMark/>
          </w:tcPr>
          <w:p w14:paraId="38E3A5A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76" w:type="dxa"/>
            <w:shd w:val="clear" w:color="auto" w:fill="auto"/>
            <w:noWrap/>
            <w:vAlign w:val="bottom"/>
            <w:hideMark/>
          </w:tcPr>
          <w:p w14:paraId="105729E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c>
          <w:tcPr>
            <w:tcW w:w="376" w:type="dxa"/>
          </w:tcPr>
          <w:p w14:paraId="7AF0214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693A1CE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c>
          <w:tcPr>
            <w:tcW w:w="1514" w:type="dxa"/>
            <w:shd w:val="clear" w:color="auto" w:fill="auto"/>
            <w:noWrap/>
            <w:vAlign w:val="bottom"/>
            <w:hideMark/>
          </w:tcPr>
          <w:p w14:paraId="7574927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92%</w:t>
            </w:r>
          </w:p>
        </w:tc>
        <w:tc>
          <w:tcPr>
            <w:tcW w:w="494" w:type="dxa"/>
            <w:shd w:val="clear" w:color="auto" w:fill="auto"/>
          </w:tcPr>
          <w:p w14:paraId="14243F1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4D9631D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731" w:type="dxa"/>
            <w:shd w:val="clear" w:color="auto" w:fill="auto"/>
            <w:noWrap/>
            <w:vAlign w:val="bottom"/>
            <w:hideMark/>
          </w:tcPr>
          <w:p w14:paraId="1603246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w:t>
            </w:r>
          </w:p>
        </w:tc>
      </w:tr>
      <w:tr w:rsidR="00BB73A4" w:rsidRPr="00634DFB" w14:paraId="71823715" w14:textId="77777777" w:rsidTr="00634DFB">
        <w:trPr>
          <w:gridAfter w:val="1"/>
          <w:wAfter w:w="101" w:type="dxa"/>
          <w:trHeight w:val="307"/>
        </w:trPr>
        <w:tc>
          <w:tcPr>
            <w:tcW w:w="1130" w:type="dxa"/>
            <w:shd w:val="clear" w:color="auto" w:fill="auto"/>
            <w:noWrap/>
            <w:vAlign w:val="bottom"/>
            <w:hideMark/>
          </w:tcPr>
          <w:p w14:paraId="1E35B38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76" w:type="dxa"/>
            <w:shd w:val="clear" w:color="auto" w:fill="auto"/>
            <w:noWrap/>
            <w:vAlign w:val="bottom"/>
            <w:hideMark/>
          </w:tcPr>
          <w:p w14:paraId="0D35124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c>
          <w:tcPr>
            <w:tcW w:w="376" w:type="dxa"/>
          </w:tcPr>
          <w:p w14:paraId="480B8F5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7E86595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w:t>
            </w:r>
          </w:p>
        </w:tc>
        <w:tc>
          <w:tcPr>
            <w:tcW w:w="1514" w:type="dxa"/>
            <w:shd w:val="clear" w:color="auto" w:fill="auto"/>
            <w:noWrap/>
            <w:vAlign w:val="bottom"/>
            <w:hideMark/>
          </w:tcPr>
          <w:p w14:paraId="031D3D1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88%</w:t>
            </w:r>
          </w:p>
        </w:tc>
        <w:tc>
          <w:tcPr>
            <w:tcW w:w="494" w:type="dxa"/>
            <w:shd w:val="clear" w:color="auto" w:fill="auto"/>
          </w:tcPr>
          <w:p w14:paraId="13BC50F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3A7B493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c>
          <w:tcPr>
            <w:tcW w:w="1731" w:type="dxa"/>
            <w:shd w:val="clear" w:color="auto" w:fill="auto"/>
            <w:noWrap/>
            <w:vAlign w:val="bottom"/>
            <w:hideMark/>
          </w:tcPr>
          <w:p w14:paraId="26B4648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w:t>
            </w:r>
          </w:p>
        </w:tc>
      </w:tr>
      <w:tr w:rsidR="00BB73A4" w:rsidRPr="00634DFB" w14:paraId="6D069B17" w14:textId="77777777" w:rsidTr="00634DFB">
        <w:trPr>
          <w:gridAfter w:val="1"/>
          <w:wAfter w:w="101" w:type="dxa"/>
          <w:trHeight w:val="307"/>
        </w:trPr>
        <w:tc>
          <w:tcPr>
            <w:tcW w:w="1130" w:type="dxa"/>
            <w:shd w:val="clear" w:color="auto" w:fill="auto"/>
            <w:noWrap/>
            <w:vAlign w:val="bottom"/>
            <w:hideMark/>
          </w:tcPr>
          <w:p w14:paraId="2B8813D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76" w:type="dxa"/>
            <w:shd w:val="clear" w:color="auto" w:fill="auto"/>
            <w:noWrap/>
            <w:vAlign w:val="bottom"/>
            <w:hideMark/>
          </w:tcPr>
          <w:p w14:paraId="1E6F139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c>
          <w:tcPr>
            <w:tcW w:w="376" w:type="dxa"/>
          </w:tcPr>
          <w:p w14:paraId="264EC5C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3705E87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c>
          <w:tcPr>
            <w:tcW w:w="1514" w:type="dxa"/>
            <w:shd w:val="clear" w:color="auto" w:fill="auto"/>
            <w:noWrap/>
            <w:vAlign w:val="bottom"/>
            <w:hideMark/>
          </w:tcPr>
          <w:p w14:paraId="78B3E52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93%</w:t>
            </w:r>
          </w:p>
        </w:tc>
        <w:tc>
          <w:tcPr>
            <w:tcW w:w="494" w:type="dxa"/>
            <w:shd w:val="clear" w:color="auto" w:fill="auto"/>
          </w:tcPr>
          <w:p w14:paraId="286B3E1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353AF83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731" w:type="dxa"/>
            <w:shd w:val="clear" w:color="auto" w:fill="auto"/>
            <w:noWrap/>
            <w:vAlign w:val="bottom"/>
            <w:hideMark/>
          </w:tcPr>
          <w:p w14:paraId="32511E5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r>
      <w:tr w:rsidR="00BB73A4" w:rsidRPr="00634DFB" w14:paraId="5EB54332" w14:textId="77777777" w:rsidTr="00634DFB">
        <w:trPr>
          <w:gridAfter w:val="1"/>
          <w:wAfter w:w="101" w:type="dxa"/>
          <w:trHeight w:val="307"/>
        </w:trPr>
        <w:tc>
          <w:tcPr>
            <w:tcW w:w="1130" w:type="dxa"/>
            <w:shd w:val="clear" w:color="auto" w:fill="auto"/>
            <w:noWrap/>
            <w:vAlign w:val="bottom"/>
            <w:hideMark/>
          </w:tcPr>
          <w:p w14:paraId="3178C23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76" w:type="dxa"/>
            <w:shd w:val="clear" w:color="auto" w:fill="auto"/>
            <w:noWrap/>
            <w:vAlign w:val="bottom"/>
            <w:hideMark/>
          </w:tcPr>
          <w:p w14:paraId="00C03B7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c>
          <w:tcPr>
            <w:tcW w:w="376" w:type="dxa"/>
          </w:tcPr>
          <w:p w14:paraId="69B5D22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7F4C8D3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c>
          <w:tcPr>
            <w:tcW w:w="1514" w:type="dxa"/>
            <w:shd w:val="clear" w:color="auto" w:fill="auto"/>
            <w:noWrap/>
            <w:vAlign w:val="bottom"/>
            <w:hideMark/>
          </w:tcPr>
          <w:p w14:paraId="36D27B3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494" w:type="dxa"/>
            <w:shd w:val="clear" w:color="auto" w:fill="auto"/>
          </w:tcPr>
          <w:p w14:paraId="43CE50D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5D0009B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w:t>
            </w:r>
          </w:p>
        </w:tc>
        <w:tc>
          <w:tcPr>
            <w:tcW w:w="1731" w:type="dxa"/>
            <w:shd w:val="clear" w:color="auto" w:fill="auto"/>
            <w:noWrap/>
            <w:vAlign w:val="bottom"/>
            <w:hideMark/>
          </w:tcPr>
          <w:p w14:paraId="65829C5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r>
      <w:tr w:rsidR="00BB73A4" w:rsidRPr="00634DFB" w14:paraId="4B9B37D9" w14:textId="77777777" w:rsidTr="00634DFB">
        <w:trPr>
          <w:gridAfter w:val="1"/>
          <w:wAfter w:w="101" w:type="dxa"/>
          <w:trHeight w:val="307"/>
        </w:trPr>
        <w:tc>
          <w:tcPr>
            <w:tcW w:w="1130" w:type="dxa"/>
            <w:shd w:val="clear" w:color="auto" w:fill="auto"/>
            <w:noWrap/>
            <w:vAlign w:val="bottom"/>
            <w:hideMark/>
          </w:tcPr>
          <w:p w14:paraId="6ADFC3D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76" w:type="dxa"/>
            <w:shd w:val="clear" w:color="auto" w:fill="auto"/>
            <w:noWrap/>
            <w:vAlign w:val="bottom"/>
            <w:hideMark/>
          </w:tcPr>
          <w:p w14:paraId="2568A71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c>
          <w:tcPr>
            <w:tcW w:w="376" w:type="dxa"/>
          </w:tcPr>
          <w:p w14:paraId="3ADEAF4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0BF686F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c>
          <w:tcPr>
            <w:tcW w:w="1514" w:type="dxa"/>
            <w:shd w:val="clear" w:color="auto" w:fill="auto"/>
            <w:noWrap/>
            <w:vAlign w:val="bottom"/>
            <w:hideMark/>
          </w:tcPr>
          <w:p w14:paraId="0BA5761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93%</w:t>
            </w:r>
          </w:p>
        </w:tc>
        <w:tc>
          <w:tcPr>
            <w:tcW w:w="494" w:type="dxa"/>
            <w:shd w:val="clear" w:color="auto" w:fill="auto"/>
          </w:tcPr>
          <w:p w14:paraId="65B05CE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39E99A4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731" w:type="dxa"/>
            <w:shd w:val="clear" w:color="auto" w:fill="auto"/>
            <w:noWrap/>
            <w:vAlign w:val="bottom"/>
            <w:hideMark/>
          </w:tcPr>
          <w:p w14:paraId="51D0A01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r>
      <w:tr w:rsidR="00BB73A4" w:rsidRPr="00634DFB" w14:paraId="74AEA49F" w14:textId="77777777" w:rsidTr="00634DFB">
        <w:trPr>
          <w:gridAfter w:val="1"/>
          <w:wAfter w:w="101" w:type="dxa"/>
          <w:trHeight w:val="307"/>
        </w:trPr>
        <w:tc>
          <w:tcPr>
            <w:tcW w:w="1130" w:type="dxa"/>
            <w:shd w:val="clear" w:color="auto" w:fill="auto"/>
            <w:noWrap/>
            <w:vAlign w:val="bottom"/>
            <w:hideMark/>
          </w:tcPr>
          <w:p w14:paraId="1CBA6C5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76" w:type="dxa"/>
            <w:shd w:val="clear" w:color="auto" w:fill="auto"/>
            <w:noWrap/>
            <w:vAlign w:val="bottom"/>
            <w:hideMark/>
          </w:tcPr>
          <w:p w14:paraId="36DAACF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c>
          <w:tcPr>
            <w:tcW w:w="376" w:type="dxa"/>
          </w:tcPr>
          <w:p w14:paraId="7E29EFB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29DD5E7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1514" w:type="dxa"/>
            <w:shd w:val="clear" w:color="auto" w:fill="auto"/>
            <w:noWrap/>
            <w:vAlign w:val="bottom"/>
            <w:hideMark/>
          </w:tcPr>
          <w:p w14:paraId="2C7D331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w:t>
            </w:r>
          </w:p>
        </w:tc>
        <w:tc>
          <w:tcPr>
            <w:tcW w:w="494" w:type="dxa"/>
            <w:shd w:val="clear" w:color="auto" w:fill="auto"/>
          </w:tcPr>
          <w:p w14:paraId="5A1D3CD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2EB2DA6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w:t>
            </w:r>
          </w:p>
        </w:tc>
        <w:tc>
          <w:tcPr>
            <w:tcW w:w="1731" w:type="dxa"/>
            <w:shd w:val="clear" w:color="auto" w:fill="auto"/>
            <w:noWrap/>
            <w:vAlign w:val="bottom"/>
            <w:hideMark/>
          </w:tcPr>
          <w:p w14:paraId="1E711E9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r>
      <w:tr w:rsidR="00BB73A4" w:rsidRPr="00634DFB" w14:paraId="7E562A9C" w14:textId="77777777" w:rsidTr="00634DFB">
        <w:trPr>
          <w:gridAfter w:val="1"/>
          <w:wAfter w:w="101" w:type="dxa"/>
          <w:trHeight w:val="307"/>
        </w:trPr>
        <w:tc>
          <w:tcPr>
            <w:tcW w:w="1130" w:type="dxa"/>
            <w:shd w:val="clear" w:color="auto" w:fill="auto"/>
            <w:noWrap/>
            <w:vAlign w:val="bottom"/>
            <w:hideMark/>
          </w:tcPr>
          <w:p w14:paraId="6AEE62F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76" w:type="dxa"/>
            <w:shd w:val="clear" w:color="auto" w:fill="auto"/>
            <w:noWrap/>
            <w:vAlign w:val="bottom"/>
            <w:hideMark/>
          </w:tcPr>
          <w:p w14:paraId="5656A91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376" w:type="dxa"/>
          </w:tcPr>
          <w:p w14:paraId="55A0D2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15AD1DB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w:t>
            </w:r>
          </w:p>
        </w:tc>
        <w:tc>
          <w:tcPr>
            <w:tcW w:w="1514" w:type="dxa"/>
            <w:shd w:val="clear" w:color="auto" w:fill="auto"/>
            <w:noWrap/>
            <w:vAlign w:val="bottom"/>
            <w:hideMark/>
          </w:tcPr>
          <w:p w14:paraId="2D599C8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4" w:type="dxa"/>
            <w:shd w:val="clear" w:color="auto" w:fill="auto"/>
          </w:tcPr>
          <w:p w14:paraId="61D6662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79196C6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731" w:type="dxa"/>
            <w:shd w:val="clear" w:color="auto" w:fill="auto"/>
            <w:noWrap/>
            <w:vAlign w:val="bottom"/>
            <w:hideMark/>
          </w:tcPr>
          <w:p w14:paraId="5F5FEEB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7238286D" w14:textId="77777777" w:rsidTr="00634DFB">
        <w:trPr>
          <w:gridAfter w:val="1"/>
          <w:wAfter w:w="101" w:type="dxa"/>
          <w:trHeight w:val="307"/>
        </w:trPr>
        <w:tc>
          <w:tcPr>
            <w:tcW w:w="1130" w:type="dxa"/>
            <w:shd w:val="clear" w:color="auto" w:fill="auto"/>
            <w:noWrap/>
            <w:vAlign w:val="bottom"/>
            <w:hideMark/>
          </w:tcPr>
          <w:p w14:paraId="4AADA91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76" w:type="dxa"/>
            <w:shd w:val="clear" w:color="auto" w:fill="auto"/>
            <w:noWrap/>
            <w:vAlign w:val="bottom"/>
            <w:hideMark/>
          </w:tcPr>
          <w:p w14:paraId="033CD277"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376" w:type="dxa"/>
          </w:tcPr>
          <w:p w14:paraId="4F62E36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1FBB3E9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514" w:type="dxa"/>
            <w:shd w:val="clear" w:color="auto" w:fill="auto"/>
            <w:noWrap/>
            <w:vAlign w:val="bottom"/>
            <w:hideMark/>
          </w:tcPr>
          <w:p w14:paraId="6D5CF29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w:t>
            </w:r>
          </w:p>
        </w:tc>
        <w:tc>
          <w:tcPr>
            <w:tcW w:w="494" w:type="dxa"/>
            <w:shd w:val="clear" w:color="auto" w:fill="auto"/>
          </w:tcPr>
          <w:p w14:paraId="21D416A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6075BF5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731" w:type="dxa"/>
            <w:shd w:val="clear" w:color="auto" w:fill="auto"/>
            <w:noWrap/>
            <w:vAlign w:val="bottom"/>
            <w:hideMark/>
          </w:tcPr>
          <w:p w14:paraId="203A28B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w:t>
            </w:r>
          </w:p>
        </w:tc>
      </w:tr>
      <w:tr w:rsidR="00BB73A4" w:rsidRPr="00634DFB" w14:paraId="678C1E4F" w14:textId="77777777" w:rsidTr="00634DFB">
        <w:trPr>
          <w:gridAfter w:val="1"/>
          <w:wAfter w:w="101" w:type="dxa"/>
          <w:trHeight w:val="307"/>
        </w:trPr>
        <w:tc>
          <w:tcPr>
            <w:tcW w:w="1130" w:type="dxa"/>
            <w:shd w:val="clear" w:color="auto" w:fill="auto"/>
            <w:noWrap/>
            <w:vAlign w:val="bottom"/>
            <w:hideMark/>
          </w:tcPr>
          <w:p w14:paraId="6F73CFC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76" w:type="dxa"/>
            <w:shd w:val="clear" w:color="auto" w:fill="auto"/>
            <w:noWrap/>
            <w:vAlign w:val="bottom"/>
            <w:hideMark/>
          </w:tcPr>
          <w:p w14:paraId="48F74B5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376" w:type="dxa"/>
          </w:tcPr>
          <w:p w14:paraId="5211B25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0BF4029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1514" w:type="dxa"/>
            <w:shd w:val="clear" w:color="auto" w:fill="auto"/>
            <w:noWrap/>
            <w:vAlign w:val="bottom"/>
            <w:hideMark/>
          </w:tcPr>
          <w:p w14:paraId="2B12F5F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w:t>
            </w:r>
          </w:p>
        </w:tc>
        <w:tc>
          <w:tcPr>
            <w:tcW w:w="494" w:type="dxa"/>
            <w:shd w:val="clear" w:color="auto" w:fill="auto"/>
          </w:tcPr>
          <w:p w14:paraId="1172487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6853BBC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731" w:type="dxa"/>
            <w:shd w:val="clear" w:color="auto" w:fill="auto"/>
            <w:noWrap/>
            <w:vAlign w:val="bottom"/>
            <w:hideMark/>
          </w:tcPr>
          <w:p w14:paraId="6F56948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r>
      <w:tr w:rsidR="00BB73A4" w:rsidRPr="00634DFB" w14:paraId="7C5A790D" w14:textId="77777777" w:rsidTr="00634DFB">
        <w:trPr>
          <w:gridAfter w:val="1"/>
          <w:wAfter w:w="101" w:type="dxa"/>
          <w:trHeight w:val="307"/>
        </w:trPr>
        <w:tc>
          <w:tcPr>
            <w:tcW w:w="1130" w:type="dxa"/>
            <w:shd w:val="clear" w:color="auto" w:fill="auto"/>
            <w:noWrap/>
            <w:vAlign w:val="bottom"/>
            <w:hideMark/>
          </w:tcPr>
          <w:p w14:paraId="0573A9E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76" w:type="dxa"/>
            <w:shd w:val="clear" w:color="auto" w:fill="auto"/>
            <w:noWrap/>
            <w:vAlign w:val="bottom"/>
            <w:hideMark/>
          </w:tcPr>
          <w:p w14:paraId="41489C7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376" w:type="dxa"/>
          </w:tcPr>
          <w:p w14:paraId="19A6590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1DB1D09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514" w:type="dxa"/>
            <w:shd w:val="clear" w:color="auto" w:fill="auto"/>
            <w:noWrap/>
            <w:vAlign w:val="bottom"/>
            <w:hideMark/>
          </w:tcPr>
          <w:p w14:paraId="499CC89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494" w:type="dxa"/>
            <w:shd w:val="clear" w:color="auto" w:fill="auto"/>
          </w:tcPr>
          <w:p w14:paraId="1EC718A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5708839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731" w:type="dxa"/>
            <w:shd w:val="clear" w:color="auto" w:fill="auto"/>
            <w:noWrap/>
            <w:vAlign w:val="bottom"/>
            <w:hideMark/>
          </w:tcPr>
          <w:p w14:paraId="7CAC62E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w:t>
            </w:r>
          </w:p>
        </w:tc>
      </w:tr>
      <w:tr w:rsidR="00BB73A4" w:rsidRPr="00634DFB" w14:paraId="2B95F23D" w14:textId="77777777" w:rsidTr="00634DFB">
        <w:trPr>
          <w:gridAfter w:val="1"/>
          <w:wAfter w:w="101" w:type="dxa"/>
          <w:trHeight w:val="323"/>
        </w:trPr>
        <w:tc>
          <w:tcPr>
            <w:tcW w:w="1130" w:type="dxa"/>
            <w:shd w:val="clear" w:color="auto" w:fill="auto"/>
            <w:noWrap/>
            <w:vAlign w:val="bottom"/>
            <w:hideMark/>
          </w:tcPr>
          <w:p w14:paraId="35E2D8C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76" w:type="dxa"/>
            <w:shd w:val="clear" w:color="auto" w:fill="auto"/>
            <w:noWrap/>
            <w:vAlign w:val="bottom"/>
            <w:hideMark/>
          </w:tcPr>
          <w:p w14:paraId="5AA39AF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376" w:type="dxa"/>
          </w:tcPr>
          <w:p w14:paraId="517CF0E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hideMark/>
          </w:tcPr>
          <w:p w14:paraId="41330C2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1514" w:type="dxa"/>
            <w:shd w:val="clear" w:color="auto" w:fill="auto"/>
            <w:noWrap/>
            <w:vAlign w:val="bottom"/>
            <w:hideMark/>
          </w:tcPr>
          <w:p w14:paraId="5E6661D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100%</w:t>
            </w:r>
          </w:p>
        </w:tc>
        <w:tc>
          <w:tcPr>
            <w:tcW w:w="494" w:type="dxa"/>
            <w:shd w:val="clear" w:color="auto" w:fill="auto"/>
          </w:tcPr>
          <w:p w14:paraId="18C4C3A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hideMark/>
          </w:tcPr>
          <w:p w14:paraId="4F93E21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1731" w:type="dxa"/>
            <w:shd w:val="clear" w:color="auto" w:fill="auto"/>
            <w:noWrap/>
            <w:vAlign w:val="bottom"/>
            <w:hideMark/>
          </w:tcPr>
          <w:p w14:paraId="7755A48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r>
      <w:tr w:rsidR="00BB73A4" w:rsidRPr="00634DFB" w14:paraId="61F6BC0C" w14:textId="77777777" w:rsidTr="00634DFB">
        <w:trPr>
          <w:gridAfter w:val="1"/>
          <w:wAfter w:w="101" w:type="dxa"/>
          <w:trHeight w:val="323"/>
        </w:trPr>
        <w:tc>
          <w:tcPr>
            <w:tcW w:w="1130" w:type="dxa"/>
            <w:shd w:val="clear" w:color="auto" w:fill="auto"/>
            <w:noWrap/>
            <w:vAlign w:val="bottom"/>
          </w:tcPr>
          <w:p w14:paraId="327AD95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476" w:type="dxa"/>
            <w:shd w:val="clear" w:color="auto" w:fill="auto"/>
            <w:noWrap/>
            <w:vAlign w:val="bottom"/>
          </w:tcPr>
          <w:p w14:paraId="2DEFB305"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76" w:type="dxa"/>
          </w:tcPr>
          <w:p w14:paraId="5FB3A24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tcPr>
          <w:p w14:paraId="09665BDD"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514" w:type="dxa"/>
            <w:shd w:val="clear" w:color="auto" w:fill="auto"/>
            <w:noWrap/>
          </w:tcPr>
          <w:p w14:paraId="36DED260"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494" w:type="dxa"/>
            <w:shd w:val="clear" w:color="auto" w:fill="auto"/>
            <w:vAlign w:val="bottom"/>
          </w:tcPr>
          <w:p w14:paraId="1D39835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tcPr>
          <w:p w14:paraId="427091F9"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731" w:type="dxa"/>
            <w:shd w:val="clear" w:color="auto" w:fill="auto"/>
            <w:noWrap/>
          </w:tcPr>
          <w:p w14:paraId="739CD07A"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42F74227" w14:textId="77777777" w:rsidTr="00634DFB">
        <w:trPr>
          <w:gridAfter w:val="1"/>
          <w:wAfter w:w="101" w:type="dxa"/>
          <w:trHeight w:val="323"/>
        </w:trPr>
        <w:tc>
          <w:tcPr>
            <w:tcW w:w="1130" w:type="dxa"/>
            <w:shd w:val="clear" w:color="auto" w:fill="auto"/>
            <w:noWrap/>
            <w:vAlign w:val="bottom"/>
          </w:tcPr>
          <w:p w14:paraId="51990F9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476" w:type="dxa"/>
            <w:shd w:val="clear" w:color="auto" w:fill="auto"/>
            <w:noWrap/>
            <w:vAlign w:val="bottom"/>
          </w:tcPr>
          <w:p w14:paraId="77F72D80"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76" w:type="dxa"/>
          </w:tcPr>
          <w:p w14:paraId="6099830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shd w:val="clear" w:color="auto" w:fill="auto"/>
            <w:noWrap/>
            <w:vAlign w:val="bottom"/>
          </w:tcPr>
          <w:p w14:paraId="7C459E2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514" w:type="dxa"/>
            <w:shd w:val="clear" w:color="auto" w:fill="auto"/>
            <w:noWrap/>
          </w:tcPr>
          <w:p w14:paraId="15D137D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494" w:type="dxa"/>
            <w:shd w:val="clear" w:color="auto" w:fill="auto"/>
            <w:vAlign w:val="bottom"/>
          </w:tcPr>
          <w:p w14:paraId="16587F7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shd w:val="clear" w:color="auto" w:fill="auto"/>
            <w:noWrap/>
            <w:vAlign w:val="bottom"/>
          </w:tcPr>
          <w:p w14:paraId="5C1DABF9"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731" w:type="dxa"/>
            <w:shd w:val="clear" w:color="auto" w:fill="auto"/>
            <w:noWrap/>
          </w:tcPr>
          <w:p w14:paraId="795B69D0"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74613774" w14:textId="77777777" w:rsidTr="00634DFB">
        <w:trPr>
          <w:gridAfter w:val="1"/>
          <w:wAfter w:w="101" w:type="dxa"/>
          <w:trHeight w:val="323"/>
        </w:trPr>
        <w:tc>
          <w:tcPr>
            <w:tcW w:w="1130" w:type="dxa"/>
            <w:tcBorders>
              <w:bottom w:val="single" w:sz="4" w:space="0" w:color="auto"/>
            </w:tcBorders>
            <w:shd w:val="clear" w:color="auto" w:fill="auto"/>
            <w:noWrap/>
            <w:vAlign w:val="bottom"/>
          </w:tcPr>
          <w:p w14:paraId="22B1BA1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476" w:type="dxa"/>
            <w:tcBorders>
              <w:bottom w:val="single" w:sz="4" w:space="0" w:color="auto"/>
            </w:tcBorders>
            <w:shd w:val="clear" w:color="auto" w:fill="auto"/>
            <w:noWrap/>
            <w:vAlign w:val="bottom"/>
          </w:tcPr>
          <w:p w14:paraId="173D0217"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376" w:type="dxa"/>
            <w:tcBorders>
              <w:bottom w:val="single" w:sz="4" w:space="0" w:color="auto"/>
            </w:tcBorders>
          </w:tcPr>
          <w:p w14:paraId="1A85D7E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4" w:type="dxa"/>
            <w:tcBorders>
              <w:bottom w:val="single" w:sz="4" w:space="0" w:color="auto"/>
            </w:tcBorders>
            <w:shd w:val="clear" w:color="auto" w:fill="auto"/>
            <w:noWrap/>
            <w:vAlign w:val="bottom"/>
          </w:tcPr>
          <w:p w14:paraId="1BB80DC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514" w:type="dxa"/>
            <w:tcBorders>
              <w:bottom w:val="single" w:sz="4" w:space="0" w:color="auto"/>
            </w:tcBorders>
            <w:shd w:val="clear" w:color="auto" w:fill="auto"/>
            <w:noWrap/>
          </w:tcPr>
          <w:p w14:paraId="7EF4B3B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494" w:type="dxa"/>
            <w:tcBorders>
              <w:bottom w:val="single" w:sz="4" w:space="0" w:color="auto"/>
            </w:tcBorders>
            <w:shd w:val="clear" w:color="auto" w:fill="auto"/>
            <w:vAlign w:val="bottom"/>
          </w:tcPr>
          <w:p w14:paraId="0C9ECD4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8" w:type="dxa"/>
            <w:tcBorders>
              <w:bottom w:val="single" w:sz="4" w:space="0" w:color="auto"/>
            </w:tcBorders>
            <w:shd w:val="clear" w:color="auto" w:fill="auto"/>
            <w:noWrap/>
            <w:vAlign w:val="bottom"/>
          </w:tcPr>
          <w:p w14:paraId="433591A1"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731" w:type="dxa"/>
            <w:tcBorders>
              <w:bottom w:val="single" w:sz="4" w:space="0" w:color="auto"/>
            </w:tcBorders>
            <w:shd w:val="clear" w:color="auto" w:fill="auto"/>
            <w:noWrap/>
          </w:tcPr>
          <w:p w14:paraId="7920A4DA"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bl>
    <w:p w14:paraId="50994B82" w14:textId="77777777" w:rsidR="00BB73A4" w:rsidRPr="00634DFB" w:rsidRDefault="00BB73A4" w:rsidP="00634DFB">
      <w:pPr>
        <w:spacing w:line="276" w:lineRule="auto"/>
        <w:jc w:val="left"/>
        <w:rPr>
          <w:rFonts w:asciiTheme="minorHAnsi" w:eastAsiaTheme="minorHAnsi" w:hAnsiTheme="minorHAnsi" w:cstheme="minorBidi"/>
          <w:szCs w:val="22"/>
        </w:rPr>
      </w:pPr>
    </w:p>
    <w:p w14:paraId="23F2A97F"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F5D3CDD"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r w:rsidRPr="00634DFB">
        <w:rPr>
          <w:rFonts w:asciiTheme="minorHAnsi" w:eastAsiaTheme="minorHAnsi" w:hAnsiTheme="minorHAnsi" w:cstheme="minorBidi"/>
          <w:szCs w:val="22"/>
        </w:rPr>
        <w:br w:type="page"/>
      </w:r>
    </w:p>
    <w:p w14:paraId="14ABBE97" w14:textId="77777777" w:rsidR="00260459" w:rsidRDefault="00260459" w:rsidP="00634DFB">
      <w:pPr>
        <w:spacing w:after="200"/>
        <w:jc w:val="left"/>
        <w:rPr>
          <w:rFonts w:asciiTheme="minorHAnsi" w:eastAsiaTheme="minorHAnsi" w:hAnsiTheme="minorHAnsi" w:cstheme="minorBidi"/>
          <w:i/>
          <w:iCs/>
          <w:szCs w:val="18"/>
        </w:rPr>
      </w:pPr>
      <w:bookmarkStart w:id="120" w:name="_Toc63426408"/>
    </w:p>
    <w:p w14:paraId="0136F602" w14:textId="77777777" w:rsidR="00260459" w:rsidRDefault="00260459" w:rsidP="00634DFB">
      <w:pPr>
        <w:spacing w:after="200"/>
        <w:jc w:val="left"/>
        <w:rPr>
          <w:rFonts w:asciiTheme="minorHAnsi" w:eastAsiaTheme="minorHAnsi" w:hAnsiTheme="minorHAnsi" w:cstheme="minorBidi"/>
          <w:i/>
          <w:iCs/>
          <w:szCs w:val="18"/>
        </w:rPr>
      </w:pPr>
    </w:p>
    <w:p w14:paraId="6C8A79F8" w14:textId="77777777" w:rsidR="00260459" w:rsidRDefault="00260459" w:rsidP="00634DFB">
      <w:pPr>
        <w:spacing w:after="200"/>
        <w:jc w:val="left"/>
        <w:rPr>
          <w:rFonts w:asciiTheme="minorHAnsi" w:eastAsiaTheme="minorHAnsi" w:hAnsiTheme="minorHAnsi" w:cstheme="minorBidi"/>
          <w:i/>
          <w:iCs/>
          <w:szCs w:val="18"/>
        </w:rPr>
      </w:pPr>
    </w:p>
    <w:p w14:paraId="28103A1A" w14:textId="77777777" w:rsidR="00260459" w:rsidRDefault="00260459" w:rsidP="00634DFB">
      <w:pPr>
        <w:spacing w:after="200"/>
        <w:jc w:val="left"/>
        <w:rPr>
          <w:rFonts w:asciiTheme="minorHAnsi" w:eastAsiaTheme="minorHAnsi" w:hAnsiTheme="minorHAnsi" w:cstheme="minorBidi"/>
          <w:i/>
          <w:iCs/>
          <w:szCs w:val="18"/>
        </w:rPr>
      </w:pPr>
    </w:p>
    <w:p w14:paraId="26F4A7F4" w14:textId="177614FF"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Deported by Age for 2006 through 2019</w:t>
      </w:r>
      <w:bookmarkEnd w:id="120"/>
    </w:p>
    <w:tbl>
      <w:tblPr>
        <w:tblW w:w="9819" w:type="dxa"/>
        <w:tblInd w:w="-10" w:type="dxa"/>
        <w:tblLayout w:type="fixed"/>
        <w:tblLook w:val="04A0" w:firstRow="1" w:lastRow="0" w:firstColumn="1" w:lastColumn="0" w:noHBand="0" w:noVBand="1"/>
      </w:tblPr>
      <w:tblGrid>
        <w:gridCol w:w="622"/>
        <w:gridCol w:w="1228"/>
        <w:gridCol w:w="402"/>
        <w:gridCol w:w="868"/>
        <w:gridCol w:w="1041"/>
        <w:gridCol w:w="236"/>
        <w:gridCol w:w="733"/>
        <w:gridCol w:w="878"/>
        <w:gridCol w:w="236"/>
        <w:gridCol w:w="733"/>
        <w:gridCol w:w="878"/>
        <w:gridCol w:w="236"/>
        <w:gridCol w:w="864"/>
        <w:gridCol w:w="864"/>
      </w:tblGrid>
      <w:tr w:rsidR="00BB73A4" w:rsidRPr="00634DFB" w14:paraId="37FA1CB0" w14:textId="77777777" w:rsidTr="00634DFB">
        <w:trPr>
          <w:trHeight w:val="305"/>
        </w:trPr>
        <w:tc>
          <w:tcPr>
            <w:tcW w:w="622" w:type="dxa"/>
            <w:tcBorders>
              <w:top w:val="single" w:sz="4" w:space="0" w:color="auto"/>
            </w:tcBorders>
            <w:shd w:val="clear" w:color="auto" w:fill="auto"/>
            <w:noWrap/>
            <w:vAlign w:val="bottom"/>
          </w:tcPr>
          <w:p w14:paraId="12DC01ED" w14:textId="77777777" w:rsidR="00BB73A4" w:rsidRPr="00634DFB" w:rsidRDefault="00BB73A4" w:rsidP="00634DFB">
            <w:pPr>
              <w:jc w:val="center"/>
              <w:rPr>
                <w:rFonts w:asciiTheme="minorHAnsi" w:hAnsiTheme="minorHAnsi" w:cstheme="minorHAnsi"/>
                <w:b/>
                <w:bCs/>
                <w:sz w:val="20"/>
                <w:szCs w:val="20"/>
              </w:rPr>
            </w:pPr>
          </w:p>
        </w:tc>
        <w:tc>
          <w:tcPr>
            <w:tcW w:w="1228" w:type="dxa"/>
            <w:vMerge w:val="restart"/>
            <w:tcBorders>
              <w:top w:val="single" w:sz="4" w:space="0" w:color="auto"/>
            </w:tcBorders>
            <w:shd w:val="clear" w:color="auto" w:fill="auto"/>
            <w:vAlign w:val="bottom"/>
          </w:tcPr>
          <w:p w14:paraId="1D42A31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Deported</w:t>
            </w:r>
          </w:p>
        </w:tc>
        <w:tc>
          <w:tcPr>
            <w:tcW w:w="402" w:type="dxa"/>
            <w:tcBorders>
              <w:top w:val="single" w:sz="4" w:space="0" w:color="auto"/>
            </w:tcBorders>
          </w:tcPr>
          <w:p w14:paraId="207843FD"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40D4FA1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458AC1CF"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shd w:val="clear" w:color="auto" w:fill="auto"/>
            <w:vAlign w:val="bottom"/>
          </w:tcPr>
          <w:p w14:paraId="7739F54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058428F3"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3A23989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tcBorders>
            <w:vAlign w:val="bottom"/>
          </w:tcPr>
          <w:p w14:paraId="02A0C58D" w14:textId="77777777" w:rsidR="00BB73A4" w:rsidRPr="00634DFB" w:rsidRDefault="00BB73A4" w:rsidP="00634DFB">
            <w:pPr>
              <w:jc w:val="center"/>
              <w:rPr>
                <w:rFonts w:asciiTheme="minorHAnsi" w:hAnsiTheme="minorHAnsi" w:cstheme="minorHAnsi"/>
                <w:b/>
                <w:bCs/>
                <w:sz w:val="20"/>
                <w:szCs w:val="20"/>
              </w:rPr>
            </w:pPr>
          </w:p>
        </w:tc>
        <w:tc>
          <w:tcPr>
            <w:tcW w:w="1728" w:type="dxa"/>
            <w:gridSpan w:val="2"/>
            <w:tcBorders>
              <w:top w:val="single" w:sz="4" w:space="0" w:color="auto"/>
              <w:bottom w:val="single" w:sz="4" w:space="0" w:color="auto"/>
            </w:tcBorders>
            <w:vAlign w:val="bottom"/>
          </w:tcPr>
          <w:p w14:paraId="6CC761A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0E5EFD3E" w14:textId="77777777" w:rsidTr="00634DFB">
        <w:trPr>
          <w:trHeight w:val="305"/>
        </w:trPr>
        <w:tc>
          <w:tcPr>
            <w:tcW w:w="622" w:type="dxa"/>
            <w:tcBorders>
              <w:bottom w:val="single" w:sz="4" w:space="0" w:color="auto"/>
            </w:tcBorders>
            <w:shd w:val="clear" w:color="auto" w:fill="auto"/>
            <w:noWrap/>
            <w:vAlign w:val="bottom"/>
            <w:hideMark/>
          </w:tcPr>
          <w:p w14:paraId="112B4E67"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28" w:type="dxa"/>
            <w:vMerge/>
            <w:tcBorders>
              <w:bottom w:val="single" w:sz="4" w:space="0" w:color="auto"/>
            </w:tcBorders>
            <w:shd w:val="clear" w:color="auto" w:fill="auto"/>
            <w:vAlign w:val="bottom"/>
            <w:hideMark/>
          </w:tcPr>
          <w:p w14:paraId="456B7D51"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47B3533C"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458CF13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4B0EFC0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18E7C76E"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shd w:val="clear" w:color="auto" w:fill="auto"/>
            <w:vAlign w:val="bottom"/>
            <w:hideMark/>
          </w:tcPr>
          <w:p w14:paraId="0EDA787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shd w:val="clear" w:color="auto" w:fill="auto"/>
            <w:vAlign w:val="bottom"/>
            <w:hideMark/>
          </w:tcPr>
          <w:p w14:paraId="6E4D2FB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222C9DA8"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vAlign w:val="bottom"/>
          </w:tcPr>
          <w:p w14:paraId="24A8FA9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vAlign w:val="bottom"/>
          </w:tcPr>
          <w:p w14:paraId="01A2546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4B8D2D04" w14:textId="77777777" w:rsidR="00BB73A4" w:rsidRPr="00634DFB" w:rsidRDefault="00BB73A4" w:rsidP="00634DFB">
            <w:pPr>
              <w:jc w:val="center"/>
              <w:rPr>
                <w:rFonts w:asciiTheme="minorHAnsi" w:hAnsiTheme="minorHAnsi" w:cstheme="minorHAnsi"/>
                <w:b/>
                <w:bCs/>
                <w:sz w:val="20"/>
                <w:szCs w:val="20"/>
              </w:rPr>
            </w:pPr>
          </w:p>
        </w:tc>
        <w:tc>
          <w:tcPr>
            <w:tcW w:w="864" w:type="dxa"/>
            <w:tcBorders>
              <w:top w:val="single" w:sz="4" w:space="0" w:color="auto"/>
              <w:bottom w:val="single" w:sz="4" w:space="0" w:color="auto"/>
            </w:tcBorders>
            <w:vAlign w:val="bottom"/>
          </w:tcPr>
          <w:p w14:paraId="0204C96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64" w:type="dxa"/>
            <w:tcBorders>
              <w:top w:val="single" w:sz="4" w:space="0" w:color="auto"/>
              <w:bottom w:val="single" w:sz="4" w:space="0" w:color="auto"/>
            </w:tcBorders>
            <w:vAlign w:val="bottom"/>
          </w:tcPr>
          <w:p w14:paraId="0CAE1B6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076386EC" w14:textId="77777777" w:rsidTr="00634DFB">
        <w:trPr>
          <w:trHeight w:val="300"/>
        </w:trPr>
        <w:tc>
          <w:tcPr>
            <w:tcW w:w="622" w:type="dxa"/>
            <w:shd w:val="clear" w:color="auto" w:fill="auto"/>
            <w:noWrap/>
            <w:vAlign w:val="bottom"/>
            <w:hideMark/>
          </w:tcPr>
          <w:p w14:paraId="6D25F96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28" w:type="dxa"/>
            <w:shd w:val="clear" w:color="auto" w:fill="auto"/>
            <w:noWrap/>
            <w:vAlign w:val="bottom"/>
            <w:hideMark/>
          </w:tcPr>
          <w:p w14:paraId="64DE80E2"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26</w:t>
            </w:r>
          </w:p>
        </w:tc>
        <w:tc>
          <w:tcPr>
            <w:tcW w:w="402" w:type="dxa"/>
          </w:tcPr>
          <w:p w14:paraId="47033BD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21B63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4FC4E8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014E5DA"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CC2B0A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63FF524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550356D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C2643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w:t>
            </w:r>
          </w:p>
        </w:tc>
        <w:tc>
          <w:tcPr>
            <w:tcW w:w="878" w:type="dxa"/>
            <w:vAlign w:val="bottom"/>
          </w:tcPr>
          <w:p w14:paraId="62EBF8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11A84627"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F97F3DF"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0373AA93"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4D7FFCF6" w14:textId="77777777" w:rsidTr="00634DFB">
        <w:trPr>
          <w:trHeight w:val="300"/>
        </w:trPr>
        <w:tc>
          <w:tcPr>
            <w:tcW w:w="622" w:type="dxa"/>
            <w:shd w:val="clear" w:color="auto" w:fill="auto"/>
            <w:noWrap/>
            <w:vAlign w:val="bottom"/>
            <w:hideMark/>
          </w:tcPr>
          <w:p w14:paraId="103BC41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28" w:type="dxa"/>
            <w:shd w:val="clear" w:color="auto" w:fill="auto"/>
            <w:noWrap/>
            <w:vAlign w:val="bottom"/>
            <w:hideMark/>
          </w:tcPr>
          <w:p w14:paraId="5FDE23E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25</w:t>
            </w:r>
          </w:p>
        </w:tc>
        <w:tc>
          <w:tcPr>
            <w:tcW w:w="402" w:type="dxa"/>
          </w:tcPr>
          <w:p w14:paraId="68136F2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4C9C84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2BA0D2C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3C29EEA"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C575E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shd w:val="clear" w:color="auto" w:fill="auto"/>
            <w:noWrap/>
            <w:vAlign w:val="bottom"/>
          </w:tcPr>
          <w:p w14:paraId="6ED36E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236" w:type="dxa"/>
          </w:tcPr>
          <w:p w14:paraId="404FEE5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5768C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878" w:type="dxa"/>
            <w:vAlign w:val="bottom"/>
          </w:tcPr>
          <w:p w14:paraId="4007DD2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08BBB7E0"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489C147"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w:t>
            </w:r>
          </w:p>
        </w:tc>
        <w:tc>
          <w:tcPr>
            <w:tcW w:w="864" w:type="dxa"/>
            <w:vAlign w:val="bottom"/>
          </w:tcPr>
          <w:p w14:paraId="53C87D6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20%</w:t>
            </w:r>
          </w:p>
        </w:tc>
      </w:tr>
      <w:tr w:rsidR="00BB73A4" w:rsidRPr="00634DFB" w14:paraId="42F8DDCE" w14:textId="77777777" w:rsidTr="00634DFB">
        <w:trPr>
          <w:trHeight w:val="300"/>
        </w:trPr>
        <w:tc>
          <w:tcPr>
            <w:tcW w:w="622" w:type="dxa"/>
            <w:shd w:val="clear" w:color="auto" w:fill="auto"/>
            <w:noWrap/>
            <w:vAlign w:val="bottom"/>
            <w:hideMark/>
          </w:tcPr>
          <w:p w14:paraId="42183EB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28" w:type="dxa"/>
            <w:shd w:val="clear" w:color="auto" w:fill="auto"/>
            <w:noWrap/>
            <w:vAlign w:val="bottom"/>
            <w:hideMark/>
          </w:tcPr>
          <w:p w14:paraId="372AA1B0"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w:t>
            </w:r>
          </w:p>
        </w:tc>
        <w:tc>
          <w:tcPr>
            <w:tcW w:w="402" w:type="dxa"/>
          </w:tcPr>
          <w:p w14:paraId="7989A10B"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FF4277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449B05D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A3B6AB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4789F2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878" w:type="dxa"/>
            <w:shd w:val="clear" w:color="auto" w:fill="auto"/>
            <w:noWrap/>
            <w:vAlign w:val="bottom"/>
          </w:tcPr>
          <w:p w14:paraId="427E84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236" w:type="dxa"/>
          </w:tcPr>
          <w:p w14:paraId="0AA8E4E4"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C61B10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878" w:type="dxa"/>
            <w:vAlign w:val="bottom"/>
          </w:tcPr>
          <w:p w14:paraId="1AD14E3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236" w:type="dxa"/>
          </w:tcPr>
          <w:p w14:paraId="6AB219F9"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D9B53A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c>
          <w:tcPr>
            <w:tcW w:w="864" w:type="dxa"/>
            <w:vAlign w:val="bottom"/>
          </w:tcPr>
          <w:p w14:paraId="5AE5F51A"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w:t>
            </w:r>
          </w:p>
        </w:tc>
      </w:tr>
      <w:tr w:rsidR="00BB73A4" w:rsidRPr="00634DFB" w14:paraId="2902466F" w14:textId="77777777" w:rsidTr="00634DFB">
        <w:trPr>
          <w:trHeight w:val="300"/>
        </w:trPr>
        <w:tc>
          <w:tcPr>
            <w:tcW w:w="622" w:type="dxa"/>
            <w:shd w:val="clear" w:color="auto" w:fill="auto"/>
            <w:noWrap/>
            <w:vAlign w:val="bottom"/>
            <w:hideMark/>
          </w:tcPr>
          <w:p w14:paraId="60620F3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28" w:type="dxa"/>
            <w:shd w:val="clear" w:color="auto" w:fill="auto"/>
            <w:noWrap/>
            <w:vAlign w:val="bottom"/>
            <w:hideMark/>
          </w:tcPr>
          <w:p w14:paraId="2CEF641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30</w:t>
            </w:r>
          </w:p>
        </w:tc>
        <w:tc>
          <w:tcPr>
            <w:tcW w:w="402" w:type="dxa"/>
          </w:tcPr>
          <w:p w14:paraId="76E074E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BF220A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2DC8DC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238BC1A"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59507F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878" w:type="dxa"/>
            <w:shd w:val="clear" w:color="auto" w:fill="auto"/>
            <w:noWrap/>
            <w:vAlign w:val="bottom"/>
          </w:tcPr>
          <w:p w14:paraId="216046E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236" w:type="dxa"/>
          </w:tcPr>
          <w:p w14:paraId="058C1B01"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AF4B3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w:t>
            </w:r>
          </w:p>
        </w:tc>
        <w:tc>
          <w:tcPr>
            <w:tcW w:w="878" w:type="dxa"/>
            <w:vAlign w:val="bottom"/>
          </w:tcPr>
          <w:p w14:paraId="4887E0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87%</w:t>
            </w:r>
          </w:p>
        </w:tc>
        <w:tc>
          <w:tcPr>
            <w:tcW w:w="236" w:type="dxa"/>
          </w:tcPr>
          <w:p w14:paraId="1FAB83C8"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11EB4B7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c>
          <w:tcPr>
            <w:tcW w:w="864" w:type="dxa"/>
            <w:vAlign w:val="bottom"/>
          </w:tcPr>
          <w:p w14:paraId="0ABA52AC"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7%</w:t>
            </w:r>
          </w:p>
        </w:tc>
      </w:tr>
      <w:tr w:rsidR="00BB73A4" w:rsidRPr="00634DFB" w14:paraId="71470359" w14:textId="77777777" w:rsidTr="00634DFB">
        <w:trPr>
          <w:trHeight w:val="300"/>
        </w:trPr>
        <w:tc>
          <w:tcPr>
            <w:tcW w:w="622" w:type="dxa"/>
            <w:shd w:val="clear" w:color="auto" w:fill="auto"/>
            <w:noWrap/>
            <w:vAlign w:val="bottom"/>
            <w:hideMark/>
          </w:tcPr>
          <w:p w14:paraId="5754E1C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28" w:type="dxa"/>
            <w:shd w:val="clear" w:color="auto" w:fill="auto"/>
            <w:noWrap/>
            <w:vAlign w:val="bottom"/>
            <w:hideMark/>
          </w:tcPr>
          <w:p w14:paraId="6E662D6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w:t>
            </w:r>
          </w:p>
        </w:tc>
        <w:tc>
          <w:tcPr>
            <w:tcW w:w="402" w:type="dxa"/>
          </w:tcPr>
          <w:p w14:paraId="60E91618"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90187C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AC307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704BA42"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B6A455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36F268B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0CA79C6F"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528F6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878" w:type="dxa"/>
            <w:vAlign w:val="bottom"/>
          </w:tcPr>
          <w:p w14:paraId="5F739B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711F5EFE"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5B8C3CC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2E042D3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5B18729B" w14:textId="77777777" w:rsidTr="00634DFB">
        <w:trPr>
          <w:trHeight w:val="300"/>
        </w:trPr>
        <w:tc>
          <w:tcPr>
            <w:tcW w:w="622" w:type="dxa"/>
            <w:shd w:val="clear" w:color="auto" w:fill="auto"/>
            <w:noWrap/>
            <w:vAlign w:val="bottom"/>
            <w:hideMark/>
          </w:tcPr>
          <w:p w14:paraId="4C5856E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28" w:type="dxa"/>
            <w:shd w:val="clear" w:color="auto" w:fill="auto"/>
            <w:noWrap/>
            <w:vAlign w:val="bottom"/>
            <w:hideMark/>
          </w:tcPr>
          <w:p w14:paraId="740AD99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c>
          <w:tcPr>
            <w:tcW w:w="402" w:type="dxa"/>
          </w:tcPr>
          <w:p w14:paraId="5F49A75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7A533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07C6195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5C5E276"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38D9E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0B15320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472CD59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E09D6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878" w:type="dxa"/>
            <w:vAlign w:val="bottom"/>
          </w:tcPr>
          <w:p w14:paraId="7A820F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6A9F2E57"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7C1B41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5D27CE0B"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5A35C5F3" w14:textId="77777777" w:rsidTr="00634DFB">
        <w:trPr>
          <w:trHeight w:val="300"/>
        </w:trPr>
        <w:tc>
          <w:tcPr>
            <w:tcW w:w="622" w:type="dxa"/>
            <w:shd w:val="clear" w:color="auto" w:fill="auto"/>
            <w:noWrap/>
            <w:vAlign w:val="bottom"/>
            <w:hideMark/>
          </w:tcPr>
          <w:p w14:paraId="53F192C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28" w:type="dxa"/>
            <w:shd w:val="clear" w:color="auto" w:fill="auto"/>
            <w:noWrap/>
            <w:vAlign w:val="bottom"/>
            <w:hideMark/>
          </w:tcPr>
          <w:p w14:paraId="7597C5E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w:t>
            </w:r>
          </w:p>
        </w:tc>
        <w:tc>
          <w:tcPr>
            <w:tcW w:w="402" w:type="dxa"/>
          </w:tcPr>
          <w:p w14:paraId="5A9066A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0BE8A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58C4F03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163F859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DF564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6A10D62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22F4A52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E6FD2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878" w:type="dxa"/>
            <w:vAlign w:val="bottom"/>
          </w:tcPr>
          <w:p w14:paraId="42F33CE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08751B68"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0FA906F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627C6B8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50BED91C" w14:textId="77777777" w:rsidTr="00634DFB">
        <w:trPr>
          <w:trHeight w:val="300"/>
        </w:trPr>
        <w:tc>
          <w:tcPr>
            <w:tcW w:w="622" w:type="dxa"/>
            <w:shd w:val="clear" w:color="auto" w:fill="auto"/>
            <w:noWrap/>
            <w:vAlign w:val="bottom"/>
            <w:hideMark/>
          </w:tcPr>
          <w:p w14:paraId="5BF7E60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28" w:type="dxa"/>
            <w:shd w:val="clear" w:color="auto" w:fill="auto"/>
            <w:noWrap/>
            <w:vAlign w:val="bottom"/>
            <w:hideMark/>
          </w:tcPr>
          <w:p w14:paraId="5041545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c>
          <w:tcPr>
            <w:tcW w:w="402" w:type="dxa"/>
          </w:tcPr>
          <w:p w14:paraId="754D82B7"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99CA30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49267FB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64FF1A6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9A3AE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077833E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296BA95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224C3D9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878" w:type="dxa"/>
            <w:vAlign w:val="bottom"/>
          </w:tcPr>
          <w:p w14:paraId="61E341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66619E3C"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A00486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07E7554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1B00DF53" w14:textId="77777777" w:rsidTr="00634DFB">
        <w:trPr>
          <w:trHeight w:val="300"/>
        </w:trPr>
        <w:tc>
          <w:tcPr>
            <w:tcW w:w="622" w:type="dxa"/>
            <w:shd w:val="clear" w:color="auto" w:fill="auto"/>
            <w:noWrap/>
            <w:vAlign w:val="bottom"/>
            <w:hideMark/>
          </w:tcPr>
          <w:p w14:paraId="449BE4F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28" w:type="dxa"/>
            <w:shd w:val="clear" w:color="auto" w:fill="auto"/>
            <w:noWrap/>
            <w:vAlign w:val="bottom"/>
            <w:hideMark/>
          </w:tcPr>
          <w:p w14:paraId="2BAC5AE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c>
          <w:tcPr>
            <w:tcW w:w="402" w:type="dxa"/>
          </w:tcPr>
          <w:p w14:paraId="0E285B70"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D48936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244BCD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B1F52D4"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BB939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1BE85C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3C346299"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0B750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878" w:type="dxa"/>
            <w:vAlign w:val="bottom"/>
          </w:tcPr>
          <w:p w14:paraId="5391DB6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1D9A779A"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9EB147A"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5A7D7BB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5F6F665F" w14:textId="77777777" w:rsidTr="00634DFB">
        <w:trPr>
          <w:trHeight w:val="302"/>
        </w:trPr>
        <w:tc>
          <w:tcPr>
            <w:tcW w:w="622" w:type="dxa"/>
            <w:shd w:val="clear" w:color="auto" w:fill="auto"/>
            <w:noWrap/>
            <w:vAlign w:val="bottom"/>
            <w:hideMark/>
          </w:tcPr>
          <w:p w14:paraId="0B84289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28" w:type="dxa"/>
            <w:shd w:val="clear" w:color="auto" w:fill="auto"/>
            <w:noWrap/>
            <w:vAlign w:val="bottom"/>
            <w:hideMark/>
          </w:tcPr>
          <w:p w14:paraId="68157CC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402" w:type="dxa"/>
          </w:tcPr>
          <w:p w14:paraId="1B617F72"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662EA0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BB87EB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w:t>
            </w:r>
          </w:p>
        </w:tc>
        <w:tc>
          <w:tcPr>
            <w:tcW w:w="236" w:type="dxa"/>
            <w:shd w:val="clear" w:color="auto" w:fill="auto"/>
          </w:tcPr>
          <w:p w14:paraId="0FE2BFA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8DE21F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4CCA979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w:t>
            </w:r>
          </w:p>
        </w:tc>
        <w:tc>
          <w:tcPr>
            <w:tcW w:w="236" w:type="dxa"/>
          </w:tcPr>
          <w:p w14:paraId="13273E6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3928DA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vAlign w:val="bottom"/>
          </w:tcPr>
          <w:p w14:paraId="0851000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w:t>
            </w:r>
          </w:p>
        </w:tc>
        <w:tc>
          <w:tcPr>
            <w:tcW w:w="236" w:type="dxa"/>
          </w:tcPr>
          <w:p w14:paraId="267B0DDF"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59CFEB1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187BC63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w:t>
            </w:r>
          </w:p>
        </w:tc>
      </w:tr>
      <w:tr w:rsidR="00BB73A4" w:rsidRPr="00634DFB" w14:paraId="2A2BD2C6" w14:textId="77777777" w:rsidTr="00634DFB">
        <w:trPr>
          <w:trHeight w:val="302"/>
        </w:trPr>
        <w:tc>
          <w:tcPr>
            <w:tcW w:w="622" w:type="dxa"/>
            <w:shd w:val="clear" w:color="auto" w:fill="auto"/>
            <w:noWrap/>
            <w:vAlign w:val="bottom"/>
            <w:hideMark/>
          </w:tcPr>
          <w:p w14:paraId="4FB72E2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28" w:type="dxa"/>
            <w:shd w:val="clear" w:color="auto" w:fill="auto"/>
            <w:noWrap/>
            <w:vAlign w:val="bottom"/>
            <w:hideMark/>
          </w:tcPr>
          <w:p w14:paraId="4172F16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w:t>
            </w:r>
          </w:p>
        </w:tc>
        <w:tc>
          <w:tcPr>
            <w:tcW w:w="402" w:type="dxa"/>
          </w:tcPr>
          <w:p w14:paraId="71A4B93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7624B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107679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41DD0F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6E573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6B857BA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tcPr>
          <w:p w14:paraId="7AE5D3B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DF70A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878" w:type="dxa"/>
            <w:vAlign w:val="bottom"/>
          </w:tcPr>
          <w:p w14:paraId="69527C6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w:t>
            </w:r>
          </w:p>
        </w:tc>
        <w:tc>
          <w:tcPr>
            <w:tcW w:w="236" w:type="dxa"/>
          </w:tcPr>
          <w:p w14:paraId="1C7AFB6C"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350C11B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c>
          <w:tcPr>
            <w:tcW w:w="864" w:type="dxa"/>
            <w:vAlign w:val="bottom"/>
          </w:tcPr>
          <w:p w14:paraId="2B1044CA"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0%</w:t>
            </w:r>
          </w:p>
        </w:tc>
      </w:tr>
      <w:tr w:rsidR="00BB73A4" w:rsidRPr="00634DFB" w14:paraId="659CC9F9" w14:textId="77777777" w:rsidTr="00634DFB">
        <w:trPr>
          <w:trHeight w:val="302"/>
        </w:trPr>
        <w:tc>
          <w:tcPr>
            <w:tcW w:w="622" w:type="dxa"/>
            <w:shd w:val="clear" w:color="auto" w:fill="auto"/>
            <w:noWrap/>
            <w:vAlign w:val="bottom"/>
          </w:tcPr>
          <w:p w14:paraId="6E41C42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228" w:type="dxa"/>
            <w:shd w:val="clear" w:color="auto" w:fill="auto"/>
            <w:noWrap/>
            <w:vAlign w:val="bottom"/>
          </w:tcPr>
          <w:p w14:paraId="6C0EFE4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402" w:type="dxa"/>
          </w:tcPr>
          <w:p w14:paraId="163E0293"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3F582F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5CAE151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shd w:val="clear" w:color="auto" w:fill="auto"/>
          </w:tcPr>
          <w:p w14:paraId="1D6C31F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AC6321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007D6AC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Pr>
          <w:p w14:paraId="667587B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5E45F4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vAlign w:val="bottom"/>
          </w:tcPr>
          <w:p w14:paraId="65273B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Pr>
          <w:p w14:paraId="2D30AC22"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3F48713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64" w:type="dxa"/>
            <w:vAlign w:val="bottom"/>
          </w:tcPr>
          <w:p w14:paraId="592B1A4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2EB5ABB8" w14:textId="77777777" w:rsidTr="00634DFB">
        <w:trPr>
          <w:trHeight w:val="302"/>
        </w:trPr>
        <w:tc>
          <w:tcPr>
            <w:tcW w:w="622" w:type="dxa"/>
            <w:shd w:val="clear" w:color="auto" w:fill="auto"/>
            <w:noWrap/>
            <w:vAlign w:val="bottom"/>
          </w:tcPr>
          <w:p w14:paraId="4AFD32A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228" w:type="dxa"/>
            <w:shd w:val="clear" w:color="auto" w:fill="auto"/>
            <w:noWrap/>
            <w:vAlign w:val="bottom"/>
          </w:tcPr>
          <w:p w14:paraId="6E8DA27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402" w:type="dxa"/>
          </w:tcPr>
          <w:p w14:paraId="4A9E68A0"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A20A15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0DB1B1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shd w:val="clear" w:color="auto" w:fill="auto"/>
          </w:tcPr>
          <w:p w14:paraId="40AB24EF"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0B4CE0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shd w:val="clear" w:color="auto" w:fill="auto"/>
            <w:noWrap/>
            <w:vAlign w:val="bottom"/>
          </w:tcPr>
          <w:p w14:paraId="335096E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Pr>
          <w:p w14:paraId="35BA8DF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0E409F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vAlign w:val="bottom"/>
          </w:tcPr>
          <w:p w14:paraId="576010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Pr>
          <w:p w14:paraId="1B5ED25D"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1FB8F29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64" w:type="dxa"/>
            <w:vAlign w:val="bottom"/>
          </w:tcPr>
          <w:p w14:paraId="153F0BD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4D5CF6FD" w14:textId="77777777" w:rsidTr="00634DFB">
        <w:trPr>
          <w:trHeight w:val="302"/>
        </w:trPr>
        <w:tc>
          <w:tcPr>
            <w:tcW w:w="622" w:type="dxa"/>
            <w:tcBorders>
              <w:bottom w:val="single" w:sz="4" w:space="0" w:color="auto"/>
            </w:tcBorders>
            <w:shd w:val="clear" w:color="auto" w:fill="auto"/>
            <w:noWrap/>
            <w:vAlign w:val="bottom"/>
          </w:tcPr>
          <w:p w14:paraId="0A89744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228" w:type="dxa"/>
            <w:tcBorders>
              <w:bottom w:val="single" w:sz="4" w:space="0" w:color="auto"/>
            </w:tcBorders>
            <w:shd w:val="clear" w:color="auto" w:fill="auto"/>
            <w:noWrap/>
            <w:vAlign w:val="bottom"/>
          </w:tcPr>
          <w:p w14:paraId="563FB29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402" w:type="dxa"/>
            <w:tcBorders>
              <w:bottom w:val="single" w:sz="4" w:space="0" w:color="auto"/>
            </w:tcBorders>
          </w:tcPr>
          <w:p w14:paraId="64B35E63"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5038EEC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1041" w:type="dxa"/>
            <w:tcBorders>
              <w:bottom w:val="single" w:sz="4" w:space="0" w:color="auto"/>
            </w:tcBorders>
            <w:shd w:val="clear" w:color="auto" w:fill="auto"/>
            <w:noWrap/>
            <w:vAlign w:val="bottom"/>
          </w:tcPr>
          <w:p w14:paraId="332C467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Borders>
              <w:bottom w:val="single" w:sz="4" w:space="0" w:color="auto"/>
            </w:tcBorders>
            <w:shd w:val="clear" w:color="auto" w:fill="auto"/>
          </w:tcPr>
          <w:p w14:paraId="44973F35"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shd w:val="clear" w:color="auto" w:fill="auto"/>
            <w:noWrap/>
            <w:vAlign w:val="bottom"/>
          </w:tcPr>
          <w:p w14:paraId="7960AC2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tcBorders>
              <w:bottom w:val="single" w:sz="4" w:space="0" w:color="auto"/>
            </w:tcBorders>
            <w:shd w:val="clear" w:color="auto" w:fill="auto"/>
            <w:noWrap/>
            <w:vAlign w:val="bottom"/>
          </w:tcPr>
          <w:p w14:paraId="0CB8E3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Borders>
              <w:bottom w:val="single" w:sz="4" w:space="0" w:color="auto"/>
            </w:tcBorders>
          </w:tcPr>
          <w:p w14:paraId="2C063490"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vAlign w:val="bottom"/>
          </w:tcPr>
          <w:p w14:paraId="051B3CC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78" w:type="dxa"/>
            <w:tcBorders>
              <w:bottom w:val="single" w:sz="4" w:space="0" w:color="auto"/>
            </w:tcBorders>
            <w:vAlign w:val="bottom"/>
          </w:tcPr>
          <w:p w14:paraId="00F838B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36" w:type="dxa"/>
            <w:tcBorders>
              <w:bottom w:val="single" w:sz="4" w:space="0" w:color="auto"/>
            </w:tcBorders>
          </w:tcPr>
          <w:p w14:paraId="4DA3F5A8" w14:textId="77777777" w:rsidR="00BB73A4" w:rsidRPr="00634DFB" w:rsidRDefault="00BB73A4" w:rsidP="00634DFB">
            <w:pPr>
              <w:jc w:val="right"/>
              <w:rPr>
                <w:rFonts w:asciiTheme="minorHAnsi" w:hAnsiTheme="minorHAnsi" w:cstheme="minorHAnsi"/>
                <w:sz w:val="20"/>
                <w:szCs w:val="20"/>
              </w:rPr>
            </w:pPr>
          </w:p>
        </w:tc>
        <w:tc>
          <w:tcPr>
            <w:tcW w:w="864" w:type="dxa"/>
            <w:tcBorders>
              <w:bottom w:val="single" w:sz="4" w:space="0" w:color="auto"/>
            </w:tcBorders>
            <w:vAlign w:val="bottom"/>
          </w:tcPr>
          <w:p w14:paraId="2614049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0</w:t>
            </w:r>
          </w:p>
        </w:tc>
        <w:tc>
          <w:tcPr>
            <w:tcW w:w="864" w:type="dxa"/>
            <w:tcBorders>
              <w:bottom w:val="single" w:sz="4" w:space="0" w:color="auto"/>
            </w:tcBorders>
            <w:vAlign w:val="bottom"/>
          </w:tcPr>
          <w:p w14:paraId="690058D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bl>
    <w:p w14:paraId="027C1B4F" w14:textId="77777777" w:rsidR="00BB73A4" w:rsidRPr="00634DFB" w:rsidRDefault="00BB73A4" w:rsidP="00634DFB">
      <w:pPr>
        <w:spacing w:after="200"/>
        <w:jc w:val="left"/>
        <w:rPr>
          <w:rFonts w:asciiTheme="minorHAnsi" w:eastAsiaTheme="minorHAnsi" w:hAnsiTheme="minorHAnsi" w:cstheme="minorBidi"/>
          <w:szCs w:val="22"/>
        </w:rPr>
      </w:pPr>
    </w:p>
    <w:p w14:paraId="6E305F8B"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0CE3A07" w14:textId="77777777" w:rsidR="00BB73A4" w:rsidRPr="00634DFB" w:rsidRDefault="00BB73A4" w:rsidP="00634DFB">
      <w:pPr>
        <w:spacing w:after="200"/>
        <w:jc w:val="left"/>
        <w:rPr>
          <w:rFonts w:asciiTheme="minorHAnsi" w:eastAsiaTheme="minorHAnsi" w:hAnsiTheme="minorHAnsi" w:cstheme="minorBidi"/>
          <w:iCs/>
          <w:szCs w:val="18"/>
        </w:rPr>
      </w:pPr>
      <w:bookmarkStart w:id="121" w:name="_Toc63426409"/>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Deported by Race/Ethnicity for 2006 through 2019</w:t>
      </w:r>
      <w:bookmarkEnd w:id="121"/>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06C5F98D" w14:textId="77777777" w:rsidTr="00634DFB">
        <w:trPr>
          <w:trHeight w:val="305"/>
        </w:trPr>
        <w:tc>
          <w:tcPr>
            <w:tcW w:w="635" w:type="dxa"/>
            <w:tcBorders>
              <w:top w:val="single" w:sz="4" w:space="0" w:color="auto"/>
            </w:tcBorders>
            <w:shd w:val="clear" w:color="auto" w:fill="auto"/>
            <w:noWrap/>
            <w:vAlign w:val="bottom"/>
          </w:tcPr>
          <w:p w14:paraId="129509EB"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7AAA3B02"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w:t>
            </w:r>
            <w:r w:rsidRPr="00634DFB">
              <w:rPr>
                <w:rFonts w:asciiTheme="minorHAnsi" w:eastAsiaTheme="minorHAnsi" w:hAnsiTheme="minorHAnsi" w:cstheme="minorBidi"/>
                <w:b/>
                <w:sz w:val="20"/>
                <w:szCs w:val="20"/>
              </w:rPr>
              <w:t xml:space="preserve"> Deported</w:t>
            </w:r>
          </w:p>
        </w:tc>
        <w:tc>
          <w:tcPr>
            <w:tcW w:w="270" w:type="dxa"/>
            <w:tcBorders>
              <w:top w:val="single" w:sz="4" w:space="0" w:color="auto"/>
            </w:tcBorders>
          </w:tcPr>
          <w:p w14:paraId="6FA6B63B"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69A9F50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382A40FF"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480C519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1BA3480E"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6210030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1B50D10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066FB6D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58D6F9CA" w14:textId="77777777" w:rsidTr="00634DFB">
        <w:trPr>
          <w:trHeight w:val="305"/>
        </w:trPr>
        <w:tc>
          <w:tcPr>
            <w:tcW w:w="635" w:type="dxa"/>
            <w:tcBorders>
              <w:bottom w:val="single" w:sz="4" w:space="0" w:color="auto"/>
            </w:tcBorders>
            <w:shd w:val="clear" w:color="auto" w:fill="auto"/>
            <w:noWrap/>
            <w:vAlign w:val="bottom"/>
            <w:hideMark/>
          </w:tcPr>
          <w:p w14:paraId="74034679"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3CB38F43"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4F8BC831"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408BEB4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52CCBBD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134FB6F3"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742A3B7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337AD4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A004CFF"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5896AD4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783349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6F849775"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4CB35C3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7E5757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34975BD1" w14:textId="77777777" w:rsidTr="00634DFB">
        <w:trPr>
          <w:trHeight w:val="300"/>
        </w:trPr>
        <w:tc>
          <w:tcPr>
            <w:tcW w:w="635" w:type="dxa"/>
            <w:shd w:val="clear" w:color="auto" w:fill="auto"/>
            <w:noWrap/>
            <w:vAlign w:val="bottom"/>
            <w:hideMark/>
          </w:tcPr>
          <w:p w14:paraId="4A39ABC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217EB7C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c>
          <w:tcPr>
            <w:tcW w:w="270" w:type="dxa"/>
          </w:tcPr>
          <w:p w14:paraId="155CE44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7AF08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00E16A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62B01A6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8F1825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900" w:type="dxa"/>
            <w:shd w:val="clear" w:color="auto" w:fill="auto"/>
            <w:noWrap/>
            <w:vAlign w:val="bottom"/>
          </w:tcPr>
          <w:p w14:paraId="042112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vAlign w:val="bottom"/>
          </w:tcPr>
          <w:p w14:paraId="03CBBD0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A1EA30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44624C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0A10DFA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46178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A6B61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53E3E855" w14:textId="77777777" w:rsidTr="00634DFB">
        <w:trPr>
          <w:trHeight w:val="300"/>
        </w:trPr>
        <w:tc>
          <w:tcPr>
            <w:tcW w:w="635" w:type="dxa"/>
            <w:shd w:val="clear" w:color="auto" w:fill="auto"/>
            <w:noWrap/>
            <w:vAlign w:val="bottom"/>
            <w:hideMark/>
          </w:tcPr>
          <w:p w14:paraId="2DAA41A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77A5B6F9"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c>
          <w:tcPr>
            <w:tcW w:w="270" w:type="dxa"/>
          </w:tcPr>
          <w:p w14:paraId="2B6972B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76254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62436A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4F5AC1B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C763C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900" w:type="dxa"/>
            <w:shd w:val="clear" w:color="auto" w:fill="auto"/>
            <w:noWrap/>
            <w:vAlign w:val="bottom"/>
          </w:tcPr>
          <w:p w14:paraId="674C77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96%</w:t>
            </w:r>
          </w:p>
        </w:tc>
        <w:tc>
          <w:tcPr>
            <w:tcW w:w="270" w:type="dxa"/>
            <w:vAlign w:val="bottom"/>
          </w:tcPr>
          <w:p w14:paraId="7B9BF1F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89FA2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F211A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040D9C8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93B15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0AC21D1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6EDC3B8F" w14:textId="77777777" w:rsidTr="00634DFB">
        <w:trPr>
          <w:trHeight w:val="300"/>
        </w:trPr>
        <w:tc>
          <w:tcPr>
            <w:tcW w:w="635" w:type="dxa"/>
            <w:shd w:val="clear" w:color="auto" w:fill="auto"/>
            <w:noWrap/>
            <w:vAlign w:val="bottom"/>
            <w:hideMark/>
          </w:tcPr>
          <w:p w14:paraId="6954D5F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76A0B9A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c>
          <w:tcPr>
            <w:tcW w:w="270" w:type="dxa"/>
          </w:tcPr>
          <w:p w14:paraId="0EFEDE2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29CAD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2FB7BC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36D0B14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F2E76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900" w:type="dxa"/>
            <w:shd w:val="clear" w:color="auto" w:fill="auto"/>
            <w:noWrap/>
            <w:vAlign w:val="bottom"/>
          </w:tcPr>
          <w:p w14:paraId="347732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vAlign w:val="bottom"/>
          </w:tcPr>
          <w:p w14:paraId="5BD90FD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142C0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8EA087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7554120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5446A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1CC93AA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09790B35" w14:textId="77777777" w:rsidTr="00634DFB">
        <w:trPr>
          <w:trHeight w:val="300"/>
        </w:trPr>
        <w:tc>
          <w:tcPr>
            <w:tcW w:w="635" w:type="dxa"/>
            <w:shd w:val="clear" w:color="auto" w:fill="auto"/>
            <w:noWrap/>
            <w:vAlign w:val="bottom"/>
            <w:hideMark/>
          </w:tcPr>
          <w:p w14:paraId="11E5D8C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39BB3A6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w:t>
            </w:r>
          </w:p>
        </w:tc>
        <w:tc>
          <w:tcPr>
            <w:tcW w:w="270" w:type="dxa"/>
          </w:tcPr>
          <w:p w14:paraId="5EBCDDB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E9243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1C3411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148A04E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DEB0B0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900" w:type="dxa"/>
            <w:shd w:val="clear" w:color="auto" w:fill="auto"/>
            <w:noWrap/>
            <w:vAlign w:val="bottom"/>
          </w:tcPr>
          <w:p w14:paraId="0D11ED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w:t>
            </w:r>
          </w:p>
        </w:tc>
        <w:tc>
          <w:tcPr>
            <w:tcW w:w="270" w:type="dxa"/>
            <w:vAlign w:val="bottom"/>
          </w:tcPr>
          <w:p w14:paraId="03C65E9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C280A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5738A6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270" w:type="dxa"/>
            <w:vAlign w:val="bottom"/>
          </w:tcPr>
          <w:p w14:paraId="3369AB9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7E8AE9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47F0F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035F883F" w14:textId="77777777" w:rsidTr="00634DFB">
        <w:trPr>
          <w:trHeight w:val="300"/>
        </w:trPr>
        <w:tc>
          <w:tcPr>
            <w:tcW w:w="635" w:type="dxa"/>
            <w:shd w:val="clear" w:color="auto" w:fill="auto"/>
            <w:noWrap/>
            <w:vAlign w:val="bottom"/>
            <w:hideMark/>
          </w:tcPr>
          <w:p w14:paraId="03AF948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01E188D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c>
          <w:tcPr>
            <w:tcW w:w="270" w:type="dxa"/>
          </w:tcPr>
          <w:p w14:paraId="444C31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A22ED1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900" w:type="dxa"/>
            <w:shd w:val="clear" w:color="auto" w:fill="auto"/>
            <w:noWrap/>
            <w:vAlign w:val="bottom"/>
          </w:tcPr>
          <w:p w14:paraId="68EE86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vAlign w:val="bottom"/>
          </w:tcPr>
          <w:p w14:paraId="21A9476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625929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c>
          <w:tcPr>
            <w:tcW w:w="900" w:type="dxa"/>
            <w:shd w:val="clear" w:color="auto" w:fill="auto"/>
            <w:noWrap/>
            <w:vAlign w:val="bottom"/>
          </w:tcPr>
          <w:p w14:paraId="1A755F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w:t>
            </w:r>
          </w:p>
        </w:tc>
        <w:tc>
          <w:tcPr>
            <w:tcW w:w="270" w:type="dxa"/>
            <w:vAlign w:val="bottom"/>
          </w:tcPr>
          <w:p w14:paraId="23E1925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FB866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04ACEB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50E8D25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EDB271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vAlign w:val="bottom"/>
          </w:tcPr>
          <w:p w14:paraId="08781F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r>
      <w:tr w:rsidR="00BB73A4" w:rsidRPr="00634DFB" w14:paraId="7DB50490" w14:textId="77777777" w:rsidTr="00634DFB">
        <w:trPr>
          <w:trHeight w:val="300"/>
        </w:trPr>
        <w:tc>
          <w:tcPr>
            <w:tcW w:w="635" w:type="dxa"/>
            <w:shd w:val="clear" w:color="auto" w:fill="auto"/>
            <w:noWrap/>
            <w:vAlign w:val="bottom"/>
            <w:hideMark/>
          </w:tcPr>
          <w:p w14:paraId="02FA7D7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5EAB973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w:t>
            </w:r>
          </w:p>
        </w:tc>
        <w:tc>
          <w:tcPr>
            <w:tcW w:w="270" w:type="dxa"/>
          </w:tcPr>
          <w:p w14:paraId="77D41AA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F0F60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2BE55F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198D2D2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80A1CD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900" w:type="dxa"/>
            <w:shd w:val="clear" w:color="auto" w:fill="auto"/>
            <w:noWrap/>
            <w:vAlign w:val="bottom"/>
          </w:tcPr>
          <w:p w14:paraId="17013E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w:t>
            </w:r>
          </w:p>
        </w:tc>
        <w:tc>
          <w:tcPr>
            <w:tcW w:w="270" w:type="dxa"/>
            <w:vAlign w:val="bottom"/>
          </w:tcPr>
          <w:p w14:paraId="25CC1D6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9192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45BD53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0B2BD19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B1460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vAlign w:val="bottom"/>
          </w:tcPr>
          <w:p w14:paraId="47BB76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r>
      <w:tr w:rsidR="00BB73A4" w:rsidRPr="00634DFB" w14:paraId="31D0460F" w14:textId="77777777" w:rsidTr="00634DFB">
        <w:trPr>
          <w:trHeight w:val="300"/>
        </w:trPr>
        <w:tc>
          <w:tcPr>
            <w:tcW w:w="635" w:type="dxa"/>
            <w:shd w:val="clear" w:color="auto" w:fill="auto"/>
            <w:noWrap/>
            <w:vAlign w:val="bottom"/>
            <w:hideMark/>
          </w:tcPr>
          <w:p w14:paraId="247CFDC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6A21741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w:t>
            </w:r>
          </w:p>
        </w:tc>
        <w:tc>
          <w:tcPr>
            <w:tcW w:w="270" w:type="dxa"/>
          </w:tcPr>
          <w:p w14:paraId="20708A2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870B92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377D10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53F6679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EF0C7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shd w:val="clear" w:color="auto" w:fill="auto"/>
            <w:noWrap/>
            <w:vAlign w:val="bottom"/>
          </w:tcPr>
          <w:p w14:paraId="6611043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vAlign w:val="bottom"/>
          </w:tcPr>
          <w:p w14:paraId="35DC225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91EA5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7B25D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60AA6E0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54D17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7989AD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0557918A" w14:textId="77777777" w:rsidTr="00634DFB">
        <w:trPr>
          <w:trHeight w:val="300"/>
        </w:trPr>
        <w:tc>
          <w:tcPr>
            <w:tcW w:w="635" w:type="dxa"/>
            <w:shd w:val="clear" w:color="auto" w:fill="auto"/>
            <w:noWrap/>
            <w:vAlign w:val="bottom"/>
            <w:hideMark/>
          </w:tcPr>
          <w:p w14:paraId="1E1C7E4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4626031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270" w:type="dxa"/>
          </w:tcPr>
          <w:p w14:paraId="3B50C51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4A617B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12E893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7F7C2FB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A404B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6FAE0D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0353721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34CE4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27EC9DA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3B690F5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87E909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3A7DC0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r>
      <w:tr w:rsidR="00BB73A4" w:rsidRPr="00634DFB" w14:paraId="1FF58173" w14:textId="77777777" w:rsidTr="00634DFB">
        <w:trPr>
          <w:trHeight w:val="300"/>
        </w:trPr>
        <w:tc>
          <w:tcPr>
            <w:tcW w:w="635" w:type="dxa"/>
            <w:shd w:val="clear" w:color="auto" w:fill="auto"/>
            <w:noWrap/>
            <w:vAlign w:val="bottom"/>
            <w:hideMark/>
          </w:tcPr>
          <w:p w14:paraId="0B77192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730D961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w:t>
            </w:r>
          </w:p>
        </w:tc>
        <w:tc>
          <w:tcPr>
            <w:tcW w:w="270" w:type="dxa"/>
          </w:tcPr>
          <w:p w14:paraId="6B4483F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E8691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4B845E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303998E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CAB158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shd w:val="clear" w:color="auto" w:fill="auto"/>
            <w:noWrap/>
            <w:vAlign w:val="bottom"/>
          </w:tcPr>
          <w:p w14:paraId="3A66C1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vAlign w:val="bottom"/>
          </w:tcPr>
          <w:p w14:paraId="1312833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84079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C727C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7F26462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A5E145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63E52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1C5292CD" w14:textId="77777777" w:rsidTr="00634DFB">
        <w:trPr>
          <w:trHeight w:val="300"/>
        </w:trPr>
        <w:tc>
          <w:tcPr>
            <w:tcW w:w="635" w:type="dxa"/>
            <w:shd w:val="clear" w:color="auto" w:fill="auto"/>
            <w:noWrap/>
            <w:vAlign w:val="bottom"/>
            <w:hideMark/>
          </w:tcPr>
          <w:p w14:paraId="2873D5C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7EDCBAD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0</w:t>
            </w:r>
          </w:p>
        </w:tc>
        <w:tc>
          <w:tcPr>
            <w:tcW w:w="270" w:type="dxa"/>
          </w:tcPr>
          <w:p w14:paraId="74F9710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071CA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48770EB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270" w:type="dxa"/>
            <w:shd w:val="clear" w:color="auto" w:fill="auto"/>
            <w:vAlign w:val="bottom"/>
          </w:tcPr>
          <w:p w14:paraId="1A7BDA2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C6D88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310B17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1184E90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2EB5B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0A29AC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7BC8DFF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444BE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3C54CD3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theme="minorBidi"/>
                <w:color w:val="000000"/>
                <w:sz w:val="20"/>
                <w:szCs w:val="20"/>
              </w:rPr>
              <w:t>-</w:t>
            </w:r>
          </w:p>
        </w:tc>
      </w:tr>
      <w:tr w:rsidR="00BB73A4" w:rsidRPr="00634DFB" w14:paraId="417A2823" w14:textId="77777777" w:rsidTr="00634DFB">
        <w:trPr>
          <w:trHeight w:val="315"/>
        </w:trPr>
        <w:tc>
          <w:tcPr>
            <w:tcW w:w="635" w:type="dxa"/>
            <w:shd w:val="clear" w:color="auto" w:fill="auto"/>
            <w:noWrap/>
            <w:vAlign w:val="bottom"/>
            <w:hideMark/>
          </w:tcPr>
          <w:p w14:paraId="26D67CB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0D7A715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w:t>
            </w:r>
          </w:p>
        </w:tc>
        <w:tc>
          <w:tcPr>
            <w:tcW w:w="270" w:type="dxa"/>
          </w:tcPr>
          <w:p w14:paraId="2D59C9D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8A093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vAlign w:val="bottom"/>
          </w:tcPr>
          <w:p w14:paraId="734B164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shd w:val="clear" w:color="auto" w:fill="auto"/>
            <w:vAlign w:val="bottom"/>
          </w:tcPr>
          <w:p w14:paraId="22A3208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248A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7FF0A2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100%</w:t>
            </w:r>
          </w:p>
        </w:tc>
        <w:tc>
          <w:tcPr>
            <w:tcW w:w="270" w:type="dxa"/>
            <w:vAlign w:val="bottom"/>
          </w:tcPr>
          <w:p w14:paraId="4D93C40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8D517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1E77E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270" w:type="dxa"/>
            <w:vAlign w:val="bottom"/>
          </w:tcPr>
          <w:p w14:paraId="08FD38E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57D5BA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531C5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1E5027F8" w14:textId="77777777" w:rsidTr="00634DFB">
        <w:trPr>
          <w:trHeight w:val="315"/>
        </w:trPr>
        <w:tc>
          <w:tcPr>
            <w:tcW w:w="635" w:type="dxa"/>
            <w:shd w:val="clear" w:color="auto" w:fill="auto"/>
            <w:noWrap/>
            <w:vAlign w:val="bottom"/>
          </w:tcPr>
          <w:p w14:paraId="0662A4D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115A11E4"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Pr>
          <w:p w14:paraId="476D062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C9129E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tcPr>
          <w:p w14:paraId="280278A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shd w:val="clear" w:color="auto" w:fill="auto"/>
          </w:tcPr>
          <w:p w14:paraId="01DBC623"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900" w:type="dxa"/>
            <w:shd w:val="clear" w:color="auto" w:fill="auto"/>
            <w:noWrap/>
            <w:vAlign w:val="bottom"/>
          </w:tcPr>
          <w:p w14:paraId="674CDEE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tcPr>
          <w:p w14:paraId="0B10ABA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1996CF3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998096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Pr>
          <w:p w14:paraId="68ADBCD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6C333B3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47340B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Pr>
          <w:p w14:paraId="5485711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2F1E29F3" w14:textId="77777777" w:rsidTr="00634DFB">
        <w:trPr>
          <w:trHeight w:val="315"/>
        </w:trPr>
        <w:tc>
          <w:tcPr>
            <w:tcW w:w="635" w:type="dxa"/>
            <w:shd w:val="clear" w:color="auto" w:fill="auto"/>
            <w:noWrap/>
            <w:vAlign w:val="bottom"/>
          </w:tcPr>
          <w:p w14:paraId="041A19C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785CBCF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Pr>
          <w:p w14:paraId="18CA345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047852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tcPr>
          <w:p w14:paraId="72CC6AA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shd w:val="clear" w:color="auto" w:fill="auto"/>
          </w:tcPr>
          <w:p w14:paraId="2723A28B"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900" w:type="dxa"/>
            <w:shd w:val="clear" w:color="auto" w:fill="auto"/>
            <w:noWrap/>
            <w:vAlign w:val="bottom"/>
          </w:tcPr>
          <w:p w14:paraId="1D1F724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shd w:val="clear" w:color="auto" w:fill="auto"/>
            <w:noWrap/>
          </w:tcPr>
          <w:p w14:paraId="5A7102E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3C8A7A8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78BF9A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Pr>
          <w:p w14:paraId="3FF5E06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vAlign w:val="bottom"/>
          </w:tcPr>
          <w:p w14:paraId="56AF7E2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5868B3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Pr>
          <w:p w14:paraId="35984F1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r w:rsidR="00BB73A4" w:rsidRPr="00634DFB" w14:paraId="4B1461F8" w14:textId="77777777" w:rsidTr="00634DFB">
        <w:trPr>
          <w:trHeight w:val="315"/>
        </w:trPr>
        <w:tc>
          <w:tcPr>
            <w:tcW w:w="635" w:type="dxa"/>
            <w:tcBorders>
              <w:bottom w:val="single" w:sz="4" w:space="0" w:color="auto"/>
            </w:tcBorders>
            <w:shd w:val="clear" w:color="auto" w:fill="auto"/>
            <w:noWrap/>
            <w:vAlign w:val="bottom"/>
          </w:tcPr>
          <w:p w14:paraId="333C22E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2513A04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70" w:type="dxa"/>
            <w:tcBorders>
              <w:bottom w:val="single" w:sz="4" w:space="0" w:color="auto"/>
            </w:tcBorders>
          </w:tcPr>
          <w:p w14:paraId="7CF9A680"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1075785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shd w:val="clear" w:color="auto" w:fill="auto"/>
            <w:noWrap/>
          </w:tcPr>
          <w:p w14:paraId="05971EA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tcBorders>
              <w:bottom w:val="single" w:sz="4" w:space="0" w:color="auto"/>
            </w:tcBorders>
            <w:shd w:val="clear" w:color="auto" w:fill="auto"/>
          </w:tcPr>
          <w:p w14:paraId="117F3C6B" w14:textId="77777777" w:rsidR="00BB73A4" w:rsidRPr="00634DFB" w:rsidRDefault="00BB73A4" w:rsidP="00634DFB">
            <w:pPr>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w:t>
            </w:r>
          </w:p>
        </w:tc>
        <w:tc>
          <w:tcPr>
            <w:tcW w:w="900" w:type="dxa"/>
            <w:tcBorders>
              <w:bottom w:val="single" w:sz="4" w:space="0" w:color="auto"/>
            </w:tcBorders>
            <w:shd w:val="clear" w:color="auto" w:fill="auto"/>
            <w:noWrap/>
            <w:vAlign w:val="bottom"/>
          </w:tcPr>
          <w:p w14:paraId="593D893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shd w:val="clear" w:color="auto" w:fill="auto"/>
            <w:noWrap/>
          </w:tcPr>
          <w:p w14:paraId="28C70E7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tcBorders>
              <w:bottom w:val="single" w:sz="4" w:space="0" w:color="auto"/>
            </w:tcBorders>
            <w:vAlign w:val="bottom"/>
          </w:tcPr>
          <w:p w14:paraId="77824670"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5BD52FC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tcPr>
          <w:p w14:paraId="1C9686C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c>
          <w:tcPr>
            <w:tcW w:w="270" w:type="dxa"/>
            <w:tcBorders>
              <w:bottom w:val="single" w:sz="4" w:space="0" w:color="auto"/>
            </w:tcBorders>
            <w:vAlign w:val="bottom"/>
          </w:tcPr>
          <w:p w14:paraId="55BDAE47"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68D3AAC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900" w:type="dxa"/>
            <w:tcBorders>
              <w:bottom w:val="single" w:sz="4" w:space="0" w:color="auto"/>
            </w:tcBorders>
          </w:tcPr>
          <w:p w14:paraId="1B4BEEC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theme="minorBidi"/>
                <w:color w:val="000000"/>
                <w:sz w:val="20"/>
                <w:szCs w:val="20"/>
              </w:rPr>
              <w:t>-</w:t>
            </w:r>
          </w:p>
        </w:tc>
      </w:tr>
    </w:tbl>
    <w:p w14:paraId="67FF55D6" w14:textId="77777777" w:rsidR="00BB73A4" w:rsidRPr="00634DFB" w:rsidRDefault="00BB73A4" w:rsidP="00634DFB">
      <w:pPr>
        <w:spacing w:line="276" w:lineRule="auto"/>
        <w:jc w:val="left"/>
        <w:rPr>
          <w:rFonts w:asciiTheme="minorHAnsi" w:eastAsiaTheme="minorHAnsi" w:hAnsiTheme="minorHAnsi" w:cstheme="minorBidi"/>
          <w:szCs w:val="22"/>
        </w:rPr>
      </w:pPr>
    </w:p>
    <w:p w14:paraId="498CDE6A"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C3D6306"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r w:rsidRPr="00634DFB">
        <w:rPr>
          <w:rFonts w:asciiTheme="minorHAnsi" w:eastAsiaTheme="minorHAnsi" w:hAnsiTheme="minorHAnsi" w:cstheme="minorBidi"/>
          <w:szCs w:val="22"/>
        </w:rPr>
        <w:br w:type="page"/>
      </w:r>
    </w:p>
    <w:p w14:paraId="1A0CA0D8" w14:textId="77777777" w:rsidR="00BB73A4" w:rsidRPr="00634DFB" w:rsidRDefault="00BB73A4" w:rsidP="00634DFB">
      <w:pPr>
        <w:spacing w:after="200"/>
        <w:jc w:val="left"/>
        <w:rPr>
          <w:rFonts w:asciiTheme="minorHAnsi" w:eastAsiaTheme="minorHAnsi" w:hAnsiTheme="minorHAnsi" w:cstheme="minorBidi"/>
          <w:i/>
          <w:iCs/>
          <w:noProof/>
          <w:color w:val="44546A" w:themeColor="text2"/>
          <w:sz w:val="18"/>
          <w:szCs w:val="18"/>
        </w:rPr>
      </w:pPr>
      <w:bookmarkStart w:id="122" w:name="_Toc63426622"/>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Deported by Race/Ethnicity for 2006 through 2019</w:t>
      </w:r>
      <w:bookmarkEnd w:id="122"/>
    </w:p>
    <w:p w14:paraId="718332C4" w14:textId="77777777" w:rsidR="00BB73A4" w:rsidRPr="00634DFB" w:rsidRDefault="00BB73A4" w:rsidP="00634DFB">
      <w:pPr>
        <w:spacing w:line="276" w:lineRule="auto"/>
        <w:jc w:val="left"/>
        <w:rPr>
          <w:rFonts w:asciiTheme="minorHAnsi" w:eastAsiaTheme="minorHAnsi" w:hAnsiTheme="minorHAnsi" w:cstheme="minorBidi"/>
          <w:noProof/>
          <w:szCs w:val="22"/>
        </w:rPr>
      </w:pPr>
      <w:r w:rsidRPr="00634DFB">
        <w:rPr>
          <w:rFonts w:asciiTheme="minorHAnsi" w:eastAsiaTheme="minorHAnsi" w:hAnsiTheme="minorHAnsi" w:cstheme="minorBidi"/>
          <w:noProof/>
          <w:szCs w:val="22"/>
        </w:rPr>
        <w:drawing>
          <wp:inline distT="0" distB="0" distL="0" distR="0" wp14:anchorId="73427E7C" wp14:editId="58FB515C">
            <wp:extent cx="6153150" cy="3152775"/>
            <wp:effectExtent l="0" t="0" r="0" b="9525"/>
            <wp:docPr id="25" name="Chart 25">
              <a:extLst xmlns:a="http://schemas.openxmlformats.org/drawingml/2006/main">
                <a:ext uri="{FF2B5EF4-FFF2-40B4-BE49-F238E27FC236}">
                  <a16:creationId xmlns:a16="http://schemas.microsoft.com/office/drawing/2014/main" id="{1499883D-2DD1-40B7-9A00-36F448917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4AFAC2" w14:textId="77777777" w:rsidR="00BB73A4" w:rsidRPr="00634DFB" w:rsidRDefault="00BB73A4" w:rsidP="00634DFB">
      <w:pPr>
        <w:spacing w:after="160" w:line="259" w:lineRule="auto"/>
        <w:jc w:val="left"/>
        <w:rPr>
          <w:rFonts w:asciiTheme="minorHAnsi" w:eastAsiaTheme="minorHAnsi" w:hAnsiTheme="minorHAnsi" w:cstheme="minorBidi"/>
          <w:b/>
          <w:szCs w:val="22"/>
        </w:rPr>
      </w:pPr>
    </w:p>
    <w:p w14:paraId="3382976E"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23" w:name="_Toc63425938"/>
      <w:bookmarkStart w:id="124" w:name="_Hlk501529877"/>
      <w:r w:rsidRPr="00A46192">
        <w:rPr>
          <w:rFonts w:eastAsiaTheme="majorEastAsia" w:cs="Arial"/>
          <w:color w:val="1F3763" w:themeColor="accent1" w:themeShade="7F"/>
          <w:sz w:val="26"/>
          <w:szCs w:val="26"/>
        </w:rPr>
        <w:t>3.3.5  Juvenile Petitions: Informal Probation</w:t>
      </w:r>
      <w:bookmarkEnd w:id="123"/>
    </w:p>
    <w:p w14:paraId="33F81E38" w14:textId="77777777" w:rsidR="00BB73A4" w:rsidRPr="00A46192" w:rsidRDefault="00BB73A4" w:rsidP="00634DFB">
      <w:pPr>
        <w:spacing w:after="40" w:line="276" w:lineRule="auto"/>
        <w:jc w:val="left"/>
        <w:rPr>
          <w:rFonts w:eastAsiaTheme="minorHAnsi" w:cs="Arial"/>
          <w:sz w:val="24"/>
        </w:rPr>
      </w:pPr>
      <w:r w:rsidRPr="00A46192">
        <w:rPr>
          <w:rFonts w:eastAsiaTheme="minorHAnsi" w:cs="Arial"/>
          <w:sz w:val="24"/>
        </w:rPr>
        <w:t xml:space="preserve">Tables 49, 50, and 51 below provide trend data for juvenile petitions that resulted in the juvenile receiving informal probation by gender, age and race, respectively. Trends in informal probation are described below. </w:t>
      </w:r>
    </w:p>
    <w:p w14:paraId="50AC1A37" w14:textId="77777777" w:rsidR="00BB73A4" w:rsidRPr="00A46192" w:rsidRDefault="00BB73A4" w:rsidP="00EB35A5">
      <w:pPr>
        <w:numPr>
          <w:ilvl w:val="0"/>
          <w:numId w:val="31"/>
        </w:numPr>
        <w:spacing w:after="40" w:line="276" w:lineRule="auto"/>
        <w:contextualSpacing/>
        <w:jc w:val="left"/>
        <w:rPr>
          <w:rFonts w:eastAsiaTheme="minorHAnsi" w:cs="Arial"/>
          <w:sz w:val="24"/>
        </w:rPr>
      </w:pPr>
      <w:r w:rsidRPr="00A46192">
        <w:rPr>
          <w:rFonts w:eastAsiaTheme="minorHAnsi" w:cs="Arial"/>
          <w:i/>
          <w:sz w:val="24"/>
        </w:rPr>
        <w:t>Total Juveniles Petitions Resulting in Informal Probation</w:t>
      </w:r>
      <w:r w:rsidRPr="00A46192">
        <w:rPr>
          <w:rFonts w:eastAsiaTheme="minorHAnsi" w:cs="Arial"/>
          <w:sz w:val="24"/>
        </w:rPr>
        <w:t xml:space="preserve"> (Tables 49 - 51) – Informal probation steadily increased from 2006 through 2008 reaching a peak of 7,093 in 2008. Informal probation has since steadily decreased reaching the lowest point in 2019 with 2,426 grants, representing a 65.8 percent decrease since 2008.</w:t>
      </w:r>
    </w:p>
    <w:p w14:paraId="7576A1F2" w14:textId="77777777" w:rsidR="00BB73A4" w:rsidRPr="00A46192" w:rsidRDefault="00BB73A4" w:rsidP="00EB35A5">
      <w:pPr>
        <w:numPr>
          <w:ilvl w:val="0"/>
          <w:numId w:val="31"/>
        </w:numPr>
        <w:spacing w:after="40" w:line="276" w:lineRule="auto"/>
        <w:contextualSpacing/>
        <w:jc w:val="left"/>
        <w:rPr>
          <w:rFonts w:eastAsiaTheme="minorHAnsi" w:cs="Arial"/>
          <w:sz w:val="24"/>
        </w:rPr>
      </w:pPr>
      <w:r w:rsidRPr="00A46192">
        <w:rPr>
          <w:rFonts w:eastAsiaTheme="minorHAnsi" w:cs="Arial"/>
          <w:i/>
          <w:sz w:val="24"/>
        </w:rPr>
        <w:t>Informal Probation by Gender</w:t>
      </w:r>
      <w:r w:rsidRPr="00A46192">
        <w:rPr>
          <w:rFonts w:eastAsiaTheme="minorHAnsi" w:cs="Arial"/>
          <w:sz w:val="24"/>
        </w:rPr>
        <w:t xml:space="preserve"> (Table 49) – For the 2,426 youth granted informal probation in 2019, 74 percent were for males and 26 percent were for females. Percent of informal probation by gender has remained steady from 2006 through 2019.</w:t>
      </w:r>
    </w:p>
    <w:p w14:paraId="632FA551" w14:textId="77777777" w:rsidR="00BB73A4" w:rsidRPr="00A46192" w:rsidRDefault="00BB73A4" w:rsidP="00EB35A5">
      <w:pPr>
        <w:numPr>
          <w:ilvl w:val="0"/>
          <w:numId w:val="31"/>
        </w:numPr>
        <w:spacing w:after="40" w:line="276" w:lineRule="auto"/>
        <w:contextualSpacing/>
        <w:jc w:val="left"/>
        <w:rPr>
          <w:rFonts w:eastAsiaTheme="minorHAnsi" w:cs="Arial"/>
          <w:sz w:val="24"/>
        </w:rPr>
      </w:pPr>
      <w:r w:rsidRPr="00A46192">
        <w:rPr>
          <w:rFonts w:eastAsiaTheme="minorHAnsi" w:cs="Arial"/>
          <w:i/>
          <w:sz w:val="24"/>
        </w:rPr>
        <w:t>Informal Probation by Age</w:t>
      </w:r>
      <w:r w:rsidRPr="00A46192">
        <w:rPr>
          <w:rFonts w:eastAsiaTheme="minorHAnsi" w:cs="Arial"/>
          <w:sz w:val="24"/>
        </w:rPr>
        <w:t xml:space="preserve"> (Table 50) – For the 2,426 youth granted informal probation in 2019, 62 percent were for 15-17 year-olds, 9 percent were for 18-24 year-olds and 29 percent were for 12-14 year-old juveniles. Percent of informal probation for all age categories have remained steady from 2006 through 2019.</w:t>
      </w:r>
    </w:p>
    <w:p w14:paraId="35E5FD8D" w14:textId="77777777" w:rsidR="00BB73A4" w:rsidRPr="00A46192" w:rsidRDefault="00BB73A4" w:rsidP="00EB35A5">
      <w:pPr>
        <w:numPr>
          <w:ilvl w:val="0"/>
          <w:numId w:val="31"/>
        </w:numPr>
        <w:spacing w:after="40" w:line="276" w:lineRule="auto"/>
        <w:contextualSpacing/>
        <w:jc w:val="left"/>
        <w:rPr>
          <w:rFonts w:eastAsiaTheme="minorHAnsi" w:cs="Arial"/>
          <w:sz w:val="24"/>
        </w:rPr>
      </w:pPr>
      <w:r w:rsidRPr="00A46192">
        <w:rPr>
          <w:rFonts w:eastAsiaTheme="minorHAnsi" w:cs="Arial"/>
          <w:i/>
          <w:sz w:val="24"/>
        </w:rPr>
        <w:t>Informal Probation by Race/Ethnicity</w:t>
      </w:r>
      <w:r w:rsidRPr="00A46192">
        <w:rPr>
          <w:rFonts w:eastAsiaTheme="minorHAnsi" w:cs="Arial"/>
          <w:sz w:val="24"/>
        </w:rPr>
        <w:t xml:space="preserve"> (Table 51, Figure 15) – For the 2,426 youth granted informal probation in 2019, 14 percent were for Blacks, 53 percent were for Hispanics, 23 percent were for Whites, and 10 percent were Other. Percent of youth granted of informal probation have: increased for Hispanic juveniles from 43 percent in 2006 to 53 percent in 2019; decreased for White juveniles from 37 percent in 2006 to 23 percent in 2019; and have remained steady for Black and Other juveniles.</w:t>
      </w:r>
    </w:p>
    <w:bookmarkEnd w:id="124"/>
    <w:p w14:paraId="533CDDFE"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11D35F5" w14:textId="77777777" w:rsidR="00BB73A4" w:rsidRPr="00634DFB" w:rsidRDefault="00BB73A4" w:rsidP="00634DFB">
      <w:pPr>
        <w:spacing w:after="200"/>
        <w:jc w:val="left"/>
        <w:rPr>
          <w:rFonts w:asciiTheme="minorHAnsi" w:eastAsiaTheme="minorHAnsi" w:hAnsiTheme="minorHAnsi" w:cstheme="minorBidi"/>
          <w:iCs/>
          <w:szCs w:val="18"/>
        </w:rPr>
      </w:pPr>
      <w:bookmarkStart w:id="125" w:name="_Toc63426410"/>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49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Informal Probation by Gender for 2006 through 2019</w:t>
      </w:r>
      <w:bookmarkEnd w:id="125"/>
    </w:p>
    <w:tbl>
      <w:tblPr>
        <w:tblW w:w="9392" w:type="dxa"/>
        <w:tblInd w:w="-10" w:type="dxa"/>
        <w:tblLook w:val="04A0" w:firstRow="1" w:lastRow="0" w:firstColumn="1" w:lastColumn="0" w:noHBand="0" w:noVBand="1"/>
      </w:tblPr>
      <w:tblGrid>
        <w:gridCol w:w="1101"/>
        <w:gridCol w:w="1439"/>
        <w:gridCol w:w="366"/>
        <w:gridCol w:w="1477"/>
        <w:gridCol w:w="1477"/>
        <w:gridCol w:w="481"/>
        <w:gridCol w:w="1266"/>
        <w:gridCol w:w="1688"/>
        <w:gridCol w:w="97"/>
      </w:tblGrid>
      <w:tr w:rsidR="00BB73A4" w:rsidRPr="00634DFB" w14:paraId="2BEEFCDD" w14:textId="77777777" w:rsidTr="00634DFB">
        <w:trPr>
          <w:trHeight w:val="335"/>
        </w:trPr>
        <w:tc>
          <w:tcPr>
            <w:tcW w:w="1101" w:type="dxa"/>
            <w:tcBorders>
              <w:top w:val="single" w:sz="4" w:space="0" w:color="auto"/>
            </w:tcBorders>
            <w:shd w:val="clear" w:color="auto" w:fill="auto"/>
            <w:noWrap/>
            <w:vAlign w:val="bottom"/>
          </w:tcPr>
          <w:p w14:paraId="38ABEC4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39" w:type="dxa"/>
            <w:vMerge w:val="restart"/>
            <w:tcBorders>
              <w:top w:val="single" w:sz="4" w:space="0" w:color="auto"/>
            </w:tcBorders>
            <w:shd w:val="clear" w:color="auto" w:fill="auto"/>
            <w:vAlign w:val="bottom"/>
          </w:tcPr>
          <w:p w14:paraId="3694CF7D"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Informal Probation</w:t>
            </w:r>
          </w:p>
        </w:tc>
        <w:tc>
          <w:tcPr>
            <w:tcW w:w="366" w:type="dxa"/>
            <w:tcBorders>
              <w:top w:val="single" w:sz="4" w:space="0" w:color="auto"/>
            </w:tcBorders>
          </w:tcPr>
          <w:p w14:paraId="05E8CAE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954" w:type="dxa"/>
            <w:gridSpan w:val="2"/>
            <w:tcBorders>
              <w:top w:val="single" w:sz="4" w:space="0" w:color="auto"/>
              <w:bottom w:val="single" w:sz="4" w:space="0" w:color="auto"/>
            </w:tcBorders>
            <w:shd w:val="clear" w:color="auto" w:fill="auto"/>
            <w:vAlign w:val="bottom"/>
          </w:tcPr>
          <w:p w14:paraId="4EBBAC6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81" w:type="dxa"/>
            <w:tcBorders>
              <w:top w:val="single" w:sz="4" w:space="0" w:color="auto"/>
            </w:tcBorders>
            <w:shd w:val="clear" w:color="auto" w:fill="auto"/>
            <w:vAlign w:val="bottom"/>
          </w:tcPr>
          <w:p w14:paraId="10D1814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51" w:type="dxa"/>
            <w:gridSpan w:val="3"/>
            <w:tcBorders>
              <w:top w:val="single" w:sz="4" w:space="0" w:color="auto"/>
              <w:bottom w:val="single" w:sz="4" w:space="0" w:color="auto"/>
            </w:tcBorders>
            <w:shd w:val="clear" w:color="auto" w:fill="auto"/>
            <w:vAlign w:val="bottom"/>
          </w:tcPr>
          <w:p w14:paraId="505A1BF2"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51FE4121" w14:textId="77777777" w:rsidTr="00634DFB">
        <w:trPr>
          <w:trHeight w:val="627"/>
        </w:trPr>
        <w:tc>
          <w:tcPr>
            <w:tcW w:w="1101" w:type="dxa"/>
            <w:tcBorders>
              <w:bottom w:val="single" w:sz="4" w:space="0" w:color="auto"/>
            </w:tcBorders>
            <w:shd w:val="clear" w:color="auto" w:fill="auto"/>
            <w:noWrap/>
            <w:vAlign w:val="bottom"/>
            <w:hideMark/>
          </w:tcPr>
          <w:p w14:paraId="0A677DF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39" w:type="dxa"/>
            <w:vMerge/>
            <w:tcBorders>
              <w:bottom w:val="single" w:sz="4" w:space="0" w:color="auto"/>
            </w:tcBorders>
            <w:shd w:val="clear" w:color="auto" w:fill="auto"/>
            <w:vAlign w:val="bottom"/>
            <w:hideMark/>
          </w:tcPr>
          <w:p w14:paraId="3F58DBE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66" w:type="dxa"/>
            <w:tcBorders>
              <w:bottom w:val="single" w:sz="4" w:space="0" w:color="auto"/>
            </w:tcBorders>
          </w:tcPr>
          <w:p w14:paraId="4EF8FEF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77" w:type="dxa"/>
            <w:tcBorders>
              <w:top w:val="single" w:sz="4" w:space="0" w:color="auto"/>
              <w:bottom w:val="single" w:sz="4" w:space="0" w:color="auto"/>
            </w:tcBorders>
            <w:shd w:val="clear" w:color="auto" w:fill="auto"/>
            <w:vAlign w:val="bottom"/>
            <w:hideMark/>
          </w:tcPr>
          <w:p w14:paraId="415A1F9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477" w:type="dxa"/>
            <w:tcBorders>
              <w:top w:val="single" w:sz="4" w:space="0" w:color="auto"/>
              <w:bottom w:val="single" w:sz="4" w:space="0" w:color="auto"/>
            </w:tcBorders>
            <w:shd w:val="clear" w:color="auto" w:fill="auto"/>
            <w:vAlign w:val="bottom"/>
            <w:hideMark/>
          </w:tcPr>
          <w:p w14:paraId="397B1091"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81" w:type="dxa"/>
            <w:tcBorders>
              <w:bottom w:val="single" w:sz="4" w:space="0" w:color="auto"/>
            </w:tcBorders>
            <w:shd w:val="clear" w:color="auto" w:fill="auto"/>
            <w:vAlign w:val="bottom"/>
          </w:tcPr>
          <w:p w14:paraId="4137584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66" w:type="dxa"/>
            <w:tcBorders>
              <w:top w:val="single" w:sz="4" w:space="0" w:color="auto"/>
              <w:bottom w:val="single" w:sz="4" w:space="0" w:color="auto"/>
            </w:tcBorders>
            <w:shd w:val="clear" w:color="auto" w:fill="auto"/>
            <w:vAlign w:val="bottom"/>
            <w:hideMark/>
          </w:tcPr>
          <w:p w14:paraId="034362B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785" w:type="dxa"/>
            <w:gridSpan w:val="2"/>
            <w:tcBorders>
              <w:top w:val="single" w:sz="4" w:space="0" w:color="auto"/>
              <w:bottom w:val="single" w:sz="4" w:space="0" w:color="auto"/>
            </w:tcBorders>
            <w:shd w:val="clear" w:color="auto" w:fill="auto"/>
            <w:vAlign w:val="bottom"/>
            <w:hideMark/>
          </w:tcPr>
          <w:p w14:paraId="4B2E805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0FF263ED" w14:textId="77777777" w:rsidTr="00634DFB">
        <w:trPr>
          <w:gridAfter w:val="1"/>
          <w:wAfter w:w="97" w:type="dxa"/>
          <w:trHeight w:val="303"/>
        </w:trPr>
        <w:tc>
          <w:tcPr>
            <w:tcW w:w="1101" w:type="dxa"/>
            <w:shd w:val="clear" w:color="auto" w:fill="auto"/>
            <w:noWrap/>
            <w:vAlign w:val="bottom"/>
            <w:hideMark/>
          </w:tcPr>
          <w:p w14:paraId="2215705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39" w:type="dxa"/>
            <w:shd w:val="clear" w:color="auto" w:fill="auto"/>
            <w:noWrap/>
            <w:vAlign w:val="bottom"/>
            <w:hideMark/>
          </w:tcPr>
          <w:p w14:paraId="2B82D1C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5,756</w:t>
            </w:r>
          </w:p>
        </w:tc>
        <w:tc>
          <w:tcPr>
            <w:tcW w:w="366" w:type="dxa"/>
          </w:tcPr>
          <w:p w14:paraId="54B5BC6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5B093C0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4,309</w:t>
            </w:r>
          </w:p>
        </w:tc>
        <w:tc>
          <w:tcPr>
            <w:tcW w:w="1477" w:type="dxa"/>
            <w:shd w:val="clear" w:color="auto" w:fill="auto"/>
            <w:noWrap/>
            <w:vAlign w:val="bottom"/>
            <w:hideMark/>
          </w:tcPr>
          <w:p w14:paraId="0C5050A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w:t>
            </w:r>
          </w:p>
        </w:tc>
        <w:tc>
          <w:tcPr>
            <w:tcW w:w="481" w:type="dxa"/>
            <w:shd w:val="clear" w:color="auto" w:fill="auto"/>
          </w:tcPr>
          <w:p w14:paraId="0033D3E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5F55946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1,447</w:t>
            </w:r>
          </w:p>
        </w:tc>
        <w:tc>
          <w:tcPr>
            <w:tcW w:w="1688" w:type="dxa"/>
            <w:shd w:val="clear" w:color="auto" w:fill="auto"/>
            <w:noWrap/>
            <w:vAlign w:val="bottom"/>
            <w:hideMark/>
          </w:tcPr>
          <w:p w14:paraId="712ABF1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r>
      <w:tr w:rsidR="00BB73A4" w:rsidRPr="00634DFB" w14:paraId="417A437C" w14:textId="77777777" w:rsidTr="00634DFB">
        <w:trPr>
          <w:gridAfter w:val="1"/>
          <w:wAfter w:w="97" w:type="dxa"/>
          <w:trHeight w:val="303"/>
        </w:trPr>
        <w:tc>
          <w:tcPr>
            <w:tcW w:w="1101" w:type="dxa"/>
            <w:shd w:val="clear" w:color="auto" w:fill="auto"/>
            <w:noWrap/>
            <w:vAlign w:val="bottom"/>
            <w:hideMark/>
          </w:tcPr>
          <w:p w14:paraId="60F02AF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39" w:type="dxa"/>
            <w:shd w:val="clear" w:color="auto" w:fill="auto"/>
            <w:noWrap/>
            <w:vAlign w:val="bottom"/>
            <w:hideMark/>
          </w:tcPr>
          <w:p w14:paraId="78AD9547"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6,642</w:t>
            </w:r>
          </w:p>
        </w:tc>
        <w:tc>
          <w:tcPr>
            <w:tcW w:w="366" w:type="dxa"/>
          </w:tcPr>
          <w:p w14:paraId="3644CA8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081AF2D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4,897</w:t>
            </w:r>
          </w:p>
        </w:tc>
        <w:tc>
          <w:tcPr>
            <w:tcW w:w="1477" w:type="dxa"/>
            <w:shd w:val="clear" w:color="auto" w:fill="auto"/>
            <w:noWrap/>
            <w:vAlign w:val="bottom"/>
            <w:hideMark/>
          </w:tcPr>
          <w:p w14:paraId="0CE1F7D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81" w:type="dxa"/>
            <w:shd w:val="clear" w:color="auto" w:fill="auto"/>
          </w:tcPr>
          <w:p w14:paraId="53EEE57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0EE64D6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1,745</w:t>
            </w:r>
          </w:p>
        </w:tc>
        <w:tc>
          <w:tcPr>
            <w:tcW w:w="1688" w:type="dxa"/>
            <w:shd w:val="clear" w:color="auto" w:fill="auto"/>
            <w:noWrap/>
            <w:vAlign w:val="bottom"/>
            <w:hideMark/>
          </w:tcPr>
          <w:p w14:paraId="3433C78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139B9DDA" w14:textId="77777777" w:rsidTr="00634DFB">
        <w:trPr>
          <w:gridAfter w:val="1"/>
          <w:wAfter w:w="97" w:type="dxa"/>
          <w:trHeight w:val="303"/>
        </w:trPr>
        <w:tc>
          <w:tcPr>
            <w:tcW w:w="1101" w:type="dxa"/>
            <w:shd w:val="clear" w:color="auto" w:fill="auto"/>
            <w:noWrap/>
            <w:vAlign w:val="bottom"/>
            <w:hideMark/>
          </w:tcPr>
          <w:p w14:paraId="0A7BC3C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39" w:type="dxa"/>
            <w:shd w:val="clear" w:color="auto" w:fill="auto"/>
            <w:noWrap/>
            <w:vAlign w:val="bottom"/>
            <w:hideMark/>
          </w:tcPr>
          <w:p w14:paraId="4912EAC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7,093</w:t>
            </w:r>
          </w:p>
        </w:tc>
        <w:tc>
          <w:tcPr>
            <w:tcW w:w="366" w:type="dxa"/>
          </w:tcPr>
          <w:p w14:paraId="75C4EE2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1EF1AB5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5,228</w:t>
            </w:r>
          </w:p>
        </w:tc>
        <w:tc>
          <w:tcPr>
            <w:tcW w:w="1477" w:type="dxa"/>
            <w:shd w:val="clear" w:color="auto" w:fill="auto"/>
            <w:noWrap/>
            <w:vAlign w:val="bottom"/>
            <w:hideMark/>
          </w:tcPr>
          <w:p w14:paraId="3847A3B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81" w:type="dxa"/>
            <w:shd w:val="clear" w:color="auto" w:fill="auto"/>
          </w:tcPr>
          <w:p w14:paraId="2F5F8AC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7F5BC71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1,865</w:t>
            </w:r>
          </w:p>
        </w:tc>
        <w:tc>
          <w:tcPr>
            <w:tcW w:w="1688" w:type="dxa"/>
            <w:shd w:val="clear" w:color="auto" w:fill="auto"/>
            <w:noWrap/>
            <w:vAlign w:val="bottom"/>
            <w:hideMark/>
          </w:tcPr>
          <w:p w14:paraId="7EF18C2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59CF8E3D" w14:textId="77777777" w:rsidTr="00634DFB">
        <w:trPr>
          <w:gridAfter w:val="1"/>
          <w:wAfter w:w="97" w:type="dxa"/>
          <w:trHeight w:val="303"/>
        </w:trPr>
        <w:tc>
          <w:tcPr>
            <w:tcW w:w="1101" w:type="dxa"/>
            <w:shd w:val="clear" w:color="auto" w:fill="auto"/>
            <w:noWrap/>
            <w:vAlign w:val="bottom"/>
            <w:hideMark/>
          </w:tcPr>
          <w:p w14:paraId="54035F4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39" w:type="dxa"/>
            <w:shd w:val="clear" w:color="auto" w:fill="auto"/>
            <w:noWrap/>
            <w:vAlign w:val="bottom"/>
            <w:hideMark/>
          </w:tcPr>
          <w:p w14:paraId="206B11A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6,815</w:t>
            </w:r>
          </w:p>
        </w:tc>
        <w:tc>
          <w:tcPr>
            <w:tcW w:w="366" w:type="dxa"/>
          </w:tcPr>
          <w:p w14:paraId="46909B2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349D8B4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5,042</w:t>
            </w:r>
          </w:p>
        </w:tc>
        <w:tc>
          <w:tcPr>
            <w:tcW w:w="1477" w:type="dxa"/>
            <w:shd w:val="clear" w:color="auto" w:fill="auto"/>
            <w:noWrap/>
            <w:vAlign w:val="bottom"/>
            <w:hideMark/>
          </w:tcPr>
          <w:p w14:paraId="1AF3ECC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81" w:type="dxa"/>
            <w:shd w:val="clear" w:color="auto" w:fill="auto"/>
          </w:tcPr>
          <w:p w14:paraId="1ACFF9B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37ABD6B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1,773</w:t>
            </w:r>
          </w:p>
        </w:tc>
        <w:tc>
          <w:tcPr>
            <w:tcW w:w="1688" w:type="dxa"/>
            <w:shd w:val="clear" w:color="auto" w:fill="auto"/>
            <w:noWrap/>
            <w:vAlign w:val="bottom"/>
            <w:hideMark/>
          </w:tcPr>
          <w:p w14:paraId="565A1B2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3E489E53" w14:textId="77777777" w:rsidTr="00634DFB">
        <w:trPr>
          <w:gridAfter w:val="1"/>
          <w:wAfter w:w="97" w:type="dxa"/>
          <w:trHeight w:val="303"/>
        </w:trPr>
        <w:tc>
          <w:tcPr>
            <w:tcW w:w="1101" w:type="dxa"/>
            <w:shd w:val="clear" w:color="auto" w:fill="auto"/>
            <w:noWrap/>
            <w:vAlign w:val="bottom"/>
            <w:hideMark/>
          </w:tcPr>
          <w:p w14:paraId="0A909E6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39" w:type="dxa"/>
            <w:shd w:val="clear" w:color="auto" w:fill="auto"/>
            <w:noWrap/>
            <w:vAlign w:val="bottom"/>
            <w:hideMark/>
          </w:tcPr>
          <w:p w14:paraId="691A23B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5,743</w:t>
            </w:r>
          </w:p>
        </w:tc>
        <w:tc>
          <w:tcPr>
            <w:tcW w:w="366" w:type="dxa"/>
          </w:tcPr>
          <w:p w14:paraId="2AD83FA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450FABC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4,196</w:t>
            </w:r>
          </w:p>
        </w:tc>
        <w:tc>
          <w:tcPr>
            <w:tcW w:w="1477" w:type="dxa"/>
            <w:shd w:val="clear" w:color="auto" w:fill="auto"/>
            <w:noWrap/>
            <w:vAlign w:val="bottom"/>
            <w:hideMark/>
          </w:tcPr>
          <w:p w14:paraId="053E12F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81" w:type="dxa"/>
            <w:shd w:val="clear" w:color="auto" w:fill="auto"/>
          </w:tcPr>
          <w:p w14:paraId="396B4D0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6475D1B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1,547</w:t>
            </w:r>
          </w:p>
        </w:tc>
        <w:tc>
          <w:tcPr>
            <w:tcW w:w="1688" w:type="dxa"/>
            <w:shd w:val="clear" w:color="auto" w:fill="auto"/>
            <w:noWrap/>
            <w:vAlign w:val="bottom"/>
            <w:hideMark/>
          </w:tcPr>
          <w:p w14:paraId="16FB35B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7965F3D5" w14:textId="77777777" w:rsidTr="00634DFB">
        <w:trPr>
          <w:gridAfter w:val="1"/>
          <w:wAfter w:w="97" w:type="dxa"/>
          <w:trHeight w:val="303"/>
        </w:trPr>
        <w:tc>
          <w:tcPr>
            <w:tcW w:w="1101" w:type="dxa"/>
            <w:shd w:val="clear" w:color="auto" w:fill="auto"/>
            <w:noWrap/>
            <w:vAlign w:val="bottom"/>
            <w:hideMark/>
          </w:tcPr>
          <w:p w14:paraId="02EE9EC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39" w:type="dxa"/>
            <w:shd w:val="clear" w:color="auto" w:fill="auto"/>
            <w:noWrap/>
            <w:vAlign w:val="bottom"/>
            <w:hideMark/>
          </w:tcPr>
          <w:p w14:paraId="174D52B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4,866</w:t>
            </w:r>
          </w:p>
        </w:tc>
        <w:tc>
          <w:tcPr>
            <w:tcW w:w="366" w:type="dxa"/>
          </w:tcPr>
          <w:p w14:paraId="0C6A1E7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5E1F23E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3,474</w:t>
            </w:r>
          </w:p>
        </w:tc>
        <w:tc>
          <w:tcPr>
            <w:tcW w:w="1477" w:type="dxa"/>
            <w:shd w:val="clear" w:color="auto" w:fill="auto"/>
            <w:noWrap/>
            <w:vAlign w:val="bottom"/>
            <w:hideMark/>
          </w:tcPr>
          <w:p w14:paraId="6BB2287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81" w:type="dxa"/>
            <w:shd w:val="clear" w:color="auto" w:fill="auto"/>
          </w:tcPr>
          <w:p w14:paraId="2CC84B1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1AF622D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1,392</w:t>
            </w:r>
          </w:p>
        </w:tc>
        <w:tc>
          <w:tcPr>
            <w:tcW w:w="1688" w:type="dxa"/>
            <w:shd w:val="clear" w:color="auto" w:fill="auto"/>
            <w:noWrap/>
            <w:vAlign w:val="bottom"/>
            <w:hideMark/>
          </w:tcPr>
          <w:p w14:paraId="6FA3C91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03D84E37" w14:textId="77777777" w:rsidTr="00634DFB">
        <w:trPr>
          <w:gridAfter w:val="1"/>
          <w:wAfter w:w="97" w:type="dxa"/>
          <w:trHeight w:val="303"/>
        </w:trPr>
        <w:tc>
          <w:tcPr>
            <w:tcW w:w="1101" w:type="dxa"/>
            <w:shd w:val="clear" w:color="auto" w:fill="auto"/>
            <w:noWrap/>
            <w:vAlign w:val="bottom"/>
            <w:hideMark/>
          </w:tcPr>
          <w:p w14:paraId="57481E0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39" w:type="dxa"/>
            <w:shd w:val="clear" w:color="auto" w:fill="auto"/>
            <w:noWrap/>
            <w:vAlign w:val="bottom"/>
            <w:hideMark/>
          </w:tcPr>
          <w:p w14:paraId="04B5B35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4,223</w:t>
            </w:r>
          </w:p>
        </w:tc>
        <w:tc>
          <w:tcPr>
            <w:tcW w:w="366" w:type="dxa"/>
          </w:tcPr>
          <w:p w14:paraId="49ACCEB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058232D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3,044</w:t>
            </w:r>
          </w:p>
        </w:tc>
        <w:tc>
          <w:tcPr>
            <w:tcW w:w="1477" w:type="dxa"/>
            <w:shd w:val="clear" w:color="auto" w:fill="auto"/>
            <w:noWrap/>
            <w:vAlign w:val="bottom"/>
            <w:hideMark/>
          </w:tcPr>
          <w:p w14:paraId="6EE55A7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w:t>
            </w:r>
          </w:p>
        </w:tc>
        <w:tc>
          <w:tcPr>
            <w:tcW w:w="481" w:type="dxa"/>
            <w:shd w:val="clear" w:color="auto" w:fill="auto"/>
          </w:tcPr>
          <w:p w14:paraId="6FCB6FF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6A92A17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1,179</w:t>
            </w:r>
          </w:p>
        </w:tc>
        <w:tc>
          <w:tcPr>
            <w:tcW w:w="1688" w:type="dxa"/>
            <w:shd w:val="clear" w:color="auto" w:fill="auto"/>
            <w:noWrap/>
            <w:vAlign w:val="bottom"/>
            <w:hideMark/>
          </w:tcPr>
          <w:p w14:paraId="1648D9C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r>
      <w:tr w:rsidR="00BB73A4" w:rsidRPr="00634DFB" w14:paraId="2455F662" w14:textId="77777777" w:rsidTr="00634DFB">
        <w:trPr>
          <w:gridAfter w:val="1"/>
          <w:wAfter w:w="97" w:type="dxa"/>
          <w:trHeight w:val="303"/>
        </w:trPr>
        <w:tc>
          <w:tcPr>
            <w:tcW w:w="1101" w:type="dxa"/>
            <w:shd w:val="clear" w:color="auto" w:fill="auto"/>
            <w:noWrap/>
            <w:vAlign w:val="bottom"/>
            <w:hideMark/>
          </w:tcPr>
          <w:p w14:paraId="1C3D451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39" w:type="dxa"/>
            <w:shd w:val="clear" w:color="auto" w:fill="auto"/>
            <w:noWrap/>
            <w:vAlign w:val="bottom"/>
            <w:hideMark/>
          </w:tcPr>
          <w:p w14:paraId="758F295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3,887</w:t>
            </w:r>
          </w:p>
        </w:tc>
        <w:tc>
          <w:tcPr>
            <w:tcW w:w="366" w:type="dxa"/>
          </w:tcPr>
          <w:p w14:paraId="1030CC3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3B18027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2,847</w:t>
            </w:r>
          </w:p>
        </w:tc>
        <w:tc>
          <w:tcPr>
            <w:tcW w:w="1477" w:type="dxa"/>
            <w:shd w:val="clear" w:color="auto" w:fill="auto"/>
            <w:noWrap/>
            <w:vAlign w:val="bottom"/>
            <w:hideMark/>
          </w:tcPr>
          <w:p w14:paraId="2323AC4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81" w:type="dxa"/>
            <w:shd w:val="clear" w:color="auto" w:fill="auto"/>
          </w:tcPr>
          <w:p w14:paraId="2A9515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345B5DE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1,040</w:t>
            </w:r>
          </w:p>
        </w:tc>
        <w:tc>
          <w:tcPr>
            <w:tcW w:w="1688" w:type="dxa"/>
            <w:shd w:val="clear" w:color="auto" w:fill="auto"/>
            <w:noWrap/>
            <w:vAlign w:val="bottom"/>
            <w:hideMark/>
          </w:tcPr>
          <w:p w14:paraId="302F5ED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4F6381CD" w14:textId="77777777" w:rsidTr="00634DFB">
        <w:trPr>
          <w:gridAfter w:val="1"/>
          <w:wAfter w:w="97" w:type="dxa"/>
          <w:trHeight w:val="303"/>
        </w:trPr>
        <w:tc>
          <w:tcPr>
            <w:tcW w:w="1101" w:type="dxa"/>
            <w:shd w:val="clear" w:color="auto" w:fill="auto"/>
            <w:noWrap/>
            <w:vAlign w:val="bottom"/>
            <w:hideMark/>
          </w:tcPr>
          <w:p w14:paraId="10D9E1C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39" w:type="dxa"/>
            <w:shd w:val="clear" w:color="auto" w:fill="auto"/>
            <w:noWrap/>
            <w:vAlign w:val="bottom"/>
            <w:hideMark/>
          </w:tcPr>
          <w:p w14:paraId="11B6358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3,956</w:t>
            </w:r>
          </w:p>
        </w:tc>
        <w:tc>
          <w:tcPr>
            <w:tcW w:w="366" w:type="dxa"/>
          </w:tcPr>
          <w:p w14:paraId="163141E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7ABA396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2,906</w:t>
            </w:r>
          </w:p>
        </w:tc>
        <w:tc>
          <w:tcPr>
            <w:tcW w:w="1477" w:type="dxa"/>
            <w:shd w:val="clear" w:color="auto" w:fill="auto"/>
            <w:noWrap/>
            <w:vAlign w:val="bottom"/>
            <w:hideMark/>
          </w:tcPr>
          <w:p w14:paraId="5538C8E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81" w:type="dxa"/>
            <w:shd w:val="clear" w:color="auto" w:fill="auto"/>
          </w:tcPr>
          <w:p w14:paraId="7E8057C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1CB5466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1,050</w:t>
            </w:r>
          </w:p>
        </w:tc>
        <w:tc>
          <w:tcPr>
            <w:tcW w:w="1688" w:type="dxa"/>
            <w:shd w:val="clear" w:color="auto" w:fill="auto"/>
            <w:noWrap/>
            <w:vAlign w:val="bottom"/>
            <w:hideMark/>
          </w:tcPr>
          <w:p w14:paraId="715B1C8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744A39B6" w14:textId="77777777" w:rsidTr="00634DFB">
        <w:trPr>
          <w:gridAfter w:val="1"/>
          <w:wAfter w:w="97" w:type="dxa"/>
          <w:trHeight w:val="303"/>
        </w:trPr>
        <w:tc>
          <w:tcPr>
            <w:tcW w:w="1101" w:type="dxa"/>
            <w:shd w:val="clear" w:color="auto" w:fill="auto"/>
            <w:noWrap/>
            <w:vAlign w:val="bottom"/>
            <w:hideMark/>
          </w:tcPr>
          <w:p w14:paraId="3777660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39" w:type="dxa"/>
            <w:shd w:val="clear" w:color="auto" w:fill="auto"/>
            <w:noWrap/>
            <w:vAlign w:val="bottom"/>
            <w:hideMark/>
          </w:tcPr>
          <w:p w14:paraId="7A91B1C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2,940</w:t>
            </w:r>
          </w:p>
        </w:tc>
        <w:tc>
          <w:tcPr>
            <w:tcW w:w="366" w:type="dxa"/>
          </w:tcPr>
          <w:p w14:paraId="425DB83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20720F1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2,161</w:t>
            </w:r>
          </w:p>
        </w:tc>
        <w:tc>
          <w:tcPr>
            <w:tcW w:w="1477" w:type="dxa"/>
            <w:shd w:val="clear" w:color="auto" w:fill="auto"/>
            <w:noWrap/>
            <w:vAlign w:val="bottom"/>
            <w:hideMark/>
          </w:tcPr>
          <w:p w14:paraId="52B9ED2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81" w:type="dxa"/>
            <w:shd w:val="clear" w:color="auto" w:fill="auto"/>
          </w:tcPr>
          <w:p w14:paraId="41CAC38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1ABD241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779</w:t>
            </w:r>
          </w:p>
        </w:tc>
        <w:tc>
          <w:tcPr>
            <w:tcW w:w="1688" w:type="dxa"/>
            <w:shd w:val="clear" w:color="auto" w:fill="auto"/>
            <w:noWrap/>
            <w:vAlign w:val="bottom"/>
            <w:hideMark/>
          </w:tcPr>
          <w:p w14:paraId="651F13D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736A08E2" w14:textId="77777777" w:rsidTr="00634DFB">
        <w:trPr>
          <w:gridAfter w:val="1"/>
          <w:wAfter w:w="97" w:type="dxa"/>
          <w:trHeight w:val="318"/>
        </w:trPr>
        <w:tc>
          <w:tcPr>
            <w:tcW w:w="1101" w:type="dxa"/>
            <w:shd w:val="clear" w:color="auto" w:fill="auto"/>
            <w:noWrap/>
            <w:vAlign w:val="bottom"/>
            <w:hideMark/>
          </w:tcPr>
          <w:p w14:paraId="5E94E3F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39" w:type="dxa"/>
            <w:shd w:val="clear" w:color="auto" w:fill="auto"/>
            <w:noWrap/>
            <w:vAlign w:val="bottom"/>
            <w:hideMark/>
          </w:tcPr>
          <w:p w14:paraId="10F972E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2,899</w:t>
            </w:r>
          </w:p>
        </w:tc>
        <w:tc>
          <w:tcPr>
            <w:tcW w:w="366" w:type="dxa"/>
          </w:tcPr>
          <w:p w14:paraId="4CB93C3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hideMark/>
          </w:tcPr>
          <w:p w14:paraId="7948DED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2,204</w:t>
            </w:r>
          </w:p>
        </w:tc>
        <w:tc>
          <w:tcPr>
            <w:tcW w:w="1477" w:type="dxa"/>
            <w:shd w:val="clear" w:color="auto" w:fill="auto"/>
            <w:noWrap/>
            <w:vAlign w:val="bottom"/>
            <w:hideMark/>
          </w:tcPr>
          <w:p w14:paraId="7B994FB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481" w:type="dxa"/>
            <w:shd w:val="clear" w:color="auto" w:fill="auto"/>
          </w:tcPr>
          <w:p w14:paraId="4394247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hideMark/>
          </w:tcPr>
          <w:p w14:paraId="2548460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695</w:t>
            </w:r>
          </w:p>
        </w:tc>
        <w:tc>
          <w:tcPr>
            <w:tcW w:w="1688" w:type="dxa"/>
            <w:shd w:val="clear" w:color="auto" w:fill="auto"/>
            <w:noWrap/>
            <w:vAlign w:val="bottom"/>
            <w:hideMark/>
          </w:tcPr>
          <w:p w14:paraId="60B3F92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2396A201" w14:textId="77777777" w:rsidTr="00634DFB">
        <w:trPr>
          <w:gridAfter w:val="1"/>
          <w:wAfter w:w="97" w:type="dxa"/>
          <w:trHeight w:val="318"/>
        </w:trPr>
        <w:tc>
          <w:tcPr>
            <w:tcW w:w="1101" w:type="dxa"/>
            <w:shd w:val="clear" w:color="auto" w:fill="auto"/>
            <w:noWrap/>
            <w:vAlign w:val="bottom"/>
          </w:tcPr>
          <w:p w14:paraId="45E3BD6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439" w:type="dxa"/>
            <w:shd w:val="clear" w:color="auto" w:fill="auto"/>
            <w:noWrap/>
            <w:vAlign w:val="bottom"/>
          </w:tcPr>
          <w:p w14:paraId="4CE55F66"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2,860</w:t>
            </w:r>
          </w:p>
        </w:tc>
        <w:tc>
          <w:tcPr>
            <w:tcW w:w="366" w:type="dxa"/>
          </w:tcPr>
          <w:p w14:paraId="16899D2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tcPr>
          <w:p w14:paraId="385DC2F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2,116</w:t>
            </w:r>
          </w:p>
        </w:tc>
        <w:tc>
          <w:tcPr>
            <w:tcW w:w="1477" w:type="dxa"/>
            <w:shd w:val="clear" w:color="auto" w:fill="auto"/>
            <w:noWrap/>
            <w:vAlign w:val="bottom"/>
          </w:tcPr>
          <w:p w14:paraId="000E7979"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w:t>
            </w:r>
          </w:p>
        </w:tc>
        <w:tc>
          <w:tcPr>
            <w:tcW w:w="481" w:type="dxa"/>
            <w:shd w:val="clear" w:color="auto" w:fill="auto"/>
            <w:vAlign w:val="bottom"/>
          </w:tcPr>
          <w:p w14:paraId="4656B95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tcPr>
          <w:p w14:paraId="0811737D"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744</w:t>
            </w:r>
          </w:p>
        </w:tc>
        <w:tc>
          <w:tcPr>
            <w:tcW w:w="1688" w:type="dxa"/>
            <w:shd w:val="clear" w:color="auto" w:fill="auto"/>
            <w:noWrap/>
            <w:vAlign w:val="bottom"/>
          </w:tcPr>
          <w:p w14:paraId="20882F98"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r>
      <w:tr w:rsidR="00BB73A4" w:rsidRPr="00634DFB" w14:paraId="6696A96D" w14:textId="77777777" w:rsidTr="00634DFB">
        <w:trPr>
          <w:gridAfter w:val="1"/>
          <w:wAfter w:w="97" w:type="dxa"/>
          <w:trHeight w:val="318"/>
        </w:trPr>
        <w:tc>
          <w:tcPr>
            <w:tcW w:w="1101" w:type="dxa"/>
            <w:shd w:val="clear" w:color="auto" w:fill="auto"/>
            <w:noWrap/>
            <w:vAlign w:val="bottom"/>
          </w:tcPr>
          <w:p w14:paraId="64D1B44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439" w:type="dxa"/>
            <w:shd w:val="clear" w:color="auto" w:fill="auto"/>
            <w:noWrap/>
            <w:vAlign w:val="bottom"/>
          </w:tcPr>
          <w:p w14:paraId="5BFE5000"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2,678</w:t>
            </w:r>
          </w:p>
        </w:tc>
        <w:tc>
          <w:tcPr>
            <w:tcW w:w="366" w:type="dxa"/>
          </w:tcPr>
          <w:p w14:paraId="464FF70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shd w:val="clear" w:color="auto" w:fill="auto"/>
            <w:noWrap/>
            <w:vAlign w:val="bottom"/>
          </w:tcPr>
          <w:p w14:paraId="04C49805"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1,961</w:t>
            </w:r>
          </w:p>
        </w:tc>
        <w:tc>
          <w:tcPr>
            <w:tcW w:w="1477" w:type="dxa"/>
            <w:shd w:val="clear" w:color="auto" w:fill="auto"/>
            <w:noWrap/>
            <w:vAlign w:val="bottom"/>
          </w:tcPr>
          <w:p w14:paraId="0508AE71"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481" w:type="dxa"/>
            <w:shd w:val="clear" w:color="auto" w:fill="auto"/>
            <w:vAlign w:val="bottom"/>
          </w:tcPr>
          <w:p w14:paraId="3918E87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shd w:val="clear" w:color="auto" w:fill="auto"/>
            <w:noWrap/>
            <w:vAlign w:val="bottom"/>
          </w:tcPr>
          <w:p w14:paraId="0B9BC92C"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717</w:t>
            </w:r>
          </w:p>
        </w:tc>
        <w:tc>
          <w:tcPr>
            <w:tcW w:w="1688" w:type="dxa"/>
            <w:shd w:val="clear" w:color="auto" w:fill="auto"/>
            <w:noWrap/>
            <w:vAlign w:val="bottom"/>
          </w:tcPr>
          <w:p w14:paraId="72815494"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27%</w:t>
            </w:r>
          </w:p>
        </w:tc>
      </w:tr>
      <w:tr w:rsidR="00BB73A4" w:rsidRPr="00634DFB" w14:paraId="3782525F" w14:textId="77777777" w:rsidTr="00634DFB">
        <w:trPr>
          <w:gridAfter w:val="1"/>
          <w:wAfter w:w="97" w:type="dxa"/>
          <w:trHeight w:val="318"/>
        </w:trPr>
        <w:tc>
          <w:tcPr>
            <w:tcW w:w="1101" w:type="dxa"/>
            <w:tcBorders>
              <w:bottom w:val="single" w:sz="4" w:space="0" w:color="auto"/>
            </w:tcBorders>
            <w:shd w:val="clear" w:color="auto" w:fill="auto"/>
            <w:noWrap/>
            <w:vAlign w:val="bottom"/>
          </w:tcPr>
          <w:p w14:paraId="3CEE979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439" w:type="dxa"/>
            <w:tcBorders>
              <w:bottom w:val="single" w:sz="4" w:space="0" w:color="auto"/>
            </w:tcBorders>
            <w:shd w:val="clear" w:color="auto" w:fill="auto"/>
            <w:noWrap/>
            <w:vAlign w:val="bottom"/>
          </w:tcPr>
          <w:p w14:paraId="283A18EE"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2,426</w:t>
            </w:r>
          </w:p>
        </w:tc>
        <w:tc>
          <w:tcPr>
            <w:tcW w:w="366" w:type="dxa"/>
            <w:tcBorders>
              <w:bottom w:val="single" w:sz="4" w:space="0" w:color="auto"/>
            </w:tcBorders>
          </w:tcPr>
          <w:p w14:paraId="57DB283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477" w:type="dxa"/>
            <w:tcBorders>
              <w:bottom w:val="single" w:sz="4" w:space="0" w:color="auto"/>
            </w:tcBorders>
            <w:shd w:val="clear" w:color="auto" w:fill="auto"/>
            <w:noWrap/>
            <w:vAlign w:val="bottom"/>
          </w:tcPr>
          <w:p w14:paraId="0DA2CA4F"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1,788</w:t>
            </w:r>
          </w:p>
        </w:tc>
        <w:tc>
          <w:tcPr>
            <w:tcW w:w="1477" w:type="dxa"/>
            <w:tcBorders>
              <w:bottom w:val="single" w:sz="4" w:space="0" w:color="auto"/>
            </w:tcBorders>
            <w:shd w:val="clear" w:color="auto" w:fill="auto"/>
            <w:noWrap/>
            <w:vAlign w:val="bottom"/>
          </w:tcPr>
          <w:p w14:paraId="3937E3A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w:t>
            </w:r>
          </w:p>
        </w:tc>
        <w:tc>
          <w:tcPr>
            <w:tcW w:w="481" w:type="dxa"/>
            <w:tcBorders>
              <w:bottom w:val="single" w:sz="4" w:space="0" w:color="auto"/>
            </w:tcBorders>
            <w:shd w:val="clear" w:color="auto" w:fill="auto"/>
            <w:vAlign w:val="bottom"/>
          </w:tcPr>
          <w:p w14:paraId="30249AC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6" w:type="dxa"/>
            <w:tcBorders>
              <w:bottom w:val="single" w:sz="4" w:space="0" w:color="auto"/>
            </w:tcBorders>
            <w:shd w:val="clear" w:color="auto" w:fill="auto"/>
            <w:noWrap/>
            <w:vAlign w:val="bottom"/>
          </w:tcPr>
          <w:p w14:paraId="07520DAD"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638</w:t>
            </w:r>
          </w:p>
        </w:tc>
        <w:tc>
          <w:tcPr>
            <w:tcW w:w="1688" w:type="dxa"/>
            <w:tcBorders>
              <w:bottom w:val="single" w:sz="4" w:space="0" w:color="auto"/>
            </w:tcBorders>
            <w:shd w:val="clear" w:color="auto" w:fill="auto"/>
            <w:noWrap/>
            <w:vAlign w:val="bottom"/>
          </w:tcPr>
          <w:p w14:paraId="71E3495C"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r>
    </w:tbl>
    <w:p w14:paraId="1D9EDB68" w14:textId="77777777" w:rsidR="00BB73A4" w:rsidRPr="00634DFB" w:rsidRDefault="00BB73A4" w:rsidP="00634DFB">
      <w:pPr>
        <w:spacing w:line="276" w:lineRule="auto"/>
        <w:jc w:val="left"/>
        <w:rPr>
          <w:rFonts w:asciiTheme="minorHAnsi" w:eastAsiaTheme="minorHAnsi" w:hAnsiTheme="minorHAnsi" w:cstheme="minorBidi"/>
          <w:szCs w:val="22"/>
        </w:rPr>
      </w:pPr>
    </w:p>
    <w:p w14:paraId="7253F6E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A33D8C2"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20F400D"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E1907B1"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148EA6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554D70B"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2CA9D3C"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01FED148"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7AF596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0D05784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5E3D439"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0514A6D"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9A1088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1395927" w14:textId="77777777" w:rsidR="00260459" w:rsidRDefault="00260459" w:rsidP="00634DFB">
      <w:pPr>
        <w:spacing w:after="200"/>
        <w:jc w:val="left"/>
        <w:rPr>
          <w:rFonts w:asciiTheme="minorHAnsi" w:eastAsiaTheme="minorHAnsi" w:hAnsiTheme="minorHAnsi" w:cstheme="minorBidi"/>
          <w:i/>
          <w:iCs/>
          <w:szCs w:val="18"/>
        </w:rPr>
      </w:pPr>
      <w:bookmarkStart w:id="126" w:name="_Toc63426411"/>
    </w:p>
    <w:p w14:paraId="71D0B6BF" w14:textId="1191CB85" w:rsidR="00BB73A4" w:rsidRPr="00634DFB" w:rsidRDefault="00BB73A4" w:rsidP="00634DFB">
      <w:pPr>
        <w:spacing w:after="200"/>
        <w:jc w:val="left"/>
        <w:rPr>
          <w:rFonts w:asciiTheme="minorHAnsi" w:eastAsiaTheme="minorHAnsi" w:hAnsiTheme="minorHAnsi" w:cstheme="minorBidi"/>
          <w:iCs/>
          <w:szCs w:val="18"/>
        </w:rPr>
      </w:pPr>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Informal Probation by Age for 2006 through 2019</w:t>
      </w:r>
      <w:bookmarkEnd w:id="126"/>
    </w:p>
    <w:tbl>
      <w:tblPr>
        <w:tblW w:w="0" w:type="auto"/>
        <w:tblInd w:w="-10" w:type="dxa"/>
        <w:tblLook w:val="04A0" w:firstRow="1" w:lastRow="0" w:firstColumn="1" w:lastColumn="0" w:noHBand="0" w:noVBand="1"/>
      </w:tblPr>
      <w:tblGrid>
        <w:gridCol w:w="622"/>
        <w:gridCol w:w="1041"/>
        <w:gridCol w:w="288"/>
        <w:gridCol w:w="868"/>
        <w:gridCol w:w="1041"/>
        <w:gridCol w:w="222"/>
        <w:gridCol w:w="733"/>
        <w:gridCol w:w="878"/>
        <w:gridCol w:w="222"/>
        <w:gridCol w:w="733"/>
        <w:gridCol w:w="878"/>
        <w:gridCol w:w="222"/>
        <w:gridCol w:w="733"/>
        <w:gridCol w:w="878"/>
      </w:tblGrid>
      <w:tr w:rsidR="00BB73A4" w:rsidRPr="00634DFB" w14:paraId="536FE099" w14:textId="77777777" w:rsidTr="00634DFB">
        <w:trPr>
          <w:trHeight w:val="305"/>
        </w:trPr>
        <w:tc>
          <w:tcPr>
            <w:tcW w:w="0" w:type="auto"/>
            <w:tcBorders>
              <w:top w:val="single" w:sz="4" w:space="0" w:color="auto"/>
            </w:tcBorders>
            <w:shd w:val="clear" w:color="auto" w:fill="auto"/>
            <w:noWrap/>
            <w:vAlign w:val="bottom"/>
          </w:tcPr>
          <w:p w14:paraId="6EFFB4D2" w14:textId="77777777" w:rsidR="00BB73A4" w:rsidRPr="00634DFB" w:rsidRDefault="00BB73A4" w:rsidP="00634DFB">
            <w:pPr>
              <w:jc w:val="center"/>
              <w:rPr>
                <w:rFonts w:asciiTheme="minorHAnsi" w:hAnsiTheme="minorHAnsi" w:cstheme="minorHAnsi"/>
                <w:b/>
                <w:bCs/>
                <w:sz w:val="20"/>
                <w:szCs w:val="20"/>
              </w:rPr>
            </w:pPr>
          </w:p>
        </w:tc>
        <w:tc>
          <w:tcPr>
            <w:tcW w:w="1041" w:type="dxa"/>
            <w:vMerge w:val="restart"/>
            <w:tcBorders>
              <w:top w:val="single" w:sz="4" w:space="0" w:color="auto"/>
            </w:tcBorders>
            <w:shd w:val="clear" w:color="auto" w:fill="auto"/>
            <w:vAlign w:val="bottom"/>
          </w:tcPr>
          <w:p w14:paraId="62C8CAC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Informal Probation</w:t>
            </w:r>
          </w:p>
        </w:tc>
        <w:tc>
          <w:tcPr>
            <w:tcW w:w="288" w:type="dxa"/>
            <w:tcBorders>
              <w:top w:val="single" w:sz="4" w:space="0" w:color="auto"/>
            </w:tcBorders>
          </w:tcPr>
          <w:p w14:paraId="4C193E0A"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7F6DF37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3822741A"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1CCCC8C3"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773EA6F8"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399878E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vAlign w:val="bottom"/>
          </w:tcPr>
          <w:p w14:paraId="2962CC53"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4E454B8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1F028BA6" w14:textId="77777777" w:rsidTr="00634DFB">
        <w:trPr>
          <w:trHeight w:val="305"/>
        </w:trPr>
        <w:tc>
          <w:tcPr>
            <w:tcW w:w="0" w:type="auto"/>
            <w:tcBorders>
              <w:bottom w:val="single" w:sz="4" w:space="0" w:color="auto"/>
            </w:tcBorders>
            <w:shd w:val="clear" w:color="auto" w:fill="auto"/>
            <w:noWrap/>
            <w:vAlign w:val="bottom"/>
            <w:hideMark/>
          </w:tcPr>
          <w:p w14:paraId="060823E7"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041" w:type="dxa"/>
            <w:vMerge/>
            <w:tcBorders>
              <w:bottom w:val="single" w:sz="4" w:space="0" w:color="auto"/>
            </w:tcBorders>
            <w:shd w:val="clear" w:color="auto" w:fill="auto"/>
            <w:vAlign w:val="bottom"/>
            <w:hideMark/>
          </w:tcPr>
          <w:p w14:paraId="015611FD" w14:textId="77777777" w:rsidR="00BB73A4" w:rsidRPr="00634DFB" w:rsidRDefault="00BB73A4" w:rsidP="00634DFB">
            <w:pPr>
              <w:jc w:val="center"/>
              <w:rPr>
                <w:rFonts w:asciiTheme="minorHAnsi" w:hAnsiTheme="minorHAnsi" w:cstheme="minorHAnsi"/>
                <w:b/>
                <w:bCs/>
                <w:sz w:val="20"/>
                <w:szCs w:val="20"/>
              </w:rPr>
            </w:pPr>
          </w:p>
        </w:tc>
        <w:tc>
          <w:tcPr>
            <w:tcW w:w="288" w:type="dxa"/>
            <w:tcBorders>
              <w:bottom w:val="single" w:sz="4" w:space="0" w:color="auto"/>
            </w:tcBorders>
          </w:tcPr>
          <w:p w14:paraId="5DFCCBCF"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4623A72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60D172F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5E354799"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3D08A3C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0F80ECE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600D364E"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75E926C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0C807A7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37E7755C"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458E187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774EA45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2C89FD68" w14:textId="77777777" w:rsidTr="00634DFB">
        <w:trPr>
          <w:trHeight w:val="300"/>
        </w:trPr>
        <w:tc>
          <w:tcPr>
            <w:tcW w:w="0" w:type="auto"/>
            <w:shd w:val="clear" w:color="auto" w:fill="auto"/>
            <w:noWrap/>
            <w:vAlign w:val="bottom"/>
            <w:hideMark/>
          </w:tcPr>
          <w:p w14:paraId="3FB4191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041" w:type="dxa"/>
            <w:shd w:val="clear" w:color="auto" w:fill="auto"/>
            <w:noWrap/>
            <w:vAlign w:val="bottom"/>
            <w:hideMark/>
          </w:tcPr>
          <w:p w14:paraId="7B32C976"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5,756</w:t>
            </w:r>
          </w:p>
        </w:tc>
        <w:tc>
          <w:tcPr>
            <w:tcW w:w="288" w:type="dxa"/>
          </w:tcPr>
          <w:p w14:paraId="6667B2B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3402A9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119</w:t>
            </w:r>
          </w:p>
        </w:tc>
        <w:tc>
          <w:tcPr>
            <w:tcW w:w="0" w:type="auto"/>
            <w:shd w:val="clear" w:color="auto" w:fill="auto"/>
            <w:noWrap/>
            <w:vAlign w:val="bottom"/>
          </w:tcPr>
          <w:p w14:paraId="3FAFA6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50A0963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BAEBAF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1,518</w:t>
            </w:r>
          </w:p>
        </w:tc>
        <w:tc>
          <w:tcPr>
            <w:tcW w:w="0" w:type="auto"/>
            <w:shd w:val="clear" w:color="auto" w:fill="auto"/>
            <w:noWrap/>
            <w:vAlign w:val="bottom"/>
          </w:tcPr>
          <w:p w14:paraId="394704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26%</w:t>
            </w:r>
          </w:p>
        </w:tc>
        <w:tc>
          <w:tcPr>
            <w:tcW w:w="0" w:type="auto"/>
          </w:tcPr>
          <w:p w14:paraId="748CFE2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FFE18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3,581</w:t>
            </w:r>
          </w:p>
        </w:tc>
        <w:tc>
          <w:tcPr>
            <w:tcW w:w="0" w:type="auto"/>
            <w:vAlign w:val="bottom"/>
          </w:tcPr>
          <w:p w14:paraId="31FBB86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w:t>
            </w:r>
          </w:p>
        </w:tc>
        <w:tc>
          <w:tcPr>
            <w:tcW w:w="0" w:type="auto"/>
          </w:tcPr>
          <w:p w14:paraId="20DD5694"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64F307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538</w:t>
            </w:r>
          </w:p>
        </w:tc>
        <w:tc>
          <w:tcPr>
            <w:tcW w:w="0" w:type="auto"/>
            <w:vAlign w:val="bottom"/>
          </w:tcPr>
          <w:p w14:paraId="0703817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201DB27D" w14:textId="77777777" w:rsidTr="00634DFB">
        <w:trPr>
          <w:trHeight w:val="300"/>
        </w:trPr>
        <w:tc>
          <w:tcPr>
            <w:tcW w:w="0" w:type="auto"/>
            <w:shd w:val="clear" w:color="auto" w:fill="auto"/>
            <w:noWrap/>
            <w:vAlign w:val="bottom"/>
            <w:hideMark/>
          </w:tcPr>
          <w:p w14:paraId="44CB567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041" w:type="dxa"/>
            <w:shd w:val="clear" w:color="auto" w:fill="auto"/>
            <w:noWrap/>
            <w:vAlign w:val="bottom"/>
            <w:hideMark/>
          </w:tcPr>
          <w:p w14:paraId="47C0412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6,642</w:t>
            </w:r>
          </w:p>
        </w:tc>
        <w:tc>
          <w:tcPr>
            <w:tcW w:w="288" w:type="dxa"/>
          </w:tcPr>
          <w:p w14:paraId="359185E3"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ACA18D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105</w:t>
            </w:r>
          </w:p>
        </w:tc>
        <w:tc>
          <w:tcPr>
            <w:tcW w:w="0" w:type="auto"/>
            <w:shd w:val="clear" w:color="auto" w:fill="auto"/>
            <w:noWrap/>
            <w:vAlign w:val="bottom"/>
          </w:tcPr>
          <w:p w14:paraId="26273BC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4A2E2FE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8F11B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1,783</w:t>
            </w:r>
          </w:p>
        </w:tc>
        <w:tc>
          <w:tcPr>
            <w:tcW w:w="0" w:type="auto"/>
            <w:shd w:val="clear" w:color="auto" w:fill="auto"/>
            <w:noWrap/>
            <w:vAlign w:val="bottom"/>
          </w:tcPr>
          <w:p w14:paraId="04B0ECA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27%</w:t>
            </w:r>
          </w:p>
        </w:tc>
        <w:tc>
          <w:tcPr>
            <w:tcW w:w="0" w:type="auto"/>
          </w:tcPr>
          <w:p w14:paraId="1274A04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F35D88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4,115</w:t>
            </w:r>
          </w:p>
        </w:tc>
        <w:tc>
          <w:tcPr>
            <w:tcW w:w="0" w:type="auto"/>
            <w:vAlign w:val="bottom"/>
          </w:tcPr>
          <w:p w14:paraId="6FC07B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w:t>
            </w:r>
          </w:p>
        </w:tc>
        <w:tc>
          <w:tcPr>
            <w:tcW w:w="0" w:type="auto"/>
          </w:tcPr>
          <w:p w14:paraId="465D0921"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7A341F3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639</w:t>
            </w:r>
          </w:p>
        </w:tc>
        <w:tc>
          <w:tcPr>
            <w:tcW w:w="0" w:type="auto"/>
            <w:vAlign w:val="bottom"/>
          </w:tcPr>
          <w:p w14:paraId="3C9E4DDC"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52EA1737" w14:textId="77777777" w:rsidTr="00634DFB">
        <w:trPr>
          <w:trHeight w:val="300"/>
        </w:trPr>
        <w:tc>
          <w:tcPr>
            <w:tcW w:w="0" w:type="auto"/>
            <w:shd w:val="clear" w:color="auto" w:fill="auto"/>
            <w:noWrap/>
            <w:vAlign w:val="bottom"/>
            <w:hideMark/>
          </w:tcPr>
          <w:p w14:paraId="2E55166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041" w:type="dxa"/>
            <w:shd w:val="clear" w:color="auto" w:fill="auto"/>
            <w:noWrap/>
            <w:vAlign w:val="bottom"/>
            <w:hideMark/>
          </w:tcPr>
          <w:p w14:paraId="1149B26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7,093</w:t>
            </w:r>
          </w:p>
        </w:tc>
        <w:tc>
          <w:tcPr>
            <w:tcW w:w="288" w:type="dxa"/>
          </w:tcPr>
          <w:p w14:paraId="534E07B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38AB95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108</w:t>
            </w:r>
          </w:p>
        </w:tc>
        <w:tc>
          <w:tcPr>
            <w:tcW w:w="0" w:type="auto"/>
            <w:shd w:val="clear" w:color="auto" w:fill="auto"/>
            <w:noWrap/>
            <w:vAlign w:val="bottom"/>
          </w:tcPr>
          <w:p w14:paraId="2BF531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7886136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AA2E1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1,781</w:t>
            </w:r>
          </w:p>
        </w:tc>
        <w:tc>
          <w:tcPr>
            <w:tcW w:w="0" w:type="auto"/>
            <w:shd w:val="clear" w:color="auto" w:fill="auto"/>
            <w:noWrap/>
            <w:vAlign w:val="bottom"/>
          </w:tcPr>
          <w:p w14:paraId="65A0CE7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25%</w:t>
            </w:r>
          </w:p>
        </w:tc>
        <w:tc>
          <w:tcPr>
            <w:tcW w:w="0" w:type="auto"/>
          </w:tcPr>
          <w:p w14:paraId="651EB40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5EC6A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4,525</w:t>
            </w:r>
          </w:p>
        </w:tc>
        <w:tc>
          <w:tcPr>
            <w:tcW w:w="0" w:type="auto"/>
            <w:vAlign w:val="bottom"/>
          </w:tcPr>
          <w:p w14:paraId="39B8A5F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0" w:type="auto"/>
          </w:tcPr>
          <w:p w14:paraId="7BC388BC"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1761813F"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679</w:t>
            </w:r>
          </w:p>
        </w:tc>
        <w:tc>
          <w:tcPr>
            <w:tcW w:w="0" w:type="auto"/>
            <w:vAlign w:val="bottom"/>
          </w:tcPr>
          <w:p w14:paraId="12A80590"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181805B8" w14:textId="77777777" w:rsidTr="00634DFB">
        <w:trPr>
          <w:trHeight w:val="300"/>
        </w:trPr>
        <w:tc>
          <w:tcPr>
            <w:tcW w:w="0" w:type="auto"/>
            <w:shd w:val="clear" w:color="auto" w:fill="auto"/>
            <w:noWrap/>
            <w:vAlign w:val="bottom"/>
            <w:hideMark/>
          </w:tcPr>
          <w:p w14:paraId="798971C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041" w:type="dxa"/>
            <w:shd w:val="clear" w:color="auto" w:fill="auto"/>
            <w:noWrap/>
            <w:vAlign w:val="bottom"/>
            <w:hideMark/>
          </w:tcPr>
          <w:p w14:paraId="28DE75C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6,815</w:t>
            </w:r>
          </w:p>
        </w:tc>
        <w:tc>
          <w:tcPr>
            <w:tcW w:w="288" w:type="dxa"/>
          </w:tcPr>
          <w:p w14:paraId="7958F34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47A26D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113</w:t>
            </w:r>
          </w:p>
        </w:tc>
        <w:tc>
          <w:tcPr>
            <w:tcW w:w="0" w:type="auto"/>
            <w:shd w:val="clear" w:color="auto" w:fill="auto"/>
            <w:noWrap/>
            <w:vAlign w:val="bottom"/>
          </w:tcPr>
          <w:p w14:paraId="3D31C32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w:t>
            </w:r>
          </w:p>
        </w:tc>
        <w:tc>
          <w:tcPr>
            <w:tcW w:w="0" w:type="auto"/>
            <w:shd w:val="clear" w:color="auto" w:fill="auto"/>
          </w:tcPr>
          <w:p w14:paraId="3917907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80E305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1,726</w:t>
            </w:r>
          </w:p>
        </w:tc>
        <w:tc>
          <w:tcPr>
            <w:tcW w:w="0" w:type="auto"/>
            <w:shd w:val="clear" w:color="auto" w:fill="auto"/>
            <w:noWrap/>
            <w:vAlign w:val="bottom"/>
          </w:tcPr>
          <w:p w14:paraId="3362921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25%</w:t>
            </w:r>
          </w:p>
        </w:tc>
        <w:tc>
          <w:tcPr>
            <w:tcW w:w="0" w:type="auto"/>
          </w:tcPr>
          <w:p w14:paraId="678C4810"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BB56C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4,316</w:t>
            </w:r>
          </w:p>
        </w:tc>
        <w:tc>
          <w:tcPr>
            <w:tcW w:w="0" w:type="auto"/>
            <w:vAlign w:val="bottom"/>
          </w:tcPr>
          <w:p w14:paraId="4A0B5B3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0" w:type="auto"/>
          </w:tcPr>
          <w:p w14:paraId="30B6491C"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C1F76A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660</w:t>
            </w:r>
          </w:p>
        </w:tc>
        <w:tc>
          <w:tcPr>
            <w:tcW w:w="0" w:type="auto"/>
            <w:vAlign w:val="bottom"/>
          </w:tcPr>
          <w:p w14:paraId="3E171F4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5A5652A9" w14:textId="77777777" w:rsidTr="00634DFB">
        <w:trPr>
          <w:trHeight w:val="300"/>
        </w:trPr>
        <w:tc>
          <w:tcPr>
            <w:tcW w:w="0" w:type="auto"/>
            <w:shd w:val="clear" w:color="auto" w:fill="auto"/>
            <w:noWrap/>
            <w:vAlign w:val="bottom"/>
            <w:hideMark/>
          </w:tcPr>
          <w:p w14:paraId="6CA0214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041" w:type="dxa"/>
            <w:shd w:val="clear" w:color="auto" w:fill="auto"/>
            <w:noWrap/>
            <w:vAlign w:val="bottom"/>
            <w:hideMark/>
          </w:tcPr>
          <w:p w14:paraId="5629C54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5,743</w:t>
            </w:r>
          </w:p>
        </w:tc>
        <w:tc>
          <w:tcPr>
            <w:tcW w:w="288" w:type="dxa"/>
          </w:tcPr>
          <w:p w14:paraId="1B8169C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EC44B0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73</w:t>
            </w:r>
          </w:p>
        </w:tc>
        <w:tc>
          <w:tcPr>
            <w:tcW w:w="0" w:type="auto"/>
            <w:shd w:val="clear" w:color="auto" w:fill="auto"/>
            <w:noWrap/>
            <w:vAlign w:val="bottom"/>
          </w:tcPr>
          <w:p w14:paraId="5B7FA49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4ADAD6A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86A9B2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1,402</w:t>
            </w:r>
          </w:p>
        </w:tc>
        <w:tc>
          <w:tcPr>
            <w:tcW w:w="0" w:type="auto"/>
            <w:shd w:val="clear" w:color="auto" w:fill="auto"/>
            <w:noWrap/>
            <w:vAlign w:val="bottom"/>
          </w:tcPr>
          <w:p w14:paraId="3CCF7ED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24%</w:t>
            </w:r>
          </w:p>
        </w:tc>
        <w:tc>
          <w:tcPr>
            <w:tcW w:w="0" w:type="auto"/>
          </w:tcPr>
          <w:p w14:paraId="7F40C24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2694FD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3,694</w:t>
            </w:r>
          </w:p>
        </w:tc>
        <w:tc>
          <w:tcPr>
            <w:tcW w:w="0" w:type="auto"/>
            <w:vAlign w:val="bottom"/>
          </w:tcPr>
          <w:p w14:paraId="4D29D51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0" w:type="auto"/>
          </w:tcPr>
          <w:p w14:paraId="58E073F3"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5CD0BA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574</w:t>
            </w:r>
          </w:p>
        </w:tc>
        <w:tc>
          <w:tcPr>
            <w:tcW w:w="0" w:type="auto"/>
            <w:vAlign w:val="bottom"/>
          </w:tcPr>
          <w:p w14:paraId="16446EAB"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12DD0592" w14:textId="77777777" w:rsidTr="00634DFB">
        <w:trPr>
          <w:trHeight w:val="300"/>
        </w:trPr>
        <w:tc>
          <w:tcPr>
            <w:tcW w:w="0" w:type="auto"/>
            <w:shd w:val="clear" w:color="auto" w:fill="auto"/>
            <w:noWrap/>
            <w:vAlign w:val="bottom"/>
            <w:hideMark/>
          </w:tcPr>
          <w:p w14:paraId="3CAE149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041" w:type="dxa"/>
            <w:shd w:val="clear" w:color="auto" w:fill="auto"/>
            <w:noWrap/>
            <w:vAlign w:val="bottom"/>
            <w:hideMark/>
          </w:tcPr>
          <w:p w14:paraId="7D5957C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4,866</w:t>
            </w:r>
          </w:p>
        </w:tc>
        <w:tc>
          <w:tcPr>
            <w:tcW w:w="288" w:type="dxa"/>
          </w:tcPr>
          <w:p w14:paraId="67891C1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208BF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49</w:t>
            </w:r>
          </w:p>
        </w:tc>
        <w:tc>
          <w:tcPr>
            <w:tcW w:w="0" w:type="auto"/>
            <w:shd w:val="clear" w:color="auto" w:fill="auto"/>
            <w:noWrap/>
            <w:vAlign w:val="bottom"/>
          </w:tcPr>
          <w:p w14:paraId="74A0F33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5D9EC4C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EEF79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1,194</w:t>
            </w:r>
          </w:p>
        </w:tc>
        <w:tc>
          <w:tcPr>
            <w:tcW w:w="0" w:type="auto"/>
            <w:shd w:val="clear" w:color="auto" w:fill="auto"/>
            <w:noWrap/>
            <w:vAlign w:val="bottom"/>
          </w:tcPr>
          <w:p w14:paraId="34257A6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25%</w:t>
            </w:r>
          </w:p>
        </w:tc>
        <w:tc>
          <w:tcPr>
            <w:tcW w:w="0" w:type="auto"/>
          </w:tcPr>
          <w:p w14:paraId="1CD66EB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961D7B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3,214</w:t>
            </w:r>
          </w:p>
        </w:tc>
        <w:tc>
          <w:tcPr>
            <w:tcW w:w="0" w:type="auto"/>
            <w:vAlign w:val="bottom"/>
          </w:tcPr>
          <w:p w14:paraId="699C752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w:t>
            </w:r>
          </w:p>
        </w:tc>
        <w:tc>
          <w:tcPr>
            <w:tcW w:w="0" w:type="auto"/>
          </w:tcPr>
          <w:p w14:paraId="3246F019"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675B8E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409</w:t>
            </w:r>
          </w:p>
        </w:tc>
        <w:tc>
          <w:tcPr>
            <w:tcW w:w="0" w:type="auto"/>
            <w:vAlign w:val="bottom"/>
          </w:tcPr>
          <w:p w14:paraId="4D42B31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r>
      <w:tr w:rsidR="00BB73A4" w:rsidRPr="00634DFB" w14:paraId="6076A30D" w14:textId="77777777" w:rsidTr="00634DFB">
        <w:trPr>
          <w:trHeight w:val="300"/>
        </w:trPr>
        <w:tc>
          <w:tcPr>
            <w:tcW w:w="0" w:type="auto"/>
            <w:shd w:val="clear" w:color="auto" w:fill="auto"/>
            <w:noWrap/>
            <w:vAlign w:val="bottom"/>
            <w:hideMark/>
          </w:tcPr>
          <w:p w14:paraId="442B7CD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041" w:type="dxa"/>
            <w:shd w:val="clear" w:color="auto" w:fill="auto"/>
            <w:noWrap/>
            <w:vAlign w:val="bottom"/>
            <w:hideMark/>
          </w:tcPr>
          <w:p w14:paraId="5360426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4,223</w:t>
            </w:r>
          </w:p>
        </w:tc>
        <w:tc>
          <w:tcPr>
            <w:tcW w:w="288" w:type="dxa"/>
          </w:tcPr>
          <w:p w14:paraId="2EE05983"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FD6C63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50</w:t>
            </w:r>
          </w:p>
        </w:tc>
        <w:tc>
          <w:tcPr>
            <w:tcW w:w="0" w:type="auto"/>
            <w:shd w:val="clear" w:color="auto" w:fill="auto"/>
            <w:noWrap/>
            <w:vAlign w:val="bottom"/>
          </w:tcPr>
          <w:p w14:paraId="1D7FEF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5009284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A5A61E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1,054</w:t>
            </w:r>
          </w:p>
        </w:tc>
        <w:tc>
          <w:tcPr>
            <w:tcW w:w="0" w:type="auto"/>
            <w:shd w:val="clear" w:color="auto" w:fill="auto"/>
            <w:noWrap/>
            <w:vAlign w:val="bottom"/>
          </w:tcPr>
          <w:p w14:paraId="486B24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25%</w:t>
            </w:r>
          </w:p>
        </w:tc>
        <w:tc>
          <w:tcPr>
            <w:tcW w:w="0" w:type="auto"/>
          </w:tcPr>
          <w:p w14:paraId="5154C7F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C885C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2,747</w:t>
            </w:r>
          </w:p>
        </w:tc>
        <w:tc>
          <w:tcPr>
            <w:tcW w:w="0" w:type="auto"/>
            <w:vAlign w:val="bottom"/>
          </w:tcPr>
          <w:p w14:paraId="5659E0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65%</w:t>
            </w:r>
          </w:p>
        </w:tc>
        <w:tc>
          <w:tcPr>
            <w:tcW w:w="0" w:type="auto"/>
          </w:tcPr>
          <w:p w14:paraId="510E1568"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458239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372</w:t>
            </w:r>
          </w:p>
        </w:tc>
        <w:tc>
          <w:tcPr>
            <w:tcW w:w="0" w:type="auto"/>
            <w:vAlign w:val="bottom"/>
          </w:tcPr>
          <w:p w14:paraId="6459B4B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202195E9" w14:textId="77777777" w:rsidTr="00634DFB">
        <w:trPr>
          <w:trHeight w:val="300"/>
        </w:trPr>
        <w:tc>
          <w:tcPr>
            <w:tcW w:w="0" w:type="auto"/>
            <w:shd w:val="clear" w:color="auto" w:fill="auto"/>
            <w:noWrap/>
            <w:vAlign w:val="bottom"/>
            <w:hideMark/>
          </w:tcPr>
          <w:p w14:paraId="425A0A0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041" w:type="dxa"/>
            <w:shd w:val="clear" w:color="auto" w:fill="auto"/>
            <w:noWrap/>
            <w:vAlign w:val="bottom"/>
            <w:hideMark/>
          </w:tcPr>
          <w:p w14:paraId="133EB1D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3,887</w:t>
            </w:r>
          </w:p>
        </w:tc>
        <w:tc>
          <w:tcPr>
            <w:tcW w:w="288" w:type="dxa"/>
          </w:tcPr>
          <w:p w14:paraId="673A3B8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00ABED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w:t>
            </w:r>
          </w:p>
        </w:tc>
        <w:tc>
          <w:tcPr>
            <w:tcW w:w="0" w:type="auto"/>
            <w:shd w:val="clear" w:color="auto" w:fill="auto"/>
            <w:noWrap/>
            <w:vAlign w:val="bottom"/>
          </w:tcPr>
          <w:p w14:paraId="774880F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3897B46"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C4AEE9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925</w:t>
            </w:r>
          </w:p>
        </w:tc>
        <w:tc>
          <w:tcPr>
            <w:tcW w:w="0" w:type="auto"/>
            <w:shd w:val="clear" w:color="auto" w:fill="auto"/>
            <w:noWrap/>
            <w:vAlign w:val="bottom"/>
          </w:tcPr>
          <w:p w14:paraId="21AFFF9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24%</w:t>
            </w:r>
          </w:p>
        </w:tc>
        <w:tc>
          <w:tcPr>
            <w:tcW w:w="0" w:type="auto"/>
          </w:tcPr>
          <w:p w14:paraId="77EDB49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53642D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2,569</w:t>
            </w:r>
          </w:p>
        </w:tc>
        <w:tc>
          <w:tcPr>
            <w:tcW w:w="0" w:type="auto"/>
            <w:vAlign w:val="bottom"/>
          </w:tcPr>
          <w:p w14:paraId="3DB0576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w:t>
            </w:r>
          </w:p>
        </w:tc>
        <w:tc>
          <w:tcPr>
            <w:tcW w:w="0" w:type="auto"/>
          </w:tcPr>
          <w:p w14:paraId="3116D886"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47D640C"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360</w:t>
            </w:r>
          </w:p>
        </w:tc>
        <w:tc>
          <w:tcPr>
            <w:tcW w:w="0" w:type="auto"/>
            <w:vAlign w:val="bottom"/>
          </w:tcPr>
          <w:p w14:paraId="6973F241"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616C7D65" w14:textId="77777777" w:rsidTr="00634DFB">
        <w:trPr>
          <w:trHeight w:val="300"/>
        </w:trPr>
        <w:tc>
          <w:tcPr>
            <w:tcW w:w="0" w:type="auto"/>
            <w:shd w:val="clear" w:color="auto" w:fill="auto"/>
            <w:noWrap/>
            <w:vAlign w:val="bottom"/>
            <w:hideMark/>
          </w:tcPr>
          <w:p w14:paraId="4380CD8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041" w:type="dxa"/>
            <w:shd w:val="clear" w:color="auto" w:fill="auto"/>
            <w:noWrap/>
            <w:vAlign w:val="bottom"/>
            <w:hideMark/>
          </w:tcPr>
          <w:p w14:paraId="3F58C11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3,956</w:t>
            </w:r>
          </w:p>
        </w:tc>
        <w:tc>
          <w:tcPr>
            <w:tcW w:w="288" w:type="dxa"/>
          </w:tcPr>
          <w:p w14:paraId="4AF4EA3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0CA56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42</w:t>
            </w:r>
          </w:p>
        </w:tc>
        <w:tc>
          <w:tcPr>
            <w:tcW w:w="0" w:type="auto"/>
            <w:shd w:val="clear" w:color="auto" w:fill="auto"/>
            <w:noWrap/>
            <w:vAlign w:val="bottom"/>
          </w:tcPr>
          <w:p w14:paraId="5D5756D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7AABD6B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D59FFE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884</w:t>
            </w:r>
          </w:p>
        </w:tc>
        <w:tc>
          <w:tcPr>
            <w:tcW w:w="0" w:type="auto"/>
            <w:shd w:val="clear" w:color="auto" w:fill="auto"/>
            <w:noWrap/>
            <w:vAlign w:val="bottom"/>
          </w:tcPr>
          <w:p w14:paraId="70BC1D4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22%</w:t>
            </w:r>
          </w:p>
        </w:tc>
        <w:tc>
          <w:tcPr>
            <w:tcW w:w="0" w:type="auto"/>
          </w:tcPr>
          <w:p w14:paraId="7BBB57F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D2AD3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2,663</w:t>
            </w:r>
          </w:p>
        </w:tc>
        <w:tc>
          <w:tcPr>
            <w:tcW w:w="0" w:type="auto"/>
            <w:vAlign w:val="bottom"/>
          </w:tcPr>
          <w:p w14:paraId="4F132D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67%</w:t>
            </w:r>
          </w:p>
        </w:tc>
        <w:tc>
          <w:tcPr>
            <w:tcW w:w="0" w:type="auto"/>
          </w:tcPr>
          <w:p w14:paraId="2DB283FD"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47E47B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367</w:t>
            </w:r>
          </w:p>
        </w:tc>
        <w:tc>
          <w:tcPr>
            <w:tcW w:w="0" w:type="auto"/>
            <w:vAlign w:val="bottom"/>
          </w:tcPr>
          <w:p w14:paraId="6B922A4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1DB4627B" w14:textId="77777777" w:rsidTr="00634DFB">
        <w:trPr>
          <w:trHeight w:val="302"/>
        </w:trPr>
        <w:tc>
          <w:tcPr>
            <w:tcW w:w="0" w:type="auto"/>
            <w:shd w:val="clear" w:color="auto" w:fill="auto"/>
            <w:noWrap/>
            <w:vAlign w:val="bottom"/>
            <w:hideMark/>
          </w:tcPr>
          <w:p w14:paraId="1A136DE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041" w:type="dxa"/>
            <w:shd w:val="clear" w:color="auto" w:fill="auto"/>
            <w:noWrap/>
            <w:vAlign w:val="bottom"/>
            <w:hideMark/>
          </w:tcPr>
          <w:p w14:paraId="766CD59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2,940</w:t>
            </w:r>
          </w:p>
        </w:tc>
        <w:tc>
          <w:tcPr>
            <w:tcW w:w="288" w:type="dxa"/>
          </w:tcPr>
          <w:p w14:paraId="484B006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05B8E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shd w:val="clear" w:color="auto" w:fill="auto"/>
            <w:noWrap/>
            <w:vAlign w:val="bottom"/>
          </w:tcPr>
          <w:p w14:paraId="536503E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6554835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63EE2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738</w:t>
            </w:r>
          </w:p>
        </w:tc>
        <w:tc>
          <w:tcPr>
            <w:tcW w:w="0" w:type="auto"/>
            <w:shd w:val="clear" w:color="auto" w:fill="auto"/>
            <w:noWrap/>
            <w:vAlign w:val="bottom"/>
          </w:tcPr>
          <w:p w14:paraId="6580DF7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25%</w:t>
            </w:r>
          </w:p>
        </w:tc>
        <w:tc>
          <w:tcPr>
            <w:tcW w:w="0" w:type="auto"/>
          </w:tcPr>
          <w:p w14:paraId="1C0A964E"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D34E44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1,892</w:t>
            </w:r>
          </w:p>
        </w:tc>
        <w:tc>
          <w:tcPr>
            <w:tcW w:w="0" w:type="auto"/>
            <w:vAlign w:val="bottom"/>
          </w:tcPr>
          <w:p w14:paraId="512695F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64%</w:t>
            </w:r>
          </w:p>
        </w:tc>
        <w:tc>
          <w:tcPr>
            <w:tcW w:w="0" w:type="auto"/>
          </w:tcPr>
          <w:p w14:paraId="50540F94"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3E67B5B"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288</w:t>
            </w:r>
          </w:p>
        </w:tc>
        <w:tc>
          <w:tcPr>
            <w:tcW w:w="0" w:type="auto"/>
            <w:vAlign w:val="bottom"/>
          </w:tcPr>
          <w:p w14:paraId="7C171CAF"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0DAC4C5C" w14:textId="77777777" w:rsidTr="00634DFB">
        <w:trPr>
          <w:trHeight w:val="302"/>
        </w:trPr>
        <w:tc>
          <w:tcPr>
            <w:tcW w:w="0" w:type="auto"/>
            <w:shd w:val="clear" w:color="auto" w:fill="auto"/>
            <w:noWrap/>
            <w:vAlign w:val="bottom"/>
            <w:hideMark/>
          </w:tcPr>
          <w:p w14:paraId="2C32DAB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041" w:type="dxa"/>
            <w:shd w:val="clear" w:color="auto" w:fill="auto"/>
            <w:noWrap/>
            <w:vAlign w:val="bottom"/>
            <w:hideMark/>
          </w:tcPr>
          <w:p w14:paraId="35FE0DC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2,899</w:t>
            </w:r>
          </w:p>
        </w:tc>
        <w:tc>
          <w:tcPr>
            <w:tcW w:w="288" w:type="dxa"/>
          </w:tcPr>
          <w:p w14:paraId="6E64517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995C32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0" w:type="auto"/>
            <w:shd w:val="clear" w:color="auto" w:fill="auto"/>
            <w:noWrap/>
            <w:vAlign w:val="bottom"/>
          </w:tcPr>
          <w:p w14:paraId="216BA9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A5AE4C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C07F74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757</w:t>
            </w:r>
          </w:p>
        </w:tc>
        <w:tc>
          <w:tcPr>
            <w:tcW w:w="0" w:type="auto"/>
            <w:shd w:val="clear" w:color="auto" w:fill="auto"/>
            <w:noWrap/>
            <w:vAlign w:val="bottom"/>
          </w:tcPr>
          <w:p w14:paraId="68A5DC6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Calibri"/>
                <w:color w:val="000000"/>
                <w:sz w:val="20"/>
                <w:szCs w:val="20"/>
              </w:rPr>
              <w:t>26%</w:t>
            </w:r>
          </w:p>
        </w:tc>
        <w:tc>
          <w:tcPr>
            <w:tcW w:w="0" w:type="auto"/>
          </w:tcPr>
          <w:p w14:paraId="3E04EFB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E6D6E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1,813</w:t>
            </w:r>
          </w:p>
        </w:tc>
        <w:tc>
          <w:tcPr>
            <w:tcW w:w="0" w:type="auto"/>
            <w:vAlign w:val="bottom"/>
          </w:tcPr>
          <w:p w14:paraId="273B3D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0" w:type="auto"/>
          </w:tcPr>
          <w:p w14:paraId="26A619B9"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D35A127"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310</w:t>
            </w:r>
          </w:p>
        </w:tc>
        <w:tc>
          <w:tcPr>
            <w:tcW w:w="0" w:type="auto"/>
            <w:vAlign w:val="bottom"/>
          </w:tcPr>
          <w:p w14:paraId="1D7431E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7EBB3982" w14:textId="77777777" w:rsidTr="00634DFB">
        <w:trPr>
          <w:trHeight w:val="302"/>
        </w:trPr>
        <w:tc>
          <w:tcPr>
            <w:tcW w:w="0" w:type="auto"/>
            <w:shd w:val="clear" w:color="auto" w:fill="auto"/>
            <w:noWrap/>
            <w:vAlign w:val="bottom"/>
          </w:tcPr>
          <w:p w14:paraId="25FA112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041" w:type="dxa"/>
            <w:shd w:val="clear" w:color="auto" w:fill="auto"/>
            <w:noWrap/>
            <w:vAlign w:val="bottom"/>
          </w:tcPr>
          <w:p w14:paraId="0571EE8D"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2,860</w:t>
            </w:r>
          </w:p>
        </w:tc>
        <w:tc>
          <w:tcPr>
            <w:tcW w:w="288" w:type="dxa"/>
          </w:tcPr>
          <w:p w14:paraId="7ED94CB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161233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0" w:type="auto"/>
            <w:shd w:val="clear" w:color="auto" w:fill="auto"/>
            <w:noWrap/>
            <w:vAlign w:val="bottom"/>
          </w:tcPr>
          <w:p w14:paraId="3690858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shd w:val="clear" w:color="auto" w:fill="auto"/>
            <w:vAlign w:val="bottom"/>
          </w:tcPr>
          <w:p w14:paraId="615FDE8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5E8508F"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787</w:t>
            </w:r>
          </w:p>
        </w:tc>
        <w:tc>
          <w:tcPr>
            <w:tcW w:w="0" w:type="auto"/>
            <w:shd w:val="clear" w:color="auto" w:fill="auto"/>
            <w:noWrap/>
            <w:vAlign w:val="bottom"/>
          </w:tcPr>
          <w:p w14:paraId="2C67594A"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28%</w:t>
            </w:r>
          </w:p>
        </w:tc>
        <w:tc>
          <w:tcPr>
            <w:tcW w:w="0" w:type="auto"/>
            <w:vAlign w:val="bottom"/>
          </w:tcPr>
          <w:p w14:paraId="13D92F7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DFEE24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1,767</w:t>
            </w:r>
          </w:p>
        </w:tc>
        <w:tc>
          <w:tcPr>
            <w:tcW w:w="0" w:type="auto"/>
            <w:vAlign w:val="bottom"/>
          </w:tcPr>
          <w:p w14:paraId="063C069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62%</w:t>
            </w:r>
          </w:p>
        </w:tc>
        <w:tc>
          <w:tcPr>
            <w:tcW w:w="0" w:type="auto"/>
            <w:vAlign w:val="bottom"/>
          </w:tcPr>
          <w:p w14:paraId="47D613FE"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7AC9CD2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286</w:t>
            </w:r>
          </w:p>
        </w:tc>
        <w:tc>
          <w:tcPr>
            <w:tcW w:w="0" w:type="auto"/>
            <w:vAlign w:val="bottom"/>
          </w:tcPr>
          <w:p w14:paraId="2ACFBE1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r>
      <w:tr w:rsidR="00BB73A4" w:rsidRPr="00634DFB" w14:paraId="2FBD8B58" w14:textId="77777777" w:rsidTr="00634DFB">
        <w:trPr>
          <w:trHeight w:val="302"/>
        </w:trPr>
        <w:tc>
          <w:tcPr>
            <w:tcW w:w="0" w:type="auto"/>
            <w:shd w:val="clear" w:color="auto" w:fill="auto"/>
            <w:noWrap/>
            <w:vAlign w:val="bottom"/>
          </w:tcPr>
          <w:p w14:paraId="6F9A3E4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041" w:type="dxa"/>
            <w:shd w:val="clear" w:color="auto" w:fill="auto"/>
            <w:noWrap/>
            <w:vAlign w:val="bottom"/>
          </w:tcPr>
          <w:p w14:paraId="0B5485B6"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2,678</w:t>
            </w:r>
          </w:p>
        </w:tc>
        <w:tc>
          <w:tcPr>
            <w:tcW w:w="288" w:type="dxa"/>
          </w:tcPr>
          <w:p w14:paraId="449A4F17"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ED8F32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0" w:type="auto"/>
            <w:shd w:val="clear" w:color="auto" w:fill="auto"/>
            <w:noWrap/>
            <w:vAlign w:val="bottom"/>
          </w:tcPr>
          <w:p w14:paraId="13F427A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shd w:val="clear" w:color="auto" w:fill="auto"/>
            <w:vAlign w:val="bottom"/>
          </w:tcPr>
          <w:p w14:paraId="18A23CD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303B6CE"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737</w:t>
            </w:r>
          </w:p>
        </w:tc>
        <w:tc>
          <w:tcPr>
            <w:tcW w:w="0" w:type="auto"/>
            <w:shd w:val="clear" w:color="auto" w:fill="auto"/>
            <w:noWrap/>
            <w:vAlign w:val="bottom"/>
          </w:tcPr>
          <w:p w14:paraId="6088BC00"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28%</w:t>
            </w:r>
          </w:p>
        </w:tc>
        <w:tc>
          <w:tcPr>
            <w:tcW w:w="0" w:type="auto"/>
            <w:vAlign w:val="bottom"/>
          </w:tcPr>
          <w:p w14:paraId="78A12A8E"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9EA92A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1,667</w:t>
            </w:r>
          </w:p>
        </w:tc>
        <w:tc>
          <w:tcPr>
            <w:tcW w:w="0" w:type="auto"/>
            <w:vAlign w:val="bottom"/>
          </w:tcPr>
          <w:p w14:paraId="17080CD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62%</w:t>
            </w:r>
          </w:p>
        </w:tc>
        <w:tc>
          <w:tcPr>
            <w:tcW w:w="0" w:type="auto"/>
            <w:vAlign w:val="bottom"/>
          </w:tcPr>
          <w:p w14:paraId="2AE28D72"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0591E5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252</w:t>
            </w:r>
          </w:p>
        </w:tc>
        <w:tc>
          <w:tcPr>
            <w:tcW w:w="0" w:type="auto"/>
            <w:vAlign w:val="bottom"/>
          </w:tcPr>
          <w:p w14:paraId="05EEA85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04E64179" w14:textId="77777777" w:rsidTr="00634DFB">
        <w:trPr>
          <w:trHeight w:val="302"/>
        </w:trPr>
        <w:tc>
          <w:tcPr>
            <w:tcW w:w="0" w:type="auto"/>
            <w:tcBorders>
              <w:bottom w:val="single" w:sz="4" w:space="0" w:color="auto"/>
            </w:tcBorders>
            <w:shd w:val="clear" w:color="auto" w:fill="auto"/>
            <w:noWrap/>
            <w:vAlign w:val="bottom"/>
          </w:tcPr>
          <w:p w14:paraId="1597721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041" w:type="dxa"/>
            <w:tcBorders>
              <w:bottom w:val="single" w:sz="4" w:space="0" w:color="auto"/>
            </w:tcBorders>
            <w:shd w:val="clear" w:color="auto" w:fill="auto"/>
            <w:noWrap/>
            <w:vAlign w:val="bottom"/>
          </w:tcPr>
          <w:p w14:paraId="6E01460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2,426</w:t>
            </w:r>
          </w:p>
        </w:tc>
        <w:tc>
          <w:tcPr>
            <w:tcW w:w="288" w:type="dxa"/>
            <w:tcBorders>
              <w:bottom w:val="single" w:sz="4" w:space="0" w:color="auto"/>
            </w:tcBorders>
          </w:tcPr>
          <w:p w14:paraId="41E97588"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344EB25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tcBorders>
              <w:bottom w:val="single" w:sz="4" w:space="0" w:color="auto"/>
            </w:tcBorders>
            <w:shd w:val="clear" w:color="auto" w:fill="auto"/>
            <w:noWrap/>
            <w:vAlign w:val="bottom"/>
          </w:tcPr>
          <w:p w14:paraId="4A1D1FA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vAlign w:val="bottom"/>
          </w:tcPr>
          <w:p w14:paraId="5A5343C5"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475BC611"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702</w:t>
            </w:r>
          </w:p>
        </w:tc>
        <w:tc>
          <w:tcPr>
            <w:tcW w:w="0" w:type="auto"/>
            <w:tcBorders>
              <w:bottom w:val="single" w:sz="4" w:space="0" w:color="auto"/>
            </w:tcBorders>
            <w:shd w:val="clear" w:color="auto" w:fill="auto"/>
            <w:noWrap/>
            <w:vAlign w:val="bottom"/>
          </w:tcPr>
          <w:p w14:paraId="26CA4A6D" w14:textId="77777777" w:rsidR="00BB73A4" w:rsidRPr="00634DFB" w:rsidRDefault="00BB73A4" w:rsidP="00634DFB">
            <w:pPr>
              <w:jc w:val="center"/>
              <w:rPr>
                <w:rFonts w:ascii="Calibri" w:eastAsiaTheme="minorHAnsi" w:hAnsi="Calibri" w:cs="Calibri"/>
                <w:color w:val="000000"/>
                <w:sz w:val="20"/>
                <w:szCs w:val="20"/>
              </w:rPr>
            </w:pPr>
            <w:r w:rsidRPr="00634DFB">
              <w:rPr>
                <w:rFonts w:ascii="Calibri" w:eastAsiaTheme="minorHAnsi" w:hAnsi="Calibri" w:cs="Calibri"/>
                <w:color w:val="000000"/>
                <w:sz w:val="20"/>
                <w:szCs w:val="20"/>
              </w:rPr>
              <w:t>29%</w:t>
            </w:r>
          </w:p>
        </w:tc>
        <w:tc>
          <w:tcPr>
            <w:tcW w:w="0" w:type="auto"/>
            <w:tcBorders>
              <w:bottom w:val="single" w:sz="4" w:space="0" w:color="auto"/>
            </w:tcBorders>
            <w:vAlign w:val="bottom"/>
          </w:tcPr>
          <w:p w14:paraId="3995FFAE"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4A7E860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1,497</w:t>
            </w:r>
          </w:p>
        </w:tc>
        <w:tc>
          <w:tcPr>
            <w:tcW w:w="0" w:type="auto"/>
            <w:tcBorders>
              <w:bottom w:val="single" w:sz="4" w:space="0" w:color="auto"/>
            </w:tcBorders>
            <w:vAlign w:val="bottom"/>
          </w:tcPr>
          <w:p w14:paraId="72E7E5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62%</w:t>
            </w:r>
          </w:p>
        </w:tc>
        <w:tc>
          <w:tcPr>
            <w:tcW w:w="0" w:type="auto"/>
            <w:tcBorders>
              <w:bottom w:val="single" w:sz="4" w:space="0" w:color="auto"/>
            </w:tcBorders>
            <w:vAlign w:val="bottom"/>
          </w:tcPr>
          <w:p w14:paraId="4564D2BB"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vAlign w:val="bottom"/>
          </w:tcPr>
          <w:p w14:paraId="47F538C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226</w:t>
            </w:r>
          </w:p>
        </w:tc>
        <w:tc>
          <w:tcPr>
            <w:tcW w:w="0" w:type="auto"/>
            <w:tcBorders>
              <w:bottom w:val="single" w:sz="4" w:space="0" w:color="auto"/>
            </w:tcBorders>
            <w:vAlign w:val="bottom"/>
          </w:tcPr>
          <w:p w14:paraId="258F48B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bl>
    <w:p w14:paraId="106A6506" w14:textId="77777777" w:rsidR="00BB73A4" w:rsidRPr="00634DFB" w:rsidRDefault="00BB73A4" w:rsidP="00634DFB">
      <w:pPr>
        <w:spacing w:line="276" w:lineRule="auto"/>
        <w:jc w:val="left"/>
        <w:rPr>
          <w:rFonts w:asciiTheme="minorHAnsi" w:eastAsiaTheme="minorHAnsi" w:hAnsiTheme="minorHAnsi" w:cstheme="minorBidi"/>
          <w:szCs w:val="22"/>
        </w:rPr>
      </w:pPr>
    </w:p>
    <w:p w14:paraId="5CB2552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40794E99" w14:textId="77777777" w:rsidR="00BB73A4" w:rsidRPr="00634DFB" w:rsidRDefault="00BB73A4" w:rsidP="00634DFB">
      <w:pPr>
        <w:spacing w:after="200"/>
        <w:jc w:val="left"/>
        <w:rPr>
          <w:rFonts w:asciiTheme="minorHAnsi" w:eastAsiaTheme="minorHAnsi" w:hAnsiTheme="minorHAnsi" w:cstheme="minorBidi"/>
          <w:iCs/>
          <w:szCs w:val="18"/>
        </w:rPr>
      </w:pPr>
      <w:bookmarkStart w:id="127" w:name="_Toc63426412"/>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Informal Probation by Race/Ethnicity for 2006 through 2019</w:t>
      </w:r>
      <w:bookmarkEnd w:id="127"/>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0EF6D5FA" w14:textId="77777777" w:rsidTr="00634DFB">
        <w:trPr>
          <w:trHeight w:val="305"/>
        </w:trPr>
        <w:tc>
          <w:tcPr>
            <w:tcW w:w="635" w:type="dxa"/>
            <w:tcBorders>
              <w:top w:val="single" w:sz="4" w:space="0" w:color="auto"/>
            </w:tcBorders>
            <w:shd w:val="clear" w:color="auto" w:fill="auto"/>
            <w:noWrap/>
            <w:vAlign w:val="bottom"/>
          </w:tcPr>
          <w:p w14:paraId="08C91B7A"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262FCD45"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Total</w:t>
            </w:r>
            <w:r w:rsidRPr="00634DFB">
              <w:rPr>
                <w:rFonts w:asciiTheme="minorHAnsi" w:eastAsiaTheme="minorHAnsi" w:hAnsiTheme="minorHAnsi" w:cstheme="minorBidi"/>
                <w:b/>
                <w:sz w:val="20"/>
                <w:szCs w:val="20"/>
              </w:rPr>
              <w:t xml:space="preserve"> Informal Probation</w:t>
            </w:r>
          </w:p>
        </w:tc>
        <w:tc>
          <w:tcPr>
            <w:tcW w:w="270" w:type="dxa"/>
            <w:tcBorders>
              <w:top w:val="single" w:sz="4" w:space="0" w:color="auto"/>
            </w:tcBorders>
          </w:tcPr>
          <w:p w14:paraId="12E2A184"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1B5B097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0E85E84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422CB66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485F23C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04EC5B4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7A760E99"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1E1B0E0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3ED1F18B" w14:textId="77777777" w:rsidTr="00634DFB">
        <w:trPr>
          <w:trHeight w:val="305"/>
        </w:trPr>
        <w:tc>
          <w:tcPr>
            <w:tcW w:w="635" w:type="dxa"/>
            <w:tcBorders>
              <w:bottom w:val="single" w:sz="4" w:space="0" w:color="auto"/>
            </w:tcBorders>
            <w:shd w:val="clear" w:color="auto" w:fill="auto"/>
            <w:noWrap/>
            <w:vAlign w:val="bottom"/>
            <w:hideMark/>
          </w:tcPr>
          <w:p w14:paraId="2E7B95B6"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562B424E"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549B8659"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6D7DE04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1118C0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69360E82"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59D777E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3A1EC6B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49BAE586"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22042D9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5566AA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F4740BF"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5B8BA75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79EB6A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3C62BFBC" w14:textId="77777777" w:rsidTr="00634DFB">
        <w:trPr>
          <w:trHeight w:val="300"/>
        </w:trPr>
        <w:tc>
          <w:tcPr>
            <w:tcW w:w="635" w:type="dxa"/>
            <w:shd w:val="clear" w:color="auto" w:fill="auto"/>
            <w:noWrap/>
            <w:vAlign w:val="bottom"/>
            <w:hideMark/>
          </w:tcPr>
          <w:p w14:paraId="172C494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1903CBD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5,756</w:t>
            </w:r>
          </w:p>
        </w:tc>
        <w:tc>
          <w:tcPr>
            <w:tcW w:w="270" w:type="dxa"/>
          </w:tcPr>
          <w:p w14:paraId="41B0911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DB9D9F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747</w:t>
            </w:r>
          </w:p>
        </w:tc>
        <w:tc>
          <w:tcPr>
            <w:tcW w:w="900" w:type="dxa"/>
            <w:shd w:val="clear" w:color="auto" w:fill="auto"/>
            <w:noWrap/>
            <w:vAlign w:val="bottom"/>
          </w:tcPr>
          <w:p w14:paraId="4DECD4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11A2A83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81C506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2,472</w:t>
            </w:r>
          </w:p>
        </w:tc>
        <w:tc>
          <w:tcPr>
            <w:tcW w:w="900" w:type="dxa"/>
            <w:shd w:val="clear" w:color="auto" w:fill="auto"/>
            <w:noWrap/>
            <w:vAlign w:val="bottom"/>
          </w:tcPr>
          <w:p w14:paraId="6144392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w:t>
            </w:r>
          </w:p>
        </w:tc>
        <w:tc>
          <w:tcPr>
            <w:tcW w:w="270" w:type="dxa"/>
            <w:vAlign w:val="bottom"/>
          </w:tcPr>
          <w:p w14:paraId="11519BE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2D6EE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2,105</w:t>
            </w:r>
          </w:p>
        </w:tc>
        <w:tc>
          <w:tcPr>
            <w:tcW w:w="900" w:type="dxa"/>
            <w:vAlign w:val="bottom"/>
          </w:tcPr>
          <w:p w14:paraId="0A78EE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w:t>
            </w:r>
          </w:p>
        </w:tc>
        <w:tc>
          <w:tcPr>
            <w:tcW w:w="270" w:type="dxa"/>
            <w:vAlign w:val="bottom"/>
          </w:tcPr>
          <w:p w14:paraId="5C58FDC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D0D3ED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432</w:t>
            </w:r>
          </w:p>
        </w:tc>
        <w:tc>
          <w:tcPr>
            <w:tcW w:w="900" w:type="dxa"/>
            <w:vAlign w:val="bottom"/>
          </w:tcPr>
          <w:p w14:paraId="60306A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2DFDCF19" w14:textId="77777777" w:rsidTr="00634DFB">
        <w:trPr>
          <w:trHeight w:val="300"/>
        </w:trPr>
        <w:tc>
          <w:tcPr>
            <w:tcW w:w="635" w:type="dxa"/>
            <w:shd w:val="clear" w:color="auto" w:fill="auto"/>
            <w:noWrap/>
            <w:vAlign w:val="bottom"/>
            <w:hideMark/>
          </w:tcPr>
          <w:p w14:paraId="33625EC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5FDB873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6,642</w:t>
            </w:r>
          </w:p>
        </w:tc>
        <w:tc>
          <w:tcPr>
            <w:tcW w:w="270" w:type="dxa"/>
          </w:tcPr>
          <w:p w14:paraId="03DFDB7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DF265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782</w:t>
            </w:r>
          </w:p>
        </w:tc>
        <w:tc>
          <w:tcPr>
            <w:tcW w:w="900" w:type="dxa"/>
            <w:shd w:val="clear" w:color="auto" w:fill="auto"/>
            <w:noWrap/>
            <w:vAlign w:val="bottom"/>
          </w:tcPr>
          <w:p w14:paraId="172520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0656ED5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FDB27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3,075</w:t>
            </w:r>
          </w:p>
        </w:tc>
        <w:tc>
          <w:tcPr>
            <w:tcW w:w="900" w:type="dxa"/>
            <w:shd w:val="clear" w:color="auto" w:fill="auto"/>
            <w:noWrap/>
            <w:vAlign w:val="bottom"/>
          </w:tcPr>
          <w:p w14:paraId="258162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vAlign w:val="bottom"/>
          </w:tcPr>
          <w:p w14:paraId="6FBB8B5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8DD39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2,380</w:t>
            </w:r>
          </w:p>
        </w:tc>
        <w:tc>
          <w:tcPr>
            <w:tcW w:w="900" w:type="dxa"/>
            <w:vAlign w:val="bottom"/>
          </w:tcPr>
          <w:p w14:paraId="29E6A85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w:t>
            </w:r>
          </w:p>
        </w:tc>
        <w:tc>
          <w:tcPr>
            <w:tcW w:w="270" w:type="dxa"/>
            <w:vAlign w:val="bottom"/>
          </w:tcPr>
          <w:p w14:paraId="10D518A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A1E98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405</w:t>
            </w:r>
          </w:p>
        </w:tc>
        <w:tc>
          <w:tcPr>
            <w:tcW w:w="900" w:type="dxa"/>
            <w:vAlign w:val="bottom"/>
          </w:tcPr>
          <w:p w14:paraId="62BDFF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89141F7" w14:textId="77777777" w:rsidTr="00634DFB">
        <w:trPr>
          <w:trHeight w:val="300"/>
        </w:trPr>
        <w:tc>
          <w:tcPr>
            <w:tcW w:w="635" w:type="dxa"/>
            <w:shd w:val="clear" w:color="auto" w:fill="auto"/>
            <w:noWrap/>
            <w:vAlign w:val="bottom"/>
            <w:hideMark/>
          </w:tcPr>
          <w:p w14:paraId="7CFEB04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51BD3E2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7,093</w:t>
            </w:r>
          </w:p>
        </w:tc>
        <w:tc>
          <w:tcPr>
            <w:tcW w:w="270" w:type="dxa"/>
          </w:tcPr>
          <w:p w14:paraId="6405439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8FEDC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926</w:t>
            </w:r>
          </w:p>
        </w:tc>
        <w:tc>
          <w:tcPr>
            <w:tcW w:w="900" w:type="dxa"/>
            <w:shd w:val="clear" w:color="auto" w:fill="auto"/>
            <w:noWrap/>
            <w:vAlign w:val="bottom"/>
          </w:tcPr>
          <w:p w14:paraId="2454B9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614DEE3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5B890A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3,261</w:t>
            </w:r>
          </w:p>
        </w:tc>
        <w:tc>
          <w:tcPr>
            <w:tcW w:w="900" w:type="dxa"/>
            <w:shd w:val="clear" w:color="auto" w:fill="auto"/>
            <w:noWrap/>
            <w:vAlign w:val="bottom"/>
          </w:tcPr>
          <w:p w14:paraId="1492BE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vAlign w:val="bottom"/>
          </w:tcPr>
          <w:p w14:paraId="5C91A89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AFDF8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2,419</w:t>
            </w:r>
          </w:p>
        </w:tc>
        <w:tc>
          <w:tcPr>
            <w:tcW w:w="900" w:type="dxa"/>
            <w:vAlign w:val="bottom"/>
          </w:tcPr>
          <w:p w14:paraId="5C2F8D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274766D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94207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487</w:t>
            </w:r>
          </w:p>
        </w:tc>
        <w:tc>
          <w:tcPr>
            <w:tcW w:w="900" w:type="dxa"/>
            <w:vAlign w:val="bottom"/>
          </w:tcPr>
          <w:p w14:paraId="752B48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5D01F8C1" w14:textId="77777777" w:rsidTr="00634DFB">
        <w:trPr>
          <w:trHeight w:val="300"/>
        </w:trPr>
        <w:tc>
          <w:tcPr>
            <w:tcW w:w="635" w:type="dxa"/>
            <w:shd w:val="clear" w:color="auto" w:fill="auto"/>
            <w:noWrap/>
            <w:vAlign w:val="bottom"/>
            <w:hideMark/>
          </w:tcPr>
          <w:p w14:paraId="179C5E1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64D2B5D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6,815</w:t>
            </w:r>
          </w:p>
        </w:tc>
        <w:tc>
          <w:tcPr>
            <w:tcW w:w="270" w:type="dxa"/>
          </w:tcPr>
          <w:p w14:paraId="0297650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50CA3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962</w:t>
            </w:r>
          </w:p>
        </w:tc>
        <w:tc>
          <w:tcPr>
            <w:tcW w:w="900" w:type="dxa"/>
            <w:shd w:val="clear" w:color="auto" w:fill="auto"/>
            <w:noWrap/>
            <w:vAlign w:val="bottom"/>
          </w:tcPr>
          <w:p w14:paraId="50E56DA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0CAD6CB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430821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3,285</w:t>
            </w:r>
          </w:p>
        </w:tc>
        <w:tc>
          <w:tcPr>
            <w:tcW w:w="900" w:type="dxa"/>
            <w:shd w:val="clear" w:color="auto" w:fill="auto"/>
            <w:noWrap/>
            <w:vAlign w:val="bottom"/>
          </w:tcPr>
          <w:p w14:paraId="03FBB5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6A7C2BA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8A3C6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2,149</w:t>
            </w:r>
          </w:p>
        </w:tc>
        <w:tc>
          <w:tcPr>
            <w:tcW w:w="900" w:type="dxa"/>
            <w:vAlign w:val="bottom"/>
          </w:tcPr>
          <w:p w14:paraId="7E0195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w:t>
            </w:r>
          </w:p>
        </w:tc>
        <w:tc>
          <w:tcPr>
            <w:tcW w:w="270" w:type="dxa"/>
            <w:vAlign w:val="bottom"/>
          </w:tcPr>
          <w:p w14:paraId="1DCE5A6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06EF9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419</w:t>
            </w:r>
          </w:p>
        </w:tc>
        <w:tc>
          <w:tcPr>
            <w:tcW w:w="900" w:type="dxa"/>
            <w:vAlign w:val="bottom"/>
          </w:tcPr>
          <w:p w14:paraId="0C5968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11C74295" w14:textId="77777777" w:rsidTr="00634DFB">
        <w:trPr>
          <w:trHeight w:val="300"/>
        </w:trPr>
        <w:tc>
          <w:tcPr>
            <w:tcW w:w="635" w:type="dxa"/>
            <w:shd w:val="clear" w:color="auto" w:fill="auto"/>
            <w:noWrap/>
            <w:vAlign w:val="bottom"/>
            <w:hideMark/>
          </w:tcPr>
          <w:p w14:paraId="2FB0EE3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31AF6F4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5,743</w:t>
            </w:r>
          </w:p>
        </w:tc>
        <w:tc>
          <w:tcPr>
            <w:tcW w:w="270" w:type="dxa"/>
          </w:tcPr>
          <w:p w14:paraId="324BB7B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DD42D5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779</w:t>
            </w:r>
          </w:p>
        </w:tc>
        <w:tc>
          <w:tcPr>
            <w:tcW w:w="900" w:type="dxa"/>
            <w:shd w:val="clear" w:color="auto" w:fill="auto"/>
            <w:noWrap/>
            <w:vAlign w:val="bottom"/>
          </w:tcPr>
          <w:p w14:paraId="6FDD3D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159F569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CC9D6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2,756</w:t>
            </w:r>
          </w:p>
        </w:tc>
        <w:tc>
          <w:tcPr>
            <w:tcW w:w="900" w:type="dxa"/>
            <w:shd w:val="clear" w:color="auto" w:fill="auto"/>
            <w:noWrap/>
            <w:vAlign w:val="bottom"/>
          </w:tcPr>
          <w:p w14:paraId="063D22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72656EE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85C382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1,808</w:t>
            </w:r>
          </w:p>
        </w:tc>
        <w:tc>
          <w:tcPr>
            <w:tcW w:w="900" w:type="dxa"/>
            <w:vAlign w:val="bottom"/>
          </w:tcPr>
          <w:p w14:paraId="44E4399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0283346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E7CEF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400</w:t>
            </w:r>
          </w:p>
        </w:tc>
        <w:tc>
          <w:tcPr>
            <w:tcW w:w="900" w:type="dxa"/>
            <w:vAlign w:val="bottom"/>
          </w:tcPr>
          <w:p w14:paraId="19F973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7825356" w14:textId="77777777" w:rsidTr="00634DFB">
        <w:trPr>
          <w:trHeight w:val="300"/>
        </w:trPr>
        <w:tc>
          <w:tcPr>
            <w:tcW w:w="635" w:type="dxa"/>
            <w:shd w:val="clear" w:color="auto" w:fill="auto"/>
            <w:noWrap/>
            <w:vAlign w:val="bottom"/>
            <w:hideMark/>
          </w:tcPr>
          <w:p w14:paraId="245209E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7A537A9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4,866</w:t>
            </w:r>
          </w:p>
        </w:tc>
        <w:tc>
          <w:tcPr>
            <w:tcW w:w="270" w:type="dxa"/>
          </w:tcPr>
          <w:p w14:paraId="6F94286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1E0222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671</w:t>
            </w:r>
          </w:p>
        </w:tc>
        <w:tc>
          <w:tcPr>
            <w:tcW w:w="900" w:type="dxa"/>
            <w:shd w:val="clear" w:color="auto" w:fill="auto"/>
            <w:noWrap/>
            <w:vAlign w:val="bottom"/>
          </w:tcPr>
          <w:p w14:paraId="2E8A5D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0D2927F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EEFDB6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2,378</w:t>
            </w:r>
          </w:p>
        </w:tc>
        <w:tc>
          <w:tcPr>
            <w:tcW w:w="900" w:type="dxa"/>
            <w:shd w:val="clear" w:color="auto" w:fill="auto"/>
            <w:noWrap/>
            <w:vAlign w:val="bottom"/>
          </w:tcPr>
          <w:p w14:paraId="52C16E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61C409D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8BA110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1,525</w:t>
            </w:r>
          </w:p>
        </w:tc>
        <w:tc>
          <w:tcPr>
            <w:tcW w:w="900" w:type="dxa"/>
            <w:vAlign w:val="bottom"/>
          </w:tcPr>
          <w:p w14:paraId="552C6C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24418EE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213B12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292</w:t>
            </w:r>
          </w:p>
        </w:tc>
        <w:tc>
          <w:tcPr>
            <w:tcW w:w="900" w:type="dxa"/>
            <w:vAlign w:val="bottom"/>
          </w:tcPr>
          <w:p w14:paraId="487FBCF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7DBF7D5" w14:textId="77777777" w:rsidTr="00634DFB">
        <w:trPr>
          <w:trHeight w:val="300"/>
        </w:trPr>
        <w:tc>
          <w:tcPr>
            <w:tcW w:w="635" w:type="dxa"/>
            <w:shd w:val="clear" w:color="auto" w:fill="auto"/>
            <w:noWrap/>
            <w:vAlign w:val="bottom"/>
            <w:hideMark/>
          </w:tcPr>
          <w:p w14:paraId="0DC3ECC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305F3C4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4,223</w:t>
            </w:r>
          </w:p>
        </w:tc>
        <w:tc>
          <w:tcPr>
            <w:tcW w:w="270" w:type="dxa"/>
          </w:tcPr>
          <w:p w14:paraId="50991DA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D146F8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521</w:t>
            </w:r>
          </w:p>
        </w:tc>
        <w:tc>
          <w:tcPr>
            <w:tcW w:w="900" w:type="dxa"/>
            <w:shd w:val="clear" w:color="auto" w:fill="auto"/>
            <w:noWrap/>
            <w:vAlign w:val="bottom"/>
          </w:tcPr>
          <w:p w14:paraId="34078D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20D1D99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D9570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2,131</w:t>
            </w:r>
          </w:p>
        </w:tc>
        <w:tc>
          <w:tcPr>
            <w:tcW w:w="900" w:type="dxa"/>
            <w:shd w:val="clear" w:color="auto" w:fill="auto"/>
            <w:noWrap/>
            <w:vAlign w:val="bottom"/>
          </w:tcPr>
          <w:p w14:paraId="58FEB93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3F140E2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F70D2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1,292</w:t>
            </w:r>
          </w:p>
        </w:tc>
        <w:tc>
          <w:tcPr>
            <w:tcW w:w="900" w:type="dxa"/>
            <w:vAlign w:val="bottom"/>
          </w:tcPr>
          <w:p w14:paraId="26381B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5176E24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8D3138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279</w:t>
            </w:r>
          </w:p>
        </w:tc>
        <w:tc>
          <w:tcPr>
            <w:tcW w:w="900" w:type="dxa"/>
            <w:vAlign w:val="bottom"/>
          </w:tcPr>
          <w:p w14:paraId="34A1378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2EFAA5F3" w14:textId="77777777" w:rsidTr="00634DFB">
        <w:trPr>
          <w:trHeight w:val="300"/>
        </w:trPr>
        <w:tc>
          <w:tcPr>
            <w:tcW w:w="635" w:type="dxa"/>
            <w:shd w:val="clear" w:color="auto" w:fill="auto"/>
            <w:noWrap/>
            <w:vAlign w:val="bottom"/>
            <w:hideMark/>
          </w:tcPr>
          <w:p w14:paraId="3CBF6C4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16AA186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3,887</w:t>
            </w:r>
          </w:p>
        </w:tc>
        <w:tc>
          <w:tcPr>
            <w:tcW w:w="270" w:type="dxa"/>
          </w:tcPr>
          <w:p w14:paraId="167789E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2F326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550</w:t>
            </w:r>
          </w:p>
        </w:tc>
        <w:tc>
          <w:tcPr>
            <w:tcW w:w="900" w:type="dxa"/>
            <w:shd w:val="clear" w:color="auto" w:fill="auto"/>
            <w:noWrap/>
            <w:vAlign w:val="bottom"/>
          </w:tcPr>
          <w:p w14:paraId="4522BC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609D43B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C3C7B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2,017</w:t>
            </w:r>
          </w:p>
        </w:tc>
        <w:tc>
          <w:tcPr>
            <w:tcW w:w="900" w:type="dxa"/>
            <w:shd w:val="clear" w:color="auto" w:fill="auto"/>
            <w:noWrap/>
            <w:vAlign w:val="bottom"/>
          </w:tcPr>
          <w:p w14:paraId="075FC4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000BDDD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24AE7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1,109</w:t>
            </w:r>
          </w:p>
        </w:tc>
        <w:tc>
          <w:tcPr>
            <w:tcW w:w="900" w:type="dxa"/>
            <w:vAlign w:val="bottom"/>
          </w:tcPr>
          <w:p w14:paraId="6EABD4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51024EF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09C38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211</w:t>
            </w:r>
          </w:p>
        </w:tc>
        <w:tc>
          <w:tcPr>
            <w:tcW w:w="900" w:type="dxa"/>
            <w:vAlign w:val="bottom"/>
          </w:tcPr>
          <w:p w14:paraId="641FB1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5CD6D5D9" w14:textId="77777777" w:rsidTr="00634DFB">
        <w:trPr>
          <w:trHeight w:val="300"/>
        </w:trPr>
        <w:tc>
          <w:tcPr>
            <w:tcW w:w="635" w:type="dxa"/>
            <w:shd w:val="clear" w:color="auto" w:fill="auto"/>
            <w:noWrap/>
            <w:vAlign w:val="bottom"/>
            <w:hideMark/>
          </w:tcPr>
          <w:p w14:paraId="60BD199E"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518CA10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3,956</w:t>
            </w:r>
          </w:p>
        </w:tc>
        <w:tc>
          <w:tcPr>
            <w:tcW w:w="270" w:type="dxa"/>
          </w:tcPr>
          <w:p w14:paraId="1B0A998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0B1BA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525</w:t>
            </w:r>
          </w:p>
        </w:tc>
        <w:tc>
          <w:tcPr>
            <w:tcW w:w="900" w:type="dxa"/>
            <w:shd w:val="clear" w:color="auto" w:fill="auto"/>
            <w:noWrap/>
            <w:vAlign w:val="bottom"/>
          </w:tcPr>
          <w:p w14:paraId="3D56FD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4D523F1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74C2AF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2,076</w:t>
            </w:r>
          </w:p>
        </w:tc>
        <w:tc>
          <w:tcPr>
            <w:tcW w:w="900" w:type="dxa"/>
            <w:shd w:val="clear" w:color="auto" w:fill="auto"/>
            <w:noWrap/>
            <w:vAlign w:val="bottom"/>
          </w:tcPr>
          <w:p w14:paraId="7018B0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7E3055C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F56E0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1,062</w:t>
            </w:r>
          </w:p>
        </w:tc>
        <w:tc>
          <w:tcPr>
            <w:tcW w:w="900" w:type="dxa"/>
            <w:vAlign w:val="bottom"/>
          </w:tcPr>
          <w:p w14:paraId="63008C4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2712CDB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76A053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293</w:t>
            </w:r>
          </w:p>
        </w:tc>
        <w:tc>
          <w:tcPr>
            <w:tcW w:w="900" w:type="dxa"/>
            <w:vAlign w:val="bottom"/>
          </w:tcPr>
          <w:p w14:paraId="59563F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0B81CD7E" w14:textId="77777777" w:rsidTr="00634DFB">
        <w:trPr>
          <w:trHeight w:val="300"/>
        </w:trPr>
        <w:tc>
          <w:tcPr>
            <w:tcW w:w="635" w:type="dxa"/>
            <w:shd w:val="clear" w:color="auto" w:fill="auto"/>
            <w:noWrap/>
            <w:vAlign w:val="bottom"/>
            <w:hideMark/>
          </w:tcPr>
          <w:p w14:paraId="38D6D08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40ABE0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2,940</w:t>
            </w:r>
          </w:p>
        </w:tc>
        <w:tc>
          <w:tcPr>
            <w:tcW w:w="270" w:type="dxa"/>
          </w:tcPr>
          <w:p w14:paraId="4B2A185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8F3D79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403</w:t>
            </w:r>
          </w:p>
        </w:tc>
        <w:tc>
          <w:tcPr>
            <w:tcW w:w="900" w:type="dxa"/>
            <w:shd w:val="clear" w:color="auto" w:fill="auto"/>
            <w:noWrap/>
            <w:vAlign w:val="bottom"/>
          </w:tcPr>
          <w:p w14:paraId="2DA248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45B6853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62062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1,604</w:t>
            </w:r>
          </w:p>
        </w:tc>
        <w:tc>
          <w:tcPr>
            <w:tcW w:w="900" w:type="dxa"/>
            <w:shd w:val="clear" w:color="auto" w:fill="auto"/>
            <w:noWrap/>
            <w:vAlign w:val="bottom"/>
          </w:tcPr>
          <w:p w14:paraId="237AF6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3F44681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E5AC2A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786</w:t>
            </w:r>
          </w:p>
        </w:tc>
        <w:tc>
          <w:tcPr>
            <w:tcW w:w="900" w:type="dxa"/>
            <w:vAlign w:val="bottom"/>
          </w:tcPr>
          <w:p w14:paraId="3AE966C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2718439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8E6089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147</w:t>
            </w:r>
          </w:p>
        </w:tc>
        <w:tc>
          <w:tcPr>
            <w:tcW w:w="900" w:type="dxa"/>
            <w:vAlign w:val="bottom"/>
          </w:tcPr>
          <w:p w14:paraId="5BE56C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2E087C0D" w14:textId="77777777" w:rsidTr="00634DFB">
        <w:trPr>
          <w:trHeight w:val="315"/>
        </w:trPr>
        <w:tc>
          <w:tcPr>
            <w:tcW w:w="635" w:type="dxa"/>
            <w:shd w:val="clear" w:color="auto" w:fill="auto"/>
            <w:noWrap/>
            <w:vAlign w:val="bottom"/>
            <w:hideMark/>
          </w:tcPr>
          <w:p w14:paraId="0DB508B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751BC87D"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2,899</w:t>
            </w:r>
          </w:p>
        </w:tc>
        <w:tc>
          <w:tcPr>
            <w:tcW w:w="270" w:type="dxa"/>
          </w:tcPr>
          <w:p w14:paraId="45E7613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88953E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389</w:t>
            </w:r>
          </w:p>
        </w:tc>
        <w:tc>
          <w:tcPr>
            <w:tcW w:w="900" w:type="dxa"/>
            <w:shd w:val="clear" w:color="auto" w:fill="auto"/>
            <w:noWrap/>
            <w:vAlign w:val="bottom"/>
          </w:tcPr>
          <w:p w14:paraId="27654F8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74A8391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4A2314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1,547</w:t>
            </w:r>
          </w:p>
        </w:tc>
        <w:tc>
          <w:tcPr>
            <w:tcW w:w="900" w:type="dxa"/>
            <w:shd w:val="clear" w:color="auto" w:fill="auto"/>
            <w:noWrap/>
            <w:vAlign w:val="bottom"/>
          </w:tcPr>
          <w:p w14:paraId="0D48F3B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42BA909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A4ACE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785</w:t>
            </w:r>
          </w:p>
        </w:tc>
        <w:tc>
          <w:tcPr>
            <w:tcW w:w="900" w:type="dxa"/>
            <w:vAlign w:val="bottom"/>
          </w:tcPr>
          <w:p w14:paraId="72EB3F7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45EDD72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062B0E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178</w:t>
            </w:r>
          </w:p>
        </w:tc>
        <w:tc>
          <w:tcPr>
            <w:tcW w:w="900" w:type="dxa"/>
            <w:vAlign w:val="bottom"/>
          </w:tcPr>
          <w:p w14:paraId="752881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5E5AAC3" w14:textId="77777777" w:rsidTr="00634DFB">
        <w:trPr>
          <w:trHeight w:val="315"/>
        </w:trPr>
        <w:tc>
          <w:tcPr>
            <w:tcW w:w="635" w:type="dxa"/>
            <w:shd w:val="clear" w:color="auto" w:fill="auto"/>
            <w:noWrap/>
            <w:vAlign w:val="bottom"/>
          </w:tcPr>
          <w:p w14:paraId="168BCBD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0C1733F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2,860</w:t>
            </w:r>
          </w:p>
        </w:tc>
        <w:tc>
          <w:tcPr>
            <w:tcW w:w="270" w:type="dxa"/>
          </w:tcPr>
          <w:p w14:paraId="7131948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61BB3F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410</w:t>
            </w:r>
          </w:p>
        </w:tc>
        <w:tc>
          <w:tcPr>
            <w:tcW w:w="900" w:type="dxa"/>
            <w:shd w:val="clear" w:color="auto" w:fill="auto"/>
            <w:noWrap/>
            <w:vAlign w:val="bottom"/>
          </w:tcPr>
          <w:p w14:paraId="3FD307A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1DDA83F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30567D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1,563</w:t>
            </w:r>
          </w:p>
        </w:tc>
        <w:tc>
          <w:tcPr>
            <w:tcW w:w="900" w:type="dxa"/>
            <w:shd w:val="clear" w:color="auto" w:fill="auto"/>
            <w:noWrap/>
            <w:vAlign w:val="bottom"/>
          </w:tcPr>
          <w:p w14:paraId="616D2CB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34588C1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4034FF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666</w:t>
            </w:r>
          </w:p>
        </w:tc>
        <w:tc>
          <w:tcPr>
            <w:tcW w:w="900" w:type="dxa"/>
            <w:vAlign w:val="bottom"/>
          </w:tcPr>
          <w:p w14:paraId="4E20332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4457AA1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224703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221</w:t>
            </w:r>
          </w:p>
        </w:tc>
        <w:tc>
          <w:tcPr>
            <w:tcW w:w="900" w:type="dxa"/>
            <w:vAlign w:val="bottom"/>
          </w:tcPr>
          <w:p w14:paraId="7AF2F67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3384423F" w14:textId="77777777" w:rsidTr="00634DFB">
        <w:trPr>
          <w:trHeight w:val="315"/>
        </w:trPr>
        <w:tc>
          <w:tcPr>
            <w:tcW w:w="635" w:type="dxa"/>
            <w:shd w:val="clear" w:color="auto" w:fill="auto"/>
            <w:noWrap/>
            <w:vAlign w:val="bottom"/>
          </w:tcPr>
          <w:p w14:paraId="66D4E6F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10AD4955"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2,678</w:t>
            </w:r>
          </w:p>
        </w:tc>
        <w:tc>
          <w:tcPr>
            <w:tcW w:w="270" w:type="dxa"/>
          </w:tcPr>
          <w:p w14:paraId="62E2ECD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6A3C47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401</w:t>
            </w:r>
          </w:p>
        </w:tc>
        <w:tc>
          <w:tcPr>
            <w:tcW w:w="900" w:type="dxa"/>
            <w:shd w:val="clear" w:color="auto" w:fill="auto"/>
            <w:noWrap/>
            <w:vAlign w:val="bottom"/>
          </w:tcPr>
          <w:p w14:paraId="43B538C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c>
          <w:tcPr>
            <w:tcW w:w="270" w:type="dxa"/>
            <w:shd w:val="clear" w:color="auto" w:fill="auto"/>
            <w:vAlign w:val="bottom"/>
          </w:tcPr>
          <w:p w14:paraId="1A50674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99652E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1,431</w:t>
            </w:r>
          </w:p>
        </w:tc>
        <w:tc>
          <w:tcPr>
            <w:tcW w:w="900" w:type="dxa"/>
            <w:shd w:val="clear" w:color="auto" w:fill="auto"/>
            <w:noWrap/>
            <w:vAlign w:val="bottom"/>
          </w:tcPr>
          <w:p w14:paraId="36F822E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68605C8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3CA61A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614</w:t>
            </w:r>
          </w:p>
        </w:tc>
        <w:tc>
          <w:tcPr>
            <w:tcW w:w="900" w:type="dxa"/>
            <w:vAlign w:val="bottom"/>
          </w:tcPr>
          <w:p w14:paraId="161085B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12E61BE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0C9AB7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232</w:t>
            </w:r>
          </w:p>
        </w:tc>
        <w:tc>
          <w:tcPr>
            <w:tcW w:w="900" w:type="dxa"/>
            <w:vAlign w:val="bottom"/>
          </w:tcPr>
          <w:p w14:paraId="73C3A45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w:t>
            </w:r>
          </w:p>
        </w:tc>
      </w:tr>
      <w:tr w:rsidR="00BB73A4" w:rsidRPr="00634DFB" w14:paraId="499E4796" w14:textId="77777777" w:rsidTr="00634DFB">
        <w:trPr>
          <w:trHeight w:val="315"/>
        </w:trPr>
        <w:tc>
          <w:tcPr>
            <w:tcW w:w="635" w:type="dxa"/>
            <w:tcBorders>
              <w:bottom w:val="single" w:sz="4" w:space="0" w:color="auto"/>
            </w:tcBorders>
            <w:shd w:val="clear" w:color="auto" w:fill="auto"/>
            <w:noWrap/>
            <w:vAlign w:val="bottom"/>
          </w:tcPr>
          <w:p w14:paraId="73EE3DF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15CCB0E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2,426</w:t>
            </w:r>
          </w:p>
        </w:tc>
        <w:tc>
          <w:tcPr>
            <w:tcW w:w="270" w:type="dxa"/>
            <w:tcBorders>
              <w:bottom w:val="single" w:sz="4" w:space="0" w:color="auto"/>
            </w:tcBorders>
          </w:tcPr>
          <w:p w14:paraId="68AA9AC0"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73FFB0F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339</w:t>
            </w:r>
          </w:p>
        </w:tc>
        <w:tc>
          <w:tcPr>
            <w:tcW w:w="900" w:type="dxa"/>
            <w:tcBorders>
              <w:bottom w:val="single" w:sz="4" w:space="0" w:color="auto"/>
            </w:tcBorders>
            <w:shd w:val="clear" w:color="auto" w:fill="auto"/>
            <w:noWrap/>
            <w:vAlign w:val="bottom"/>
          </w:tcPr>
          <w:p w14:paraId="3335895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70" w:type="dxa"/>
            <w:tcBorders>
              <w:bottom w:val="single" w:sz="4" w:space="0" w:color="auto"/>
            </w:tcBorders>
            <w:shd w:val="clear" w:color="auto" w:fill="auto"/>
            <w:vAlign w:val="bottom"/>
          </w:tcPr>
          <w:p w14:paraId="27E2A7B2"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3D48306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1,286</w:t>
            </w:r>
          </w:p>
        </w:tc>
        <w:tc>
          <w:tcPr>
            <w:tcW w:w="900" w:type="dxa"/>
            <w:tcBorders>
              <w:bottom w:val="single" w:sz="4" w:space="0" w:color="auto"/>
            </w:tcBorders>
            <w:shd w:val="clear" w:color="auto" w:fill="auto"/>
            <w:noWrap/>
            <w:vAlign w:val="bottom"/>
          </w:tcPr>
          <w:p w14:paraId="1574D57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w:t>
            </w:r>
          </w:p>
        </w:tc>
        <w:tc>
          <w:tcPr>
            <w:tcW w:w="270" w:type="dxa"/>
            <w:tcBorders>
              <w:bottom w:val="single" w:sz="4" w:space="0" w:color="auto"/>
            </w:tcBorders>
            <w:vAlign w:val="bottom"/>
          </w:tcPr>
          <w:p w14:paraId="3E2E73CD"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171D481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568</w:t>
            </w:r>
          </w:p>
        </w:tc>
        <w:tc>
          <w:tcPr>
            <w:tcW w:w="900" w:type="dxa"/>
            <w:tcBorders>
              <w:bottom w:val="single" w:sz="4" w:space="0" w:color="auto"/>
            </w:tcBorders>
            <w:vAlign w:val="bottom"/>
          </w:tcPr>
          <w:p w14:paraId="5963017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270" w:type="dxa"/>
            <w:tcBorders>
              <w:bottom w:val="single" w:sz="4" w:space="0" w:color="auto"/>
            </w:tcBorders>
            <w:vAlign w:val="bottom"/>
          </w:tcPr>
          <w:p w14:paraId="463C99D5"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1DE66B8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233</w:t>
            </w:r>
          </w:p>
        </w:tc>
        <w:tc>
          <w:tcPr>
            <w:tcW w:w="900" w:type="dxa"/>
            <w:tcBorders>
              <w:bottom w:val="single" w:sz="4" w:space="0" w:color="auto"/>
            </w:tcBorders>
            <w:vAlign w:val="bottom"/>
          </w:tcPr>
          <w:p w14:paraId="2BB7EA2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r>
    </w:tbl>
    <w:p w14:paraId="582D1D88" w14:textId="77777777" w:rsidR="00BB73A4" w:rsidRPr="00634DFB" w:rsidRDefault="00BB73A4" w:rsidP="00634DFB">
      <w:pPr>
        <w:spacing w:line="276" w:lineRule="auto"/>
        <w:jc w:val="left"/>
        <w:rPr>
          <w:rFonts w:asciiTheme="minorHAnsi" w:eastAsiaTheme="minorHAnsi" w:hAnsiTheme="minorHAnsi" w:cstheme="minorBidi"/>
          <w:szCs w:val="22"/>
        </w:rPr>
      </w:pPr>
    </w:p>
    <w:p w14:paraId="55D2D4A7" w14:textId="77777777" w:rsidR="00BB73A4" w:rsidRPr="00634DFB" w:rsidRDefault="00BB73A4" w:rsidP="00634DFB">
      <w:pPr>
        <w:spacing w:line="276" w:lineRule="auto"/>
        <w:jc w:val="left"/>
        <w:rPr>
          <w:rFonts w:asciiTheme="minorHAnsi" w:eastAsiaTheme="minorHAnsi" w:hAnsiTheme="minorHAnsi" w:cstheme="minorBidi"/>
          <w:szCs w:val="22"/>
        </w:rPr>
      </w:pPr>
    </w:p>
    <w:p w14:paraId="1434FA3D" w14:textId="77777777" w:rsidR="00BB73A4" w:rsidRPr="00634DFB" w:rsidRDefault="00BB73A4" w:rsidP="00634DFB">
      <w:pPr>
        <w:spacing w:line="276" w:lineRule="auto"/>
        <w:jc w:val="left"/>
        <w:rPr>
          <w:rFonts w:asciiTheme="minorHAnsi" w:eastAsiaTheme="minorHAnsi" w:hAnsiTheme="minorHAnsi" w:cstheme="minorBidi"/>
          <w:szCs w:val="22"/>
        </w:rPr>
      </w:pPr>
    </w:p>
    <w:p w14:paraId="06BE3A6B" w14:textId="77777777" w:rsidR="00260459" w:rsidRDefault="00260459" w:rsidP="00634DFB">
      <w:pPr>
        <w:spacing w:after="200"/>
        <w:jc w:val="left"/>
        <w:rPr>
          <w:rFonts w:asciiTheme="minorHAnsi" w:eastAsiaTheme="minorHAnsi" w:hAnsiTheme="minorHAnsi" w:cstheme="minorBidi"/>
          <w:i/>
          <w:iCs/>
          <w:szCs w:val="18"/>
        </w:rPr>
      </w:pPr>
      <w:bookmarkStart w:id="128" w:name="_Toc63426623"/>
    </w:p>
    <w:p w14:paraId="4F70BB65" w14:textId="301DEA9C"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Granted Informal Probation by Race/Ethnicity for 2006 through 2019</w:t>
      </w:r>
      <w:bookmarkEnd w:id="128"/>
      <w:r w:rsidRPr="00634DFB">
        <w:rPr>
          <w:rFonts w:asciiTheme="minorHAnsi" w:eastAsiaTheme="minorHAnsi" w:hAnsiTheme="minorHAnsi" w:cstheme="minorBidi"/>
          <w:i/>
          <w:iCs/>
          <w:szCs w:val="18"/>
        </w:rPr>
        <w:t xml:space="preserve"> </w:t>
      </w:r>
    </w:p>
    <w:p w14:paraId="32D1E53D" w14:textId="77777777" w:rsidR="00BB73A4" w:rsidRPr="00634DFB" w:rsidRDefault="00BB73A4" w:rsidP="00634DFB">
      <w:pPr>
        <w:spacing w:line="276" w:lineRule="auto"/>
        <w:jc w:val="left"/>
        <w:rPr>
          <w:rFonts w:asciiTheme="minorHAnsi" w:eastAsiaTheme="minorHAnsi" w:hAnsiTheme="minorHAnsi" w:cstheme="minorBidi"/>
          <w:noProof/>
          <w:szCs w:val="22"/>
        </w:rPr>
      </w:pPr>
      <w:r w:rsidRPr="00634DFB">
        <w:rPr>
          <w:rFonts w:asciiTheme="minorHAnsi" w:eastAsiaTheme="minorHAnsi" w:hAnsiTheme="minorHAnsi" w:cstheme="minorBidi"/>
          <w:noProof/>
          <w:szCs w:val="22"/>
        </w:rPr>
        <w:drawing>
          <wp:inline distT="0" distB="0" distL="0" distR="0" wp14:anchorId="3C6D0911" wp14:editId="3E01B86D">
            <wp:extent cx="6115050" cy="3152775"/>
            <wp:effectExtent l="0" t="0" r="0" b="9525"/>
            <wp:docPr id="27" name="Chart 27">
              <a:extLst xmlns:a="http://schemas.openxmlformats.org/drawingml/2006/main">
                <a:ext uri="{FF2B5EF4-FFF2-40B4-BE49-F238E27FC236}">
                  <a16:creationId xmlns:a16="http://schemas.microsoft.com/office/drawing/2014/main" id="{C85D474E-235A-41B1-A024-14182D697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E723D6" w14:textId="77777777" w:rsidR="00BB73A4" w:rsidRPr="00634DFB" w:rsidRDefault="00BB73A4" w:rsidP="00634DFB">
      <w:pPr>
        <w:keepNext/>
        <w:keepLines/>
        <w:spacing w:before="40" w:line="259" w:lineRule="auto"/>
        <w:jc w:val="left"/>
        <w:outlineLvl w:val="2"/>
        <w:rPr>
          <w:rFonts w:asciiTheme="majorHAnsi" w:eastAsiaTheme="majorEastAsia" w:hAnsiTheme="majorHAnsi" w:cstheme="majorBidi"/>
          <w:color w:val="1F3763" w:themeColor="accent1" w:themeShade="7F"/>
          <w:sz w:val="24"/>
        </w:rPr>
      </w:pPr>
      <w:bookmarkStart w:id="129" w:name="_Hlk501530628"/>
    </w:p>
    <w:p w14:paraId="4056C439"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30" w:name="_Toc63425939"/>
      <w:r w:rsidRPr="00A46192">
        <w:rPr>
          <w:rFonts w:eastAsiaTheme="majorEastAsia" w:cs="Arial"/>
          <w:color w:val="1F3763" w:themeColor="accent1" w:themeShade="7F"/>
          <w:sz w:val="26"/>
          <w:szCs w:val="26"/>
        </w:rPr>
        <w:t>3.3.6  Juvenile Petitions: Non-Ward Probation</w:t>
      </w:r>
      <w:bookmarkEnd w:id="130"/>
    </w:p>
    <w:p w14:paraId="5BB2A5BB" w14:textId="77777777" w:rsidR="00BB73A4" w:rsidRPr="00A46192" w:rsidRDefault="00BB73A4" w:rsidP="00634DFB">
      <w:pPr>
        <w:spacing w:after="40" w:line="276" w:lineRule="auto"/>
        <w:jc w:val="left"/>
        <w:rPr>
          <w:rFonts w:eastAsiaTheme="minorHAnsi" w:cs="Arial"/>
          <w:sz w:val="24"/>
        </w:rPr>
      </w:pPr>
      <w:r w:rsidRPr="00A46192">
        <w:rPr>
          <w:rFonts w:eastAsiaTheme="minorHAnsi" w:cs="Arial"/>
          <w:sz w:val="24"/>
        </w:rPr>
        <w:t xml:space="preserve">Tables 52, 53, and 54 below provide trend data for juvenile petitions that resulted in juveniles receiving non-ward probation by gender, age and race, respectively. Trends in non-ward probation are described below. </w:t>
      </w:r>
    </w:p>
    <w:p w14:paraId="6F8CEDC4" w14:textId="77777777" w:rsidR="00BB73A4" w:rsidRPr="00A46192" w:rsidRDefault="00BB73A4" w:rsidP="00EB35A5">
      <w:pPr>
        <w:numPr>
          <w:ilvl w:val="0"/>
          <w:numId w:val="32"/>
        </w:numPr>
        <w:spacing w:after="40" w:line="276" w:lineRule="auto"/>
        <w:contextualSpacing/>
        <w:jc w:val="left"/>
        <w:rPr>
          <w:rFonts w:eastAsiaTheme="minorHAnsi" w:cs="Arial"/>
          <w:sz w:val="24"/>
        </w:rPr>
      </w:pPr>
      <w:r w:rsidRPr="00A46192">
        <w:rPr>
          <w:rFonts w:eastAsiaTheme="minorHAnsi" w:cs="Arial"/>
          <w:i/>
          <w:sz w:val="24"/>
        </w:rPr>
        <w:t>Total Juveniles Petitions Resulting in Juveniles Receiving Non-Ward Probation</w:t>
      </w:r>
      <w:r w:rsidRPr="00A46192">
        <w:rPr>
          <w:rFonts w:eastAsiaTheme="minorHAnsi" w:cs="Arial"/>
          <w:sz w:val="24"/>
        </w:rPr>
        <w:t xml:space="preserve"> (Tables 52 - 54) –Non-ward probation steadily increased from 2006 through 2008 reaching a peak of 5,540 in 2008. Non-ward probation has since steadily decreased reaching the lowest point in 2019 with 2,071 granted, representing a 62.6 percent decrease since 2008.</w:t>
      </w:r>
    </w:p>
    <w:p w14:paraId="0C8A7B8E" w14:textId="77777777" w:rsidR="00BB73A4" w:rsidRPr="00A46192" w:rsidRDefault="00BB73A4" w:rsidP="00EB35A5">
      <w:pPr>
        <w:numPr>
          <w:ilvl w:val="0"/>
          <w:numId w:val="32"/>
        </w:numPr>
        <w:spacing w:after="40" w:line="276" w:lineRule="auto"/>
        <w:contextualSpacing/>
        <w:jc w:val="left"/>
        <w:rPr>
          <w:rFonts w:eastAsiaTheme="minorHAnsi" w:cs="Arial"/>
          <w:sz w:val="24"/>
        </w:rPr>
      </w:pPr>
      <w:r w:rsidRPr="00A46192">
        <w:rPr>
          <w:rFonts w:eastAsiaTheme="minorHAnsi" w:cs="Arial"/>
          <w:i/>
          <w:sz w:val="24"/>
        </w:rPr>
        <w:t>Non-Ward Probation by Gender</w:t>
      </w:r>
      <w:r w:rsidRPr="00A46192">
        <w:rPr>
          <w:rFonts w:eastAsiaTheme="minorHAnsi" w:cs="Arial"/>
          <w:sz w:val="24"/>
        </w:rPr>
        <w:t xml:space="preserve"> (Table 52) – For the 2,071 youth granted non-ward probation in 2019, 73 percent were for males and 27 percent were for females. Percent of youth granted non-ward probation by gender have remained steady from 2006 through 2019.</w:t>
      </w:r>
    </w:p>
    <w:p w14:paraId="37B2BA19" w14:textId="4AD3C2E2" w:rsidR="00BB73A4" w:rsidRDefault="00BB73A4" w:rsidP="00EB35A5">
      <w:pPr>
        <w:numPr>
          <w:ilvl w:val="0"/>
          <w:numId w:val="32"/>
        </w:numPr>
        <w:spacing w:after="40" w:line="276" w:lineRule="auto"/>
        <w:contextualSpacing/>
        <w:jc w:val="left"/>
        <w:rPr>
          <w:rFonts w:eastAsiaTheme="minorHAnsi" w:cs="Arial"/>
          <w:sz w:val="24"/>
        </w:rPr>
      </w:pPr>
      <w:r w:rsidRPr="00A46192">
        <w:rPr>
          <w:rFonts w:eastAsiaTheme="minorHAnsi" w:cs="Arial"/>
          <w:i/>
          <w:sz w:val="24"/>
        </w:rPr>
        <w:t>Non-Ward Probation by Age</w:t>
      </w:r>
      <w:r w:rsidRPr="00A46192">
        <w:rPr>
          <w:rFonts w:eastAsiaTheme="minorHAnsi" w:cs="Arial"/>
          <w:sz w:val="24"/>
        </w:rPr>
        <w:t xml:space="preserve"> (Table 53) – For the 2,071 youth granted non-ward probation, 68 percent were for 15-17 year-olds, 13 percent were for 18-24 year-olds and 19 percent were for 12-14 year-old juveniles. Percent of juveniles 15-17 years old have increased starting in 2006 with 63 percent to 68 percent in 2019. Percent of juveniles 12-14 years old have decreased starting in 2006 with 23 percent to 19 percent in 2019. Percent of 18-24 year-olds have remained steady from 2006 through 2019.</w:t>
      </w:r>
    </w:p>
    <w:p w14:paraId="38E831CB" w14:textId="77777777" w:rsidR="00260459" w:rsidRPr="00A46192" w:rsidRDefault="00260459" w:rsidP="00260459">
      <w:pPr>
        <w:spacing w:after="40" w:line="276" w:lineRule="auto"/>
        <w:ind w:left="720"/>
        <w:contextualSpacing/>
        <w:jc w:val="left"/>
        <w:rPr>
          <w:rFonts w:eastAsiaTheme="minorHAnsi" w:cs="Arial"/>
          <w:sz w:val="24"/>
        </w:rPr>
      </w:pPr>
    </w:p>
    <w:p w14:paraId="5E9A1DCF" w14:textId="77777777" w:rsidR="00BB73A4" w:rsidRPr="00A46192" w:rsidRDefault="00BB73A4" w:rsidP="00EB35A5">
      <w:pPr>
        <w:numPr>
          <w:ilvl w:val="0"/>
          <w:numId w:val="32"/>
        </w:numPr>
        <w:spacing w:before="240" w:after="160" w:line="276" w:lineRule="auto"/>
        <w:contextualSpacing/>
        <w:jc w:val="left"/>
        <w:rPr>
          <w:rFonts w:eastAsiaTheme="minorHAnsi" w:cs="Arial"/>
          <w:sz w:val="24"/>
        </w:rPr>
      </w:pPr>
      <w:r w:rsidRPr="00A46192">
        <w:rPr>
          <w:rFonts w:eastAsiaTheme="minorHAnsi" w:cs="Arial"/>
          <w:i/>
          <w:sz w:val="24"/>
        </w:rPr>
        <w:t>Non-Ward Probation by Race/Ethnicity</w:t>
      </w:r>
      <w:r w:rsidRPr="00A46192">
        <w:rPr>
          <w:rFonts w:eastAsiaTheme="minorHAnsi" w:cs="Arial"/>
          <w:sz w:val="24"/>
        </w:rPr>
        <w:t xml:space="preserve"> (Table 54, Figure 16) – For the 2,071 youth granted Non-ward probation in 2019, 20 percent were for Blacks, 53 percent were for Hispanics, 20 percent were for Whites, and 7 percent for Other. Percent of youth granted non-ward probation have: increased for Hispanic juveniles from 40 percent in 2006 to 53 percent in 2019; decreased for White juveniles from 31 percent in 2006 to 20 percent in 2019; and have remained steady for Black and Other juveniles.</w:t>
      </w:r>
    </w:p>
    <w:p w14:paraId="59766809" w14:textId="77777777" w:rsidR="00BB73A4" w:rsidRPr="00634DFB" w:rsidRDefault="00BB73A4" w:rsidP="00634DFB">
      <w:pPr>
        <w:spacing w:before="240" w:line="276" w:lineRule="auto"/>
        <w:jc w:val="left"/>
        <w:rPr>
          <w:rFonts w:asciiTheme="minorHAnsi" w:eastAsiaTheme="minorHAnsi" w:hAnsiTheme="minorHAnsi" w:cstheme="minorBidi"/>
          <w:szCs w:val="22"/>
        </w:rPr>
      </w:pPr>
    </w:p>
    <w:p w14:paraId="2E82194E" w14:textId="77777777" w:rsidR="00BB73A4" w:rsidRPr="00634DFB" w:rsidRDefault="00BB73A4" w:rsidP="00634DFB">
      <w:pPr>
        <w:spacing w:after="200"/>
        <w:jc w:val="left"/>
        <w:rPr>
          <w:rFonts w:asciiTheme="minorHAnsi" w:eastAsiaTheme="minorHAnsi" w:hAnsiTheme="minorHAnsi" w:cstheme="minorBidi"/>
          <w:iCs/>
          <w:szCs w:val="18"/>
        </w:rPr>
      </w:pPr>
      <w:bookmarkStart w:id="131" w:name="_Toc63426413"/>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Non-Ward Probation by Gender for 2006 through 2019</w:t>
      </w:r>
      <w:bookmarkEnd w:id="131"/>
    </w:p>
    <w:bookmarkEnd w:id="129"/>
    <w:tbl>
      <w:tblPr>
        <w:tblW w:w="9720" w:type="dxa"/>
        <w:tblInd w:w="-10" w:type="dxa"/>
        <w:tblLook w:val="04A0" w:firstRow="1" w:lastRow="0" w:firstColumn="1" w:lastColumn="0" w:noHBand="0" w:noVBand="1"/>
      </w:tblPr>
      <w:tblGrid>
        <w:gridCol w:w="1140"/>
        <w:gridCol w:w="1489"/>
        <w:gridCol w:w="379"/>
        <w:gridCol w:w="1528"/>
        <w:gridCol w:w="1529"/>
        <w:gridCol w:w="497"/>
        <w:gridCol w:w="1310"/>
        <w:gridCol w:w="1746"/>
        <w:gridCol w:w="102"/>
      </w:tblGrid>
      <w:tr w:rsidR="00BB73A4" w:rsidRPr="00634DFB" w14:paraId="7AC4A2B6" w14:textId="77777777" w:rsidTr="00634DFB">
        <w:trPr>
          <w:trHeight w:val="337"/>
        </w:trPr>
        <w:tc>
          <w:tcPr>
            <w:tcW w:w="1140" w:type="dxa"/>
            <w:tcBorders>
              <w:top w:val="single" w:sz="4" w:space="0" w:color="auto"/>
            </w:tcBorders>
            <w:shd w:val="clear" w:color="auto" w:fill="auto"/>
            <w:noWrap/>
            <w:vAlign w:val="bottom"/>
          </w:tcPr>
          <w:p w14:paraId="50119EB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89" w:type="dxa"/>
            <w:vMerge w:val="restart"/>
            <w:tcBorders>
              <w:top w:val="single" w:sz="4" w:space="0" w:color="auto"/>
            </w:tcBorders>
            <w:shd w:val="clear" w:color="auto" w:fill="auto"/>
            <w:vAlign w:val="bottom"/>
          </w:tcPr>
          <w:p w14:paraId="4F0313C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Non-Ward Probation</w:t>
            </w:r>
          </w:p>
        </w:tc>
        <w:tc>
          <w:tcPr>
            <w:tcW w:w="379" w:type="dxa"/>
            <w:tcBorders>
              <w:top w:val="single" w:sz="4" w:space="0" w:color="auto"/>
            </w:tcBorders>
          </w:tcPr>
          <w:p w14:paraId="441B44DD"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57" w:type="dxa"/>
            <w:gridSpan w:val="2"/>
            <w:tcBorders>
              <w:top w:val="single" w:sz="4" w:space="0" w:color="auto"/>
              <w:bottom w:val="single" w:sz="4" w:space="0" w:color="auto"/>
            </w:tcBorders>
            <w:shd w:val="clear" w:color="auto" w:fill="auto"/>
            <w:vAlign w:val="bottom"/>
          </w:tcPr>
          <w:p w14:paraId="652D9E4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7" w:type="dxa"/>
            <w:tcBorders>
              <w:top w:val="single" w:sz="4" w:space="0" w:color="auto"/>
            </w:tcBorders>
            <w:shd w:val="clear" w:color="auto" w:fill="auto"/>
            <w:vAlign w:val="bottom"/>
          </w:tcPr>
          <w:p w14:paraId="221D513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58" w:type="dxa"/>
            <w:gridSpan w:val="3"/>
            <w:tcBorders>
              <w:top w:val="single" w:sz="4" w:space="0" w:color="auto"/>
              <w:bottom w:val="single" w:sz="4" w:space="0" w:color="auto"/>
            </w:tcBorders>
            <w:shd w:val="clear" w:color="auto" w:fill="auto"/>
            <w:vAlign w:val="bottom"/>
          </w:tcPr>
          <w:p w14:paraId="59C1CC3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5D118B69" w14:textId="77777777" w:rsidTr="00634DFB">
        <w:trPr>
          <w:trHeight w:val="631"/>
        </w:trPr>
        <w:tc>
          <w:tcPr>
            <w:tcW w:w="1140" w:type="dxa"/>
            <w:tcBorders>
              <w:bottom w:val="single" w:sz="4" w:space="0" w:color="auto"/>
            </w:tcBorders>
            <w:shd w:val="clear" w:color="auto" w:fill="auto"/>
            <w:noWrap/>
            <w:vAlign w:val="bottom"/>
            <w:hideMark/>
          </w:tcPr>
          <w:p w14:paraId="64A3118F"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89" w:type="dxa"/>
            <w:vMerge/>
            <w:tcBorders>
              <w:bottom w:val="single" w:sz="4" w:space="0" w:color="auto"/>
            </w:tcBorders>
            <w:shd w:val="clear" w:color="auto" w:fill="auto"/>
            <w:vAlign w:val="bottom"/>
            <w:hideMark/>
          </w:tcPr>
          <w:p w14:paraId="5EE5751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9" w:type="dxa"/>
            <w:tcBorders>
              <w:bottom w:val="single" w:sz="4" w:space="0" w:color="auto"/>
            </w:tcBorders>
          </w:tcPr>
          <w:p w14:paraId="23C9BA8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28" w:type="dxa"/>
            <w:tcBorders>
              <w:top w:val="single" w:sz="4" w:space="0" w:color="auto"/>
              <w:bottom w:val="single" w:sz="4" w:space="0" w:color="auto"/>
            </w:tcBorders>
            <w:shd w:val="clear" w:color="auto" w:fill="auto"/>
            <w:vAlign w:val="bottom"/>
            <w:hideMark/>
          </w:tcPr>
          <w:p w14:paraId="0D06090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29" w:type="dxa"/>
            <w:tcBorders>
              <w:top w:val="single" w:sz="4" w:space="0" w:color="auto"/>
              <w:bottom w:val="single" w:sz="4" w:space="0" w:color="auto"/>
            </w:tcBorders>
            <w:shd w:val="clear" w:color="auto" w:fill="auto"/>
            <w:vAlign w:val="bottom"/>
            <w:hideMark/>
          </w:tcPr>
          <w:p w14:paraId="3B95945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7" w:type="dxa"/>
            <w:tcBorders>
              <w:bottom w:val="single" w:sz="4" w:space="0" w:color="auto"/>
            </w:tcBorders>
            <w:shd w:val="clear" w:color="auto" w:fill="auto"/>
            <w:vAlign w:val="bottom"/>
          </w:tcPr>
          <w:p w14:paraId="74694B1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10" w:type="dxa"/>
            <w:tcBorders>
              <w:top w:val="single" w:sz="4" w:space="0" w:color="auto"/>
              <w:bottom w:val="single" w:sz="4" w:space="0" w:color="auto"/>
            </w:tcBorders>
            <w:shd w:val="clear" w:color="auto" w:fill="auto"/>
            <w:vAlign w:val="bottom"/>
            <w:hideMark/>
          </w:tcPr>
          <w:p w14:paraId="067277A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48" w:type="dxa"/>
            <w:gridSpan w:val="2"/>
            <w:tcBorders>
              <w:top w:val="single" w:sz="4" w:space="0" w:color="auto"/>
              <w:bottom w:val="single" w:sz="4" w:space="0" w:color="auto"/>
            </w:tcBorders>
            <w:shd w:val="clear" w:color="auto" w:fill="auto"/>
            <w:vAlign w:val="bottom"/>
            <w:hideMark/>
          </w:tcPr>
          <w:p w14:paraId="706490BD"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1410205D" w14:textId="77777777" w:rsidTr="00634DFB">
        <w:trPr>
          <w:gridAfter w:val="1"/>
          <w:wAfter w:w="102" w:type="dxa"/>
          <w:trHeight w:val="305"/>
        </w:trPr>
        <w:tc>
          <w:tcPr>
            <w:tcW w:w="1140" w:type="dxa"/>
            <w:shd w:val="clear" w:color="auto" w:fill="auto"/>
            <w:noWrap/>
            <w:vAlign w:val="bottom"/>
            <w:hideMark/>
          </w:tcPr>
          <w:p w14:paraId="051E129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89" w:type="dxa"/>
            <w:shd w:val="clear" w:color="auto" w:fill="auto"/>
            <w:noWrap/>
            <w:vAlign w:val="bottom"/>
            <w:hideMark/>
          </w:tcPr>
          <w:p w14:paraId="6DBBDD5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4,744</w:t>
            </w:r>
          </w:p>
        </w:tc>
        <w:tc>
          <w:tcPr>
            <w:tcW w:w="379" w:type="dxa"/>
          </w:tcPr>
          <w:p w14:paraId="5B27D6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22527E1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3,410</w:t>
            </w:r>
          </w:p>
        </w:tc>
        <w:tc>
          <w:tcPr>
            <w:tcW w:w="1529" w:type="dxa"/>
            <w:shd w:val="clear" w:color="auto" w:fill="auto"/>
            <w:noWrap/>
            <w:vAlign w:val="bottom"/>
            <w:hideMark/>
          </w:tcPr>
          <w:p w14:paraId="51BCC87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72%</w:t>
            </w:r>
          </w:p>
        </w:tc>
        <w:tc>
          <w:tcPr>
            <w:tcW w:w="497" w:type="dxa"/>
            <w:shd w:val="clear" w:color="auto" w:fill="auto"/>
          </w:tcPr>
          <w:p w14:paraId="52647F2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7470201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1,334</w:t>
            </w:r>
          </w:p>
        </w:tc>
        <w:tc>
          <w:tcPr>
            <w:tcW w:w="1746" w:type="dxa"/>
            <w:shd w:val="clear" w:color="auto" w:fill="auto"/>
            <w:noWrap/>
            <w:vAlign w:val="bottom"/>
            <w:hideMark/>
          </w:tcPr>
          <w:p w14:paraId="0C8CE3E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w:t>
            </w:r>
          </w:p>
        </w:tc>
      </w:tr>
      <w:tr w:rsidR="00BB73A4" w:rsidRPr="00634DFB" w14:paraId="4747026B" w14:textId="77777777" w:rsidTr="00634DFB">
        <w:trPr>
          <w:gridAfter w:val="1"/>
          <w:wAfter w:w="102" w:type="dxa"/>
          <w:trHeight w:val="305"/>
        </w:trPr>
        <w:tc>
          <w:tcPr>
            <w:tcW w:w="1140" w:type="dxa"/>
            <w:shd w:val="clear" w:color="auto" w:fill="auto"/>
            <w:noWrap/>
            <w:vAlign w:val="bottom"/>
            <w:hideMark/>
          </w:tcPr>
          <w:p w14:paraId="49B6448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89" w:type="dxa"/>
            <w:shd w:val="clear" w:color="auto" w:fill="auto"/>
            <w:noWrap/>
            <w:vAlign w:val="bottom"/>
            <w:hideMark/>
          </w:tcPr>
          <w:p w14:paraId="707010C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4,959</w:t>
            </w:r>
          </w:p>
        </w:tc>
        <w:tc>
          <w:tcPr>
            <w:tcW w:w="379" w:type="dxa"/>
          </w:tcPr>
          <w:p w14:paraId="1641DBA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7793378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3,649</w:t>
            </w:r>
          </w:p>
        </w:tc>
        <w:tc>
          <w:tcPr>
            <w:tcW w:w="1529" w:type="dxa"/>
            <w:shd w:val="clear" w:color="auto" w:fill="auto"/>
            <w:noWrap/>
            <w:vAlign w:val="bottom"/>
            <w:hideMark/>
          </w:tcPr>
          <w:p w14:paraId="65C53A6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97" w:type="dxa"/>
            <w:shd w:val="clear" w:color="auto" w:fill="auto"/>
          </w:tcPr>
          <w:p w14:paraId="5A5EB35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7E142C8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1,310</w:t>
            </w:r>
          </w:p>
        </w:tc>
        <w:tc>
          <w:tcPr>
            <w:tcW w:w="1746" w:type="dxa"/>
            <w:shd w:val="clear" w:color="auto" w:fill="auto"/>
            <w:noWrap/>
            <w:vAlign w:val="bottom"/>
            <w:hideMark/>
          </w:tcPr>
          <w:p w14:paraId="66FE5D1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00DD273E" w14:textId="77777777" w:rsidTr="00634DFB">
        <w:trPr>
          <w:gridAfter w:val="1"/>
          <w:wAfter w:w="102" w:type="dxa"/>
          <w:trHeight w:val="305"/>
        </w:trPr>
        <w:tc>
          <w:tcPr>
            <w:tcW w:w="1140" w:type="dxa"/>
            <w:shd w:val="clear" w:color="auto" w:fill="auto"/>
            <w:noWrap/>
            <w:vAlign w:val="bottom"/>
            <w:hideMark/>
          </w:tcPr>
          <w:p w14:paraId="0A34976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89" w:type="dxa"/>
            <w:shd w:val="clear" w:color="auto" w:fill="auto"/>
            <w:noWrap/>
            <w:vAlign w:val="bottom"/>
            <w:hideMark/>
          </w:tcPr>
          <w:p w14:paraId="1EA0ACF9"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5,540</w:t>
            </w:r>
          </w:p>
        </w:tc>
        <w:tc>
          <w:tcPr>
            <w:tcW w:w="379" w:type="dxa"/>
          </w:tcPr>
          <w:p w14:paraId="1518978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6B7A3CC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4,066</w:t>
            </w:r>
          </w:p>
        </w:tc>
        <w:tc>
          <w:tcPr>
            <w:tcW w:w="1529" w:type="dxa"/>
            <w:shd w:val="clear" w:color="auto" w:fill="auto"/>
            <w:noWrap/>
            <w:vAlign w:val="bottom"/>
            <w:hideMark/>
          </w:tcPr>
          <w:p w14:paraId="4B79BE1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7" w:type="dxa"/>
            <w:shd w:val="clear" w:color="auto" w:fill="auto"/>
          </w:tcPr>
          <w:p w14:paraId="187E232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3A16EB0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1,474</w:t>
            </w:r>
          </w:p>
        </w:tc>
        <w:tc>
          <w:tcPr>
            <w:tcW w:w="1746" w:type="dxa"/>
            <w:shd w:val="clear" w:color="auto" w:fill="auto"/>
            <w:noWrap/>
            <w:vAlign w:val="bottom"/>
            <w:hideMark/>
          </w:tcPr>
          <w:p w14:paraId="1C443CC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3F0167AF" w14:textId="77777777" w:rsidTr="00634DFB">
        <w:trPr>
          <w:gridAfter w:val="1"/>
          <w:wAfter w:w="102" w:type="dxa"/>
          <w:trHeight w:val="305"/>
        </w:trPr>
        <w:tc>
          <w:tcPr>
            <w:tcW w:w="1140" w:type="dxa"/>
            <w:shd w:val="clear" w:color="auto" w:fill="auto"/>
            <w:noWrap/>
            <w:vAlign w:val="bottom"/>
            <w:hideMark/>
          </w:tcPr>
          <w:p w14:paraId="3F3733C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89" w:type="dxa"/>
            <w:shd w:val="clear" w:color="auto" w:fill="auto"/>
            <w:noWrap/>
            <w:vAlign w:val="bottom"/>
            <w:hideMark/>
          </w:tcPr>
          <w:p w14:paraId="43CAA40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5,296</w:t>
            </w:r>
          </w:p>
        </w:tc>
        <w:tc>
          <w:tcPr>
            <w:tcW w:w="379" w:type="dxa"/>
          </w:tcPr>
          <w:p w14:paraId="5004599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51EDF20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3,845</w:t>
            </w:r>
          </w:p>
        </w:tc>
        <w:tc>
          <w:tcPr>
            <w:tcW w:w="1529" w:type="dxa"/>
            <w:shd w:val="clear" w:color="auto" w:fill="auto"/>
            <w:noWrap/>
            <w:vAlign w:val="bottom"/>
            <w:hideMark/>
          </w:tcPr>
          <w:p w14:paraId="306A361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7" w:type="dxa"/>
            <w:shd w:val="clear" w:color="auto" w:fill="auto"/>
          </w:tcPr>
          <w:p w14:paraId="75AA7B8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2852D6F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1,451</w:t>
            </w:r>
          </w:p>
        </w:tc>
        <w:tc>
          <w:tcPr>
            <w:tcW w:w="1746" w:type="dxa"/>
            <w:shd w:val="clear" w:color="auto" w:fill="auto"/>
            <w:noWrap/>
            <w:vAlign w:val="bottom"/>
            <w:hideMark/>
          </w:tcPr>
          <w:p w14:paraId="0D0CCC2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77E57D0A" w14:textId="77777777" w:rsidTr="00634DFB">
        <w:trPr>
          <w:gridAfter w:val="1"/>
          <w:wAfter w:w="102" w:type="dxa"/>
          <w:trHeight w:val="305"/>
        </w:trPr>
        <w:tc>
          <w:tcPr>
            <w:tcW w:w="1140" w:type="dxa"/>
            <w:shd w:val="clear" w:color="auto" w:fill="auto"/>
            <w:noWrap/>
            <w:vAlign w:val="bottom"/>
            <w:hideMark/>
          </w:tcPr>
          <w:p w14:paraId="33F38B2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89" w:type="dxa"/>
            <w:shd w:val="clear" w:color="auto" w:fill="auto"/>
            <w:noWrap/>
            <w:vAlign w:val="bottom"/>
            <w:hideMark/>
          </w:tcPr>
          <w:p w14:paraId="212E243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4,853</w:t>
            </w:r>
          </w:p>
        </w:tc>
        <w:tc>
          <w:tcPr>
            <w:tcW w:w="379" w:type="dxa"/>
          </w:tcPr>
          <w:p w14:paraId="022F618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6EBCC62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3,608</w:t>
            </w:r>
          </w:p>
        </w:tc>
        <w:tc>
          <w:tcPr>
            <w:tcW w:w="1529" w:type="dxa"/>
            <w:shd w:val="clear" w:color="auto" w:fill="auto"/>
            <w:noWrap/>
            <w:vAlign w:val="bottom"/>
            <w:hideMark/>
          </w:tcPr>
          <w:p w14:paraId="5B0A2DF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97" w:type="dxa"/>
            <w:shd w:val="clear" w:color="auto" w:fill="auto"/>
          </w:tcPr>
          <w:p w14:paraId="30925A3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799C932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1,245</w:t>
            </w:r>
          </w:p>
        </w:tc>
        <w:tc>
          <w:tcPr>
            <w:tcW w:w="1746" w:type="dxa"/>
            <w:shd w:val="clear" w:color="auto" w:fill="auto"/>
            <w:noWrap/>
            <w:vAlign w:val="bottom"/>
            <w:hideMark/>
          </w:tcPr>
          <w:p w14:paraId="06C61377"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43D484AE" w14:textId="77777777" w:rsidTr="00634DFB">
        <w:trPr>
          <w:gridAfter w:val="1"/>
          <w:wAfter w:w="102" w:type="dxa"/>
          <w:trHeight w:val="305"/>
        </w:trPr>
        <w:tc>
          <w:tcPr>
            <w:tcW w:w="1140" w:type="dxa"/>
            <w:shd w:val="clear" w:color="auto" w:fill="auto"/>
            <w:noWrap/>
            <w:vAlign w:val="bottom"/>
            <w:hideMark/>
          </w:tcPr>
          <w:p w14:paraId="39FAED6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89" w:type="dxa"/>
            <w:shd w:val="clear" w:color="auto" w:fill="auto"/>
            <w:noWrap/>
            <w:vAlign w:val="bottom"/>
            <w:hideMark/>
          </w:tcPr>
          <w:p w14:paraId="6A72838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4,522</w:t>
            </w:r>
          </w:p>
        </w:tc>
        <w:tc>
          <w:tcPr>
            <w:tcW w:w="379" w:type="dxa"/>
          </w:tcPr>
          <w:p w14:paraId="462C963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378C142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3,324</w:t>
            </w:r>
          </w:p>
        </w:tc>
        <w:tc>
          <w:tcPr>
            <w:tcW w:w="1529" w:type="dxa"/>
            <w:shd w:val="clear" w:color="auto" w:fill="auto"/>
            <w:noWrap/>
            <w:vAlign w:val="bottom"/>
            <w:hideMark/>
          </w:tcPr>
          <w:p w14:paraId="13EDD0EC"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97" w:type="dxa"/>
            <w:shd w:val="clear" w:color="auto" w:fill="auto"/>
          </w:tcPr>
          <w:p w14:paraId="25749C6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05A16E9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1,198</w:t>
            </w:r>
          </w:p>
        </w:tc>
        <w:tc>
          <w:tcPr>
            <w:tcW w:w="1746" w:type="dxa"/>
            <w:shd w:val="clear" w:color="auto" w:fill="auto"/>
            <w:noWrap/>
            <w:vAlign w:val="bottom"/>
            <w:hideMark/>
          </w:tcPr>
          <w:p w14:paraId="1D1B854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53C0108C" w14:textId="77777777" w:rsidTr="00634DFB">
        <w:trPr>
          <w:gridAfter w:val="1"/>
          <w:wAfter w:w="102" w:type="dxa"/>
          <w:trHeight w:val="305"/>
        </w:trPr>
        <w:tc>
          <w:tcPr>
            <w:tcW w:w="1140" w:type="dxa"/>
            <w:shd w:val="clear" w:color="auto" w:fill="auto"/>
            <w:noWrap/>
            <w:vAlign w:val="bottom"/>
            <w:hideMark/>
          </w:tcPr>
          <w:p w14:paraId="4AF2CE2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89" w:type="dxa"/>
            <w:shd w:val="clear" w:color="auto" w:fill="auto"/>
            <w:noWrap/>
            <w:vAlign w:val="bottom"/>
            <w:hideMark/>
          </w:tcPr>
          <w:p w14:paraId="5FDC21FC"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4,075</w:t>
            </w:r>
          </w:p>
        </w:tc>
        <w:tc>
          <w:tcPr>
            <w:tcW w:w="379" w:type="dxa"/>
          </w:tcPr>
          <w:p w14:paraId="1B109CA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6755D5C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2,879</w:t>
            </w:r>
          </w:p>
        </w:tc>
        <w:tc>
          <w:tcPr>
            <w:tcW w:w="1529" w:type="dxa"/>
            <w:shd w:val="clear" w:color="auto" w:fill="auto"/>
            <w:noWrap/>
            <w:vAlign w:val="bottom"/>
            <w:hideMark/>
          </w:tcPr>
          <w:p w14:paraId="62F6445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97" w:type="dxa"/>
            <w:shd w:val="clear" w:color="auto" w:fill="auto"/>
          </w:tcPr>
          <w:p w14:paraId="1CA7FD9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73B96B97"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1,196</w:t>
            </w:r>
          </w:p>
        </w:tc>
        <w:tc>
          <w:tcPr>
            <w:tcW w:w="1746" w:type="dxa"/>
            <w:shd w:val="clear" w:color="auto" w:fill="auto"/>
            <w:noWrap/>
            <w:vAlign w:val="bottom"/>
            <w:hideMark/>
          </w:tcPr>
          <w:p w14:paraId="2B616DD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46FA68DE" w14:textId="77777777" w:rsidTr="00634DFB">
        <w:trPr>
          <w:gridAfter w:val="1"/>
          <w:wAfter w:w="102" w:type="dxa"/>
          <w:trHeight w:val="305"/>
        </w:trPr>
        <w:tc>
          <w:tcPr>
            <w:tcW w:w="1140" w:type="dxa"/>
            <w:shd w:val="clear" w:color="auto" w:fill="auto"/>
            <w:noWrap/>
            <w:vAlign w:val="bottom"/>
            <w:hideMark/>
          </w:tcPr>
          <w:p w14:paraId="0A47A83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89" w:type="dxa"/>
            <w:shd w:val="clear" w:color="auto" w:fill="auto"/>
            <w:noWrap/>
            <w:vAlign w:val="bottom"/>
            <w:hideMark/>
          </w:tcPr>
          <w:p w14:paraId="7A0D529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3,482</w:t>
            </w:r>
          </w:p>
        </w:tc>
        <w:tc>
          <w:tcPr>
            <w:tcW w:w="379" w:type="dxa"/>
          </w:tcPr>
          <w:p w14:paraId="6C27754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40CB04A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2,528</w:t>
            </w:r>
          </w:p>
        </w:tc>
        <w:tc>
          <w:tcPr>
            <w:tcW w:w="1529" w:type="dxa"/>
            <w:shd w:val="clear" w:color="auto" w:fill="auto"/>
            <w:noWrap/>
            <w:vAlign w:val="bottom"/>
            <w:hideMark/>
          </w:tcPr>
          <w:p w14:paraId="477D544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7" w:type="dxa"/>
            <w:shd w:val="clear" w:color="auto" w:fill="auto"/>
          </w:tcPr>
          <w:p w14:paraId="2E160B3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1EB83EE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954</w:t>
            </w:r>
          </w:p>
        </w:tc>
        <w:tc>
          <w:tcPr>
            <w:tcW w:w="1746" w:type="dxa"/>
            <w:shd w:val="clear" w:color="auto" w:fill="auto"/>
            <w:noWrap/>
            <w:vAlign w:val="bottom"/>
            <w:hideMark/>
          </w:tcPr>
          <w:p w14:paraId="1D50FCA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022F9052" w14:textId="77777777" w:rsidTr="00634DFB">
        <w:trPr>
          <w:gridAfter w:val="1"/>
          <w:wAfter w:w="102" w:type="dxa"/>
          <w:trHeight w:val="305"/>
        </w:trPr>
        <w:tc>
          <w:tcPr>
            <w:tcW w:w="1140" w:type="dxa"/>
            <w:shd w:val="clear" w:color="auto" w:fill="auto"/>
            <w:noWrap/>
            <w:vAlign w:val="bottom"/>
            <w:hideMark/>
          </w:tcPr>
          <w:p w14:paraId="0F95D55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89" w:type="dxa"/>
            <w:shd w:val="clear" w:color="auto" w:fill="auto"/>
            <w:noWrap/>
            <w:vAlign w:val="bottom"/>
            <w:hideMark/>
          </w:tcPr>
          <w:p w14:paraId="0225D8B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2,717</w:t>
            </w:r>
          </w:p>
        </w:tc>
        <w:tc>
          <w:tcPr>
            <w:tcW w:w="379" w:type="dxa"/>
          </w:tcPr>
          <w:p w14:paraId="00F7151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21EFA59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2,064</w:t>
            </w:r>
          </w:p>
        </w:tc>
        <w:tc>
          <w:tcPr>
            <w:tcW w:w="1529" w:type="dxa"/>
            <w:shd w:val="clear" w:color="auto" w:fill="auto"/>
            <w:noWrap/>
            <w:vAlign w:val="bottom"/>
            <w:hideMark/>
          </w:tcPr>
          <w:p w14:paraId="01B1354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497" w:type="dxa"/>
            <w:shd w:val="clear" w:color="auto" w:fill="auto"/>
          </w:tcPr>
          <w:p w14:paraId="065487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73F006C6"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653</w:t>
            </w:r>
          </w:p>
        </w:tc>
        <w:tc>
          <w:tcPr>
            <w:tcW w:w="1746" w:type="dxa"/>
            <w:shd w:val="clear" w:color="auto" w:fill="auto"/>
            <w:noWrap/>
            <w:vAlign w:val="bottom"/>
            <w:hideMark/>
          </w:tcPr>
          <w:p w14:paraId="5A40C76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3FCD8A82" w14:textId="77777777" w:rsidTr="00634DFB">
        <w:trPr>
          <w:gridAfter w:val="1"/>
          <w:wAfter w:w="102" w:type="dxa"/>
          <w:trHeight w:val="305"/>
        </w:trPr>
        <w:tc>
          <w:tcPr>
            <w:tcW w:w="1140" w:type="dxa"/>
            <w:shd w:val="clear" w:color="auto" w:fill="auto"/>
            <w:noWrap/>
            <w:vAlign w:val="bottom"/>
            <w:hideMark/>
          </w:tcPr>
          <w:p w14:paraId="75C0469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89" w:type="dxa"/>
            <w:shd w:val="clear" w:color="auto" w:fill="auto"/>
            <w:noWrap/>
            <w:vAlign w:val="bottom"/>
            <w:hideMark/>
          </w:tcPr>
          <w:p w14:paraId="6C6126E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2,404</w:t>
            </w:r>
          </w:p>
        </w:tc>
        <w:tc>
          <w:tcPr>
            <w:tcW w:w="379" w:type="dxa"/>
          </w:tcPr>
          <w:p w14:paraId="661DB1F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1C42744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1,750</w:t>
            </w:r>
          </w:p>
        </w:tc>
        <w:tc>
          <w:tcPr>
            <w:tcW w:w="1529" w:type="dxa"/>
            <w:shd w:val="clear" w:color="auto" w:fill="auto"/>
            <w:noWrap/>
            <w:vAlign w:val="bottom"/>
            <w:hideMark/>
          </w:tcPr>
          <w:p w14:paraId="3C72BB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73%</w:t>
            </w:r>
          </w:p>
        </w:tc>
        <w:tc>
          <w:tcPr>
            <w:tcW w:w="497" w:type="dxa"/>
            <w:shd w:val="clear" w:color="auto" w:fill="auto"/>
          </w:tcPr>
          <w:p w14:paraId="1896C26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6AAD9C9F"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654</w:t>
            </w:r>
          </w:p>
        </w:tc>
        <w:tc>
          <w:tcPr>
            <w:tcW w:w="1746" w:type="dxa"/>
            <w:shd w:val="clear" w:color="auto" w:fill="auto"/>
            <w:noWrap/>
            <w:vAlign w:val="bottom"/>
            <w:hideMark/>
          </w:tcPr>
          <w:p w14:paraId="215E757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r>
      <w:tr w:rsidR="00BB73A4" w:rsidRPr="00634DFB" w14:paraId="5B708F49" w14:textId="77777777" w:rsidTr="00634DFB">
        <w:trPr>
          <w:gridAfter w:val="1"/>
          <w:wAfter w:w="102" w:type="dxa"/>
          <w:trHeight w:val="320"/>
        </w:trPr>
        <w:tc>
          <w:tcPr>
            <w:tcW w:w="1140" w:type="dxa"/>
            <w:shd w:val="clear" w:color="auto" w:fill="auto"/>
            <w:noWrap/>
            <w:vAlign w:val="bottom"/>
            <w:hideMark/>
          </w:tcPr>
          <w:p w14:paraId="4B47781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89" w:type="dxa"/>
            <w:shd w:val="clear" w:color="auto" w:fill="auto"/>
            <w:noWrap/>
            <w:vAlign w:val="bottom"/>
            <w:hideMark/>
          </w:tcPr>
          <w:p w14:paraId="0FD7D70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2,529</w:t>
            </w:r>
          </w:p>
        </w:tc>
        <w:tc>
          <w:tcPr>
            <w:tcW w:w="379" w:type="dxa"/>
          </w:tcPr>
          <w:p w14:paraId="666160B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hideMark/>
          </w:tcPr>
          <w:p w14:paraId="40C739C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1,859</w:t>
            </w:r>
          </w:p>
        </w:tc>
        <w:tc>
          <w:tcPr>
            <w:tcW w:w="1529" w:type="dxa"/>
            <w:shd w:val="clear" w:color="auto" w:fill="auto"/>
            <w:noWrap/>
            <w:vAlign w:val="bottom"/>
            <w:hideMark/>
          </w:tcPr>
          <w:p w14:paraId="360021B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97" w:type="dxa"/>
            <w:shd w:val="clear" w:color="auto" w:fill="auto"/>
          </w:tcPr>
          <w:p w14:paraId="3E1B546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hideMark/>
          </w:tcPr>
          <w:p w14:paraId="3982FB1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670</w:t>
            </w:r>
          </w:p>
        </w:tc>
        <w:tc>
          <w:tcPr>
            <w:tcW w:w="1746" w:type="dxa"/>
            <w:shd w:val="clear" w:color="auto" w:fill="auto"/>
            <w:noWrap/>
            <w:vAlign w:val="bottom"/>
            <w:hideMark/>
          </w:tcPr>
          <w:p w14:paraId="70E6A5B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1F20A3CC" w14:textId="77777777" w:rsidTr="00634DFB">
        <w:trPr>
          <w:gridAfter w:val="1"/>
          <w:wAfter w:w="102" w:type="dxa"/>
          <w:trHeight w:val="320"/>
        </w:trPr>
        <w:tc>
          <w:tcPr>
            <w:tcW w:w="1140" w:type="dxa"/>
            <w:shd w:val="clear" w:color="auto" w:fill="auto"/>
            <w:noWrap/>
            <w:vAlign w:val="bottom"/>
          </w:tcPr>
          <w:p w14:paraId="0835BEB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489" w:type="dxa"/>
            <w:shd w:val="clear" w:color="auto" w:fill="auto"/>
            <w:noWrap/>
            <w:vAlign w:val="bottom"/>
          </w:tcPr>
          <w:p w14:paraId="10E201C5"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2,469</w:t>
            </w:r>
          </w:p>
        </w:tc>
        <w:tc>
          <w:tcPr>
            <w:tcW w:w="379" w:type="dxa"/>
          </w:tcPr>
          <w:p w14:paraId="496A982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tcPr>
          <w:p w14:paraId="195B720D"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1,866</w:t>
            </w:r>
          </w:p>
        </w:tc>
        <w:tc>
          <w:tcPr>
            <w:tcW w:w="1529" w:type="dxa"/>
            <w:shd w:val="clear" w:color="auto" w:fill="auto"/>
            <w:noWrap/>
            <w:vAlign w:val="bottom"/>
          </w:tcPr>
          <w:p w14:paraId="64330F7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76%</w:t>
            </w:r>
          </w:p>
        </w:tc>
        <w:tc>
          <w:tcPr>
            <w:tcW w:w="497" w:type="dxa"/>
            <w:shd w:val="clear" w:color="auto" w:fill="auto"/>
            <w:vAlign w:val="bottom"/>
          </w:tcPr>
          <w:p w14:paraId="15E4877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tcPr>
          <w:p w14:paraId="7B2EC902"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603</w:t>
            </w:r>
          </w:p>
        </w:tc>
        <w:tc>
          <w:tcPr>
            <w:tcW w:w="1746" w:type="dxa"/>
            <w:shd w:val="clear" w:color="auto" w:fill="auto"/>
            <w:noWrap/>
            <w:vAlign w:val="bottom"/>
          </w:tcPr>
          <w:p w14:paraId="4CE24291"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r>
      <w:tr w:rsidR="00BB73A4" w:rsidRPr="00634DFB" w14:paraId="6AC3824A" w14:textId="77777777" w:rsidTr="00634DFB">
        <w:trPr>
          <w:gridAfter w:val="1"/>
          <w:wAfter w:w="102" w:type="dxa"/>
          <w:trHeight w:val="320"/>
        </w:trPr>
        <w:tc>
          <w:tcPr>
            <w:tcW w:w="1140" w:type="dxa"/>
            <w:shd w:val="clear" w:color="auto" w:fill="auto"/>
            <w:noWrap/>
            <w:vAlign w:val="bottom"/>
          </w:tcPr>
          <w:p w14:paraId="42388AE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489" w:type="dxa"/>
            <w:shd w:val="clear" w:color="auto" w:fill="auto"/>
            <w:noWrap/>
            <w:vAlign w:val="bottom"/>
          </w:tcPr>
          <w:p w14:paraId="0E355F77"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2,338</w:t>
            </w:r>
          </w:p>
        </w:tc>
        <w:tc>
          <w:tcPr>
            <w:tcW w:w="379" w:type="dxa"/>
          </w:tcPr>
          <w:p w14:paraId="309C1DC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shd w:val="clear" w:color="auto" w:fill="auto"/>
            <w:noWrap/>
            <w:vAlign w:val="bottom"/>
          </w:tcPr>
          <w:p w14:paraId="702EB141"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1,728</w:t>
            </w:r>
          </w:p>
        </w:tc>
        <w:tc>
          <w:tcPr>
            <w:tcW w:w="1529" w:type="dxa"/>
            <w:shd w:val="clear" w:color="auto" w:fill="auto"/>
            <w:noWrap/>
            <w:vAlign w:val="bottom"/>
          </w:tcPr>
          <w:p w14:paraId="4A530EA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w:t>
            </w:r>
          </w:p>
        </w:tc>
        <w:tc>
          <w:tcPr>
            <w:tcW w:w="497" w:type="dxa"/>
            <w:shd w:val="clear" w:color="auto" w:fill="auto"/>
            <w:vAlign w:val="bottom"/>
          </w:tcPr>
          <w:p w14:paraId="6F655F2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shd w:val="clear" w:color="auto" w:fill="auto"/>
            <w:noWrap/>
            <w:vAlign w:val="bottom"/>
          </w:tcPr>
          <w:p w14:paraId="1F003024"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610</w:t>
            </w:r>
          </w:p>
        </w:tc>
        <w:tc>
          <w:tcPr>
            <w:tcW w:w="1746" w:type="dxa"/>
            <w:shd w:val="clear" w:color="auto" w:fill="auto"/>
            <w:noWrap/>
            <w:vAlign w:val="bottom"/>
          </w:tcPr>
          <w:p w14:paraId="654387F4"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w:t>
            </w:r>
          </w:p>
        </w:tc>
      </w:tr>
      <w:tr w:rsidR="00BB73A4" w:rsidRPr="00634DFB" w14:paraId="69EBFDC4" w14:textId="77777777" w:rsidTr="00634DFB">
        <w:trPr>
          <w:gridAfter w:val="1"/>
          <w:wAfter w:w="102" w:type="dxa"/>
          <w:trHeight w:val="320"/>
        </w:trPr>
        <w:tc>
          <w:tcPr>
            <w:tcW w:w="1140" w:type="dxa"/>
            <w:tcBorders>
              <w:bottom w:val="single" w:sz="4" w:space="0" w:color="auto"/>
            </w:tcBorders>
            <w:shd w:val="clear" w:color="auto" w:fill="auto"/>
            <w:noWrap/>
            <w:vAlign w:val="bottom"/>
          </w:tcPr>
          <w:p w14:paraId="696A4B3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489" w:type="dxa"/>
            <w:tcBorders>
              <w:bottom w:val="single" w:sz="4" w:space="0" w:color="auto"/>
            </w:tcBorders>
            <w:shd w:val="clear" w:color="auto" w:fill="auto"/>
            <w:noWrap/>
            <w:vAlign w:val="bottom"/>
          </w:tcPr>
          <w:p w14:paraId="2DD554C1"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2,071</w:t>
            </w:r>
          </w:p>
        </w:tc>
        <w:tc>
          <w:tcPr>
            <w:tcW w:w="379" w:type="dxa"/>
            <w:tcBorders>
              <w:bottom w:val="single" w:sz="4" w:space="0" w:color="auto"/>
            </w:tcBorders>
          </w:tcPr>
          <w:p w14:paraId="6C2131A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28" w:type="dxa"/>
            <w:tcBorders>
              <w:bottom w:val="single" w:sz="4" w:space="0" w:color="auto"/>
            </w:tcBorders>
            <w:shd w:val="clear" w:color="auto" w:fill="auto"/>
            <w:noWrap/>
            <w:vAlign w:val="bottom"/>
          </w:tcPr>
          <w:p w14:paraId="507B913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1,508</w:t>
            </w:r>
          </w:p>
        </w:tc>
        <w:tc>
          <w:tcPr>
            <w:tcW w:w="1529" w:type="dxa"/>
            <w:tcBorders>
              <w:bottom w:val="single" w:sz="4" w:space="0" w:color="auto"/>
            </w:tcBorders>
            <w:shd w:val="clear" w:color="auto" w:fill="auto"/>
            <w:noWrap/>
            <w:vAlign w:val="bottom"/>
          </w:tcPr>
          <w:p w14:paraId="2F7EBD07"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497" w:type="dxa"/>
            <w:tcBorders>
              <w:bottom w:val="single" w:sz="4" w:space="0" w:color="auto"/>
            </w:tcBorders>
            <w:shd w:val="clear" w:color="auto" w:fill="auto"/>
            <w:vAlign w:val="bottom"/>
          </w:tcPr>
          <w:p w14:paraId="2C268B6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10" w:type="dxa"/>
            <w:tcBorders>
              <w:bottom w:val="single" w:sz="4" w:space="0" w:color="auto"/>
            </w:tcBorders>
            <w:shd w:val="clear" w:color="auto" w:fill="auto"/>
            <w:noWrap/>
            <w:vAlign w:val="bottom"/>
          </w:tcPr>
          <w:p w14:paraId="5DBF1B20"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563</w:t>
            </w:r>
          </w:p>
        </w:tc>
        <w:tc>
          <w:tcPr>
            <w:tcW w:w="1746" w:type="dxa"/>
            <w:tcBorders>
              <w:bottom w:val="single" w:sz="4" w:space="0" w:color="auto"/>
            </w:tcBorders>
            <w:shd w:val="clear" w:color="auto" w:fill="auto"/>
            <w:noWrap/>
            <w:vAlign w:val="bottom"/>
          </w:tcPr>
          <w:p w14:paraId="07808E9E"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27%</w:t>
            </w:r>
          </w:p>
        </w:tc>
      </w:tr>
    </w:tbl>
    <w:p w14:paraId="1D733527"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7CAD0B0"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AB4E0A1"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381A618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671C0DC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3A49325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251CB2B5"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59009CB3"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7885BCB"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7FA6FD54" w14:textId="3ECAFC7B" w:rsidR="00BB73A4" w:rsidRDefault="00BB73A4" w:rsidP="00634DFB">
      <w:pPr>
        <w:spacing w:after="160" w:line="259" w:lineRule="auto"/>
        <w:jc w:val="left"/>
        <w:rPr>
          <w:rFonts w:asciiTheme="minorHAnsi" w:eastAsiaTheme="minorHAnsi" w:hAnsiTheme="minorHAnsi" w:cstheme="minorBidi"/>
          <w:i/>
          <w:iCs/>
          <w:szCs w:val="18"/>
        </w:rPr>
      </w:pPr>
    </w:p>
    <w:p w14:paraId="0C44DC52" w14:textId="77777777" w:rsidR="00260459" w:rsidRPr="00634DFB" w:rsidRDefault="00260459" w:rsidP="00634DFB">
      <w:pPr>
        <w:spacing w:after="160" w:line="259" w:lineRule="auto"/>
        <w:jc w:val="left"/>
        <w:rPr>
          <w:rFonts w:asciiTheme="minorHAnsi" w:eastAsiaTheme="minorHAnsi" w:hAnsiTheme="minorHAnsi" w:cstheme="minorBidi"/>
          <w:i/>
          <w:iCs/>
          <w:szCs w:val="18"/>
        </w:rPr>
      </w:pPr>
    </w:p>
    <w:p w14:paraId="445173E1" w14:textId="77777777" w:rsidR="00BB73A4" w:rsidRPr="00634DFB" w:rsidRDefault="00BB73A4" w:rsidP="00634DFB">
      <w:pPr>
        <w:spacing w:after="200"/>
        <w:jc w:val="left"/>
        <w:rPr>
          <w:rFonts w:asciiTheme="minorHAnsi" w:eastAsiaTheme="minorHAnsi" w:hAnsiTheme="minorHAnsi" w:cstheme="minorBidi"/>
          <w:iCs/>
          <w:szCs w:val="18"/>
        </w:rPr>
      </w:pPr>
      <w:bookmarkStart w:id="132" w:name="_Toc63426414"/>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Non-Ward Probation by Age for 2006 through 2019</w:t>
      </w:r>
      <w:bookmarkEnd w:id="132"/>
    </w:p>
    <w:tbl>
      <w:tblPr>
        <w:tblW w:w="9650" w:type="dxa"/>
        <w:tblInd w:w="-10" w:type="dxa"/>
        <w:tblLook w:val="04A0" w:firstRow="1" w:lastRow="0" w:firstColumn="1" w:lastColumn="0" w:noHBand="0" w:noVBand="1"/>
      </w:tblPr>
      <w:tblGrid>
        <w:gridCol w:w="633"/>
        <w:gridCol w:w="1187"/>
        <w:gridCol w:w="288"/>
        <w:gridCol w:w="884"/>
        <w:gridCol w:w="1060"/>
        <w:gridCol w:w="226"/>
        <w:gridCol w:w="746"/>
        <w:gridCol w:w="894"/>
        <w:gridCol w:w="226"/>
        <w:gridCol w:w="746"/>
        <w:gridCol w:w="894"/>
        <w:gridCol w:w="226"/>
        <w:gridCol w:w="746"/>
        <w:gridCol w:w="894"/>
      </w:tblGrid>
      <w:tr w:rsidR="00BB73A4" w:rsidRPr="00634DFB" w14:paraId="1334C6D3" w14:textId="77777777" w:rsidTr="00634DFB">
        <w:trPr>
          <w:trHeight w:val="289"/>
        </w:trPr>
        <w:tc>
          <w:tcPr>
            <w:tcW w:w="0" w:type="auto"/>
            <w:tcBorders>
              <w:top w:val="single" w:sz="4" w:space="0" w:color="auto"/>
            </w:tcBorders>
            <w:shd w:val="clear" w:color="auto" w:fill="auto"/>
            <w:noWrap/>
            <w:vAlign w:val="bottom"/>
          </w:tcPr>
          <w:p w14:paraId="03D75C07" w14:textId="77777777" w:rsidR="00BB73A4" w:rsidRPr="00634DFB" w:rsidRDefault="00BB73A4" w:rsidP="00634DFB">
            <w:pPr>
              <w:jc w:val="center"/>
              <w:rPr>
                <w:rFonts w:asciiTheme="minorHAnsi" w:hAnsiTheme="minorHAnsi" w:cstheme="minorHAnsi"/>
                <w:b/>
                <w:bCs/>
                <w:sz w:val="20"/>
                <w:szCs w:val="20"/>
              </w:rPr>
            </w:pPr>
          </w:p>
        </w:tc>
        <w:tc>
          <w:tcPr>
            <w:tcW w:w="1187" w:type="dxa"/>
            <w:vMerge w:val="restart"/>
            <w:tcBorders>
              <w:top w:val="single" w:sz="4" w:space="0" w:color="auto"/>
            </w:tcBorders>
            <w:shd w:val="clear" w:color="auto" w:fill="auto"/>
            <w:vAlign w:val="bottom"/>
          </w:tcPr>
          <w:p w14:paraId="77F2317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Non-Ward Probation</w:t>
            </w:r>
          </w:p>
        </w:tc>
        <w:tc>
          <w:tcPr>
            <w:tcW w:w="288" w:type="dxa"/>
            <w:tcBorders>
              <w:top w:val="single" w:sz="4" w:space="0" w:color="auto"/>
            </w:tcBorders>
          </w:tcPr>
          <w:p w14:paraId="2161640D"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3047FFE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5530BE5F"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4A04159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19BDC602"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2062076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vAlign w:val="bottom"/>
          </w:tcPr>
          <w:p w14:paraId="6BC1E71B"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08CBF2F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2186AE98" w14:textId="77777777" w:rsidTr="00634DFB">
        <w:trPr>
          <w:trHeight w:val="289"/>
        </w:trPr>
        <w:tc>
          <w:tcPr>
            <w:tcW w:w="0" w:type="auto"/>
            <w:tcBorders>
              <w:bottom w:val="single" w:sz="4" w:space="0" w:color="auto"/>
            </w:tcBorders>
            <w:shd w:val="clear" w:color="auto" w:fill="auto"/>
            <w:noWrap/>
            <w:vAlign w:val="bottom"/>
            <w:hideMark/>
          </w:tcPr>
          <w:p w14:paraId="6ABC3F00"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187" w:type="dxa"/>
            <w:vMerge/>
            <w:tcBorders>
              <w:bottom w:val="single" w:sz="4" w:space="0" w:color="auto"/>
            </w:tcBorders>
            <w:shd w:val="clear" w:color="auto" w:fill="auto"/>
            <w:vAlign w:val="bottom"/>
            <w:hideMark/>
          </w:tcPr>
          <w:p w14:paraId="52C9E599" w14:textId="77777777" w:rsidR="00BB73A4" w:rsidRPr="00634DFB" w:rsidRDefault="00BB73A4" w:rsidP="00634DFB">
            <w:pPr>
              <w:jc w:val="center"/>
              <w:rPr>
                <w:rFonts w:asciiTheme="minorHAnsi" w:hAnsiTheme="minorHAnsi" w:cstheme="minorHAnsi"/>
                <w:b/>
                <w:bCs/>
                <w:sz w:val="20"/>
                <w:szCs w:val="20"/>
              </w:rPr>
            </w:pPr>
          </w:p>
        </w:tc>
        <w:tc>
          <w:tcPr>
            <w:tcW w:w="288" w:type="dxa"/>
            <w:tcBorders>
              <w:bottom w:val="single" w:sz="4" w:space="0" w:color="auto"/>
            </w:tcBorders>
          </w:tcPr>
          <w:p w14:paraId="267A0F6D"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33AE913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4B05521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262BA3F6"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733DD92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26C07D4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41927A49"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2B6A218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21951E2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0B34790"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28CD476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638865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732E9C69" w14:textId="77777777" w:rsidTr="00634DFB">
        <w:trPr>
          <w:trHeight w:val="284"/>
        </w:trPr>
        <w:tc>
          <w:tcPr>
            <w:tcW w:w="0" w:type="auto"/>
            <w:shd w:val="clear" w:color="auto" w:fill="auto"/>
            <w:noWrap/>
            <w:vAlign w:val="bottom"/>
            <w:hideMark/>
          </w:tcPr>
          <w:p w14:paraId="46E4C1C7"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187" w:type="dxa"/>
            <w:shd w:val="clear" w:color="auto" w:fill="auto"/>
            <w:noWrap/>
            <w:vAlign w:val="bottom"/>
            <w:hideMark/>
          </w:tcPr>
          <w:p w14:paraId="50EAD0D9"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4,744</w:t>
            </w:r>
          </w:p>
        </w:tc>
        <w:tc>
          <w:tcPr>
            <w:tcW w:w="288" w:type="dxa"/>
          </w:tcPr>
          <w:p w14:paraId="5B5B01B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D5D2D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0" w:type="auto"/>
            <w:shd w:val="clear" w:color="auto" w:fill="auto"/>
            <w:noWrap/>
            <w:vAlign w:val="bottom"/>
          </w:tcPr>
          <w:p w14:paraId="0A9FFE2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36E5D877"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AAE0CD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1,099</w:t>
            </w:r>
          </w:p>
        </w:tc>
        <w:tc>
          <w:tcPr>
            <w:tcW w:w="0" w:type="auto"/>
            <w:shd w:val="clear" w:color="auto" w:fill="auto"/>
            <w:noWrap/>
            <w:vAlign w:val="bottom"/>
          </w:tcPr>
          <w:p w14:paraId="722F9C7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tcPr>
          <w:p w14:paraId="2792BE4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39A68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2,997</w:t>
            </w:r>
          </w:p>
        </w:tc>
        <w:tc>
          <w:tcPr>
            <w:tcW w:w="0" w:type="auto"/>
            <w:vAlign w:val="bottom"/>
          </w:tcPr>
          <w:p w14:paraId="1596DF1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63%</w:t>
            </w:r>
          </w:p>
        </w:tc>
        <w:tc>
          <w:tcPr>
            <w:tcW w:w="0" w:type="auto"/>
          </w:tcPr>
          <w:p w14:paraId="57FA494E"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7DB132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620</w:t>
            </w:r>
          </w:p>
        </w:tc>
        <w:tc>
          <w:tcPr>
            <w:tcW w:w="0" w:type="auto"/>
            <w:vAlign w:val="bottom"/>
          </w:tcPr>
          <w:p w14:paraId="6A7A5C2A"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w:t>
            </w:r>
          </w:p>
        </w:tc>
      </w:tr>
      <w:tr w:rsidR="00BB73A4" w:rsidRPr="00634DFB" w14:paraId="2FD7C1C2" w14:textId="77777777" w:rsidTr="00634DFB">
        <w:trPr>
          <w:trHeight w:val="284"/>
        </w:trPr>
        <w:tc>
          <w:tcPr>
            <w:tcW w:w="0" w:type="auto"/>
            <w:shd w:val="clear" w:color="auto" w:fill="auto"/>
            <w:noWrap/>
            <w:vAlign w:val="bottom"/>
            <w:hideMark/>
          </w:tcPr>
          <w:p w14:paraId="5E334A3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187" w:type="dxa"/>
            <w:shd w:val="clear" w:color="auto" w:fill="auto"/>
            <w:noWrap/>
            <w:vAlign w:val="bottom"/>
            <w:hideMark/>
          </w:tcPr>
          <w:p w14:paraId="70B3641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4,959</w:t>
            </w:r>
          </w:p>
        </w:tc>
        <w:tc>
          <w:tcPr>
            <w:tcW w:w="288" w:type="dxa"/>
          </w:tcPr>
          <w:p w14:paraId="2D12C79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47F45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w:t>
            </w:r>
          </w:p>
        </w:tc>
        <w:tc>
          <w:tcPr>
            <w:tcW w:w="0" w:type="auto"/>
            <w:shd w:val="clear" w:color="auto" w:fill="auto"/>
            <w:noWrap/>
            <w:vAlign w:val="bottom"/>
          </w:tcPr>
          <w:p w14:paraId="61A26C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2F1EB26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7AE0D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1,064</w:t>
            </w:r>
          </w:p>
        </w:tc>
        <w:tc>
          <w:tcPr>
            <w:tcW w:w="0" w:type="auto"/>
            <w:shd w:val="clear" w:color="auto" w:fill="auto"/>
            <w:noWrap/>
            <w:vAlign w:val="bottom"/>
          </w:tcPr>
          <w:p w14:paraId="7B5268C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tcPr>
          <w:p w14:paraId="238A4E9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BF5EEF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3,244</w:t>
            </w:r>
          </w:p>
        </w:tc>
        <w:tc>
          <w:tcPr>
            <w:tcW w:w="0" w:type="auto"/>
            <w:vAlign w:val="bottom"/>
          </w:tcPr>
          <w:p w14:paraId="74DD5A1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65%</w:t>
            </w:r>
          </w:p>
        </w:tc>
        <w:tc>
          <w:tcPr>
            <w:tcW w:w="0" w:type="auto"/>
          </w:tcPr>
          <w:p w14:paraId="6AD5EE75"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C29F11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608</w:t>
            </w:r>
          </w:p>
        </w:tc>
        <w:tc>
          <w:tcPr>
            <w:tcW w:w="0" w:type="auto"/>
            <w:vAlign w:val="bottom"/>
          </w:tcPr>
          <w:p w14:paraId="60120F0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34E7FDAE" w14:textId="77777777" w:rsidTr="00634DFB">
        <w:trPr>
          <w:trHeight w:val="284"/>
        </w:trPr>
        <w:tc>
          <w:tcPr>
            <w:tcW w:w="0" w:type="auto"/>
            <w:shd w:val="clear" w:color="auto" w:fill="auto"/>
            <w:noWrap/>
            <w:vAlign w:val="bottom"/>
            <w:hideMark/>
          </w:tcPr>
          <w:p w14:paraId="0331022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187" w:type="dxa"/>
            <w:shd w:val="clear" w:color="auto" w:fill="auto"/>
            <w:noWrap/>
            <w:vAlign w:val="bottom"/>
            <w:hideMark/>
          </w:tcPr>
          <w:p w14:paraId="0A2B468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5,540</w:t>
            </w:r>
          </w:p>
        </w:tc>
        <w:tc>
          <w:tcPr>
            <w:tcW w:w="288" w:type="dxa"/>
          </w:tcPr>
          <w:p w14:paraId="393CF4F9"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28EB5B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37</w:t>
            </w:r>
          </w:p>
        </w:tc>
        <w:tc>
          <w:tcPr>
            <w:tcW w:w="0" w:type="auto"/>
            <w:shd w:val="clear" w:color="auto" w:fill="auto"/>
            <w:noWrap/>
            <w:vAlign w:val="bottom"/>
          </w:tcPr>
          <w:p w14:paraId="67DDD9B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44F5155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0941AE9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1,146</w:t>
            </w:r>
          </w:p>
        </w:tc>
        <w:tc>
          <w:tcPr>
            <w:tcW w:w="0" w:type="auto"/>
            <w:shd w:val="clear" w:color="auto" w:fill="auto"/>
            <w:noWrap/>
            <w:vAlign w:val="bottom"/>
          </w:tcPr>
          <w:p w14:paraId="37D378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tcPr>
          <w:p w14:paraId="46C28F5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10178A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3,599</w:t>
            </w:r>
          </w:p>
        </w:tc>
        <w:tc>
          <w:tcPr>
            <w:tcW w:w="0" w:type="auto"/>
            <w:vAlign w:val="bottom"/>
          </w:tcPr>
          <w:p w14:paraId="207DC70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65%</w:t>
            </w:r>
          </w:p>
        </w:tc>
        <w:tc>
          <w:tcPr>
            <w:tcW w:w="0" w:type="auto"/>
          </w:tcPr>
          <w:p w14:paraId="14483746"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17D3DF7"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758</w:t>
            </w:r>
          </w:p>
        </w:tc>
        <w:tc>
          <w:tcPr>
            <w:tcW w:w="0" w:type="auto"/>
            <w:vAlign w:val="bottom"/>
          </w:tcPr>
          <w:p w14:paraId="2CBEF5C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w:t>
            </w:r>
          </w:p>
        </w:tc>
      </w:tr>
      <w:tr w:rsidR="00BB73A4" w:rsidRPr="00634DFB" w14:paraId="34CD16CA" w14:textId="77777777" w:rsidTr="00634DFB">
        <w:trPr>
          <w:trHeight w:val="284"/>
        </w:trPr>
        <w:tc>
          <w:tcPr>
            <w:tcW w:w="0" w:type="auto"/>
            <w:shd w:val="clear" w:color="auto" w:fill="auto"/>
            <w:noWrap/>
            <w:vAlign w:val="bottom"/>
            <w:hideMark/>
          </w:tcPr>
          <w:p w14:paraId="42FBD80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187" w:type="dxa"/>
            <w:shd w:val="clear" w:color="auto" w:fill="auto"/>
            <w:noWrap/>
            <w:vAlign w:val="bottom"/>
            <w:hideMark/>
          </w:tcPr>
          <w:p w14:paraId="529A3F0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5,296</w:t>
            </w:r>
          </w:p>
        </w:tc>
        <w:tc>
          <w:tcPr>
            <w:tcW w:w="288" w:type="dxa"/>
          </w:tcPr>
          <w:p w14:paraId="0270F73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2C9B72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w:t>
            </w:r>
          </w:p>
        </w:tc>
        <w:tc>
          <w:tcPr>
            <w:tcW w:w="0" w:type="auto"/>
            <w:shd w:val="clear" w:color="auto" w:fill="auto"/>
            <w:noWrap/>
            <w:vAlign w:val="bottom"/>
          </w:tcPr>
          <w:p w14:paraId="4F8329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75EB8D9B"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8A47BD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1,114</w:t>
            </w:r>
          </w:p>
        </w:tc>
        <w:tc>
          <w:tcPr>
            <w:tcW w:w="0" w:type="auto"/>
            <w:shd w:val="clear" w:color="auto" w:fill="auto"/>
            <w:noWrap/>
            <w:vAlign w:val="bottom"/>
          </w:tcPr>
          <w:p w14:paraId="092F4C0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0" w:type="auto"/>
          </w:tcPr>
          <w:p w14:paraId="76859F55"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F3E6F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3,513</w:t>
            </w:r>
          </w:p>
        </w:tc>
        <w:tc>
          <w:tcPr>
            <w:tcW w:w="0" w:type="auto"/>
            <w:vAlign w:val="bottom"/>
          </w:tcPr>
          <w:p w14:paraId="1946541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w:t>
            </w:r>
          </w:p>
        </w:tc>
        <w:tc>
          <w:tcPr>
            <w:tcW w:w="0" w:type="auto"/>
          </w:tcPr>
          <w:p w14:paraId="3A14AA95"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5E0E0C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642</w:t>
            </w:r>
          </w:p>
        </w:tc>
        <w:tc>
          <w:tcPr>
            <w:tcW w:w="0" w:type="auto"/>
            <w:vAlign w:val="bottom"/>
          </w:tcPr>
          <w:p w14:paraId="5F1B490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402A2803" w14:textId="77777777" w:rsidTr="00634DFB">
        <w:trPr>
          <w:trHeight w:val="284"/>
        </w:trPr>
        <w:tc>
          <w:tcPr>
            <w:tcW w:w="0" w:type="auto"/>
            <w:shd w:val="clear" w:color="auto" w:fill="auto"/>
            <w:noWrap/>
            <w:vAlign w:val="bottom"/>
            <w:hideMark/>
          </w:tcPr>
          <w:p w14:paraId="3AF0124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187" w:type="dxa"/>
            <w:shd w:val="clear" w:color="auto" w:fill="auto"/>
            <w:noWrap/>
            <w:vAlign w:val="bottom"/>
            <w:hideMark/>
          </w:tcPr>
          <w:p w14:paraId="26FA384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4,853</w:t>
            </w:r>
          </w:p>
        </w:tc>
        <w:tc>
          <w:tcPr>
            <w:tcW w:w="288" w:type="dxa"/>
          </w:tcPr>
          <w:p w14:paraId="684D2F97"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427981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w:t>
            </w:r>
          </w:p>
        </w:tc>
        <w:tc>
          <w:tcPr>
            <w:tcW w:w="0" w:type="auto"/>
            <w:shd w:val="clear" w:color="auto" w:fill="auto"/>
            <w:noWrap/>
            <w:vAlign w:val="bottom"/>
          </w:tcPr>
          <w:p w14:paraId="2E03455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E88B68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DCE7C2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985</w:t>
            </w:r>
          </w:p>
        </w:tc>
        <w:tc>
          <w:tcPr>
            <w:tcW w:w="0" w:type="auto"/>
            <w:shd w:val="clear" w:color="auto" w:fill="auto"/>
            <w:noWrap/>
            <w:vAlign w:val="bottom"/>
          </w:tcPr>
          <w:p w14:paraId="257CF5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45D77F1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7328B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3,250</w:t>
            </w:r>
          </w:p>
        </w:tc>
        <w:tc>
          <w:tcPr>
            <w:tcW w:w="0" w:type="auto"/>
            <w:vAlign w:val="bottom"/>
          </w:tcPr>
          <w:p w14:paraId="69184C1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67%</w:t>
            </w:r>
          </w:p>
        </w:tc>
        <w:tc>
          <w:tcPr>
            <w:tcW w:w="0" w:type="auto"/>
          </w:tcPr>
          <w:p w14:paraId="642CE7B3"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9C19ED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596</w:t>
            </w:r>
          </w:p>
        </w:tc>
        <w:tc>
          <w:tcPr>
            <w:tcW w:w="0" w:type="auto"/>
            <w:vAlign w:val="bottom"/>
          </w:tcPr>
          <w:p w14:paraId="03F7454C"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1ADA6324" w14:textId="77777777" w:rsidTr="00634DFB">
        <w:trPr>
          <w:trHeight w:val="284"/>
        </w:trPr>
        <w:tc>
          <w:tcPr>
            <w:tcW w:w="0" w:type="auto"/>
            <w:shd w:val="clear" w:color="auto" w:fill="auto"/>
            <w:noWrap/>
            <w:vAlign w:val="bottom"/>
            <w:hideMark/>
          </w:tcPr>
          <w:p w14:paraId="2C4DC5C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187" w:type="dxa"/>
            <w:shd w:val="clear" w:color="auto" w:fill="auto"/>
            <w:noWrap/>
            <w:vAlign w:val="bottom"/>
            <w:hideMark/>
          </w:tcPr>
          <w:p w14:paraId="3EA9DA4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4,522</w:t>
            </w:r>
          </w:p>
        </w:tc>
        <w:tc>
          <w:tcPr>
            <w:tcW w:w="288" w:type="dxa"/>
          </w:tcPr>
          <w:p w14:paraId="1526E3D4"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FFF0B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shd w:val="clear" w:color="auto" w:fill="auto"/>
            <w:noWrap/>
            <w:vAlign w:val="bottom"/>
          </w:tcPr>
          <w:p w14:paraId="4660F67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0DC123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5B494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891</w:t>
            </w:r>
          </w:p>
        </w:tc>
        <w:tc>
          <w:tcPr>
            <w:tcW w:w="0" w:type="auto"/>
            <w:shd w:val="clear" w:color="auto" w:fill="auto"/>
            <w:noWrap/>
            <w:vAlign w:val="bottom"/>
          </w:tcPr>
          <w:p w14:paraId="5BA9A4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16172AF2"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1D744D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3,123</w:t>
            </w:r>
          </w:p>
        </w:tc>
        <w:tc>
          <w:tcPr>
            <w:tcW w:w="0" w:type="auto"/>
            <w:vAlign w:val="bottom"/>
          </w:tcPr>
          <w:p w14:paraId="0A794F3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69%</w:t>
            </w:r>
          </w:p>
        </w:tc>
        <w:tc>
          <w:tcPr>
            <w:tcW w:w="0" w:type="auto"/>
          </w:tcPr>
          <w:p w14:paraId="6AE0B9A9"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A3F699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495</w:t>
            </w:r>
          </w:p>
        </w:tc>
        <w:tc>
          <w:tcPr>
            <w:tcW w:w="0" w:type="auto"/>
            <w:vAlign w:val="bottom"/>
          </w:tcPr>
          <w:p w14:paraId="7DC21CD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092785AC" w14:textId="77777777" w:rsidTr="00634DFB">
        <w:trPr>
          <w:trHeight w:val="284"/>
        </w:trPr>
        <w:tc>
          <w:tcPr>
            <w:tcW w:w="0" w:type="auto"/>
            <w:shd w:val="clear" w:color="auto" w:fill="auto"/>
            <w:noWrap/>
            <w:vAlign w:val="bottom"/>
            <w:hideMark/>
          </w:tcPr>
          <w:p w14:paraId="471A248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187" w:type="dxa"/>
            <w:shd w:val="clear" w:color="auto" w:fill="auto"/>
            <w:noWrap/>
            <w:vAlign w:val="bottom"/>
            <w:hideMark/>
          </w:tcPr>
          <w:p w14:paraId="50F8680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4,075</w:t>
            </w:r>
          </w:p>
        </w:tc>
        <w:tc>
          <w:tcPr>
            <w:tcW w:w="288" w:type="dxa"/>
          </w:tcPr>
          <w:p w14:paraId="64BC6AC0"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2B58322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shd w:val="clear" w:color="auto" w:fill="auto"/>
            <w:noWrap/>
            <w:vAlign w:val="bottom"/>
          </w:tcPr>
          <w:p w14:paraId="7188B2F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0" w:type="auto"/>
            <w:shd w:val="clear" w:color="auto" w:fill="auto"/>
          </w:tcPr>
          <w:p w14:paraId="2445D14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57A18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794</w:t>
            </w:r>
          </w:p>
        </w:tc>
        <w:tc>
          <w:tcPr>
            <w:tcW w:w="0" w:type="auto"/>
            <w:shd w:val="clear" w:color="auto" w:fill="auto"/>
            <w:noWrap/>
            <w:vAlign w:val="bottom"/>
          </w:tcPr>
          <w:p w14:paraId="580B284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w:t>
            </w:r>
          </w:p>
        </w:tc>
        <w:tc>
          <w:tcPr>
            <w:tcW w:w="0" w:type="auto"/>
          </w:tcPr>
          <w:p w14:paraId="3F1487E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1AE828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2,776</w:t>
            </w:r>
          </w:p>
        </w:tc>
        <w:tc>
          <w:tcPr>
            <w:tcW w:w="0" w:type="auto"/>
            <w:vAlign w:val="bottom"/>
          </w:tcPr>
          <w:p w14:paraId="6ED27E8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68%</w:t>
            </w:r>
          </w:p>
        </w:tc>
        <w:tc>
          <w:tcPr>
            <w:tcW w:w="0" w:type="auto"/>
          </w:tcPr>
          <w:p w14:paraId="1C4D3386"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8BE68E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482</w:t>
            </w:r>
          </w:p>
        </w:tc>
        <w:tc>
          <w:tcPr>
            <w:tcW w:w="0" w:type="auto"/>
            <w:vAlign w:val="bottom"/>
          </w:tcPr>
          <w:p w14:paraId="1BCC56B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462A0951" w14:textId="77777777" w:rsidTr="00634DFB">
        <w:trPr>
          <w:trHeight w:val="284"/>
        </w:trPr>
        <w:tc>
          <w:tcPr>
            <w:tcW w:w="0" w:type="auto"/>
            <w:shd w:val="clear" w:color="auto" w:fill="auto"/>
            <w:noWrap/>
            <w:vAlign w:val="bottom"/>
            <w:hideMark/>
          </w:tcPr>
          <w:p w14:paraId="4C3FCD2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187" w:type="dxa"/>
            <w:shd w:val="clear" w:color="auto" w:fill="auto"/>
            <w:noWrap/>
            <w:vAlign w:val="bottom"/>
            <w:hideMark/>
          </w:tcPr>
          <w:p w14:paraId="46AD6D4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3,482</w:t>
            </w:r>
          </w:p>
        </w:tc>
        <w:tc>
          <w:tcPr>
            <w:tcW w:w="288" w:type="dxa"/>
          </w:tcPr>
          <w:p w14:paraId="064684D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A6378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0" w:type="auto"/>
            <w:shd w:val="clear" w:color="auto" w:fill="auto"/>
            <w:noWrap/>
            <w:vAlign w:val="bottom"/>
          </w:tcPr>
          <w:p w14:paraId="350A613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6A411708"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E1D7EB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693</w:t>
            </w:r>
          </w:p>
        </w:tc>
        <w:tc>
          <w:tcPr>
            <w:tcW w:w="0" w:type="auto"/>
            <w:shd w:val="clear" w:color="auto" w:fill="auto"/>
            <w:noWrap/>
            <w:vAlign w:val="bottom"/>
          </w:tcPr>
          <w:p w14:paraId="2C94545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0" w:type="auto"/>
          </w:tcPr>
          <w:p w14:paraId="5175014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0BEA89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2,348</w:t>
            </w:r>
          </w:p>
        </w:tc>
        <w:tc>
          <w:tcPr>
            <w:tcW w:w="0" w:type="auto"/>
            <w:vAlign w:val="bottom"/>
          </w:tcPr>
          <w:p w14:paraId="7D5620E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67%</w:t>
            </w:r>
          </w:p>
        </w:tc>
        <w:tc>
          <w:tcPr>
            <w:tcW w:w="0" w:type="auto"/>
          </w:tcPr>
          <w:p w14:paraId="6C39811B"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751AC963"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431</w:t>
            </w:r>
          </w:p>
        </w:tc>
        <w:tc>
          <w:tcPr>
            <w:tcW w:w="0" w:type="auto"/>
            <w:vAlign w:val="bottom"/>
          </w:tcPr>
          <w:p w14:paraId="1FACE06A"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62CB2C03" w14:textId="77777777" w:rsidTr="00634DFB">
        <w:trPr>
          <w:trHeight w:val="284"/>
        </w:trPr>
        <w:tc>
          <w:tcPr>
            <w:tcW w:w="0" w:type="auto"/>
            <w:shd w:val="clear" w:color="auto" w:fill="auto"/>
            <w:noWrap/>
            <w:vAlign w:val="bottom"/>
            <w:hideMark/>
          </w:tcPr>
          <w:p w14:paraId="55B434D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187" w:type="dxa"/>
            <w:shd w:val="clear" w:color="auto" w:fill="auto"/>
            <w:noWrap/>
            <w:vAlign w:val="bottom"/>
            <w:hideMark/>
          </w:tcPr>
          <w:p w14:paraId="7D5C738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2,717</w:t>
            </w:r>
          </w:p>
        </w:tc>
        <w:tc>
          <w:tcPr>
            <w:tcW w:w="288" w:type="dxa"/>
          </w:tcPr>
          <w:p w14:paraId="5EC8BDD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62792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0" w:type="auto"/>
            <w:shd w:val="clear" w:color="auto" w:fill="auto"/>
            <w:noWrap/>
            <w:vAlign w:val="bottom"/>
          </w:tcPr>
          <w:p w14:paraId="4736EC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12B497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4AF05A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486</w:t>
            </w:r>
          </w:p>
        </w:tc>
        <w:tc>
          <w:tcPr>
            <w:tcW w:w="0" w:type="auto"/>
            <w:shd w:val="clear" w:color="auto" w:fill="auto"/>
            <w:noWrap/>
            <w:vAlign w:val="bottom"/>
          </w:tcPr>
          <w:p w14:paraId="19785E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39CDA931"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1E0971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1,903</w:t>
            </w:r>
          </w:p>
        </w:tc>
        <w:tc>
          <w:tcPr>
            <w:tcW w:w="0" w:type="auto"/>
            <w:vAlign w:val="bottom"/>
          </w:tcPr>
          <w:p w14:paraId="4011227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70%</w:t>
            </w:r>
          </w:p>
        </w:tc>
        <w:tc>
          <w:tcPr>
            <w:tcW w:w="0" w:type="auto"/>
          </w:tcPr>
          <w:p w14:paraId="6C6462FB"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2362E0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322</w:t>
            </w:r>
          </w:p>
        </w:tc>
        <w:tc>
          <w:tcPr>
            <w:tcW w:w="0" w:type="auto"/>
            <w:vAlign w:val="bottom"/>
          </w:tcPr>
          <w:p w14:paraId="539052F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42F715CD" w14:textId="77777777" w:rsidTr="00634DFB">
        <w:trPr>
          <w:trHeight w:val="302"/>
        </w:trPr>
        <w:tc>
          <w:tcPr>
            <w:tcW w:w="0" w:type="auto"/>
            <w:shd w:val="clear" w:color="auto" w:fill="auto"/>
            <w:noWrap/>
            <w:vAlign w:val="bottom"/>
            <w:hideMark/>
          </w:tcPr>
          <w:p w14:paraId="276452F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187" w:type="dxa"/>
            <w:shd w:val="clear" w:color="auto" w:fill="auto"/>
            <w:noWrap/>
            <w:vAlign w:val="bottom"/>
            <w:hideMark/>
          </w:tcPr>
          <w:p w14:paraId="4ECFD2C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2,404</w:t>
            </w:r>
          </w:p>
        </w:tc>
        <w:tc>
          <w:tcPr>
            <w:tcW w:w="288" w:type="dxa"/>
          </w:tcPr>
          <w:p w14:paraId="15D6F31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23893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shd w:val="clear" w:color="auto" w:fill="auto"/>
            <w:noWrap/>
            <w:vAlign w:val="bottom"/>
          </w:tcPr>
          <w:p w14:paraId="7F7C567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600D46E0"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864FC2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440</w:t>
            </w:r>
          </w:p>
        </w:tc>
        <w:tc>
          <w:tcPr>
            <w:tcW w:w="0" w:type="auto"/>
            <w:shd w:val="clear" w:color="auto" w:fill="auto"/>
            <w:noWrap/>
            <w:vAlign w:val="bottom"/>
          </w:tcPr>
          <w:p w14:paraId="5529686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3096751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71770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1,638</w:t>
            </w:r>
          </w:p>
        </w:tc>
        <w:tc>
          <w:tcPr>
            <w:tcW w:w="0" w:type="auto"/>
            <w:vAlign w:val="bottom"/>
          </w:tcPr>
          <w:p w14:paraId="7936CF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68%</w:t>
            </w:r>
          </w:p>
        </w:tc>
        <w:tc>
          <w:tcPr>
            <w:tcW w:w="0" w:type="auto"/>
          </w:tcPr>
          <w:p w14:paraId="46C53B53"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1781B69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319</w:t>
            </w:r>
          </w:p>
        </w:tc>
        <w:tc>
          <w:tcPr>
            <w:tcW w:w="0" w:type="auto"/>
            <w:vAlign w:val="bottom"/>
          </w:tcPr>
          <w:p w14:paraId="6646BE15"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w:t>
            </w:r>
          </w:p>
        </w:tc>
      </w:tr>
      <w:tr w:rsidR="00BB73A4" w:rsidRPr="00634DFB" w14:paraId="100E44CE" w14:textId="77777777" w:rsidTr="00634DFB">
        <w:trPr>
          <w:trHeight w:val="302"/>
        </w:trPr>
        <w:tc>
          <w:tcPr>
            <w:tcW w:w="0" w:type="auto"/>
            <w:shd w:val="clear" w:color="auto" w:fill="auto"/>
            <w:noWrap/>
            <w:vAlign w:val="bottom"/>
            <w:hideMark/>
          </w:tcPr>
          <w:p w14:paraId="1C0C421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187" w:type="dxa"/>
            <w:shd w:val="clear" w:color="auto" w:fill="auto"/>
            <w:noWrap/>
            <w:vAlign w:val="bottom"/>
            <w:hideMark/>
          </w:tcPr>
          <w:p w14:paraId="1D4F9C42"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2,529</w:t>
            </w:r>
          </w:p>
        </w:tc>
        <w:tc>
          <w:tcPr>
            <w:tcW w:w="288" w:type="dxa"/>
          </w:tcPr>
          <w:p w14:paraId="122A632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F2A741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w:t>
            </w:r>
          </w:p>
        </w:tc>
        <w:tc>
          <w:tcPr>
            <w:tcW w:w="0" w:type="auto"/>
            <w:shd w:val="clear" w:color="auto" w:fill="auto"/>
            <w:noWrap/>
            <w:vAlign w:val="bottom"/>
          </w:tcPr>
          <w:p w14:paraId="1AB51EB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3167B2A3"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23CE97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453</w:t>
            </w:r>
          </w:p>
        </w:tc>
        <w:tc>
          <w:tcPr>
            <w:tcW w:w="0" w:type="auto"/>
            <w:shd w:val="clear" w:color="auto" w:fill="auto"/>
            <w:noWrap/>
            <w:vAlign w:val="bottom"/>
          </w:tcPr>
          <w:p w14:paraId="25D624D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w:t>
            </w:r>
          </w:p>
        </w:tc>
        <w:tc>
          <w:tcPr>
            <w:tcW w:w="0" w:type="auto"/>
          </w:tcPr>
          <w:p w14:paraId="234F5FFC"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7221C4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1,738</w:t>
            </w:r>
          </w:p>
        </w:tc>
        <w:tc>
          <w:tcPr>
            <w:tcW w:w="0" w:type="auto"/>
            <w:vAlign w:val="bottom"/>
          </w:tcPr>
          <w:p w14:paraId="32A32EC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69%</w:t>
            </w:r>
          </w:p>
        </w:tc>
        <w:tc>
          <w:tcPr>
            <w:tcW w:w="0" w:type="auto"/>
          </w:tcPr>
          <w:p w14:paraId="3945519E"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358FA6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331</w:t>
            </w:r>
          </w:p>
        </w:tc>
        <w:tc>
          <w:tcPr>
            <w:tcW w:w="0" w:type="auto"/>
            <w:vAlign w:val="bottom"/>
          </w:tcPr>
          <w:p w14:paraId="778A4F3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w:t>
            </w:r>
          </w:p>
        </w:tc>
      </w:tr>
      <w:tr w:rsidR="00BB73A4" w:rsidRPr="00634DFB" w14:paraId="4291A06B" w14:textId="77777777" w:rsidTr="00634DFB">
        <w:trPr>
          <w:trHeight w:val="302"/>
        </w:trPr>
        <w:tc>
          <w:tcPr>
            <w:tcW w:w="0" w:type="auto"/>
            <w:shd w:val="clear" w:color="auto" w:fill="auto"/>
            <w:noWrap/>
            <w:vAlign w:val="bottom"/>
          </w:tcPr>
          <w:p w14:paraId="0E72597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187" w:type="dxa"/>
            <w:shd w:val="clear" w:color="auto" w:fill="auto"/>
            <w:noWrap/>
            <w:vAlign w:val="bottom"/>
          </w:tcPr>
          <w:p w14:paraId="53E01BA0"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2,469</w:t>
            </w:r>
          </w:p>
        </w:tc>
        <w:tc>
          <w:tcPr>
            <w:tcW w:w="288" w:type="dxa"/>
          </w:tcPr>
          <w:p w14:paraId="5790B5B2"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5974F1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0" w:type="auto"/>
            <w:shd w:val="clear" w:color="auto" w:fill="auto"/>
            <w:noWrap/>
            <w:vAlign w:val="bottom"/>
          </w:tcPr>
          <w:p w14:paraId="78C1447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vAlign w:val="bottom"/>
          </w:tcPr>
          <w:p w14:paraId="296CB51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A6D0DC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425</w:t>
            </w:r>
          </w:p>
        </w:tc>
        <w:tc>
          <w:tcPr>
            <w:tcW w:w="0" w:type="auto"/>
            <w:shd w:val="clear" w:color="auto" w:fill="auto"/>
            <w:noWrap/>
            <w:vAlign w:val="bottom"/>
          </w:tcPr>
          <w:p w14:paraId="54B54E0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0" w:type="auto"/>
            <w:vAlign w:val="bottom"/>
          </w:tcPr>
          <w:p w14:paraId="4A7F1CC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97F43D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1,766</w:t>
            </w:r>
          </w:p>
        </w:tc>
        <w:tc>
          <w:tcPr>
            <w:tcW w:w="0" w:type="auto"/>
            <w:vAlign w:val="bottom"/>
          </w:tcPr>
          <w:p w14:paraId="725AC1F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0" w:type="auto"/>
            <w:vAlign w:val="bottom"/>
          </w:tcPr>
          <w:p w14:paraId="1ECFC3F3"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39D032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276</w:t>
            </w:r>
          </w:p>
        </w:tc>
        <w:tc>
          <w:tcPr>
            <w:tcW w:w="0" w:type="auto"/>
            <w:vAlign w:val="bottom"/>
          </w:tcPr>
          <w:p w14:paraId="598E48F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w:t>
            </w:r>
          </w:p>
        </w:tc>
      </w:tr>
      <w:tr w:rsidR="00BB73A4" w:rsidRPr="00634DFB" w14:paraId="71D14ADC" w14:textId="77777777" w:rsidTr="00634DFB">
        <w:trPr>
          <w:trHeight w:val="302"/>
        </w:trPr>
        <w:tc>
          <w:tcPr>
            <w:tcW w:w="0" w:type="auto"/>
            <w:shd w:val="clear" w:color="auto" w:fill="auto"/>
            <w:noWrap/>
            <w:vAlign w:val="bottom"/>
          </w:tcPr>
          <w:p w14:paraId="67C3F24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187" w:type="dxa"/>
            <w:shd w:val="clear" w:color="auto" w:fill="auto"/>
            <w:noWrap/>
            <w:vAlign w:val="bottom"/>
          </w:tcPr>
          <w:p w14:paraId="63334E1C"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2,338</w:t>
            </w:r>
          </w:p>
        </w:tc>
        <w:tc>
          <w:tcPr>
            <w:tcW w:w="288" w:type="dxa"/>
          </w:tcPr>
          <w:p w14:paraId="424875B8"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0D8DCB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0" w:type="auto"/>
            <w:shd w:val="clear" w:color="auto" w:fill="auto"/>
            <w:noWrap/>
            <w:vAlign w:val="bottom"/>
          </w:tcPr>
          <w:p w14:paraId="4A99817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vAlign w:val="bottom"/>
          </w:tcPr>
          <w:p w14:paraId="7E08E2F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5F8CA3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425</w:t>
            </w:r>
          </w:p>
        </w:tc>
        <w:tc>
          <w:tcPr>
            <w:tcW w:w="0" w:type="auto"/>
            <w:shd w:val="clear" w:color="auto" w:fill="auto"/>
            <w:noWrap/>
            <w:vAlign w:val="bottom"/>
          </w:tcPr>
          <w:p w14:paraId="2471A25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0" w:type="auto"/>
            <w:vAlign w:val="bottom"/>
          </w:tcPr>
          <w:p w14:paraId="366D32E7"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6469F3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1,592</w:t>
            </w:r>
          </w:p>
        </w:tc>
        <w:tc>
          <w:tcPr>
            <w:tcW w:w="0" w:type="auto"/>
            <w:vAlign w:val="bottom"/>
          </w:tcPr>
          <w:p w14:paraId="2E56A58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w:t>
            </w:r>
          </w:p>
        </w:tc>
        <w:tc>
          <w:tcPr>
            <w:tcW w:w="0" w:type="auto"/>
            <w:vAlign w:val="bottom"/>
          </w:tcPr>
          <w:p w14:paraId="4D19B7E9"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EB14D7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320</w:t>
            </w:r>
          </w:p>
        </w:tc>
        <w:tc>
          <w:tcPr>
            <w:tcW w:w="0" w:type="auto"/>
            <w:vAlign w:val="bottom"/>
          </w:tcPr>
          <w:p w14:paraId="22F6D18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r>
      <w:tr w:rsidR="00BB73A4" w:rsidRPr="00634DFB" w14:paraId="5EADBBE5" w14:textId="77777777" w:rsidTr="00634DFB">
        <w:trPr>
          <w:trHeight w:val="302"/>
        </w:trPr>
        <w:tc>
          <w:tcPr>
            <w:tcW w:w="0" w:type="auto"/>
            <w:tcBorders>
              <w:bottom w:val="single" w:sz="4" w:space="0" w:color="auto"/>
            </w:tcBorders>
            <w:shd w:val="clear" w:color="auto" w:fill="auto"/>
            <w:noWrap/>
            <w:vAlign w:val="bottom"/>
          </w:tcPr>
          <w:p w14:paraId="0531CED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187" w:type="dxa"/>
            <w:tcBorders>
              <w:bottom w:val="single" w:sz="4" w:space="0" w:color="auto"/>
            </w:tcBorders>
            <w:shd w:val="clear" w:color="auto" w:fill="auto"/>
            <w:noWrap/>
            <w:vAlign w:val="bottom"/>
          </w:tcPr>
          <w:p w14:paraId="62D7C2D3"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2,071</w:t>
            </w:r>
          </w:p>
        </w:tc>
        <w:tc>
          <w:tcPr>
            <w:tcW w:w="288" w:type="dxa"/>
            <w:tcBorders>
              <w:bottom w:val="single" w:sz="4" w:space="0" w:color="auto"/>
            </w:tcBorders>
          </w:tcPr>
          <w:p w14:paraId="0A59FA83"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38EC2F9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noWrap/>
            <w:vAlign w:val="bottom"/>
          </w:tcPr>
          <w:p w14:paraId="57EB3A1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vAlign w:val="bottom"/>
          </w:tcPr>
          <w:p w14:paraId="7620EDC1"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684DFE0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393</w:t>
            </w:r>
          </w:p>
        </w:tc>
        <w:tc>
          <w:tcPr>
            <w:tcW w:w="0" w:type="auto"/>
            <w:tcBorders>
              <w:bottom w:val="single" w:sz="4" w:space="0" w:color="auto"/>
            </w:tcBorders>
            <w:shd w:val="clear" w:color="auto" w:fill="auto"/>
            <w:noWrap/>
            <w:vAlign w:val="bottom"/>
          </w:tcPr>
          <w:p w14:paraId="1317F2C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c>
          <w:tcPr>
            <w:tcW w:w="0" w:type="auto"/>
            <w:tcBorders>
              <w:bottom w:val="single" w:sz="4" w:space="0" w:color="auto"/>
            </w:tcBorders>
            <w:vAlign w:val="bottom"/>
          </w:tcPr>
          <w:p w14:paraId="18CA26D2"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1E400E4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1,414</w:t>
            </w:r>
          </w:p>
        </w:tc>
        <w:tc>
          <w:tcPr>
            <w:tcW w:w="0" w:type="auto"/>
            <w:tcBorders>
              <w:bottom w:val="single" w:sz="4" w:space="0" w:color="auto"/>
            </w:tcBorders>
            <w:vAlign w:val="bottom"/>
          </w:tcPr>
          <w:p w14:paraId="1A71427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68%</w:t>
            </w:r>
          </w:p>
        </w:tc>
        <w:tc>
          <w:tcPr>
            <w:tcW w:w="0" w:type="auto"/>
            <w:tcBorders>
              <w:bottom w:val="single" w:sz="4" w:space="0" w:color="auto"/>
            </w:tcBorders>
            <w:vAlign w:val="bottom"/>
          </w:tcPr>
          <w:p w14:paraId="060EB1CF"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vAlign w:val="bottom"/>
          </w:tcPr>
          <w:p w14:paraId="7CC813F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264</w:t>
            </w:r>
          </w:p>
        </w:tc>
        <w:tc>
          <w:tcPr>
            <w:tcW w:w="0" w:type="auto"/>
            <w:tcBorders>
              <w:bottom w:val="single" w:sz="4" w:space="0" w:color="auto"/>
            </w:tcBorders>
            <w:vAlign w:val="bottom"/>
          </w:tcPr>
          <w:p w14:paraId="22B396D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r>
    </w:tbl>
    <w:p w14:paraId="4A0E3694" w14:textId="77777777" w:rsidR="00BB73A4" w:rsidRPr="00634DFB" w:rsidRDefault="00BB73A4" w:rsidP="00634DFB">
      <w:pPr>
        <w:spacing w:after="200"/>
        <w:jc w:val="left"/>
        <w:rPr>
          <w:rFonts w:asciiTheme="minorHAnsi" w:eastAsiaTheme="minorHAnsi" w:hAnsiTheme="minorHAnsi" w:cstheme="minorBidi"/>
          <w:i/>
          <w:iCs/>
          <w:szCs w:val="18"/>
        </w:rPr>
      </w:pPr>
    </w:p>
    <w:p w14:paraId="1E50A54F"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16E27D80" w14:textId="77777777" w:rsidR="00BB73A4" w:rsidRPr="00634DFB" w:rsidRDefault="00BB73A4" w:rsidP="00634DFB">
      <w:pPr>
        <w:spacing w:after="200"/>
        <w:jc w:val="left"/>
        <w:rPr>
          <w:rFonts w:asciiTheme="minorHAnsi" w:eastAsiaTheme="minorHAnsi" w:hAnsiTheme="minorHAnsi" w:cstheme="minorBidi"/>
          <w:iCs/>
          <w:szCs w:val="18"/>
        </w:rPr>
      </w:pPr>
      <w:bookmarkStart w:id="133" w:name="_Toc63426415"/>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54</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Non-Ward Probation by Race/Ethnicity for 2006 through 2019</w:t>
      </w:r>
      <w:bookmarkEnd w:id="133"/>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11E63FC9" w14:textId="77777777" w:rsidTr="00634DFB">
        <w:trPr>
          <w:trHeight w:val="305"/>
        </w:trPr>
        <w:tc>
          <w:tcPr>
            <w:tcW w:w="635" w:type="dxa"/>
            <w:tcBorders>
              <w:top w:val="single" w:sz="4" w:space="0" w:color="auto"/>
            </w:tcBorders>
            <w:shd w:val="clear" w:color="auto" w:fill="auto"/>
            <w:noWrap/>
            <w:vAlign w:val="bottom"/>
          </w:tcPr>
          <w:p w14:paraId="09F55B04"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24B14ED2"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Non-Ward Probation</w:t>
            </w:r>
          </w:p>
        </w:tc>
        <w:tc>
          <w:tcPr>
            <w:tcW w:w="270" w:type="dxa"/>
            <w:tcBorders>
              <w:top w:val="single" w:sz="4" w:space="0" w:color="auto"/>
            </w:tcBorders>
          </w:tcPr>
          <w:p w14:paraId="412981C4"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70640DD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497523C4"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2DE9E48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00EFFB9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1193715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60704497"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4E04315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180E2902" w14:textId="77777777" w:rsidTr="00634DFB">
        <w:trPr>
          <w:trHeight w:val="305"/>
        </w:trPr>
        <w:tc>
          <w:tcPr>
            <w:tcW w:w="635" w:type="dxa"/>
            <w:tcBorders>
              <w:bottom w:val="single" w:sz="4" w:space="0" w:color="auto"/>
            </w:tcBorders>
            <w:shd w:val="clear" w:color="auto" w:fill="auto"/>
            <w:noWrap/>
            <w:vAlign w:val="bottom"/>
            <w:hideMark/>
          </w:tcPr>
          <w:p w14:paraId="4929BFAF"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1AB8938"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0CBC11B9"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26009AA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039FE9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4BE7CADB"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165E06A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30322DC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10120CF9"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1F88675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4EF1B8B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A4745B4"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0B49D75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AD7135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3DB305F2" w14:textId="77777777" w:rsidTr="00634DFB">
        <w:trPr>
          <w:trHeight w:val="300"/>
        </w:trPr>
        <w:tc>
          <w:tcPr>
            <w:tcW w:w="635" w:type="dxa"/>
            <w:shd w:val="clear" w:color="auto" w:fill="auto"/>
            <w:noWrap/>
            <w:vAlign w:val="bottom"/>
            <w:hideMark/>
          </w:tcPr>
          <w:p w14:paraId="7247E5E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4B4AAC6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4,744</w:t>
            </w:r>
          </w:p>
        </w:tc>
        <w:tc>
          <w:tcPr>
            <w:tcW w:w="270" w:type="dxa"/>
          </w:tcPr>
          <w:p w14:paraId="0AC49FC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43307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1,017</w:t>
            </w:r>
          </w:p>
        </w:tc>
        <w:tc>
          <w:tcPr>
            <w:tcW w:w="900" w:type="dxa"/>
            <w:shd w:val="clear" w:color="auto" w:fill="auto"/>
            <w:noWrap/>
            <w:vAlign w:val="bottom"/>
          </w:tcPr>
          <w:p w14:paraId="24AC56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vAlign w:val="bottom"/>
          </w:tcPr>
          <w:p w14:paraId="027A008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D7243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1,901</w:t>
            </w:r>
          </w:p>
        </w:tc>
        <w:tc>
          <w:tcPr>
            <w:tcW w:w="900" w:type="dxa"/>
            <w:shd w:val="clear" w:color="auto" w:fill="auto"/>
            <w:noWrap/>
            <w:vAlign w:val="bottom"/>
          </w:tcPr>
          <w:p w14:paraId="43845DE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270" w:type="dxa"/>
            <w:vAlign w:val="bottom"/>
          </w:tcPr>
          <w:p w14:paraId="4812B57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C874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1,467</w:t>
            </w:r>
          </w:p>
        </w:tc>
        <w:tc>
          <w:tcPr>
            <w:tcW w:w="900" w:type="dxa"/>
            <w:vAlign w:val="bottom"/>
          </w:tcPr>
          <w:p w14:paraId="752CAC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4DE0A67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E5E483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359</w:t>
            </w:r>
          </w:p>
        </w:tc>
        <w:tc>
          <w:tcPr>
            <w:tcW w:w="900" w:type="dxa"/>
            <w:vAlign w:val="bottom"/>
          </w:tcPr>
          <w:p w14:paraId="420465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0CABB9E6" w14:textId="77777777" w:rsidTr="00634DFB">
        <w:trPr>
          <w:trHeight w:val="300"/>
        </w:trPr>
        <w:tc>
          <w:tcPr>
            <w:tcW w:w="635" w:type="dxa"/>
            <w:shd w:val="clear" w:color="auto" w:fill="auto"/>
            <w:noWrap/>
            <w:vAlign w:val="bottom"/>
            <w:hideMark/>
          </w:tcPr>
          <w:p w14:paraId="17F7F37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1E444BA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4,959</w:t>
            </w:r>
          </w:p>
        </w:tc>
        <w:tc>
          <w:tcPr>
            <w:tcW w:w="270" w:type="dxa"/>
          </w:tcPr>
          <w:p w14:paraId="3D168E8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5666A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995</w:t>
            </w:r>
          </w:p>
        </w:tc>
        <w:tc>
          <w:tcPr>
            <w:tcW w:w="900" w:type="dxa"/>
            <w:shd w:val="clear" w:color="auto" w:fill="auto"/>
            <w:noWrap/>
            <w:vAlign w:val="bottom"/>
          </w:tcPr>
          <w:p w14:paraId="6502E1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3A9230C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56672D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2,248</w:t>
            </w:r>
          </w:p>
        </w:tc>
        <w:tc>
          <w:tcPr>
            <w:tcW w:w="900" w:type="dxa"/>
            <w:shd w:val="clear" w:color="auto" w:fill="auto"/>
            <w:noWrap/>
            <w:vAlign w:val="bottom"/>
          </w:tcPr>
          <w:p w14:paraId="164FE06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45%</w:t>
            </w:r>
          </w:p>
        </w:tc>
        <w:tc>
          <w:tcPr>
            <w:tcW w:w="270" w:type="dxa"/>
            <w:vAlign w:val="bottom"/>
          </w:tcPr>
          <w:p w14:paraId="1160511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712D2D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1,385</w:t>
            </w:r>
          </w:p>
        </w:tc>
        <w:tc>
          <w:tcPr>
            <w:tcW w:w="900" w:type="dxa"/>
            <w:vAlign w:val="bottom"/>
          </w:tcPr>
          <w:p w14:paraId="6830526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20D55B3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419DA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331</w:t>
            </w:r>
          </w:p>
        </w:tc>
        <w:tc>
          <w:tcPr>
            <w:tcW w:w="900" w:type="dxa"/>
            <w:vAlign w:val="bottom"/>
          </w:tcPr>
          <w:p w14:paraId="5ED782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AF7052C" w14:textId="77777777" w:rsidTr="00634DFB">
        <w:trPr>
          <w:trHeight w:val="300"/>
        </w:trPr>
        <w:tc>
          <w:tcPr>
            <w:tcW w:w="635" w:type="dxa"/>
            <w:shd w:val="clear" w:color="auto" w:fill="auto"/>
            <w:noWrap/>
            <w:vAlign w:val="bottom"/>
            <w:hideMark/>
          </w:tcPr>
          <w:p w14:paraId="3307635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3D7A5EE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5,540</w:t>
            </w:r>
          </w:p>
        </w:tc>
        <w:tc>
          <w:tcPr>
            <w:tcW w:w="270" w:type="dxa"/>
          </w:tcPr>
          <w:p w14:paraId="1A970E5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00E24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1,054</w:t>
            </w:r>
          </w:p>
        </w:tc>
        <w:tc>
          <w:tcPr>
            <w:tcW w:w="900" w:type="dxa"/>
            <w:shd w:val="clear" w:color="auto" w:fill="auto"/>
            <w:noWrap/>
            <w:vAlign w:val="bottom"/>
          </w:tcPr>
          <w:p w14:paraId="29A1F1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44B93C4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14AEFD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2,584</w:t>
            </w:r>
          </w:p>
        </w:tc>
        <w:tc>
          <w:tcPr>
            <w:tcW w:w="900" w:type="dxa"/>
            <w:shd w:val="clear" w:color="auto" w:fill="auto"/>
            <w:noWrap/>
            <w:vAlign w:val="bottom"/>
          </w:tcPr>
          <w:p w14:paraId="02DF3EA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vAlign w:val="bottom"/>
          </w:tcPr>
          <w:p w14:paraId="4974688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DC1D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1,569</w:t>
            </w:r>
          </w:p>
        </w:tc>
        <w:tc>
          <w:tcPr>
            <w:tcW w:w="900" w:type="dxa"/>
            <w:vAlign w:val="bottom"/>
          </w:tcPr>
          <w:p w14:paraId="4464A9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64C33EC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14BAC1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333</w:t>
            </w:r>
          </w:p>
        </w:tc>
        <w:tc>
          <w:tcPr>
            <w:tcW w:w="900" w:type="dxa"/>
            <w:vAlign w:val="bottom"/>
          </w:tcPr>
          <w:p w14:paraId="3F159B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5EED365" w14:textId="77777777" w:rsidTr="00634DFB">
        <w:trPr>
          <w:trHeight w:val="300"/>
        </w:trPr>
        <w:tc>
          <w:tcPr>
            <w:tcW w:w="635" w:type="dxa"/>
            <w:shd w:val="clear" w:color="auto" w:fill="auto"/>
            <w:noWrap/>
            <w:vAlign w:val="bottom"/>
            <w:hideMark/>
          </w:tcPr>
          <w:p w14:paraId="318E4B8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3AF3DB5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5,296</w:t>
            </w:r>
          </w:p>
        </w:tc>
        <w:tc>
          <w:tcPr>
            <w:tcW w:w="270" w:type="dxa"/>
          </w:tcPr>
          <w:p w14:paraId="3831C6D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8A6B9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963</w:t>
            </w:r>
          </w:p>
        </w:tc>
        <w:tc>
          <w:tcPr>
            <w:tcW w:w="900" w:type="dxa"/>
            <w:shd w:val="clear" w:color="auto" w:fill="auto"/>
            <w:noWrap/>
            <w:vAlign w:val="bottom"/>
          </w:tcPr>
          <w:p w14:paraId="5F1D58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03E3177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A0910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2,471</w:t>
            </w:r>
          </w:p>
        </w:tc>
        <w:tc>
          <w:tcPr>
            <w:tcW w:w="900" w:type="dxa"/>
            <w:shd w:val="clear" w:color="auto" w:fill="auto"/>
            <w:noWrap/>
            <w:vAlign w:val="bottom"/>
          </w:tcPr>
          <w:p w14:paraId="08D520C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w:t>
            </w:r>
          </w:p>
        </w:tc>
        <w:tc>
          <w:tcPr>
            <w:tcW w:w="270" w:type="dxa"/>
            <w:vAlign w:val="bottom"/>
          </w:tcPr>
          <w:p w14:paraId="7357F3A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02BE4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1,541</w:t>
            </w:r>
          </w:p>
        </w:tc>
        <w:tc>
          <w:tcPr>
            <w:tcW w:w="900" w:type="dxa"/>
            <w:vAlign w:val="bottom"/>
          </w:tcPr>
          <w:p w14:paraId="7EF751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70F48D6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0E115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321</w:t>
            </w:r>
          </w:p>
        </w:tc>
        <w:tc>
          <w:tcPr>
            <w:tcW w:w="900" w:type="dxa"/>
            <w:vAlign w:val="bottom"/>
          </w:tcPr>
          <w:p w14:paraId="06012B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227DDFD0" w14:textId="77777777" w:rsidTr="00634DFB">
        <w:trPr>
          <w:trHeight w:val="300"/>
        </w:trPr>
        <w:tc>
          <w:tcPr>
            <w:tcW w:w="635" w:type="dxa"/>
            <w:shd w:val="clear" w:color="auto" w:fill="auto"/>
            <w:noWrap/>
            <w:vAlign w:val="bottom"/>
            <w:hideMark/>
          </w:tcPr>
          <w:p w14:paraId="6630BA3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7665630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4,853</w:t>
            </w:r>
          </w:p>
        </w:tc>
        <w:tc>
          <w:tcPr>
            <w:tcW w:w="270" w:type="dxa"/>
          </w:tcPr>
          <w:p w14:paraId="2A956F4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1DA6E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837</w:t>
            </w:r>
          </w:p>
        </w:tc>
        <w:tc>
          <w:tcPr>
            <w:tcW w:w="900" w:type="dxa"/>
            <w:shd w:val="clear" w:color="auto" w:fill="auto"/>
            <w:noWrap/>
            <w:vAlign w:val="bottom"/>
          </w:tcPr>
          <w:p w14:paraId="73D2D1A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79C2ED1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60E15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2,333</w:t>
            </w:r>
          </w:p>
        </w:tc>
        <w:tc>
          <w:tcPr>
            <w:tcW w:w="900" w:type="dxa"/>
            <w:shd w:val="clear" w:color="auto" w:fill="auto"/>
            <w:noWrap/>
            <w:vAlign w:val="bottom"/>
          </w:tcPr>
          <w:p w14:paraId="25604A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7A0D831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36BF8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1,352</w:t>
            </w:r>
          </w:p>
        </w:tc>
        <w:tc>
          <w:tcPr>
            <w:tcW w:w="900" w:type="dxa"/>
            <w:vAlign w:val="bottom"/>
          </w:tcPr>
          <w:p w14:paraId="101AE8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270" w:type="dxa"/>
            <w:vAlign w:val="bottom"/>
          </w:tcPr>
          <w:p w14:paraId="736684F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F07F2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331</w:t>
            </w:r>
          </w:p>
        </w:tc>
        <w:tc>
          <w:tcPr>
            <w:tcW w:w="900" w:type="dxa"/>
            <w:vAlign w:val="bottom"/>
          </w:tcPr>
          <w:p w14:paraId="2EF9069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0089545" w14:textId="77777777" w:rsidTr="00634DFB">
        <w:trPr>
          <w:trHeight w:val="300"/>
        </w:trPr>
        <w:tc>
          <w:tcPr>
            <w:tcW w:w="635" w:type="dxa"/>
            <w:shd w:val="clear" w:color="auto" w:fill="auto"/>
            <w:noWrap/>
            <w:vAlign w:val="bottom"/>
            <w:hideMark/>
          </w:tcPr>
          <w:p w14:paraId="5200010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653575C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4,522</w:t>
            </w:r>
          </w:p>
        </w:tc>
        <w:tc>
          <w:tcPr>
            <w:tcW w:w="270" w:type="dxa"/>
          </w:tcPr>
          <w:p w14:paraId="4EF3A77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46C29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800</w:t>
            </w:r>
          </w:p>
        </w:tc>
        <w:tc>
          <w:tcPr>
            <w:tcW w:w="900" w:type="dxa"/>
            <w:shd w:val="clear" w:color="auto" w:fill="auto"/>
            <w:noWrap/>
            <w:vAlign w:val="bottom"/>
          </w:tcPr>
          <w:p w14:paraId="748A29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736BC39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83BDB1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2,242</w:t>
            </w:r>
          </w:p>
        </w:tc>
        <w:tc>
          <w:tcPr>
            <w:tcW w:w="900" w:type="dxa"/>
            <w:shd w:val="clear" w:color="auto" w:fill="auto"/>
            <w:noWrap/>
            <w:vAlign w:val="bottom"/>
          </w:tcPr>
          <w:p w14:paraId="7B51BE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09FB96F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3DBE1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1,188</w:t>
            </w:r>
          </w:p>
        </w:tc>
        <w:tc>
          <w:tcPr>
            <w:tcW w:w="900" w:type="dxa"/>
            <w:vAlign w:val="bottom"/>
          </w:tcPr>
          <w:p w14:paraId="7573D9F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vAlign w:val="bottom"/>
          </w:tcPr>
          <w:p w14:paraId="787D789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08780E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292</w:t>
            </w:r>
          </w:p>
        </w:tc>
        <w:tc>
          <w:tcPr>
            <w:tcW w:w="900" w:type="dxa"/>
            <w:vAlign w:val="bottom"/>
          </w:tcPr>
          <w:p w14:paraId="696844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4696DC71" w14:textId="77777777" w:rsidTr="00634DFB">
        <w:trPr>
          <w:trHeight w:val="300"/>
        </w:trPr>
        <w:tc>
          <w:tcPr>
            <w:tcW w:w="635" w:type="dxa"/>
            <w:shd w:val="clear" w:color="auto" w:fill="auto"/>
            <w:noWrap/>
            <w:vAlign w:val="bottom"/>
            <w:hideMark/>
          </w:tcPr>
          <w:p w14:paraId="445373D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5090285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4,075</w:t>
            </w:r>
          </w:p>
        </w:tc>
        <w:tc>
          <w:tcPr>
            <w:tcW w:w="270" w:type="dxa"/>
          </w:tcPr>
          <w:p w14:paraId="45698480"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C0D00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667</w:t>
            </w:r>
          </w:p>
        </w:tc>
        <w:tc>
          <w:tcPr>
            <w:tcW w:w="900" w:type="dxa"/>
            <w:shd w:val="clear" w:color="auto" w:fill="auto"/>
            <w:noWrap/>
            <w:vAlign w:val="bottom"/>
          </w:tcPr>
          <w:p w14:paraId="19EB9F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7F498D6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3C28D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2,098</w:t>
            </w:r>
          </w:p>
        </w:tc>
        <w:tc>
          <w:tcPr>
            <w:tcW w:w="900" w:type="dxa"/>
            <w:shd w:val="clear" w:color="auto" w:fill="auto"/>
            <w:noWrap/>
            <w:vAlign w:val="bottom"/>
          </w:tcPr>
          <w:p w14:paraId="19C97BC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619D697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EE4BA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1,049</w:t>
            </w:r>
          </w:p>
        </w:tc>
        <w:tc>
          <w:tcPr>
            <w:tcW w:w="900" w:type="dxa"/>
            <w:vAlign w:val="bottom"/>
          </w:tcPr>
          <w:p w14:paraId="57C43B2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w:t>
            </w:r>
          </w:p>
        </w:tc>
        <w:tc>
          <w:tcPr>
            <w:tcW w:w="270" w:type="dxa"/>
            <w:vAlign w:val="bottom"/>
          </w:tcPr>
          <w:p w14:paraId="1E1F355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E4E3E7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261</w:t>
            </w:r>
          </w:p>
        </w:tc>
        <w:tc>
          <w:tcPr>
            <w:tcW w:w="900" w:type="dxa"/>
            <w:vAlign w:val="bottom"/>
          </w:tcPr>
          <w:p w14:paraId="0ABE6E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DD3CE65" w14:textId="77777777" w:rsidTr="00634DFB">
        <w:trPr>
          <w:trHeight w:val="300"/>
        </w:trPr>
        <w:tc>
          <w:tcPr>
            <w:tcW w:w="635" w:type="dxa"/>
            <w:shd w:val="clear" w:color="auto" w:fill="auto"/>
            <w:noWrap/>
            <w:vAlign w:val="bottom"/>
            <w:hideMark/>
          </w:tcPr>
          <w:p w14:paraId="2493B83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520DDAC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3,482</w:t>
            </w:r>
          </w:p>
        </w:tc>
        <w:tc>
          <w:tcPr>
            <w:tcW w:w="270" w:type="dxa"/>
          </w:tcPr>
          <w:p w14:paraId="78901B1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B6BAC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598</w:t>
            </w:r>
          </w:p>
        </w:tc>
        <w:tc>
          <w:tcPr>
            <w:tcW w:w="900" w:type="dxa"/>
            <w:shd w:val="clear" w:color="auto" w:fill="auto"/>
            <w:noWrap/>
            <w:vAlign w:val="bottom"/>
          </w:tcPr>
          <w:p w14:paraId="7CD7BD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shd w:val="clear" w:color="auto" w:fill="auto"/>
            <w:vAlign w:val="bottom"/>
          </w:tcPr>
          <w:p w14:paraId="7B7D5BF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33DF97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1,755</w:t>
            </w:r>
          </w:p>
        </w:tc>
        <w:tc>
          <w:tcPr>
            <w:tcW w:w="900" w:type="dxa"/>
            <w:shd w:val="clear" w:color="auto" w:fill="auto"/>
            <w:noWrap/>
            <w:vAlign w:val="bottom"/>
          </w:tcPr>
          <w:p w14:paraId="4B97D8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1B5B1A9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11737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884</w:t>
            </w:r>
          </w:p>
        </w:tc>
        <w:tc>
          <w:tcPr>
            <w:tcW w:w="900" w:type="dxa"/>
            <w:vAlign w:val="bottom"/>
          </w:tcPr>
          <w:p w14:paraId="42AE33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2FFCFB7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7471FF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245</w:t>
            </w:r>
          </w:p>
        </w:tc>
        <w:tc>
          <w:tcPr>
            <w:tcW w:w="900" w:type="dxa"/>
            <w:vAlign w:val="bottom"/>
          </w:tcPr>
          <w:p w14:paraId="1EA292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46DE063B" w14:textId="77777777" w:rsidTr="00634DFB">
        <w:trPr>
          <w:trHeight w:val="300"/>
        </w:trPr>
        <w:tc>
          <w:tcPr>
            <w:tcW w:w="635" w:type="dxa"/>
            <w:shd w:val="clear" w:color="auto" w:fill="auto"/>
            <w:noWrap/>
            <w:vAlign w:val="bottom"/>
            <w:hideMark/>
          </w:tcPr>
          <w:p w14:paraId="21A1CF8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57A3824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2,717</w:t>
            </w:r>
          </w:p>
        </w:tc>
        <w:tc>
          <w:tcPr>
            <w:tcW w:w="270" w:type="dxa"/>
          </w:tcPr>
          <w:p w14:paraId="36C8B60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CFC10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496</w:t>
            </w:r>
          </w:p>
        </w:tc>
        <w:tc>
          <w:tcPr>
            <w:tcW w:w="900" w:type="dxa"/>
            <w:shd w:val="clear" w:color="auto" w:fill="auto"/>
            <w:noWrap/>
            <w:vAlign w:val="bottom"/>
          </w:tcPr>
          <w:p w14:paraId="7D0440F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273D48A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51911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1,413</w:t>
            </w:r>
          </w:p>
        </w:tc>
        <w:tc>
          <w:tcPr>
            <w:tcW w:w="900" w:type="dxa"/>
            <w:shd w:val="clear" w:color="auto" w:fill="auto"/>
            <w:noWrap/>
            <w:vAlign w:val="bottom"/>
          </w:tcPr>
          <w:p w14:paraId="5DC1256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w:t>
            </w:r>
          </w:p>
        </w:tc>
        <w:tc>
          <w:tcPr>
            <w:tcW w:w="270" w:type="dxa"/>
            <w:vAlign w:val="bottom"/>
          </w:tcPr>
          <w:p w14:paraId="55C3D7F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5414E3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645</w:t>
            </w:r>
          </w:p>
        </w:tc>
        <w:tc>
          <w:tcPr>
            <w:tcW w:w="900" w:type="dxa"/>
            <w:vAlign w:val="bottom"/>
          </w:tcPr>
          <w:p w14:paraId="456256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w:t>
            </w:r>
          </w:p>
        </w:tc>
        <w:tc>
          <w:tcPr>
            <w:tcW w:w="270" w:type="dxa"/>
            <w:vAlign w:val="bottom"/>
          </w:tcPr>
          <w:p w14:paraId="68AC4A8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4B43E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163</w:t>
            </w:r>
          </w:p>
        </w:tc>
        <w:tc>
          <w:tcPr>
            <w:tcW w:w="900" w:type="dxa"/>
            <w:vAlign w:val="bottom"/>
          </w:tcPr>
          <w:p w14:paraId="01C392A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09A2571" w14:textId="77777777" w:rsidTr="00634DFB">
        <w:trPr>
          <w:trHeight w:val="300"/>
        </w:trPr>
        <w:tc>
          <w:tcPr>
            <w:tcW w:w="635" w:type="dxa"/>
            <w:shd w:val="clear" w:color="auto" w:fill="auto"/>
            <w:noWrap/>
            <w:vAlign w:val="bottom"/>
            <w:hideMark/>
          </w:tcPr>
          <w:p w14:paraId="4EA1DF0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32F6C97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2,404</w:t>
            </w:r>
          </w:p>
        </w:tc>
        <w:tc>
          <w:tcPr>
            <w:tcW w:w="270" w:type="dxa"/>
          </w:tcPr>
          <w:p w14:paraId="409CC37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90353C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437</w:t>
            </w:r>
          </w:p>
        </w:tc>
        <w:tc>
          <w:tcPr>
            <w:tcW w:w="900" w:type="dxa"/>
            <w:shd w:val="clear" w:color="auto" w:fill="auto"/>
            <w:noWrap/>
            <w:vAlign w:val="bottom"/>
          </w:tcPr>
          <w:p w14:paraId="6FB268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2A728E6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7CCB20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1,287</w:t>
            </w:r>
          </w:p>
        </w:tc>
        <w:tc>
          <w:tcPr>
            <w:tcW w:w="900" w:type="dxa"/>
            <w:shd w:val="clear" w:color="auto" w:fill="auto"/>
            <w:noWrap/>
            <w:vAlign w:val="bottom"/>
          </w:tcPr>
          <w:p w14:paraId="52D740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26D3C13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4A8B8C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546</w:t>
            </w:r>
          </w:p>
        </w:tc>
        <w:tc>
          <w:tcPr>
            <w:tcW w:w="900" w:type="dxa"/>
            <w:vAlign w:val="bottom"/>
          </w:tcPr>
          <w:p w14:paraId="77C52A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61F1793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7C408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134</w:t>
            </w:r>
          </w:p>
        </w:tc>
        <w:tc>
          <w:tcPr>
            <w:tcW w:w="900" w:type="dxa"/>
            <w:vAlign w:val="bottom"/>
          </w:tcPr>
          <w:p w14:paraId="06972C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76D40AE7" w14:textId="77777777" w:rsidTr="00634DFB">
        <w:trPr>
          <w:trHeight w:val="315"/>
        </w:trPr>
        <w:tc>
          <w:tcPr>
            <w:tcW w:w="635" w:type="dxa"/>
            <w:shd w:val="clear" w:color="auto" w:fill="auto"/>
            <w:noWrap/>
            <w:vAlign w:val="bottom"/>
            <w:hideMark/>
          </w:tcPr>
          <w:p w14:paraId="649B412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331F84F5"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2,529</w:t>
            </w:r>
          </w:p>
        </w:tc>
        <w:tc>
          <w:tcPr>
            <w:tcW w:w="270" w:type="dxa"/>
          </w:tcPr>
          <w:p w14:paraId="5B3C744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945E0B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407</w:t>
            </w:r>
          </w:p>
        </w:tc>
        <w:tc>
          <w:tcPr>
            <w:tcW w:w="900" w:type="dxa"/>
            <w:shd w:val="clear" w:color="auto" w:fill="auto"/>
            <w:noWrap/>
            <w:vAlign w:val="bottom"/>
          </w:tcPr>
          <w:p w14:paraId="48CAE8A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shd w:val="clear" w:color="auto" w:fill="auto"/>
            <w:vAlign w:val="bottom"/>
          </w:tcPr>
          <w:p w14:paraId="2B4B570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455BE7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1,392</w:t>
            </w:r>
          </w:p>
        </w:tc>
        <w:tc>
          <w:tcPr>
            <w:tcW w:w="900" w:type="dxa"/>
            <w:shd w:val="clear" w:color="auto" w:fill="auto"/>
            <w:noWrap/>
            <w:vAlign w:val="bottom"/>
          </w:tcPr>
          <w:p w14:paraId="6879CEA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23F99F3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A5D731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586</w:t>
            </w:r>
          </w:p>
        </w:tc>
        <w:tc>
          <w:tcPr>
            <w:tcW w:w="900" w:type="dxa"/>
            <w:vAlign w:val="bottom"/>
          </w:tcPr>
          <w:p w14:paraId="2E162E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2413ED15"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B7AF91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144</w:t>
            </w:r>
          </w:p>
        </w:tc>
        <w:tc>
          <w:tcPr>
            <w:tcW w:w="900" w:type="dxa"/>
            <w:vAlign w:val="bottom"/>
          </w:tcPr>
          <w:p w14:paraId="27B21B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545EF7BC" w14:textId="77777777" w:rsidTr="00634DFB">
        <w:trPr>
          <w:trHeight w:val="315"/>
        </w:trPr>
        <w:tc>
          <w:tcPr>
            <w:tcW w:w="635" w:type="dxa"/>
            <w:shd w:val="clear" w:color="auto" w:fill="auto"/>
            <w:noWrap/>
            <w:vAlign w:val="bottom"/>
          </w:tcPr>
          <w:p w14:paraId="3FB330F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586B112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2,469</w:t>
            </w:r>
          </w:p>
        </w:tc>
        <w:tc>
          <w:tcPr>
            <w:tcW w:w="270" w:type="dxa"/>
          </w:tcPr>
          <w:p w14:paraId="1E7D1A2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061D52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452</w:t>
            </w:r>
          </w:p>
        </w:tc>
        <w:tc>
          <w:tcPr>
            <w:tcW w:w="900" w:type="dxa"/>
            <w:shd w:val="clear" w:color="auto" w:fill="auto"/>
            <w:noWrap/>
            <w:vAlign w:val="bottom"/>
          </w:tcPr>
          <w:p w14:paraId="043A80A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270" w:type="dxa"/>
            <w:shd w:val="clear" w:color="auto" w:fill="auto"/>
            <w:vAlign w:val="bottom"/>
          </w:tcPr>
          <w:p w14:paraId="536721F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68F1EF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1,328</w:t>
            </w:r>
          </w:p>
        </w:tc>
        <w:tc>
          <w:tcPr>
            <w:tcW w:w="900" w:type="dxa"/>
            <w:shd w:val="clear" w:color="auto" w:fill="auto"/>
            <w:noWrap/>
            <w:vAlign w:val="bottom"/>
          </w:tcPr>
          <w:p w14:paraId="2BA44EA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596999AE"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339999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523</w:t>
            </w:r>
          </w:p>
        </w:tc>
        <w:tc>
          <w:tcPr>
            <w:tcW w:w="900" w:type="dxa"/>
            <w:vAlign w:val="bottom"/>
          </w:tcPr>
          <w:p w14:paraId="13C595C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w:t>
            </w:r>
          </w:p>
        </w:tc>
        <w:tc>
          <w:tcPr>
            <w:tcW w:w="270" w:type="dxa"/>
            <w:vAlign w:val="bottom"/>
          </w:tcPr>
          <w:p w14:paraId="1E1023C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C384D8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166</w:t>
            </w:r>
          </w:p>
        </w:tc>
        <w:tc>
          <w:tcPr>
            <w:tcW w:w="900" w:type="dxa"/>
            <w:vAlign w:val="bottom"/>
          </w:tcPr>
          <w:p w14:paraId="4702E02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606D3B71" w14:textId="77777777" w:rsidTr="00634DFB">
        <w:trPr>
          <w:trHeight w:val="315"/>
        </w:trPr>
        <w:tc>
          <w:tcPr>
            <w:tcW w:w="635" w:type="dxa"/>
            <w:shd w:val="clear" w:color="auto" w:fill="auto"/>
            <w:noWrap/>
            <w:vAlign w:val="bottom"/>
          </w:tcPr>
          <w:p w14:paraId="5A52DBE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37CA5F38"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2,338</w:t>
            </w:r>
          </w:p>
        </w:tc>
        <w:tc>
          <w:tcPr>
            <w:tcW w:w="270" w:type="dxa"/>
          </w:tcPr>
          <w:p w14:paraId="69B3B35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DF331A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472</w:t>
            </w:r>
          </w:p>
        </w:tc>
        <w:tc>
          <w:tcPr>
            <w:tcW w:w="900" w:type="dxa"/>
            <w:shd w:val="clear" w:color="auto" w:fill="auto"/>
            <w:noWrap/>
            <w:vAlign w:val="bottom"/>
          </w:tcPr>
          <w:p w14:paraId="65C5680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6133C40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9F34BC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1,241</w:t>
            </w:r>
          </w:p>
        </w:tc>
        <w:tc>
          <w:tcPr>
            <w:tcW w:w="900" w:type="dxa"/>
            <w:shd w:val="clear" w:color="auto" w:fill="auto"/>
            <w:noWrap/>
            <w:vAlign w:val="bottom"/>
          </w:tcPr>
          <w:p w14:paraId="25AFF7D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6AC3394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E78907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467</w:t>
            </w:r>
          </w:p>
        </w:tc>
        <w:tc>
          <w:tcPr>
            <w:tcW w:w="900" w:type="dxa"/>
            <w:vAlign w:val="bottom"/>
          </w:tcPr>
          <w:p w14:paraId="524BDA6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270" w:type="dxa"/>
            <w:vAlign w:val="bottom"/>
          </w:tcPr>
          <w:p w14:paraId="4305CCA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089D1F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w:t>
            </w:r>
          </w:p>
        </w:tc>
        <w:tc>
          <w:tcPr>
            <w:tcW w:w="900" w:type="dxa"/>
            <w:vAlign w:val="bottom"/>
          </w:tcPr>
          <w:p w14:paraId="5249487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r w:rsidR="00BB73A4" w:rsidRPr="00634DFB" w14:paraId="4E1FCF31" w14:textId="77777777" w:rsidTr="00634DFB">
        <w:trPr>
          <w:trHeight w:val="315"/>
        </w:trPr>
        <w:tc>
          <w:tcPr>
            <w:tcW w:w="635" w:type="dxa"/>
            <w:tcBorders>
              <w:bottom w:val="single" w:sz="4" w:space="0" w:color="auto"/>
            </w:tcBorders>
            <w:shd w:val="clear" w:color="auto" w:fill="auto"/>
            <w:noWrap/>
            <w:vAlign w:val="bottom"/>
          </w:tcPr>
          <w:p w14:paraId="598E4BD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42FF951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2,071</w:t>
            </w:r>
          </w:p>
        </w:tc>
        <w:tc>
          <w:tcPr>
            <w:tcW w:w="270" w:type="dxa"/>
            <w:tcBorders>
              <w:bottom w:val="single" w:sz="4" w:space="0" w:color="auto"/>
            </w:tcBorders>
          </w:tcPr>
          <w:p w14:paraId="6207C9CE"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5FD5C8F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419</w:t>
            </w:r>
          </w:p>
        </w:tc>
        <w:tc>
          <w:tcPr>
            <w:tcW w:w="900" w:type="dxa"/>
            <w:tcBorders>
              <w:bottom w:val="single" w:sz="4" w:space="0" w:color="auto"/>
            </w:tcBorders>
            <w:shd w:val="clear" w:color="auto" w:fill="auto"/>
            <w:noWrap/>
            <w:vAlign w:val="bottom"/>
          </w:tcPr>
          <w:p w14:paraId="278C73F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270" w:type="dxa"/>
            <w:tcBorders>
              <w:bottom w:val="single" w:sz="4" w:space="0" w:color="auto"/>
            </w:tcBorders>
            <w:shd w:val="clear" w:color="auto" w:fill="auto"/>
            <w:vAlign w:val="bottom"/>
          </w:tcPr>
          <w:p w14:paraId="524AA832"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1523669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1,092</w:t>
            </w:r>
          </w:p>
        </w:tc>
        <w:tc>
          <w:tcPr>
            <w:tcW w:w="900" w:type="dxa"/>
            <w:tcBorders>
              <w:bottom w:val="single" w:sz="4" w:space="0" w:color="auto"/>
            </w:tcBorders>
            <w:shd w:val="clear" w:color="auto" w:fill="auto"/>
            <w:noWrap/>
            <w:vAlign w:val="bottom"/>
          </w:tcPr>
          <w:p w14:paraId="0A23CCA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53%</w:t>
            </w:r>
          </w:p>
        </w:tc>
        <w:tc>
          <w:tcPr>
            <w:tcW w:w="270" w:type="dxa"/>
            <w:tcBorders>
              <w:bottom w:val="single" w:sz="4" w:space="0" w:color="auto"/>
            </w:tcBorders>
            <w:vAlign w:val="bottom"/>
          </w:tcPr>
          <w:p w14:paraId="1A6F110A"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31ED757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411</w:t>
            </w:r>
          </w:p>
        </w:tc>
        <w:tc>
          <w:tcPr>
            <w:tcW w:w="900" w:type="dxa"/>
            <w:tcBorders>
              <w:bottom w:val="single" w:sz="4" w:space="0" w:color="auto"/>
            </w:tcBorders>
            <w:vAlign w:val="bottom"/>
          </w:tcPr>
          <w:p w14:paraId="7DC01EF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270" w:type="dxa"/>
            <w:tcBorders>
              <w:bottom w:val="single" w:sz="4" w:space="0" w:color="auto"/>
            </w:tcBorders>
            <w:vAlign w:val="bottom"/>
          </w:tcPr>
          <w:p w14:paraId="4E7191B2"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75EF461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w:t>
            </w:r>
          </w:p>
        </w:tc>
        <w:tc>
          <w:tcPr>
            <w:tcW w:w="900" w:type="dxa"/>
            <w:tcBorders>
              <w:bottom w:val="single" w:sz="4" w:space="0" w:color="auto"/>
            </w:tcBorders>
            <w:vAlign w:val="bottom"/>
          </w:tcPr>
          <w:p w14:paraId="77608D7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r>
    </w:tbl>
    <w:p w14:paraId="355C7739" w14:textId="77777777" w:rsidR="00BB73A4" w:rsidRPr="00634DFB" w:rsidRDefault="00BB73A4" w:rsidP="00634DFB">
      <w:pPr>
        <w:spacing w:line="276" w:lineRule="auto"/>
        <w:jc w:val="left"/>
        <w:rPr>
          <w:rFonts w:asciiTheme="minorHAnsi" w:eastAsiaTheme="minorHAnsi" w:hAnsiTheme="minorHAnsi" w:cstheme="minorBidi"/>
          <w:szCs w:val="22"/>
        </w:rPr>
      </w:pPr>
    </w:p>
    <w:p w14:paraId="3756992E" w14:textId="77777777" w:rsidR="00BB73A4" w:rsidRPr="00634DFB" w:rsidRDefault="00BB73A4" w:rsidP="00634DFB">
      <w:pPr>
        <w:spacing w:line="276" w:lineRule="auto"/>
        <w:jc w:val="left"/>
        <w:rPr>
          <w:rFonts w:asciiTheme="minorHAnsi" w:eastAsiaTheme="minorHAnsi" w:hAnsiTheme="minorHAnsi" w:cstheme="minorBidi"/>
          <w:szCs w:val="22"/>
        </w:rPr>
      </w:pPr>
    </w:p>
    <w:p w14:paraId="103F3A87"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r w:rsidRPr="00634DFB">
        <w:rPr>
          <w:rFonts w:asciiTheme="minorHAnsi" w:eastAsiaTheme="minorHAnsi" w:hAnsiTheme="minorHAnsi" w:cstheme="minorBidi"/>
          <w:szCs w:val="22"/>
        </w:rPr>
        <w:br w:type="page"/>
      </w:r>
    </w:p>
    <w:p w14:paraId="64B50516" w14:textId="77777777" w:rsidR="00BB73A4" w:rsidRPr="00634DFB" w:rsidRDefault="00BB73A4" w:rsidP="00634DFB">
      <w:pPr>
        <w:spacing w:after="200"/>
        <w:jc w:val="left"/>
        <w:rPr>
          <w:rFonts w:asciiTheme="minorHAnsi" w:eastAsiaTheme="minorHAnsi" w:hAnsiTheme="minorHAnsi" w:cstheme="minorBidi"/>
          <w:i/>
          <w:iCs/>
          <w:szCs w:val="18"/>
        </w:rPr>
      </w:pPr>
      <w:bookmarkStart w:id="134" w:name="_Toc63426624"/>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Granted Non-Ward Probation by Race/Ethnicity for 2006 through 2019</w:t>
      </w:r>
      <w:bookmarkEnd w:id="134"/>
    </w:p>
    <w:p w14:paraId="0F91181A" w14:textId="77777777" w:rsidR="00BB73A4" w:rsidRPr="00634DFB" w:rsidRDefault="00BB73A4" w:rsidP="00634DFB">
      <w:pPr>
        <w:spacing w:line="276" w:lineRule="auto"/>
        <w:jc w:val="left"/>
        <w:rPr>
          <w:rFonts w:asciiTheme="minorHAnsi" w:eastAsiaTheme="minorHAnsi" w:hAnsiTheme="minorHAnsi" w:cstheme="minorBidi"/>
          <w:noProof/>
          <w:szCs w:val="22"/>
        </w:rPr>
      </w:pPr>
      <w:r w:rsidRPr="00634DFB">
        <w:rPr>
          <w:rFonts w:asciiTheme="minorHAnsi" w:eastAsiaTheme="minorHAnsi" w:hAnsiTheme="minorHAnsi" w:cstheme="minorBidi"/>
          <w:noProof/>
          <w:szCs w:val="22"/>
        </w:rPr>
        <w:drawing>
          <wp:inline distT="0" distB="0" distL="0" distR="0" wp14:anchorId="630D12F9" wp14:editId="079DD172">
            <wp:extent cx="6048375" cy="3228975"/>
            <wp:effectExtent l="0" t="0" r="9525" b="9525"/>
            <wp:docPr id="29" name="Chart 29">
              <a:extLst xmlns:a="http://schemas.openxmlformats.org/drawingml/2006/main">
                <a:ext uri="{FF2B5EF4-FFF2-40B4-BE49-F238E27FC236}">
                  <a16:creationId xmlns:a16="http://schemas.microsoft.com/office/drawing/2014/main" id="{1F866C3B-C19B-482C-9B14-C15FCB22C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EC4291" w14:textId="77777777" w:rsidR="00BB73A4" w:rsidRPr="00634DFB" w:rsidRDefault="00BB73A4" w:rsidP="00634DFB">
      <w:pPr>
        <w:spacing w:after="40" w:line="276" w:lineRule="auto"/>
        <w:jc w:val="left"/>
        <w:rPr>
          <w:rFonts w:asciiTheme="minorHAnsi" w:eastAsiaTheme="minorHAnsi" w:hAnsiTheme="minorHAnsi" w:cstheme="minorBidi"/>
          <w:b/>
          <w:szCs w:val="22"/>
        </w:rPr>
      </w:pPr>
    </w:p>
    <w:p w14:paraId="0AC28FCB"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35" w:name="_Toc63425940"/>
      <w:r w:rsidRPr="00A46192">
        <w:rPr>
          <w:rFonts w:eastAsiaTheme="majorEastAsia" w:cs="Arial"/>
          <w:color w:val="1F3763" w:themeColor="accent1" w:themeShade="7F"/>
          <w:sz w:val="26"/>
          <w:szCs w:val="26"/>
        </w:rPr>
        <w:t>3.3.7  Juvenile Petitions: Diversion</w:t>
      </w:r>
      <w:bookmarkEnd w:id="135"/>
    </w:p>
    <w:p w14:paraId="65130D6D" w14:textId="77777777" w:rsidR="00BB73A4" w:rsidRPr="00A46192" w:rsidRDefault="00BB73A4" w:rsidP="00634DFB">
      <w:pPr>
        <w:spacing w:after="40" w:line="276" w:lineRule="auto"/>
        <w:jc w:val="left"/>
        <w:rPr>
          <w:rFonts w:eastAsiaTheme="minorHAnsi" w:cs="Arial"/>
          <w:sz w:val="24"/>
        </w:rPr>
      </w:pPr>
      <w:r w:rsidRPr="00A46192">
        <w:rPr>
          <w:rFonts w:eastAsiaTheme="minorHAnsi" w:cs="Arial"/>
          <w:sz w:val="24"/>
        </w:rPr>
        <w:t xml:space="preserve">Tables 55, 56, and 57 below provide trend data for juvenile petitions that resulted in the juveniles being diverted by gender, age and race, respectively. Trends in juveniles who were granted diversion are described below. </w:t>
      </w:r>
    </w:p>
    <w:p w14:paraId="26F6EEA8" w14:textId="77777777" w:rsidR="00BB73A4" w:rsidRPr="00A46192" w:rsidRDefault="00BB73A4" w:rsidP="00EB35A5">
      <w:pPr>
        <w:numPr>
          <w:ilvl w:val="0"/>
          <w:numId w:val="33"/>
        </w:numPr>
        <w:spacing w:after="40" w:line="276" w:lineRule="auto"/>
        <w:contextualSpacing/>
        <w:jc w:val="left"/>
        <w:rPr>
          <w:rFonts w:eastAsiaTheme="minorHAnsi" w:cs="Arial"/>
          <w:sz w:val="24"/>
        </w:rPr>
      </w:pPr>
      <w:r w:rsidRPr="00A46192">
        <w:rPr>
          <w:rFonts w:eastAsiaTheme="minorHAnsi" w:cs="Arial"/>
          <w:i/>
          <w:sz w:val="24"/>
        </w:rPr>
        <w:t>Total Juveniles with Petitions Who Were Diverted</w:t>
      </w:r>
      <w:r w:rsidRPr="00A46192">
        <w:rPr>
          <w:rFonts w:eastAsiaTheme="minorHAnsi" w:cs="Arial"/>
          <w:sz w:val="24"/>
        </w:rPr>
        <w:t xml:space="preserve"> (Tables 55 - 57) – From 2006 through 2018, juvenile petitions resulting in diversion have steadily decreased reaching their lowest point in 2018 with 25 granted diversion, representing a 96.3 percent decrease since 2006.</w:t>
      </w:r>
    </w:p>
    <w:p w14:paraId="6A2E779F" w14:textId="77777777" w:rsidR="00BB73A4" w:rsidRPr="00A46192" w:rsidRDefault="00BB73A4" w:rsidP="00EB35A5">
      <w:pPr>
        <w:numPr>
          <w:ilvl w:val="0"/>
          <w:numId w:val="33"/>
        </w:numPr>
        <w:spacing w:after="40" w:line="276" w:lineRule="auto"/>
        <w:contextualSpacing/>
        <w:jc w:val="left"/>
        <w:rPr>
          <w:rFonts w:eastAsiaTheme="minorHAnsi" w:cs="Arial"/>
          <w:sz w:val="24"/>
        </w:rPr>
      </w:pPr>
      <w:r w:rsidRPr="00A46192">
        <w:rPr>
          <w:rFonts w:eastAsiaTheme="minorHAnsi" w:cs="Arial"/>
          <w:i/>
          <w:sz w:val="24"/>
        </w:rPr>
        <w:t>Diversion by Gender</w:t>
      </w:r>
      <w:r w:rsidRPr="00A46192">
        <w:rPr>
          <w:rFonts w:eastAsiaTheme="minorHAnsi" w:cs="Arial"/>
          <w:sz w:val="24"/>
        </w:rPr>
        <w:t xml:space="preserve"> (Table 55) – For the 42 diversions in 2019, 67 percent were for males and 33 percent were for females. Percent of diversions by gender have remained steady from 2006 through 2019.</w:t>
      </w:r>
    </w:p>
    <w:p w14:paraId="13B011BD" w14:textId="48C4DCE7" w:rsidR="00BB73A4" w:rsidRDefault="00BB73A4" w:rsidP="00EB35A5">
      <w:pPr>
        <w:numPr>
          <w:ilvl w:val="0"/>
          <w:numId w:val="33"/>
        </w:numPr>
        <w:spacing w:after="40" w:line="276" w:lineRule="auto"/>
        <w:contextualSpacing/>
        <w:jc w:val="left"/>
        <w:rPr>
          <w:rFonts w:eastAsiaTheme="minorHAnsi" w:cs="Arial"/>
          <w:sz w:val="24"/>
        </w:rPr>
      </w:pPr>
      <w:r w:rsidRPr="00A46192">
        <w:rPr>
          <w:rFonts w:eastAsiaTheme="minorHAnsi" w:cs="Arial"/>
          <w:i/>
          <w:sz w:val="24"/>
        </w:rPr>
        <w:t xml:space="preserve">Diversion by Age </w:t>
      </w:r>
      <w:r w:rsidRPr="00A46192">
        <w:rPr>
          <w:rFonts w:eastAsiaTheme="minorHAnsi" w:cs="Arial"/>
          <w:sz w:val="24"/>
        </w:rPr>
        <w:t>(Table 56) – For the 42 diversions in 2019, 60 percent were for 15-17 year-olds, 2 percent were for 18-24 year-olds and 36 percent were for 12-14 year-old juveniles. Percent of diversions have: decreased for 15-17 year-olds from 79 percent of diversions in 2006 to 60 percent in 2019, increased for 12-14 year-olds from 16 percent in 2006 to 36 percent in 2019, and remained steady for 18-24 year-olds.</w:t>
      </w:r>
    </w:p>
    <w:p w14:paraId="435B5CB7" w14:textId="2300A74F" w:rsidR="00260459" w:rsidRDefault="00260459" w:rsidP="00260459">
      <w:pPr>
        <w:spacing w:after="40" w:line="276" w:lineRule="auto"/>
        <w:ind w:left="720"/>
        <w:contextualSpacing/>
        <w:jc w:val="left"/>
        <w:rPr>
          <w:rFonts w:eastAsiaTheme="minorHAnsi" w:cs="Arial"/>
          <w:i/>
          <w:sz w:val="24"/>
        </w:rPr>
      </w:pPr>
    </w:p>
    <w:p w14:paraId="6B1F3878" w14:textId="27C64B55" w:rsidR="00260459" w:rsidRDefault="00260459" w:rsidP="00260459">
      <w:pPr>
        <w:spacing w:after="40" w:line="276" w:lineRule="auto"/>
        <w:ind w:left="720"/>
        <w:contextualSpacing/>
        <w:jc w:val="left"/>
        <w:rPr>
          <w:rFonts w:eastAsiaTheme="minorHAnsi" w:cs="Arial"/>
          <w:i/>
          <w:sz w:val="24"/>
        </w:rPr>
      </w:pPr>
    </w:p>
    <w:p w14:paraId="7D44B98B" w14:textId="508EF624" w:rsidR="00260459" w:rsidRDefault="00260459" w:rsidP="00260459">
      <w:pPr>
        <w:spacing w:after="40" w:line="276" w:lineRule="auto"/>
        <w:ind w:left="720"/>
        <w:contextualSpacing/>
        <w:jc w:val="left"/>
        <w:rPr>
          <w:rFonts w:eastAsiaTheme="minorHAnsi" w:cs="Arial"/>
          <w:i/>
          <w:sz w:val="24"/>
        </w:rPr>
      </w:pPr>
    </w:p>
    <w:p w14:paraId="1785AB9B" w14:textId="77777777" w:rsidR="00260459" w:rsidRPr="00A46192" w:rsidRDefault="00260459" w:rsidP="00260459">
      <w:pPr>
        <w:spacing w:after="40" w:line="276" w:lineRule="auto"/>
        <w:ind w:left="720"/>
        <w:contextualSpacing/>
        <w:jc w:val="left"/>
        <w:rPr>
          <w:rFonts w:eastAsiaTheme="minorHAnsi" w:cs="Arial"/>
          <w:sz w:val="24"/>
        </w:rPr>
      </w:pPr>
    </w:p>
    <w:p w14:paraId="64A5469E" w14:textId="77777777" w:rsidR="00BB73A4" w:rsidRPr="00A46192" w:rsidRDefault="00BB73A4" w:rsidP="00EB35A5">
      <w:pPr>
        <w:numPr>
          <w:ilvl w:val="0"/>
          <w:numId w:val="33"/>
        </w:numPr>
        <w:spacing w:after="40" w:line="276" w:lineRule="auto"/>
        <w:contextualSpacing/>
        <w:jc w:val="left"/>
        <w:rPr>
          <w:rFonts w:eastAsiaTheme="minorHAnsi" w:cs="Arial"/>
          <w:sz w:val="24"/>
        </w:rPr>
      </w:pPr>
      <w:r w:rsidRPr="00A46192">
        <w:rPr>
          <w:rFonts w:eastAsiaTheme="minorHAnsi" w:cs="Arial"/>
          <w:i/>
          <w:sz w:val="24"/>
        </w:rPr>
        <w:t>Diversion by Race/Ethnicity</w:t>
      </w:r>
      <w:r w:rsidRPr="00A46192">
        <w:rPr>
          <w:rFonts w:eastAsiaTheme="minorHAnsi" w:cs="Arial"/>
          <w:sz w:val="24"/>
        </w:rPr>
        <w:t xml:space="preserve"> (Table 57, Figure 17) – For the 42 diversions in 2019, 17 percent were for Blacks, 64 percent were for Hispanics, 17 percent were for Whites, and 2 percent were Other. Percent of youth granted diversion have: increased for Black juveniles from 5 percent in 2006 to 17 percent in 2019; increased for Hispanic juveniles from 57 percent in 2006 to 64 percent in 2019; decreased for White juveniles from 34 percent in 2006 to 27 percent in 2019; and decreased for Other juveniles from 4 percent in 2006 to 2 percent in 2019.</w:t>
      </w:r>
    </w:p>
    <w:p w14:paraId="3392F5C3" w14:textId="77777777" w:rsidR="00BB73A4" w:rsidRPr="00634DFB" w:rsidRDefault="00BB73A4" w:rsidP="00634DFB">
      <w:pPr>
        <w:spacing w:line="276" w:lineRule="auto"/>
        <w:jc w:val="left"/>
        <w:rPr>
          <w:rFonts w:asciiTheme="minorHAnsi" w:eastAsiaTheme="minorHAnsi" w:hAnsiTheme="minorHAnsi" w:cstheme="minorBidi"/>
          <w:szCs w:val="22"/>
        </w:rPr>
      </w:pPr>
    </w:p>
    <w:p w14:paraId="27EB15EE" w14:textId="77777777" w:rsidR="00BB73A4" w:rsidRPr="00634DFB" w:rsidRDefault="00BB73A4" w:rsidP="00634DFB">
      <w:pPr>
        <w:spacing w:line="276" w:lineRule="auto"/>
        <w:jc w:val="left"/>
        <w:rPr>
          <w:rFonts w:asciiTheme="minorHAnsi" w:eastAsiaTheme="minorHAnsi" w:hAnsiTheme="minorHAnsi" w:cstheme="minorBidi"/>
          <w:szCs w:val="22"/>
        </w:rPr>
      </w:pPr>
    </w:p>
    <w:p w14:paraId="00B50802" w14:textId="77777777" w:rsidR="00BB73A4" w:rsidRPr="00634DFB" w:rsidRDefault="00BB73A4" w:rsidP="00634DFB">
      <w:pPr>
        <w:spacing w:after="200"/>
        <w:jc w:val="left"/>
        <w:rPr>
          <w:rFonts w:asciiTheme="minorHAnsi" w:eastAsiaTheme="minorHAnsi" w:hAnsiTheme="minorHAnsi" w:cstheme="minorBidi"/>
          <w:iCs/>
          <w:szCs w:val="18"/>
        </w:rPr>
      </w:pPr>
      <w:bookmarkStart w:id="136" w:name="_Toc63426416"/>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55</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Diversion by Gender for 2006 through 2019</w:t>
      </w:r>
      <w:bookmarkEnd w:id="136"/>
    </w:p>
    <w:tbl>
      <w:tblPr>
        <w:tblW w:w="8015" w:type="dxa"/>
        <w:tblInd w:w="-10" w:type="dxa"/>
        <w:tblLook w:val="04A0" w:firstRow="1" w:lastRow="0" w:firstColumn="1" w:lastColumn="0" w:noHBand="0" w:noVBand="1"/>
      </w:tblPr>
      <w:tblGrid>
        <w:gridCol w:w="940"/>
        <w:gridCol w:w="1228"/>
        <w:gridCol w:w="313"/>
        <w:gridCol w:w="1260"/>
        <w:gridCol w:w="1260"/>
        <w:gridCol w:w="411"/>
        <w:gridCol w:w="1080"/>
        <w:gridCol w:w="1440"/>
        <w:gridCol w:w="83"/>
      </w:tblGrid>
      <w:tr w:rsidR="00BB73A4" w:rsidRPr="00634DFB" w14:paraId="1BFEA8A2" w14:textId="77777777" w:rsidTr="00634DFB">
        <w:trPr>
          <w:trHeight w:val="332"/>
        </w:trPr>
        <w:tc>
          <w:tcPr>
            <w:tcW w:w="940" w:type="dxa"/>
            <w:tcBorders>
              <w:top w:val="single" w:sz="4" w:space="0" w:color="auto"/>
            </w:tcBorders>
            <w:shd w:val="clear" w:color="auto" w:fill="auto"/>
            <w:noWrap/>
            <w:vAlign w:val="bottom"/>
          </w:tcPr>
          <w:p w14:paraId="3C00DF36"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28" w:type="dxa"/>
            <w:vMerge w:val="restart"/>
            <w:tcBorders>
              <w:top w:val="single" w:sz="4" w:space="0" w:color="auto"/>
            </w:tcBorders>
            <w:shd w:val="clear" w:color="auto" w:fill="auto"/>
            <w:vAlign w:val="bottom"/>
          </w:tcPr>
          <w:p w14:paraId="087FF41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Diversion</w:t>
            </w:r>
          </w:p>
        </w:tc>
        <w:tc>
          <w:tcPr>
            <w:tcW w:w="313" w:type="dxa"/>
            <w:tcBorders>
              <w:top w:val="single" w:sz="4" w:space="0" w:color="auto"/>
            </w:tcBorders>
          </w:tcPr>
          <w:p w14:paraId="2FC3AA4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520" w:type="dxa"/>
            <w:gridSpan w:val="2"/>
            <w:tcBorders>
              <w:top w:val="single" w:sz="4" w:space="0" w:color="auto"/>
              <w:bottom w:val="single" w:sz="4" w:space="0" w:color="auto"/>
            </w:tcBorders>
            <w:shd w:val="clear" w:color="auto" w:fill="auto"/>
            <w:vAlign w:val="bottom"/>
          </w:tcPr>
          <w:p w14:paraId="0068988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11" w:type="dxa"/>
            <w:tcBorders>
              <w:top w:val="single" w:sz="4" w:space="0" w:color="auto"/>
            </w:tcBorders>
            <w:shd w:val="clear" w:color="auto" w:fill="auto"/>
            <w:vAlign w:val="bottom"/>
          </w:tcPr>
          <w:p w14:paraId="47AF222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2603" w:type="dxa"/>
            <w:gridSpan w:val="3"/>
            <w:tcBorders>
              <w:top w:val="single" w:sz="4" w:space="0" w:color="auto"/>
              <w:bottom w:val="single" w:sz="4" w:space="0" w:color="auto"/>
            </w:tcBorders>
            <w:shd w:val="clear" w:color="auto" w:fill="auto"/>
            <w:vAlign w:val="bottom"/>
          </w:tcPr>
          <w:p w14:paraId="24BDAF6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041BBD80" w14:textId="77777777" w:rsidTr="00634DFB">
        <w:trPr>
          <w:trHeight w:val="620"/>
        </w:trPr>
        <w:tc>
          <w:tcPr>
            <w:tcW w:w="940" w:type="dxa"/>
            <w:tcBorders>
              <w:bottom w:val="single" w:sz="4" w:space="0" w:color="auto"/>
            </w:tcBorders>
            <w:shd w:val="clear" w:color="auto" w:fill="auto"/>
            <w:noWrap/>
            <w:vAlign w:val="bottom"/>
            <w:hideMark/>
          </w:tcPr>
          <w:p w14:paraId="13981AC2"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228" w:type="dxa"/>
            <w:vMerge/>
            <w:tcBorders>
              <w:bottom w:val="single" w:sz="4" w:space="0" w:color="auto"/>
            </w:tcBorders>
            <w:shd w:val="clear" w:color="auto" w:fill="auto"/>
            <w:vAlign w:val="bottom"/>
            <w:hideMark/>
          </w:tcPr>
          <w:p w14:paraId="4D47380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3" w:type="dxa"/>
            <w:tcBorders>
              <w:bottom w:val="single" w:sz="4" w:space="0" w:color="auto"/>
            </w:tcBorders>
          </w:tcPr>
          <w:p w14:paraId="403D3D2F"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60" w:type="dxa"/>
            <w:tcBorders>
              <w:top w:val="single" w:sz="4" w:space="0" w:color="auto"/>
              <w:bottom w:val="single" w:sz="4" w:space="0" w:color="auto"/>
            </w:tcBorders>
            <w:shd w:val="clear" w:color="auto" w:fill="auto"/>
            <w:vAlign w:val="bottom"/>
            <w:hideMark/>
          </w:tcPr>
          <w:p w14:paraId="0861095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260" w:type="dxa"/>
            <w:tcBorders>
              <w:top w:val="single" w:sz="4" w:space="0" w:color="auto"/>
              <w:bottom w:val="single" w:sz="4" w:space="0" w:color="auto"/>
            </w:tcBorders>
            <w:shd w:val="clear" w:color="auto" w:fill="auto"/>
            <w:vAlign w:val="bottom"/>
            <w:hideMark/>
          </w:tcPr>
          <w:p w14:paraId="0DB04392"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11" w:type="dxa"/>
            <w:tcBorders>
              <w:bottom w:val="single" w:sz="4" w:space="0" w:color="auto"/>
            </w:tcBorders>
            <w:shd w:val="clear" w:color="auto" w:fill="auto"/>
            <w:vAlign w:val="bottom"/>
          </w:tcPr>
          <w:p w14:paraId="3E1D0045"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080" w:type="dxa"/>
            <w:tcBorders>
              <w:top w:val="single" w:sz="4" w:space="0" w:color="auto"/>
              <w:bottom w:val="single" w:sz="4" w:space="0" w:color="auto"/>
            </w:tcBorders>
            <w:shd w:val="clear" w:color="auto" w:fill="auto"/>
            <w:vAlign w:val="bottom"/>
            <w:hideMark/>
          </w:tcPr>
          <w:p w14:paraId="79A034CC"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23" w:type="dxa"/>
            <w:gridSpan w:val="2"/>
            <w:tcBorders>
              <w:top w:val="single" w:sz="4" w:space="0" w:color="auto"/>
              <w:bottom w:val="single" w:sz="4" w:space="0" w:color="auto"/>
            </w:tcBorders>
            <w:shd w:val="clear" w:color="auto" w:fill="auto"/>
            <w:vAlign w:val="bottom"/>
            <w:hideMark/>
          </w:tcPr>
          <w:p w14:paraId="12167F3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10DE91B4" w14:textId="77777777" w:rsidTr="00634DFB">
        <w:trPr>
          <w:gridAfter w:val="1"/>
          <w:wAfter w:w="83" w:type="dxa"/>
          <w:trHeight w:val="300"/>
        </w:trPr>
        <w:tc>
          <w:tcPr>
            <w:tcW w:w="940" w:type="dxa"/>
            <w:shd w:val="clear" w:color="auto" w:fill="auto"/>
            <w:noWrap/>
            <w:vAlign w:val="bottom"/>
            <w:hideMark/>
          </w:tcPr>
          <w:p w14:paraId="37417A6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228" w:type="dxa"/>
            <w:shd w:val="clear" w:color="auto" w:fill="auto"/>
            <w:noWrap/>
            <w:vAlign w:val="bottom"/>
            <w:hideMark/>
          </w:tcPr>
          <w:p w14:paraId="6602271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673</w:t>
            </w:r>
          </w:p>
        </w:tc>
        <w:tc>
          <w:tcPr>
            <w:tcW w:w="313" w:type="dxa"/>
          </w:tcPr>
          <w:p w14:paraId="7BA1D35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0A3505A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466</w:t>
            </w:r>
          </w:p>
        </w:tc>
        <w:tc>
          <w:tcPr>
            <w:tcW w:w="1260" w:type="dxa"/>
            <w:shd w:val="clear" w:color="auto" w:fill="auto"/>
            <w:noWrap/>
            <w:vAlign w:val="bottom"/>
            <w:hideMark/>
          </w:tcPr>
          <w:p w14:paraId="2F276E5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411" w:type="dxa"/>
            <w:shd w:val="clear" w:color="auto" w:fill="auto"/>
          </w:tcPr>
          <w:p w14:paraId="16C0540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6B63426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207</w:t>
            </w:r>
          </w:p>
        </w:tc>
        <w:tc>
          <w:tcPr>
            <w:tcW w:w="1440" w:type="dxa"/>
            <w:shd w:val="clear" w:color="auto" w:fill="auto"/>
            <w:noWrap/>
            <w:vAlign w:val="bottom"/>
            <w:hideMark/>
          </w:tcPr>
          <w:p w14:paraId="59F7C21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121A22BE" w14:textId="77777777" w:rsidTr="00634DFB">
        <w:trPr>
          <w:gridAfter w:val="1"/>
          <w:wAfter w:w="83" w:type="dxa"/>
          <w:trHeight w:val="300"/>
        </w:trPr>
        <w:tc>
          <w:tcPr>
            <w:tcW w:w="940" w:type="dxa"/>
            <w:shd w:val="clear" w:color="auto" w:fill="auto"/>
            <w:noWrap/>
            <w:vAlign w:val="bottom"/>
            <w:hideMark/>
          </w:tcPr>
          <w:p w14:paraId="45885E9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228" w:type="dxa"/>
            <w:shd w:val="clear" w:color="auto" w:fill="auto"/>
            <w:noWrap/>
            <w:vAlign w:val="bottom"/>
            <w:hideMark/>
          </w:tcPr>
          <w:p w14:paraId="1BA1832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444</w:t>
            </w:r>
          </w:p>
        </w:tc>
        <w:tc>
          <w:tcPr>
            <w:tcW w:w="313" w:type="dxa"/>
          </w:tcPr>
          <w:p w14:paraId="1E32114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01CE29B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280</w:t>
            </w:r>
          </w:p>
        </w:tc>
        <w:tc>
          <w:tcPr>
            <w:tcW w:w="1260" w:type="dxa"/>
            <w:shd w:val="clear" w:color="auto" w:fill="auto"/>
            <w:noWrap/>
            <w:vAlign w:val="bottom"/>
            <w:hideMark/>
          </w:tcPr>
          <w:p w14:paraId="5D22FF2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w:t>
            </w:r>
          </w:p>
        </w:tc>
        <w:tc>
          <w:tcPr>
            <w:tcW w:w="411" w:type="dxa"/>
            <w:shd w:val="clear" w:color="auto" w:fill="auto"/>
          </w:tcPr>
          <w:p w14:paraId="22A4A6A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21998FA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164</w:t>
            </w:r>
          </w:p>
        </w:tc>
        <w:tc>
          <w:tcPr>
            <w:tcW w:w="1440" w:type="dxa"/>
            <w:shd w:val="clear" w:color="auto" w:fill="auto"/>
            <w:noWrap/>
            <w:vAlign w:val="bottom"/>
            <w:hideMark/>
          </w:tcPr>
          <w:p w14:paraId="1B29151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r>
      <w:tr w:rsidR="00BB73A4" w:rsidRPr="00634DFB" w14:paraId="51A42F58" w14:textId="77777777" w:rsidTr="00634DFB">
        <w:trPr>
          <w:gridAfter w:val="1"/>
          <w:wAfter w:w="83" w:type="dxa"/>
          <w:trHeight w:val="300"/>
        </w:trPr>
        <w:tc>
          <w:tcPr>
            <w:tcW w:w="940" w:type="dxa"/>
            <w:shd w:val="clear" w:color="auto" w:fill="auto"/>
            <w:noWrap/>
            <w:vAlign w:val="bottom"/>
            <w:hideMark/>
          </w:tcPr>
          <w:p w14:paraId="0FB3864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228" w:type="dxa"/>
            <w:shd w:val="clear" w:color="auto" w:fill="auto"/>
            <w:noWrap/>
            <w:vAlign w:val="bottom"/>
            <w:hideMark/>
          </w:tcPr>
          <w:p w14:paraId="75330E8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528</w:t>
            </w:r>
          </w:p>
        </w:tc>
        <w:tc>
          <w:tcPr>
            <w:tcW w:w="313" w:type="dxa"/>
          </w:tcPr>
          <w:p w14:paraId="42C269B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375DEBA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334</w:t>
            </w:r>
          </w:p>
        </w:tc>
        <w:tc>
          <w:tcPr>
            <w:tcW w:w="1260" w:type="dxa"/>
            <w:shd w:val="clear" w:color="auto" w:fill="auto"/>
            <w:noWrap/>
            <w:vAlign w:val="bottom"/>
            <w:hideMark/>
          </w:tcPr>
          <w:p w14:paraId="2925D6D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63%</w:t>
            </w:r>
          </w:p>
        </w:tc>
        <w:tc>
          <w:tcPr>
            <w:tcW w:w="411" w:type="dxa"/>
            <w:shd w:val="clear" w:color="auto" w:fill="auto"/>
          </w:tcPr>
          <w:p w14:paraId="2BAF849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077D8AB1"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194</w:t>
            </w:r>
          </w:p>
        </w:tc>
        <w:tc>
          <w:tcPr>
            <w:tcW w:w="1440" w:type="dxa"/>
            <w:shd w:val="clear" w:color="auto" w:fill="auto"/>
            <w:noWrap/>
            <w:vAlign w:val="bottom"/>
            <w:hideMark/>
          </w:tcPr>
          <w:p w14:paraId="763E5DD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r>
      <w:tr w:rsidR="00BB73A4" w:rsidRPr="00634DFB" w14:paraId="4A20AC6D" w14:textId="77777777" w:rsidTr="00634DFB">
        <w:trPr>
          <w:gridAfter w:val="1"/>
          <w:wAfter w:w="83" w:type="dxa"/>
          <w:trHeight w:val="300"/>
        </w:trPr>
        <w:tc>
          <w:tcPr>
            <w:tcW w:w="940" w:type="dxa"/>
            <w:shd w:val="clear" w:color="auto" w:fill="auto"/>
            <w:noWrap/>
            <w:vAlign w:val="bottom"/>
            <w:hideMark/>
          </w:tcPr>
          <w:p w14:paraId="22B91C3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228" w:type="dxa"/>
            <w:shd w:val="clear" w:color="auto" w:fill="auto"/>
            <w:noWrap/>
            <w:vAlign w:val="bottom"/>
            <w:hideMark/>
          </w:tcPr>
          <w:p w14:paraId="327C03E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217</w:t>
            </w:r>
          </w:p>
        </w:tc>
        <w:tc>
          <w:tcPr>
            <w:tcW w:w="313" w:type="dxa"/>
          </w:tcPr>
          <w:p w14:paraId="5AAEAF4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7A87020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160</w:t>
            </w:r>
          </w:p>
        </w:tc>
        <w:tc>
          <w:tcPr>
            <w:tcW w:w="1260" w:type="dxa"/>
            <w:shd w:val="clear" w:color="auto" w:fill="auto"/>
            <w:noWrap/>
            <w:vAlign w:val="bottom"/>
            <w:hideMark/>
          </w:tcPr>
          <w:p w14:paraId="286561B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11" w:type="dxa"/>
            <w:shd w:val="clear" w:color="auto" w:fill="auto"/>
          </w:tcPr>
          <w:p w14:paraId="54638D7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0A36E71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57</w:t>
            </w:r>
          </w:p>
        </w:tc>
        <w:tc>
          <w:tcPr>
            <w:tcW w:w="1440" w:type="dxa"/>
            <w:shd w:val="clear" w:color="auto" w:fill="auto"/>
            <w:noWrap/>
            <w:vAlign w:val="bottom"/>
            <w:hideMark/>
          </w:tcPr>
          <w:p w14:paraId="774C6DE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37CC75CF" w14:textId="77777777" w:rsidTr="00634DFB">
        <w:trPr>
          <w:gridAfter w:val="1"/>
          <w:wAfter w:w="83" w:type="dxa"/>
          <w:trHeight w:val="300"/>
        </w:trPr>
        <w:tc>
          <w:tcPr>
            <w:tcW w:w="940" w:type="dxa"/>
            <w:shd w:val="clear" w:color="auto" w:fill="auto"/>
            <w:noWrap/>
            <w:vAlign w:val="bottom"/>
            <w:hideMark/>
          </w:tcPr>
          <w:p w14:paraId="6283C15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228" w:type="dxa"/>
            <w:shd w:val="clear" w:color="auto" w:fill="auto"/>
            <w:noWrap/>
            <w:vAlign w:val="bottom"/>
            <w:hideMark/>
          </w:tcPr>
          <w:p w14:paraId="739C139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141</w:t>
            </w:r>
          </w:p>
        </w:tc>
        <w:tc>
          <w:tcPr>
            <w:tcW w:w="313" w:type="dxa"/>
          </w:tcPr>
          <w:p w14:paraId="45A89FE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710A901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104</w:t>
            </w:r>
          </w:p>
        </w:tc>
        <w:tc>
          <w:tcPr>
            <w:tcW w:w="1260" w:type="dxa"/>
            <w:shd w:val="clear" w:color="auto" w:fill="auto"/>
            <w:noWrap/>
            <w:vAlign w:val="bottom"/>
            <w:hideMark/>
          </w:tcPr>
          <w:p w14:paraId="3D45DCC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74%</w:t>
            </w:r>
          </w:p>
        </w:tc>
        <w:tc>
          <w:tcPr>
            <w:tcW w:w="411" w:type="dxa"/>
            <w:shd w:val="clear" w:color="auto" w:fill="auto"/>
          </w:tcPr>
          <w:p w14:paraId="3C32A64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7E21437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c>
          <w:tcPr>
            <w:tcW w:w="1440" w:type="dxa"/>
            <w:shd w:val="clear" w:color="auto" w:fill="auto"/>
            <w:noWrap/>
            <w:vAlign w:val="bottom"/>
            <w:hideMark/>
          </w:tcPr>
          <w:p w14:paraId="5D26E28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26%</w:t>
            </w:r>
          </w:p>
        </w:tc>
      </w:tr>
      <w:tr w:rsidR="00BB73A4" w:rsidRPr="00634DFB" w14:paraId="45A38AC3" w14:textId="77777777" w:rsidTr="00634DFB">
        <w:trPr>
          <w:gridAfter w:val="1"/>
          <w:wAfter w:w="83" w:type="dxa"/>
          <w:trHeight w:val="300"/>
        </w:trPr>
        <w:tc>
          <w:tcPr>
            <w:tcW w:w="940" w:type="dxa"/>
            <w:shd w:val="clear" w:color="auto" w:fill="auto"/>
            <w:noWrap/>
            <w:vAlign w:val="bottom"/>
            <w:hideMark/>
          </w:tcPr>
          <w:p w14:paraId="39D0653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228" w:type="dxa"/>
            <w:shd w:val="clear" w:color="auto" w:fill="auto"/>
            <w:noWrap/>
            <w:vAlign w:val="bottom"/>
            <w:hideMark/>
          </w:tcPr>
          <w:p w14:paraId="0AC7886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149</w:t>
            </w:r>
          </w:p>
        </w:tc>
        <w:tc>
          <w:tcPr>
            <w:tcW w:w="313" w:type="dxa"/>
          </w:tcPr>
          <w:p w14:paraId="23C7E12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461689C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90</w:t>
            </w:r>
          </w:p>
        </w:tc>
        <w:tc>
          <w:tcPr>
            <w:tcW w:w="1260" w:type="dxa"/>
            <w:shd w:val="clear" w:color="auto" w:fill="auto"/>
            <w:noWrap/>
            <w:vAlign w:val="bottom"/>
            <w:hideMark/>
          </w:tcPr>
          <w:p w14:paraId="69B0C95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w:t>
            </w:r>
          </w:p>
        </w:tc>
        <w:tc>
          <w:tcPr>
            <w:tcW w:w="411" w:type="dxa"/>
            <w:shd w:val="clear" w:color="auto" w:fill="auto"/>
          </w:tcPr>
          <w:p w14:paraId="3E283EC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28FE53E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59</w:t>
            </w:r>
          </w:p>
        </w:tc>
        <w:tc>
          <w:tcPr>
            <w:tcW w:w="1440" w:type="dxa"/>
            <w:shd w:val="clear" w:color="auto" w:fill="auto"/>
            <w:noWrap/>
            <w:vAlign w:val="bottom"/>
            <w:hideMark/>
          </w:tcPr>
          <w:p w14:paraId="3FE4BFE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w:t>
            </w:r>
          </w:p>
        </w:tc>
      </w:tr>
      <w:tr w:rsidR="00BB73A4" w:rsidRPr="00634DFB" w14:paraId="122F8E25" w14:textId="77777777" w:rsidTr="00634DFB">
        <w:trPr>
          <w:gridAfter w:val="1"/>
          <w:wAfter w:w="83" w:type="dxa"/>
          <w:trHeight w:val="300"/>
        </w:trPr>
        <w:tc>
          <w:tcPr>
            <w:tcW w:w="940" w:type="dxa"/>
            <w:shd w:val="clear" w:color="auto" w:fill="auto"/>
            <w:noWrap/>
            <w:vAlign w:val="bottom"/>
            <w:hideMark/>
          </w:tcPr>
          <w:p w14:paraId="2E0F465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228" w:type="dxa"/>
            <w:shd w:val="clear" w:color="auto" w:fill="auto"/>
            <w:noWrap/>
            <w:vAlign w:val="bottom"/>
            <w:hideMark/>
          </w:tcPr>
          <w:p w14:paraId="1B0B2A5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118</w:t>
            </w:r>
          </w:p>
        </w:tc>
        <w:tc>
          <w:tcPr>
            <w:tcW w:w="313" w:type="dxa"/>
          </w:tcPr>
          <w:p w14:paraId="1664FDB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3B6522D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81</w:t>
            </w:r>
          </w:p>
        </w:tc>
        <w:tc>
          <w:tcPr>
            <w:tcW w:w="1260" w:type="dxa"/>
            <w:shd w:val="clear" w:color="auto" w:fill="auto"/>
            <w:noWrap/>
            <w:vAlign w:val="bottom"/>
            <w:hideMark/>
          </w:tcPr>
          <w:p w14:paraId="31F6DDD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69%</w:t>
            </w:r>
          </w:p>
        </w:tc>
        <w:tc>
          <w:tcPr>
            <w:tcW w:w="411" w:type="dxa"/>
            <w:shd w:val="clear" w:color="auto" w:fill="auto"/>
          </w:tcPr>
          <w:p w14:paraId="66A9300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03A3B1B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w:t>
            </w:r>
          </w:p>
        </w:tc>
        <w:tc>
          <w:tcPr>
            <w:tcW w:w="1440" w:type="dxa"/>
            <w:shd w:val="clear" w:color="auto" w:fill="auto"/>
            <w:noWrap/>
            <w:vAlign w:val="bottom"/>
            <w:hideMark/>
          </w:tcPr>
          <w:p w14:paraId="39E49B88"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w:t>
            </w:r>
          </w:p>
        </w:tc>
      </w:tr>
      <w:tr w:rsidR="00BB73A4" w:rsidRPr="00634DFB" w14:paraId="3904C63C" w14:textId="77777777" w:rsidTr="00634DFB">
        <w:trPr>
          <w:gridAfter w:val="1"/>
          <w:wAfter w:w="83" w:type="dxa"/>
          <w:trHeight w:val="300"/>
        </w:trPr>
        <w:tc>
          <w:tcPr>
            <w:tcW w:w="940" w:type="dxa"/>
            <w:shd w:val="clear" w:color="auto" w:fill="auto"/>
            <w:noWrap/>
            <w:vAlign w:val="bottom"/>
            <w:hideMark/>
          </w:tcPr>
          <w:p w14:paraId="456CDDD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228" w:type="dxa"/>
            <w:shd w:val="clear" w:color="auto" w:fill="auto"/>
            <w:noWrap/>
            <w:vAlign w:val="bottom"/>
            <w:hideMark/>
          </w:tcPr>
          <w:p w14:paraId="7C871DA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126</w:t>
            </w:r>
          </w:p>
        </w:tc>
        <w:tc>
          <w:tcPr>
            <w:tcW w:w="313" w:type="dxa"/>
          </w:tcPr>
          <w:p w14:paraId="6689715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41CF445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94</w:t>
            </w:r>
          </w:p>
        </w:tc>
        <w:tc>
          <w:tcPr>
            <w:tcW w:w="1260" w:type="dxa"/>
            <w:shd w:val="clear" w:color="auto" w:fill="auto"/>
            <w:noWrap/>
            <w:vAlign w:val="bottom"/>
            <w:hideMark/>
          </w:tcPr>
          <w:p w14:paraId="477CCC7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75%</w:t>
            </w:r>
          </w:p>
        </w:tc>
        <w:tc>
          <w:tcPr>
            <w:tcW w:w="411" w:type="dxa"/>
            <w:shd w:val="clear" w:color="auto" w:fill="auto"/>
          </w:tcPr>
          <w:p w14:paraId="19BCC06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792F159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w:t>
            </w:r>
          </w:p>
        </w:tc>
        <w:tc>
          <w:tcPr>
            <w:tcW w:w="1440" w:type="dxa"/>
            <w:shd w:val="clear" w:color="auto" w:fill="auto"/>
            <w:noWrap/>
            <w:vAlign w:val="bottom"/>
            <w:hideMark/>
          </w:tcPr>
          <w:p w14:paraId="1E5B8B8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r>
      <w:tr w:rsidR="00BB73A4" w:rsidRPr="00634DFB" w14:paraId="62A0C343" w14:textId="77777777" w:rsidTr="00634DFB">
        <w:trPr>
          <w:gridAfter w:val="1"/>
          <w:wAfter w:w="83" w:type="dxa"/>
          <w:trHeight w:val="300"/>
        </w:trPr>
        <w:tc>
          <w:tcPr>
            <w:tcW w:w="940" w:type="dxa"/>
            <w:shd w:val="clear" w:color="auto" w:fill="auto"/>
            <w:noWrap/>
            <w:vAlign w:val="bottom"/>
            <w:hideMark/>
          </w:tcPr>
          <w:p w14:paraId="0735BFD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228" w:type="dxa"/>
            <w:shd w:val="clear" w:color="auto" w:fill="auto"/>
            <w:noWrap/>
            <w:vAlign w:val="bottom"/>
            <w:hideMark/>
          </w:tcPr>
          <w:p w14:paraId="340E79D9"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114</w:t>
            </w:r>
          </w:p>
        </w:tc>
        <w:tc>
          <w:tcPr>
            <w:tcW w:w="313" w:type="dxa"/>
          </w:tcPr>
          <w:p w14:paraId="2A65374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0806502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1260" w:type="dxa"/>
            <w:shd w:val="clear" w:color="auto" w:fill="auto"/>
            <w:noWrap/>
            <w:vAlign w:val="bottom"/>
            <w:hideMark/>
          </w:tcPr>
          <w:p w14:paraId="753E765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w:t>
            </w:r>
          </w:p>
        </w:tc>
        <w:tc>
          <w:tcPr>
            <w:tcW w:w="411" w:type="dxa"/>
            <w:shd w:val="clear" w:color="auto" w:fill="auto"/>
          </w:tcPr>
          <w:p w14:paraId="784F811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1D18F95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w:t>
            </w:r>
          </w:p>
        </w:tc>
        <w:tc>
          <w:tcPr>
            <w:tcW w:w="1440" w:type="dxa"/>
            <w:shd w:val="clear" w:color="auto" w:fill="auto"/>
            <w:noWrap/>
            <w:vAlign w:val="bottom"/>
            <w:hideMark/>
          </w:tcPr>
          <w:p w14:paraId="62228DA4"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24%</w:t>
            </w:r>
          </w:p>
        </w:tc>
      </w:tr>
      <w:tr w:rsidR="00BB73A4" w:rsidRPr="00634DFB" w14:paraId="392CE4DD" w14:textId="77777777" w:rsidTr="00634DFB">
        <w:trPr>
          <w:gridAfter w:val="1"/>
          <w:wAfter w:w="83" w:type="dxa"/>
          <w:trHeight w:val="300"/>
        </w:trPr>
        <w:tc>
          <w:tcPr>
            <w:tcW w:w="940" w:type="dxa"/>
            <w:shd w:val="clear" w:color="auto" w:fill="auto"/>
            <w:noWrap/>
            <w:vAlign w:val="bottom"/>
            <w:hideMark/>
          </w:tcPr>
          <w:p w14:paraId="4C6FD6C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228" w:type="dxa"/>
            <w:shd w:val="clear" w:color="auto" w:fill="auto"/>
            <w:noWrap/>
            <w:vAlign w:val="bottom"/>
            <w:hideMark/>
          </w:tcPr>
          <w:p w14:paraId="798E75CA"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151</w:t>
            </w:r>
          </w:p>
        </w:tc>
        <w:tc>
          <w:tcPr>
            <w:tcW w:w="313" w:type="dxa"/>
          </w:tcPr>
          <w:p w14:paraId="6949B1C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4B351E3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1260" w:type="dxa"/>
            <w:shd w:val="clear" w:color="auto" w:fill="auto"/>
            <w:noWrap/>
            <w:vAlign w:val="bottom"/>
            <w:hideMark/>
          </w:tcPr>
          <w:p w14:paraId="4FD418E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58%</w:t>
            </w:r>
          </w:p>
        </w:tc>
        <w:tc>
          <w:tcPr>
            <w:tcW w:w="411" w:type="dxa"/>
            <w:shd w:val="clear" w:color="auto" w:fill="auto"/>
          </w:tcPr>
          <w:p w14:paraId="16CC9E0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42D838C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w:t>
            </w:r>
          </w:p>
        </w:tc>
        <w:tc>
          <w:tcPr>
            <w:tcW w:w="1440" w:type="dxa"/>
            <w:shd w:val="clear" w:color="auto" w:fill="auto"/>
            <w:noWrap/>
            <w:vAlign w:val="bottom"/>
            <w:hideMark/>
          </w:tcPr>
          <w:p w14:paraId="7C07253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42%</w:t>
            </w:r>
          </w:p>
        </w:tc>
      </w:tr>
      <w:tr w:rsidR="00BB73A4" w:rsidRPr="00634DFB" w14:paraId="244F09C6" w14:textId="77777777" w:rsidTr="00634DFB">
        <w:trPr>
          <w:gridAfter w:val="1"/>
          <w:wAfter w:w="83" w:type="dxa"/>
          <w:trHeight w:val="315"/>
        </w:trPr>
        <w:tc>
          <w:tcPr>
            <w:tcW w:w="940" w:type="dxa"/>
            <w:shd w:val="clear" w:color="auto" w:fill="auto"/>
            <w:noWrap/>
            <w:vAlign w:val="bottom"/>
            <w:hideMark/>
          </w:tcPr>
          <w:p w14:paraId="0A54B93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228" w:type="dxa"/>
            <w:shd w:val="clear" w:color="auto" w:fill="auto"/>
            <w:noWrap/>
            <w:vAlign w:val="bottom"/>
            <w:hideMark/>
          </w:tcPr>
          <w:p w14:paraId="6F5359E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313" w:type="dxa"/>
          </w:tcPr>
          <w:p w14:paraId="6BAC358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hideMark/>
          </w:tcPr>
          <w:p w14:paraId="488F453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w:t>
            </w:r>
          </w:p>
        </w:tc>
        <w:tc>
          <w:tcPr>
            <w:tcW w:w="1260" w:type="dxa"/>
            <w:shd w:val="clear" w:color="auto" w:fill="auto"/>
            <w:noWrap/>
            <w:vAlign w:val="bottom"/>
            <w:hideMark/>
          </w:tcPr>
          <w:p w14:paraId="3B5EB3C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w:t>
            </w:r>
          </w:p>
        </w:tc>
        <w:tc>
          <w:tcPr>
            <w:tcW w:w="411" w:type="dxa"/>
            <w:shd w:val="clear" w:color="auto" w:fill="auto"/>
          </w:tcPr>
          <w:p w14:paraId="3B23DBF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hideMark/>
          </w:tcPr>
          <w:p w14:paraId="69BA8A8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w:t>
            </w:r>
          </w:p>
        </w:tc>
        <w:tc>
          <w:tcPr>
            <w:tcW w:w="1440" w:type="dxa"/>
            <w:shd w:val="clear" w:color="auto" w:fill="auto"/>
            <w:noWrap/>
            <w:vAlign w:val="bottom"/>
            <w:hideMark/>
          </w:tcPr>
          <w:p w14:paraId="3461BAFB"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29%</w:t>
            </w:r>
          </w:p>
        </w:tc>
      </w:tr>
      <w:tr w:rsidR="00BB73A4" w:rsidRPr="00634DFB" w14:paraId="3C211593" w14:textId="77777777" w:rsidTr="00634DFB">
        <w:trPr>
          <w:gridAfter w:val="1"/>
          <w:wAfter w:w="83" w:type="dxa"/>
          <w:trHeight w:val="315"/>
        </w:trPr>
        <w:tc>
          <w:tcPr>
            <w:tcW w:w="940" w:type="dxa"/>
            <w:shd w:val="clear" w:color="auto" w:fill="auto"/>
            <w:noWrap/>
            <w:vAlign w:val="bottom"/>
          </w:tcPr>
          <w:p w14:paraId="0736BB90"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228" w:type="dxa"/>
            <w:shd w:val="clear" w:color="auto" w:fill="auto"/>
            <w:noWrap/>
            <w:vAlign w:val="bottom"/>
          </w:tcPr>
          <w:p w14:paraId="59C6337D"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313" w:type="dxa"/>
          </w:tcPr>
          <w:p w14:paraId="23B23AB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tcPr>
          <w:p w14:paraId="0784804A"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w:t>
            </w:r>
          </w:p>
        </w:tc>
        <w:tc>
          <w:tcPr>
            <w:tcW w:w="1260" w:type="dxa"/>
            <w:shd w:val="clear" w:color="auto" w:fill="auto"/>
            <w:noWrap/>
            <w:vAlign w:val="bottom"/>
          </w:tcPr>
          <w:p w14:paraId="013A54A1"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81%</w:t>
            </w:r>
          </w:p>
        </w:tc>
        <w:tc>
          <w:tcPr>
            <w:tcW w:w="411" w:type="dxa"/>
            <w:shd w:val="clear" w:color="auto" w:fill="auto"/>
            <w:vAlign w:val="bottom"/>
          </w:tcPr>
          <w:p w14:paraId="35CD4B6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tcPr>
          <w:p w14:paraId="1FD18622"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1440" w:type="dxa"/>
            <w:shd w:val="clear" w:color="auto" w:fill="auto"/>
            <w:noWrap/>
            <w:vAlign w:val="bottom"/>
          </w:tcPr>
          <w:p w14:paraId="441386A4"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r>
      <w:tr w:rsidR="00BB73A4" w:rsidRPr="00634DFB" w14:paraId="6DDE5005" w14:textId="77777777" w:rsidTr="00634DFB">
        <w:trPr>
          <w:gridAfter w:val="1"/>
          <w:wAfter w:w="83" w:type="dxa"/>
          <w:trHeight w:val="315"/>
        </w:trPr>
        <w:tc>
          <w:tcPr>
            <w:tcW w:w="940" w:type="dxa"/>
            <w:shd w:val="clear" w:color="auto" w:fill="auto"/>
            <w:noWrap/>
            <w:vAlign w:val="bottom"/>
          </w:tcPr>
          <w:p w14:paraId="5C4573A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228" w:type="dxa"/>
            <w:shd w:val="clear" w:color="auto" w:fill="auto"/>
            <w:noWrap/>
            <w:vAlign w:val="bottom"/>
          </w:tcPr>
          <w:p w14:paraId="6F71CF69"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313" w:type="dxa"/>
          </w:tcPr>
          <w:p w14:paraId="7C2EECD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shd w:val="clear" w:color="auto" w:fill="auto"/>
            <w:noWrap/>
            <w:vAlign w:val="bottom"/>
          </w:tcPr>
          <w:p w14:paraId="2F421F6C"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1260" w:type="dxa"/>
            <w:shd w:val="clear" w:color="auto" w:fill="auto"/>
            <w:noWrap/>
            <w:vAlign w:val="bottom"/>
          </w:tcPr>
          <w:p w14:paraId="16BC482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96%</w:t>
            </w:r>
          </w:p>
        </w:tc>
        <w:tc>
          <w:tcPr>
            <w:tcW w:w="411" w:type="dxa"/>
            <w:shd w:val="clear" w:color="auto" w:fill="auto"/>
            <w:vAlign w:val="bottom"/>
          </w:tcPr>
          <w:p w14:paraId="5029CD4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shd w:val="clear" w:color="auto" w:fill="auto"/>
            <w:noWrap/>
            <w:vAlign w:val="bottom"/>
          </w:tcPr>
          <w:p w14:paraId="6EB5CC7A"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440" w:type="dxa"/>
            <w:shd w:val="clear" w:color="auto" w:fill="auto"/>
            <w:noWrap/>
            <w:vAlign w:val="bottom"/>
          </w:tcPr>
          <w:p w14:paraId="4F72456D"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0B6BC819" w14:textId="77777777" w:rsidTr="00634DFB">
        <w:trPr>
          <w:gridAfter w:val="1"/>
          <w:wAfter w:w="83" w:type="dxa"/>
          <w:trHeight w:val="315"/>
        </w:trPr>
        <w:tc>
          <w:tcPr>
            <w:tcW w:w="940" w:type="dxa"/>
            <w:tcBorders>
              <w:bottom w:val="single" w:sz="4" w:space="0" w:color="auto"/>
            </w:tcBorders>
            <w:shd w:val="clear" w:color="auto" w:fill="auto"/>
            <w:noWrap/>
            <w:vAlign w:val="bottom"/>
          </w:tcPr>
          <w:p w14:paraId="04B0BF7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228" w:type="dxa"/>
            <w:tcBorders>
              <w:bottom w:val="single" w:sz="4" w:space="0" w:color="auto"/>
            </w:tcBorders>
            <w:shd w:val="clear" w:color="auto" w:fill="auto"/>
            <w:noWrap/>
            <w:vAlign w:val="bottom"/>
          </w:tcPr>
          <w:p w14:paraId="0BADDE39"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w:t>
            </w:r>
          </w:p>
        </w:tc>
        <w:tc>
          <w:tcPr>
            <w:tcW w:w="313" w:type="dxa"/>
            <w:tcBorders>
              <w:bottom w:val="single" w:sz="4" w:space="0" w:color="auto"/>
            </w:tcBorders>
          </w:tcPr>
          <w:p w14:paraId="2832E7B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60" w:type="dxa"/>
            <w:tcBorders>
              <w:bottom w:val="single" w:sz="4" w:space="0" w:color="auto"/>
            </w:tcBorders>
            <w:shd w:val="clear" w:color="auto" w:fill="auto"/>
            <w:noWrap/>
            <w:vAlign w:val="bottom"/>
          </w:tcPr>
          <w:p w14:paraId="43EFCAA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c>
          <w:tcPr>
            <w:tcW w:w="1260" w:type="dxa"/>
            <w:tcBorders>
              <w:bottom w:val="single" w:sz="4" w:space="0" w:color="auto"/>
            </w:tcBorders>
            <w:shd w:val="clear" w:color="auto" w:fill="auto"/>
            <w:noWrap/>
            <w:vAlign w:val="bottom"/>
          </w:tcPr>
          <w:p w14:paraId="613ED9A3"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67%</w:t>
            </w:r>
          </w:p>
        </w:tc>
        <w:tc>
          <w:tcPr>
            <w:tcW w:w="411" w:type="dxa"/>
            <w:tcBorders>
              <w:bottom w:val="single" w:sz="4" w:space="0" w:color="auto"/>
            </w:tcBorders>
            <w:shd w:val="clear" w:color="auto" w:fill="auto"/>
            <w:vAlign w:val="bottom"/>
          </w:tcPr>
          <w:p w14:paraId="4330220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080" w:type="dxa"/>
            <w:tcBorders>
              <w:bottom w:val="single" w:sz="4" w:space="0" w:color="auto"/>
            </w:tcBorders>
            <w:shd w:val="clear" w:color="auto" w:fill="auto"/>
            <w:noWrap/>
            <w:vAlign w:val="bottom"/>
          </w:tcPr>
          <w:p w14:paraId="28970C6A"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1440" w:type="dxa"/>
            <w:tcBorders>
              <w:bottom w:val="single" w:sz="4" w:space="0" w:color="auto"/>
            </w:tcBorders>
            <w:shd w:val="clear" w:color="auto" w:fill="auto"/>
            <w:noWrap/>
            <w:vAlign w:val="bottom"/>
          </w:tcPr>
          <w:p w14:paraId="45C4011E"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w:t>
            </w:r>
          </w:p>
        </w:tc>
      </w:tr>
    </w:tbl>
    <w:p w14:paraId="40E825A6" w14:textId="77777777" w:rsidR="00BB73A4" w:rsidRPr="00634DFB" w:rsidRDefault="00BB73A4" w:rsidP="00634DFB">
      <w:pPr>
        <w:spacing w:after="200"/>
        <w:jc w:val="left"/>
        <w:rPr>
          <w:rFonts w:asciiTheme="minorHAnsi" w:eastAsiaTheme="minorHAnsi" w:hAnsiTheme="minorHAnsi" w:cstheme="minorBidi"/>
          <w:i/>
          <w:iCs/>
          <w:szCs w:val="18"/>
        </w:rPr>
      </w:pPr>
    </w:p>
    <w:p w14:paraId="24F91E7C"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041331F9"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F70D66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6DE090E"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F0E3D9F"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005EC6F2"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F02DEA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C244AA4"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76C063EE" w14:textId="7E151BB1" w:rsidR="00BB73A4" w:rsidRDefault="00BB73A4" w:rsidP="00634DFB">
      <w:pPr>
        <w:spacing w:after="160" w:line="259" w:lineRule="auto"/>
        <w:jc w:val="left"/>
        <w:rPr>
          <w:rFonts w:asciiTheme="minorHAnsi" w:eastAsiaTheme="minorHAnsi" w:hAnsiTheme="minorHAnsi" w:cstheme="minorBidi"/>
          <w:szCs w:val="22"/>
        </w:rPr>
      </w:pPr>
    </w:p>
    <w:p w14:paraId="0AD452F6" w14:textId="77777777" w:rsidR="00260459" w:rsidRPr="00634DFB" w:rsidRDefault="00260459" w:rsidP="00634DFB">
      <w:pPr>
        <w:spacing w:after="160" w:line="259" w:lineRule="auto"/>
        <w:jc w:val="left"/>
        <w:rPr>
          <w:rFonts w:asciiTheme="minorHAnsi" w:eastAsiaTheme="minorHAnsi" w:hAnsiTheme="minorHAnsi" w:cstheme="minorBidi"/>
          <w:szCs w:val="22"/>
        </w:rPr>
      </w:pPr>
    </w:p>
    <w:p w14:paraId="4DC6A7F5" w14:textId="77777777" w:rsidR="00BB73A4" w:rsidRPr="00634DFB" w:rsidRDefault="00BB73A4" w:rsidP="00634DFB">
      <w:pPr>
        <w:spacing w:after="200"/>
        <w:jc w:val="left"/>
        <w:rPr>
          <w:rFonts w:asciiTheme="minorHAnsi" w:eastAsiaTheme="minorHAnsi" w:hAnsiTheme="minorHAnsi" w:cstheme="minorBidi"/>
          <w:iCs/>
          <w:szCs w:val="18"/>
        </w:rPr>
      </w:pPr>
      <w:bookmarkStart w:id="137" w:name="_Toc63426417"/>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56</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Diversion by Age for 2006 through 2019</w:t>
      </w:r>
      <w:bookmarkEnd w:id="137"/>
    </w:p>
    <w:tbl>
      <w:tblPr>
        <w:tblW w:w="9819" w:type="dxa"/>
        <w:tblInd w:w="-10" w:type="dxa"/>
        <w:tblLayout w:type="fixed"/>
        <w:tblLook w:val="04A0" w:firstRow="1" w:lastRow="0" w:firstColumn="1" w:lastColumn="0" w:noHBand="0" w:noVBand="1"/>
      </w:tblPr>
      <w:tblGrid>
        <w:gridCol w:w="622"/>
        <w:gridCol w:w="1228"/>
        <w:gridCol w:w="402"/>
        <w:gridCol w:w="868"/>
        <w:gridCol w:w="1041"/>
        <w:gridCol w:w="236"/>
        <w:gridCol w:w="733"/>
        <w:gridCol w:w="878"/>
        <w:gridCol w:w="236"/>
        <w:gridCol w:w="733"/>
        <w:gridCol w:w="878"/>
        <w:gridCol w:w="236"/>
        <w:gridCol w:w="864"/>
        <w:gridCol w:w="864"/>
      </w:tblGrid>
      <w:tr w:rsidR="00BB73A4" w:rsidRPr="00634DFB" w14:paraId="55303694" w14:textId="77777777" w:rsidTr="00634DFB">
        <w:trPr>
          <w:trHeight w:val="305"/>
        </w:trPr>
        <w:tc>
          <w:tcPr>
            <w:tcW w:w="622" w:type="dxa"/>
            <w:tcBorders>
              <w:top w:val="single" w:sz="4" w:space="0" w:color="auto"/>
            </w:tcBorders>
            <w:shd w:val="clear" w:color="auto" w:fill="auto"/>
            <w:noWrap/>
            <w:vAlign w:val="bottom"/>
          </w:tcPr>
          <w:p w14:paraId="59263DA4" w14:textId="77777777" w:rsidR="00BB73A4" w:rsidRPr="00634DFB" w:rsidRDefault="00BB73A4" w:rsidP="00634DFB">
            <w:pPr>
              <w:jc w:val="center"/>
              <w:rPr>
                <w:rFonts w:asciiTheme="minorHAnsi" w:hAnsiTheme="minorHAnsi" w:cstheme="minorHAnsi"/>
                <w:b/>
                <w:bCs/>
                <w:sz w:val="20"/>
                <w:szCs w:val="20"/>
              </w:rPr>
            </w:pPr>
          </w:p>
        </w:tc>
        <w:tc>
          <w:tcPr>
            <w:tcW w:w="1228" w:type="dxa"/>
            <w:vMerge w:val="restart"/>
            <w:tcBorders>
              <w:top w:val="single" w:sz="4" w:space="0" w:color="auto"/>
            </w:tcBorders>
            <w:shd w:val="clear" w:color="auto" w:fill="auto"/>
            <w:vAlign w:val="bottom"/>
          </w:tcPr>
          <w:p w14:paraId="2B179C0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Diversion</w:t>
            </w:r>
          </w:p>
        </w:tc>
        <w:tc>
          <w:tcPr>
            <w:tcW w:w="402" w:type="dxa"/>
            <w:tcBorders>
              <w:top w:val="single" w:sz="4" w:space="0" w:color="auto"/>
            </w:tcBorders>
          </w:tcPr>
          <w:p w14:paraId="43C9EED8"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34DCABB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10B342E7"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shd w:val="clear" w:color="auto" w:fill="auto"/>
            <w:vAlign w:val="bottom"/>
          </w:tcPr>
          <w:p w14:paraId="481A41B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3258640C"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0402F44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tcBorders>
            <w:vAlign w:val="bottom"/>
          </w:tcPr>
          <w:p w14:paraId="0062326C" w14:textId="77777777" w:rsidR="00BB73A4" w:rsidRPr="00634DFB" w:rsidRDefault="00BB73A4" w:rsidP="00634DFB">
            <w:pPr>
              <w:jc w:val="center"/>
              <w:rPr>
                <w:rFonts w:asciiTheme="minorHAnsi" w:hAnsiTheme="minorHAnsi" w:cstheme="minorHAnsi"/>
                <w:b/>
                <w:bCs/>
                <w:sz w:val="20"/>
                <w:szCs w:val="20"/>
              </w:rPr>
            </w:pPr>
          </w:p>
        </w:tc>
        <w:tc>
          <w:tcPr>
            <w:tcW w:w="1728" w:type="dxa"/>
            <w:gridSpan w:val="2"/>
            <w:tcBorders>
              <w:top w:val="single" w:sz="4" w:space="0" w:color="auto"/>
              <w:bottom w:val="single" w:sz="4" w:space="0" w:color="auto"/>
            </w:tcBorders>
            <w:vAlign w:val="bottom"/>
          </w:tcPr>
          <w:p w14:paraId="5234F88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4AF9F7FF" w14:textId="77777777" w:rsidTr="00634DFB">
        <w:trPr>
          <w:trHeight w:val="305"/>
        </w:trPr>
        <w:tc>
          <w:tcPr>
            <w:tcW w:w="622" w:type="dxa"/>
            <w:tcBorders>
              <w:bottom w:val="single" w:sz="4" w:space="0" w:color="auto"/>
            </w:tcBorders>
            <w:shd w:val="clear" w:color="auto" w:fill="auto"/>
            <w:noWrap/>
            <w:vAlign w:val="bottom"/>
            <w:hideMark/>
          </w:tcPr>
          <w:p w14:paraId="35AAAF92"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28" w:type="dxa"/>
            <w:vMerge/>
            <w:tcBorders>
              <w:bottom w:val="single" w:sz="4" w:space="0" w:color="auto"/>
            </w:tcBorders>
            <w:shd w:val="clear" w:color="auto" w:fill="auto"/>
            <w:vAlign w:val="bottom"/>
            <w:hideMark/>
          </w:tcPr>
          <w:p w14:paraId="701E4BC7"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554E0608"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2D4A3AB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13BC831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41FCAFD7"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shd w:val="clear" w:color="auto" w:fill="auto"/>
            <w:vAlign w:val="bottom"/>
            <w:hideMark/>
          </w:tcPr>
          <w:p w14:paraId="15F2995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shd w:val="clear" w:color="auto" w:fill="auto"/>
            <w:vAlign w:val="bottom"/>
            <w:hideMark/>
          </w:tcPr>
          <w:p w14:paraId="16F11DA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3B0A9BD4"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vAlign w:val="bottom"/>
          </w:tcPr>
          <w:p w14:paraId="2108F4E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vAlign w:val="bottom"/>
          </w:tcPr>
          <w:p w14:paraId="6FA7F01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18B1DE8C" w14:textId="77777777" w:rsidR="00BB73A4" w:rsidRPr="00634DFB" w:rsidRDefault="00BB73A4" w:rsidP="00634DFB">
            <w:pPr>
              <w:jc w:val="center"/>
              <w:rPr>
                <w:rFonts w:asciiTheme="minorHAnsi" w:hAnsiTheme="minorHAnsi" w:cstheme="minorHAnsi"/>
                <w:b/>
                <w:bCs/>
                <w:sz w:val="20"/>
                <w:szCs w:val="20"/>
              </w:rPr>
            </w:pPr>
          </w:p>
        </w:tc>
        <w:tc>
          <w:tcPr>
            <w:tcW w:w="864" w:type="dxa"/>
            <w:tcBorders>
              <w:top w:val="single" w:sz="4" w:space="0" w:color="auto"/>
              <w:bottom w:val="single" w:sz="4" w:space="0" w:color="auto"/>
            </w:tcBorders>
            <w:vAlign w:val="bottom"/>
          </w:tcPr>
          <w:p w14:paraId="7AB36C0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64" w:type="dxa"/>
            <w:tcBorders>
              <w:top w:val="single" w:sz="4" w:space="0" w:color="auto"/>
              <w:bottom w:val="single" w:sz="4" w:space="0" w:color="auto"/>
            </w:tcBorders>
            <w:vAlign w:val="bottom"/>
          </w:tcPr>
          <w:p w14:paraId="5043900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18203668" w14:textId="77777777" w:rsidTr="00634DFB">
        <w:trPr>
          <w:trHeight w:val="300"/>
        </w:trPr>
        <w:tc>
          <w:tcPr>
            <w:tcW w:w="622" w:type="dxa"/>
            <w:shd w:val="clear" w:color="auto" w:fill="auto"/>
            <w:noWrap/>
            <w:vAlign w:val="bottom"/>
            <w:hideMark/>
          </w:tcPr>
          <w:p w14:paraId="72ABD11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28" w:type="dxa"/>
            <w:shd w:val="clear" w:color="auto" w:fill="auto"/>
            <w:noWrap/>
            <w:vAlign w:val="bottom"/>
            <w:hideMark/>
          </w:tcPr>
          <w:p w14:paraId="44816F4B"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673</w:t>
            </w:r>
          </w:p>
        </w:tc>
        <w:tc>
          <w:tcPr>
            <w:tcW w:w="402" w:type="dxa"/>
          </w:tcPr>
          <w:p w14:paraId="3497678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F6BE41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w:t>
            </w:r>
          </w:p>
        </w:tc>
        <w:tc>
          <w:tcPr>
            <w:tcW w:w="1041" w:type="dxa"/>
            <w:shd w:val="clear" w:color="auto" w:fill="auto"/>
            <w:noWrap/>
            <w:vAlign w:val="bottom"/>
          </w:tcPr>
          <w:p w14:paraId="591905D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002D72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8042A1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110</w:t>
            </w:r>
          </w:p>
        </w:tc>
        <w:tc>
          <w:tcPr>
            <w:tcW w:w="878" w:type="dxa"/>
            <w:shd w:val="clear" w:color="auto" w:fill="auto"/>
            <w:noWrap/>
            <w:vAlign w:val="bottom"/>
          </w:tcPr>
          <w:p w14:paraId="52D070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236" w:type="dxa"/>
          </w:tcPr>
          <w:p w14:paraId="217ABF25"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D03B3D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532</w:t>
            </w:r>
          </w:p>
        </w:tc>
        <w:tc>
          <w:tcPr>
            <w:tcW w:w="878" w:type="dxa"/>
            <w:vAlign w:val="bottom"/>
          </w:tcPr>
          <w:p w14:paraId="121687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79%</w:t>
            </w:r>
          </w:p>
        </w:tc>
        <w:tc>
          <w:tcPr>
            <w:tcW w:w="236" w:type="dxa"/>
          </w:tcPr>
          <w:p w14:paraId="054B0955"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AB1BD8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28</w:t>
            </w:r>
          </w:p>
        </w:tc>
        <w:tc>
          <w:tcPr>
            <w:tcW w:w="864" w:type="dxa"/>
            <w:vAlign w:val="bottom"/>
          </w:tcPr>
          <w:p w14:paraId="7FC087A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r>
      <w:tr w:rsidR="00BB73A4" w:rsidRPr="00634DFB" w14:paraId="2C80325A" w14:textId="77777777" w:rsidTr="00634DFB">
        <w:trPr>
          <w:trHeight w:val="300"/>
        </w:trPr>
        <w:tc>
          <w:tcPr>
            <w:tcW w:w="622" w:type="dxa"/>
            <w:shd w:val="clear" w:color="auto" w:fill="auto"/>
            <w:noWrap/>
            <w:vAlign w:val="bottom"/>
            <w:hideMark/>
          </w:tcPr>
          <w:p w14:paraId="26D404A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28" w:type="dxa"/>
            <w:shd w:val="clear" w:color="auto" w:fill="auto"/>
            <w:noWrap/>
            <w:vAlign w:val="bottom"/>
            <w:hideMark/>
          </w:tcPr>
          <w:p w14:paraId="2EC26DF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444</w:t>
            </w:r>
          </w:p>
        </w:tc>
        <w:tc>
          <w:tcPr>
            <w:tcW w:w="402" w:type="dxa"/>
          </w:tcPr>
          <w:p w14:paraId="7400FED5"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653D1F5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4E972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ACFF86E"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77A7A6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w:t>
            </w:r>
          </w:p>
        </w:tc>
        <w:tc>
          <w:tcPr>
            <w:tcW w:w="878" w:type="dxa"/>
            <w:shd w:val="clear" w:color="auto" w:fill="auto"/>
            <w:noWrap/>
            <w:vAlign w:val="bottom"/>
          </w:tcPr>
          <w:p w14:paraId="10B60D6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332D997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7652AA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364</w:t>
            </w:r>
          </w:p>
        </w:tc>
        <w:tc>
          <w:tcPr>
            <w:tcW w:w="878" w:type="dxa"/>
            <w:vAlign w:val="bottom"/>
          </w:tcPr>
          <w:p w14:paraId="7F22C40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82%</w:t>
            </w:r>
          </w:p>
        </w:tc>
        <w:tc>
          <w:tcPr>
            <w:tcW w:w="236" w:type="dxa"/>
          </w:tcPr>
          <w:p w14:paraId="73C81025"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5D204B2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18</w:t>
            </w:r>
          </w:p>
        </w:tc>
        <w:tc>
          <w:tcPr>
            <w:tcW w:w="864" w:type="dxa"/>
            <w:vAlign w:val="bottom"/>
          </w:tcPr>
          <w:p w14:paraId="3AF03724"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r>
      <w:tr w:rsidR="00BB73A4" w:rsidRPr="00634DFB" w14:paraId="373E7D23" w14:textId="77777777" w:rsidTr="00634DFB">
        <w:trPr>
          <w:trHeight w:val="300"/>
        </w:trPr>
        <w:tc>
          <w:tcPr>
            <w:tcW w:w="622" w:type="dxa"/>
            <w:shd w:val="clear" w:color="auto" w:fill="auto"/>
            <w:noWrap/>
            <w:vAlign w:val="bottom"/>
            <w:hideMark/>
          </w:tcPr>
          <w:p w14:paraId="4D186B1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28" w:type="dxa"/>
            <w:shd w:val="clear" w:color="auto" w:fill="auto"/>
            <w:noWrap/>
            <w:vAlign w:val="bottom"/>
            <w:hideMark/>
          </w:tcPr>
          <w:p w14:paraId="3CD1BE6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528</w:t>
            </w:r>
          </w:p>
        </w:tc>
        <w:tc>
          <w:tcPr>
            <w:tcW w:w="402" w:type="dxa"/>
          </w:tcPr>
          <w:p w14:paraId="558350B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9BC2C4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1041" w:type="dxa"/>
            <w:shd w:val="clear" w:color="auto" w:fill="auto"/>
            <w:noWrap/>
            <w:vAlign w:val="bottom"/>
          </w:tcPr>
          <w:p w14:paraId="32FBC20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7F4ED097"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DA5397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878" w:type="dxa"/>
            <w:shd w:val="clear" w:color="auto" w:fill="auto"/>
            <w:noWrap/>
            <w:vAlign w:val="bottom"/>
          </w:tcPr>
          <w:p w14:paraId="1699CFB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25C2584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2BC169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433</w:t>
            </w:r>
          </w:p>
        </w:tc>
        <w:tc>
          <w:tcPr>
            <w:tcW w:w="878" w:type="dxa"/>
            <w:vAlign w:val="bottom"/>
          </w:tcPr>
          <w:p w14:paraId="35F8EE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82%</w:t>
            </w:r>
          </w:p>
        </w:tc>
        <w:tc>
          <w:tcPr>
            <w:tcW w:w="236" w:type="dxa"/>
          </w:tcPr>
          <w:p w14:paraId="29E180C9"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B1656E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20</w:t>
            </w:r>
          </w:p>
        </w:tc>
        <w:tc>
          <w:tcPr>
            <w:tcW w:w="864" w:type="dxa"/>
            <w:vAlign w:val="bottom"/>
          </w:tcPr>
          <w:p w14:paraId="33113C2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r>
      <w:tr w:rsidR="00BB73A4" w:rsidRPr="00634DFB" w14:paraId="433E5E15" w14:textId="77777777" w:rsidTr="00634DFB">
        <w:trPr>
          <w:trHeight w:val="300"/>
        </w:trPr>
        <w:tc>
          <w:tcPr>
            <w:tcW w:w="622" w:type="dxa"/>
            <w:shd w:val="clear" w:color="auto" w:fill="auto"/>
            <w:noWrap/>
            <w:vAlign w:val="bottom"/>
            <w:hideMark/>
          </w:tcPr>
          <w:p w14:paraId="73538C0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28" w:type="dxa"/>
            <w:shd w:val="clear" w:color="auto" w:fill="auto"/>
            <w:noWrap/>
            <w:vAlign w:val="bottom"/>
            <w:hideMark/>
          </w:tcPr>
          <w:p w14:paraId="6730642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217</w:t>
            </w:r>
          </w:p>
        </w:tc>
        <w:tc>
          <w:tcPr>
            <w:tcW w:w="402" w:type="dxa"/>
          </w:tcPr>
          <w:p w14:paraId="467F0435"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1D14F8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1041" w:type="dxa"/>
            <w:shd w:val="clear" w:color="auto" w:fill="auto"/>
            <w:noWrap/>
            <w:vAlign w:val="bottom"/>
          </w:tcPr>
          <w:p w14:paraId="25E3D11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FD864C6"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B9ED3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w:t>
            </w:r>
          </w:p>
        </w:tc>
        <w:tc>
          <w:tcPr>
            <w:tcW w:w="878" w:type="dxa"/>
            <w:shd w:val="clear" w:color="auto" w:fill="auto"/>
            <w:noWrap/>
            <w:vAlign w:val="bottom"/>
          </w:tcPr>
          <w:p w14:paraId="3723B71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6" w:type="dxa"/>
          </w:tcPr>
          <w:p w14:paraId="70343ABB"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EBE13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179</w:t>
            </w:r>
          </w:p>
        </w:tc>
        <w:tc>
          <w:tcPr>
            <w:tcW w:w="878" w:type="dxa"/>
            <w:vAlign w:val="bottom"/>
          </w:tcPr>
          <w:p w14:paraId="7CFBB08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82%</w:t>
            </w:r>
          </w:p>
        </w:tc>
        <w:tc>
          <w:tcPr>
            <w:tcW w:w="236" w:type="dxa"/>
          </w:tcPr>
          <w:p w14:paraId="5EB0483E"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BD04FA9"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17</w:t>
            </w:r>
          </w:p>
        </w:tc>
        <w:tc>
          <w:tcPr>
            <w:tcW w:w="864" w:type="dxa"/>
            <w:vAlign w:val="bottom"/>
          </w:tcPr>
          <w:p w14:paraId="718CD7C4"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r>
      <w:tr w:rsidR="00BB73A4" w:rsidRPr="00634DFB" w14:paraId="78B569D2" w14:textId="77777777" w:rsidTr="00634DFB">
        <w:trPr>
          <w:trHeight w:val="300"/>
        </w:trPr>
        <w:tc>
          <w:tcPr>
            <w:tcW w:w="622" w:type="dxa"/>
            <w:shd w:val="clear" w:color="auto" w:fill="auto"/>
            <w:noWrap/>
            <w:vAlign w:val="bottom"/>
            <w:hideMark/>
          </w:tcPr>
          <w:p w14:paraId="4AAC2A6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28" w:type="dxa"/>
            <w:shd w:val="clear" w:color="auto" w:fill="auto"/>
            <w:noWrap/>
            <w:vAlign w:val="bottom"/>
            <w:hideMark/>
          </w:tcPr>
          <w:p w14:paraId="49E3F5B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141</w:t>
            </w:r>
          </w:p>
        </w:tc>
        <w:tc>
          <w:tcPr>
            <w:tcW w:w="402" w:type="dxa"/>
          </w:tcPr>
          <w:p w14:paraId="4956DCE0"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464645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A69B40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42C04E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27C5BB2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878" w:type="dxa"/>
            <w:shd w:val="clear" w:color="auto" w:fill="auto"/>
            <w:noWrap/>
            <w:vAlign w:val="bottom"/>
          </w:tcPr>
          <w:p w14:paraId="67A9DD2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236" w:type="dxa"/>
          </w:tcPr>
          <w:p w14:paraId="7A96D38C"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73E97A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120</w:t>
            </w:r>
          </w:p>
        </w:tc>
        <w:tc>
          <w:tcPr>
            <w:tcW w:w="878" w:type="dxa"/>
            <w:vAlign w:val="bottom"/>
          </w:tcPr>
          <w:p w14:paraId="074C837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85%</w:t>
            </w:r>
          </w:p>
        </w:tc>
        <w:tc>
          <w:tcPr>
            <w:tcW w:w="236" w:type="dxa"/>
          </w:tcPr>
          <w:p w14:paraId="1D5C1CA3"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1C359B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6</w:t>
            </w:r>
          </w:p>
        </w:tc>
        <w:tc>
          <w:tcPr>
            <w:tcW w:w="864" w:type="dxa"/>
            <w:vAlign w:val="bottom"/>
          </w:tcPr>
          <w:p w14:paraId="6E561D7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w:t>
            </w:r>
          </w:p>
        </w:tc>
      </w:tr>
      <w:tr w:rsidR="00BB73A4" w:rsidRPr="00634DFB" w14:paraId="737B8AA9" w14:textId="77777777" w:rsidTr="00634DFB">
        <w:trPr>
          <w:trHeight w:val="300"/>
        </w:trPr>
        <w:tc>
          <w:tcPr>
            <w:tcW w:w="622" w:type="dxa"/>
            <w:shd w:val="clear" w:color="auto" w:fill="auto"/>
            <w:noWrap/>
            <w:vAlign w:val="bottom"/>
            <w:hideMark/>
          </w:tcPr>
          <w:p w14:paraId="62A9866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28" w:type="dxa"/>
            <w:shd w:val="clear" w:color="auto" w:fill="auto"/>
            <w:noWrap/>
            <w:vAlign w:val="bottom"/>
            <w:hideMark/>
          </w:tcPr>
          <w:p w14:paraId="1C96645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149</w:t>
            </w:r>
          </w:p>
        </w:tc>
        <w:tc>
          <w:tcPr>
            <w:tcW w:w="402" w:type="dxa"/>
          </w:tcPr>
          <w:p w14:paraId="5094B459"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3D7AA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1041" w:type="dxa"/>
            <w:shd w:val="clear" w:color="auto" w:fill="auto"/>
            <w:noWrap/>
            <w:vAlign w:val="bottom"/>
          </w:tcPr>
          <w:p w14:paraId="33B4C71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236" w:type="dxa"/>
            <w:shd w:val="clear" w:color="auto" w:fill="auto"/>
          </w:tcPr>
          <w:p w14:paraId="3947A2D7"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C3EDC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878" w:type="dxa"/>
            <w:shd w:val="clear" w:color="auto" w:fill="auto"/>
            <w:noWrap/>
            <w:vAlign w:val="bottom"/>
          </w:tcPr>
          <w:p w14:paraId="62ACAE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6" w:type="dxa"/>
          </w:tcPr>
          <w:p w14:paraId="15B253DC"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547EE9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128</w:t>
            </w:r>
          </w:p>
        </w:tc>
        <w:tc>
          <w:tcPr>
            <w:tcW w:w="878" w:type="dxa"/>
            <w:vAlign w:val="bottom"/>
          </w:tcPr>
          <w:p w14:paraId="639834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86%</w:t>
            </w:r>
          </w:p>
        </w:tc>
        <w:tc>
          <w:tcPr>
            <w:tcW w:w="236" w:type="dxa"/>
          </w:tcPr>
          <w:p w14:paraId="611393FF"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4721939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w:t>
            </w:r>
          </w:p>
        </w:tc>
        <w:tc>
          <w:tcPr>
            <w:tcW w:w="864" w:type="dxa"/>
            <w:vAlign w:val="bottom"/>
          </w:tcPr>
          <w:p w14:paraId="6E27447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5%</w:t>
            </w:r>
          </w:p>
        </w:tc>
      </w:tr>
      <w:tr w:rsidR="00BB73A4" w:rsidRPr="00634DFB" w14:paraId="06597AC2" w14:textId="77777777" w:rsidTr="00634DFB">
        <w:trPr>
          <w:trHeight w:val="300"/>
        </w:trPr>
        <w:tc>
          <w:tcPr>
            <w:tcW w:w="622" w:type="dxa"/>
            <w:shd w:val="clear" w:color="auto" w:fill="auto"/>
            <w:noWrap/>
            <w:vAlign w:val="bottom"/>
            <w:hideMark/>
          </w:tcPr>
          <w:p w14:paraId="65835D0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28" w:type="dxa"/>
            <w:shd w:val="clear" w:color="auto" w:fill="auto"/>
            <w:noWrap/>
            <w:vAlign w:val="bottom"/>
            <w:hideMark/>
          </w:tcPr>
          <w:p w14:paraId="7B946AB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118</w:t>
            </w:r>
          </w:p>
        </w:tc>
        <w:tc>
          <w:tcPr>
            <w:tcW w:w="402" w:type="dxa"/>
          </w:tcPr>
          <w:p w14:paraId="07D00ABD"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338B71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41D5FE8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992217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61B84D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878" w:type="dxa"/>
            <w:shd w:val="clear" w:color="auto" w:fill="auto"/>
            <w:noWrap/>
            <w:vAlign w:val="bottom"/>
          </w:tcPr>
          <w:p w14:paraId="68C3EA1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w:t>
            </w:r>
          </w:p>
        </w:tc>
        <w:tc>
          <w:tcPr>
            <w:tcW w:w="236" w:type="dxa"/>
          </w:tcPr>
          <w:p w14:paraId="3EF796B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B5D028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99</w:t>
            </w:r>
          </w:p>
        </w:tc>
        <w:tc>
          <w:tcPr>
            <w:tcW w:w="878" w:type="dxa"/>
            <w:vAlign w:val="bottom"/>
          </w:tcPr>
          <w:p w14:paraId="7A37DDE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84%</w:t>
            </w:r>
          </w:p>
        </w:tc>
        <w:tc>
          <w:tcPr>
            <w:tcW w:w="236" w:type="dxa"/>
          </w:tcPr>
          <w:p w14:paraId="4C489200"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1715F4E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c>
          <w:tcPr>
            <w:tcW w:w="864" w:type="dxa"/>
            <w:vAlign w:val="bottom"/>
          </w:tcPr>
          <w:p w14:paraId="4061E34B"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7%</w:t>
            </w:r>
          </w:p>
        </w:tc>
      </w:tr>
      <w:tr w:rsidR="00BB73A4" w:rsidRPr="00634DFB" w14:paraId="300EF8A9" w14:textId="77777777" w:rsidTr="00634DFB">
        <w:trPr>
          <w:trHeight w:val="300"/>
        </w:trPr>
        <w:tc>
          <w:tcPr>
            <w:tcW w:w="622" w:type="dxa"/>
            <w:shd w:val="clear" w:color="auto" w:fill="auto"/>
            <w:noWrap/>
            <w:vAlign w:val="bottom"/>
            <w:hideMark/>
          </w:tcPr>
          <w:p w14:paraId="31C7150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28" w:type="dxa"/>
            <w:shd w:val="clear" w:color="auto" w:fill="auto"/>
            <w:noWrap/>
            <w:vAlign w:val="bottom"/>
            <w:hideMark/>
          </w:tcPr>
          <w:p w14:paraId="3D7EA25B"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126</w:t>
            </w:r>
          </w:p>
        </w:tc>
        <w:tc>
          <w:tcPr>
            <w:tcW w:w="402" w:type="dxa"/>
          </w:tcPr>
          <w:p w14:paraId="3E275DB7"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7431B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481398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C88208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D55590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878" w:type="dxa"/>
            <w:shd w:val="clear" w:color="auto" w:fill="auto"/>
            <w:noWrap/>
            <w:vAlign w:val="bottom"/>
          </w:tcPr>
          <w:p w14:paraId="7E4618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236" w:type="dxa"/>
          </w:tcPr>
          <w:p w14:paraId="6223B2D6"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E90A03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111</w:t>
            </w:r>
          </w:p>
        </w:tc>
        <w:tc>
          <w:tcPr>
            <w:tcW w:w="878" w:type="dxa"/>
            <w:vAlign w:val="bottom"/>
          </w:tcPr>
          <w:p w14:paraId="5D5F746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88%</w:t>
            </w:r>
          </w:p>
        </w:tc>
        <w:tc>
          <w:tcPr>
            <w:tcW w:w="236" w:type="dxa"/>
          </w:tcPr>
          <w:p w14:paraId="3202BC56"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E000C4E"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w:t>
            </w:r>
          </w:p>
        </w:tc>
        <w:tc>
          <w:tcPr>
            <w:tcW w:w="864" w:type="dxa"/>
            <w:vAlign w:val="bottom"/>
          </w:tcPr>
          <w:p w14:paraId="52E4D6BD"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w:t>
            </w:r>
          </w:p>
        </w:tc>
      </w:tr>
      <w:tr w:rsidR="00BB73A4" w:rsidRPr="00634DFB" w14:paraId="6CFCE27E" w14:textId="77777777" w:rsidTr="00634DFB">
        <w:trPr>
          <w:trHeight w:val="300"/>
        </w:trPr>
        <w:tc>
          <w:tcPr>
            <w:tcW w:w="622" w:type="dxa"/>
            <w:shd w:val="clear" w:color="auto" w:fill="auto"/>
            <w:noWrap/>
            <w:vAlign w:val="bottom"/>
            <w:hideMark/>
          </w:tcPr>
          <w:p w14:paraId="496649B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28" w:type="dxa"/>
            <w:shd w:val="clear" w:color="auto" w:fill="auto"/>
            <w:noWrap/>
            <w:vAlign w:val="bottom"/>
            <w:hideMark/>
          </w:tcPr>
          <w:p w14:paraId="742758B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114</w:t>
            </w:r>
          </w:p>
        </w:tc>
        <w:tc>
          <w:tcPr>
            <w:tcW w:w="402" w:type="dxa"/>
          </w:tcPr>
          <w:p w14:paraId="2483066D"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19A420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25E352B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1CE835D5"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365E49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878" w:type="dxa"/>
            <w:shd w:val="clear" w:color="auto" w:fill="auto"/>
            <w:noWrap/>
            <w:vAlign w:val="bottom"/>
          </w:tcPr>
          <w:p w14:paraId="46FEBE1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w:t>
            </w:r>
          </w:p>
        </w:tc>
        <w:tc>
          <w:tcPr>
            <w:tcW w:w="236" w:type="dxa"/>
          </w:tcPr>
          <w:p w14:paraId="35CF0DF0"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3566FA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92</w:t>
            </w:r>
          </w:p>
        </w:tc>
        <w:tc>
          <w:tcPr>
            <w:tcW w:w="878" w:type="dxa"/>
            <w:vAlign w:val="bottom"/>
          </w:tcPr>
          <w:p w14:paraId="06062D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81%</w:t>
            </w:r>
          </w:p>
        </w:tc>
        <w:tc>
          <w:tcPr>
            <w:tcW w:w="236" w:type="dxa"/>
          </w:tcPr>
          <w:p w14:paraId="36157DDC"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718A1E5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c>
          <w:tcPr>
            <w:tcW w:w="864" w:type="dxa"/>
            <w:vAlign w:val="bottom"/>
          </w:tcPr>
          <w:p w14:paraId="5ABBAD8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r>
      <w:tr w:rsidR="00BB73A4" w:rsidRPr="00634DFB" w14:paraId="5C97B41C" w14:textId="77777777" w:rsidTr="00634DFB">
        <w:trPr>
          <w:trHeight w:val="302"/>
        </w:trPr>
        <w:tc>
          <w:tcPr>
            <w:tcW w:w="622" w:type="dxa"/>
            <w:shd w:val="clear" w:color="auto" w:fill="auto"/>
            <w:noWrap/>
            <w:vAlign w:val="bottom"/>
            <w:hideMark/>
          </w:tcPr>
          <w:p w14:paraId="3C89DC6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28" w:type="dxa"/>
            <w:shd w:val="clear" w:color="auto" w:fill="auto"/>
            <w:noWrap/>
            <w:vAlign w:val="bottom"/>
            <w:hideMark/>
          </w:tcPr>
          <w:p w14:paraId="0FDA4E1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151</w:t>
            </w:r>
          </w:p>
        </w:tc>
        <w:tc>
          <w:tcPr>
            <w:tcW w:w="402" w:type="dxa"/>
          </w:tcPr>
          <w:p w14:paraId="44F291E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8D565E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DB30DD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79277A9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A96487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w:t>
            </w:r>
          </w:p>
        </w:tc>
        <w:tc>
          <w:tcPr>
            <w:tcW w:w="878" w:type="dxa"/>
            <w:shd w:val="clear" w:color="auto" w:fill="auto"/>
            <w:noWrap/>
            <w:vAlign w:val="bottom"/>
          </w:tcPr>
          <w:p w14:paraId="72661EB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21%</w:t>
            </w:r>
          </w:p>
        </w:tc>
        <w:tc>
          <w:tcPr>
            <w:tcW w:w="236" w:type="dxa"/>
          </w:tcPr>
          <w:p w14:paraId="52B65D6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92B08E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115</w:t>
            </w:r>
          </w:p>
        </w:tc>
        <w:tc>
          <w:tcPr>
            <w:tcW w:w="878" w:type="dxa"/>
            <w:vAlign w:val="bottom"/>
          </w:tcPr>
          <w:p w14:paraId="430215E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420F4CC2"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6000826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5</w:t>
            </w:r>
          </w:p>
        </w:tc>
        <w:tc>
          <w:tcPr>
            <w:tcW w:w="864" w:type="dxa"/>
            <w:vAlign w:val="bottom"/>
          </w:tcPr>
          <w:p w14:paraId="0E97475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w:t>
            </w:r>
          </w:p>
        </w:tc>
      </w:tr>
      <w:tr w:rsidR="00BB73A4" w:rsidRPr="00634DFB" w14:paraId="162B353F" w14:textId="77777777" w:rsidTr="00634DFB">
        <w:trPr>
          <w:trHeight w:val="302"/>
        </w:trPr>
        <w:tc>
          <w:tcPr>
            <w:tcW w:w="622" w:type="dxa"/>
            <w:shd w:val="clear" w:color="auto" w:fill="auto"/>
            <w:noWrap/>
            <w:vAlign w:val="bottom"/>
            <w:hideMark/>
          </w:tcPr>
          <w:p w14:paraId="42E56D2A"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28" w:type="dxa"/>
            <w:shd w:val="clear" w:color="auto" w:fill="auto"/>
            <w:noWrap/>
            <w:vAlign w:val="bottom"/>
            <w:hideMark/>
          </w:tcPr>
          <w:p w14:paraId="7699B9AC"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86</w:t>
            </w:r>
          </w:p>
        </w:tc>
        <w:tc>
          <w:tcPr>
            <w:tcW w:w="402" w:type="dxa"/>
          </w:tcPr>
          <w:p w14:paraId="0274FE63"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D4FDC0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5BB8DDF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5E296E3B"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7676AB2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w:t>
            </w:r>
          </w:p>
        </w:tc>
        <w:tc>
          <w:tcPr>
            <w:tcW w:w="878" w:type="dxa"/>
            <w:shd w:val="clear" w:color="auto" w:fill="auto"/>
            <w:noWrap/>
            <w:vAlign w:val="bottom"/>
          </w:tcPr>
          <w:p w14:paraId="419173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236" w:type="dxa"/>
          </w:tcPr>
          <w:p w14:paraId="0404134E"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2B653A4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71</w:t>
            </w:r>
          </w:p>
        </w:tc>
        <w:tc>
          <w:tcPr>
            <w:tcW w:w="878" w:type="dxa"/>
            <w:vAlign w:val="bottom"/>
          </w:tcPr>
          <w:p w14:paraId="65789BD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83%</w:t>
            </w:r>
          </w:p>
        </w:tc>
        <w:tc>
          <w:tcPr>
            <w:tcW w:w="236" w:type="dxa"/>
          </w:tcPr>
          <w:p w14:paraId="5EFE7059"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6228F4D9"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5</w:t>
            </w:r>
          </w:p>
        </w:tc>
        <w:tc>
          <w:tcPr>
            <w:tcW w:w="864" w:type="dxa"/>
            <w:vAlign w:val="bottom"/>
          </w:tcPr>
          <w:p w14:paraId="584625F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6%</w:t>
            </w:r>
          </w:p>
        </w:tc>
      </w:tr>
      <w:tr w:rsidR="00BB73A4" w:rsidRPr="00634DFB" w14:paraId="3E06ABF3" w14:textId="77777777" w:rsidTr="00634DFB">
        <w:trPr>
          <w:trHeight w:val="302"/>
        </w:trPr>
        <w:tc>
          <w:tcPr>
            <w:tcW w:w="622" w:type="dxa"/>
            <w:shd w:val="clear" w:color="auto" w:fill="auto"/>
            <w:noWrap/>
            <w:vAlign w:val="bottom"/>
          </w:tcPr>
          <w:p w14:paraId="12A6746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228" w:type="dxa"/>
            <w:shd w:val="clear" w:color="auto" w:fill="auto"/>
            <w:noWrap/>
            <w:vAlign w:val="bottom"/>
          </w:tcPr>
          <w:p w14:paraId="16CD3877"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402" w:type="dxa"/>
          </w:tcPr>
          <w:p w14:paraId="59FBEFEA"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12FD72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041" w:type="dxa"/>
            <w:shd w:val="clear" w:color="auto" w:fill="auto"/>
            <w:noWrap/>
            <w:vAlign w:val="bottom"/>
          </w:tcPr>
          <w:p w14:paraId="135E93C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236" w:type="dxa"/>
            <w:shd w:val="clear" w:color="auto" w:fill="auto"/>
            <w:vAlign w:val="bottom"/>
          </w:tcPr>
          <w:p w14:paraId="2E58A04C"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190A5D6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w:t>
            </w:r>
          </w:p>
        </w:tc>
        <w:tc>
          <w:tcPr>
            <w:tcW w:w="878" w:type="dxa"/>
            <w:shd w:val="clear" w:color="auto" w:fill="auto"/>
            <w:noWrap/>
            <w:vAlign w:val="bottom"/>
          </w:tcPr>
          <w:p w14:paraId="3DACF69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236" w:type="dxa"/>
            <w:vAlign w:val="bottom"/>
          </w:tcPr>
          <w:p w14:paraId="2F7C694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2DF96A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54</w:t>
            </w:r>
          </w:p>
        </w:tc>
        <w:tc>
          <w:tcPr>
            <w:tcW w:w="878" w:type="dxa"/>
            <w:vAlign w:val="bottom"/>
          </w:tcPr>
          <w:p w14:paraId="66A3073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w:t>
            </w:r>
          </w:p>
        </w:tc>
        <w:tc>
          <w:tcPr>
            <w:tcW w:w="236" w:type="dxa"/>
            <w:vAlign w:val="bottom"/>
          </w:tcPr>
          <w:p w14:paraId="1758A991"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3F6DD85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864" w:type="dxa"/>
            <w:vAlign w:val="bottom"/>
          </w:tcPr>
          <w:p w14:paraId="7410A7E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74BF2729" w14:textId="77777777" w:rsidTr="00634DFB">
        <w:trPr>
          <w:trHeight w:val="302"/>
        </w:trPr>
        <w:tc>
          <w:tcPr>
            <w:tcW w:w="622" w:type="dxa"/>
            <w:shd w:val="clear" w:color="auto" w:fill="auto"/>
            <w:noWrap/>
            <w:vAlign w:val="bottom"/>
          </w:tcPr>
          <w:p w14:paraId="20FF718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228" w:type="dxa"/>
            <w:shd w:val="clear" w:color="auto" w:fill="auto"/>
            <w:noWrap/>
            <w:vAlign w:val="bottom"/>
          </w:tcPr>
          <w:p w14:paraId="02B22EB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402" w:type="dxa"/>
          </w:tcPr>
          <w:p w14:paraId="08B7F071"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38FC21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041" w:type="dxa"/>
            <w:shd w:val="clear" w:color="auto" w:fill="auto"/>
            <w:noWrap/>
            <w:vAlign w:val="bottom"/>
          </w:tcPr>
          <w:p w14:paraId="0D16EA0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vAlign w:val="bottom"/>
          </w:tcPr>
          <w:p w14:paraId="431D0A2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C1ABF0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c>
          <w:tcPr>
            <w:tcW w:w="878" w:type="dxa"/>
            <w:shd w:val="clear" w:color="auto" w:fill="auto"/>
            <w:noWrap/>
            <w:vAlign w:val="bottom"/>
          </w:tcPr>
          <w:p w14:paraId="391EB39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236" w:type="dxa"/>
            <w:vAlign w:val="bottom"/>
          </w:tcPr>
          <w:p w14:paraId="69DCE8CB"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ADBA96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c>
          <w:tcPr>
            <w:tcW w:w="878" w:type="dxa"/>
            <w:vAlign w:val="bottom"/>
          </w:tcPr>
          <w:p w14:paraId="37FDF52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236" w:type="dxa"/>
            <w:vAlign w:val="bottom"/>
          </w:tcPr>
          <w:p w14:paraId="24B3EB16" w14:textId="77777777" w:rsidR="00BB73A4" w:rsidRPr="00634DFB" w:rsidRDefault="00BB73A4" w:rsidP="00634DFB">
            <w:pPr>
              <w:jc w:val="right"/>
              <w:rPr>
                <w:rFonts w:asciiTheme="minorHAnsi" w:hAnsiTheme="minorHAnsi" w:cstheme="minorHAnsi"/>
                <w:sz w:val="20"/>
                <w:szCs w:val="20"/>
              </w:rPr>
            </w:pPr>
          </w:p>
        </w:tc>
        <w:tc>
          <w:tcPr>
            <w:tcW w:w="864" w:type="dxa"/>
            <w:vAlign w:val="bottom"/>
          </w:tcPr>
          <w:p w14:paraId="254E6AC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864" w:type="dxa"/>
            <w:vAlign w:val="bottom"/>
          </w:tcPr>
          <w:p w14:paraId="4C625E0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tr w:rsidR="00BB73A4" w:rsidRPr="00634DFB" w14:paraId="68C44CA1" w14:textId="77777777" w:rsidTr="00634DFB">
        <w:trPr>
          <w:trHeight w:val="302"/>
        </w:trPr>
        <w:tc>
          <w:tcPr>
            <w:tcW w:w="622" w:type="dxa"/>
            <w:tcBorders>
              <w:bottom w:val="single" w:sz="4" w:space="0" w:color="auto"/>
            </w:tcBorders>
            <w:shd w:val="clear" w:color="auto" w:fill="auto"/>
            <w:noWrap/>
            <w:vAlign w:val="bottom"/>
          </w:tcPr>
          <w:p w14:paraId="644E353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228" w:type="dxa"/>
            <w:tcBorders>
              <w:bottom w:val="single" w:sz="4" w:space="0" w:color="auto"/>
            </w:tcBorders>
            <w:shd w:val="clear" w:color="auto" w:fill="auto"/>
            <w:noWrap/>
            <w:vAlign w:val="bottom"/>
          </w:tcPr>
          <w:p w14:paraId="275BAF2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w:t>
            </w:r>
          </w:p>
        </w:tc>
        <w:tc>
          <w:tcPr>
            <w:tcW w:w="402" w:type="dxa"/>
            <w:tcBorders>
              <w:bottom w:val="single" w:sz="4" w:space="0" w:color="auto"/>
            </w:tcBorders>
          </w:tcPr>
          <w:p w14:paraId="035C66C2"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0ADEDB4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041" w:type="dxa"/>
            <w:tcBorders>
              <w:bottom w:val="single" w:sz="4" w:space="0" w:color="auto"/>
            </w:tcBorders>
            <w:shd w:val="clear" w:color="auto" w:fill="auto"/>
            <w:noWrap/>
            <w:vAlign w:val="bottom"/>
          </w:tcPr>
          <w:p w14:paraId="228FBCA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c>
          <w:tcPr>
            <w:tcW w:w="236" w:type="dxa"/>
            <w:tcBorders>
              <w:bottom w:val="single" w:sz="4" w:space="0" w:color="auto"/>
            </w:tcBorders>
            <w:shd w:val="clear" w:color="auto" w:fill="auto"/>
            <w:vAlign w:val="bottom"/>
          </w:tcPr>
          <w:p w14:paraId="7F44A4BC"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shd w:val="clear" w:color="auto" w:fill="auto"/>
            <w:noWrap/>
            <w:vAlign w:val="bottom"/>
          </w:tcPr>
          <w:p w14:paraId="0770B33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c>
          <w:tcPr>
            <w:tcW w:w="878" w:type="dxa"/>
            <w:tcBorders>
              <w:bottom w:val="single" w:sz="4" w:space="0" w:color="auto"/>
            </w:tcBorders>
            <w:shd w:val="clear" w:color="auto" w:fill="auto"/>
            <w:noWrap/>
            <w:vAlign w:val="bottom"/>
          </w:tcPr>
          <w:p w14:paraId="0998F73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36%</w:t>
            </w:r>
          </w:p>
        </w:tc>
        <w:tc>
          <w:tcPr>
            <w:tcW w:w="236" w:type="dxa"/>
            <w:tcBorders>
              <w:bottom w:val="single" w:sz="4" w:space="0" w:color="auto"/>
            </w:tcBorders>
            <w:vAlign w:val="bottom"/>
          </w:tcPr>
          <w:p w14:paraId="4C50BA78"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vAlign w:val="bottom"/>
          </w:tcPr>
          <w:p w14:paraId="500E5D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878" w:type="dxa"/>
            <w:tcBorders>
              <w:bottom w:val="single" w:sz="4" w:space="0" w:color="auto"/>
            </w:tcBorders>
            <w:vAlign w:val="bottom"/>
          </w:tcPr>
          <w:p w14:paraId="5238AF4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w:t>
            </w:r>
          </w:p>
        </w:tc>
        <w:tc>
          <w:tcPr>
            <w:tcW w:w="236" w:type="dxa"/>
            <w:tcBorders>
              <w:bottom w:val="single" w:sz="4" w:space="0" w:color="auto"/>
            </w:tcBorders>
            <w:vAlign w:val="bottom"/>
          </w:tcPr>
          <w:p w14:paraId="63A997CD" w14:textId="77777777" w:rsidR="00BB73A4" w:rsidRPr="00634DFB" w:rsidRDefault="00BB73A4" w:rsidP="00634DFB">
            <w:pPr>
              <w:jc w:val="right"/>
              <w:rPr>
                <w:rFonts w:asciiTheme="minorHAnsi" w:hAnsiTheme="minorHAnsi" w:cstheme="minorHAnsi"/>
                <w:sz w:val="20"/>
                <w:szCs w:val="20"/>
              </w:rPr>
            </w:pPr>
          </w:p>
        </w:tc>
        <w:tc>
          <w:tcPr>
            <w:tcW w:w="864" w:type="dxa"/>
            <w:tcBorders>
              <w:bottom w:val="single" w:sz="4" w:space="0" w:color="auto"/>
            </w:tcBorders>
            <w:vAlign w:val="bottom"/>
          </w:tcPr>
          <w:p w14:paraId="7C317F3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864" w:type="dxa"/>
            <w:tcBorders>
              <w:bottom w:val="single" w:sz="4" w:space="0" w:color="auto"/>
            </w:tcBorders>
            <w:vAlign w:val="bottom"/>
          </w:tcPr>
          <w:p w14:paraId="11EA68D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r>
    </w:tbl>
    <w:p w14:paraId="4DBC9E7E" w14:textId="77777777" w:rsidR="00BB73A4" w:rsidRPr="00634DFB" w:rsidRDefault="00BB73A4" w:rsidP="00634DFB">
      <w:pPr>
        <w:spacing w:line="276" w:lineRule="auto"/>
        <w:jc w:val="left"/>
        <w:rPr>
          <w:rFonts w:asciiTheme="minorHAnsi" w:eastAsiaTheme="minorHAnsi" w:hAnsiTheme="minorHAnsi" w:cstheme="minorBidi"/>
          <w:szCs w:val="22"/>
        </w:rPr>
      </w:pPr>
    </w:p>
    <w:p w14:paraId="58193817" w14:textId="77777777" w:rsidR="00BB73A4" w:rsidRPr="00634DFB" w:rsidRDefault="00BB73A4" w:rsidP="00634DFB">
      <w:pPr>
        <w:spacing w:line="276" w:lineRule="auto"/>
        <w:jc w:val="left"/>
        <w:rPr>
          <w:rFonts w:asciiTheme="minorHAnsi" w:eastAsiaTheme="minorHAnsi" w:hAnsiTheme="minorHAnsi" w:cstheme="minorBidi"/>
          <w:szCs w:val="22"/>
        </w:rPr>
      </w:pPr>
    </w:p>
    <w:p w14:paraId="5A89AEE8" w14:textId="77777777" w:rsidR="00BB73A4" w:rsidRPr="00634DFB" w:rsidRDefault="00BB73A4" w:rsidP="00634DFB">
      <w:pPr>
        <w:spacing w:after="200"/>
        <w:jc w:val="left"/>
        <w:rPr>
          <w:rFonts w:asciiTheme="minorHAnsi" w:eastAsiaTheme="minorHAnsi" w:hAnsiTheme="minorHAnsi" w:cstheme="minorBidi"/>
          <w:iCs/>
          <w:szCs w:val="18"/>
        </w:rPr>
      </w:pPr>
      <w:bookmarkStart w:id="138" w:name="_Toc63426418"/>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Diversion by Race/Ethnicity for 2006 through 2019</w:t>
      </w:r>
      <w:bookmarkEnd w:id="138"/>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69D68306" w14:textId="77777777" w:rsidTr="00634DFB">
        <w:trPr>
          <w:trHeight w:val="305"/>
        </w:trPr>
        <w:tc>
          <w:tcPr>
            <w:tcW w:w="635" w:type="dxa"/>
            <w:tcBorders>
              <w:top w:val="single" w:sz="4" w:space="0" w:color="auto"/>
            </w:tcBorders>
            <w:shd w:val="clear" w:color="auto" w:fill="auto"/>
            <w:noWrap/>
            <w:vAlign w:val="bottom"/>
          </w:tcPr>
          <w:p w14:paraId="6F07F157"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1EC28880"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Diversion</w:t>
            </w:r>
          </w:p>
        </w:tc>
        <w:tc>
          <w:tcPr>
            <w:tcW w:w="270" w:type="dxa"/>
            <w:tcBorders>
              <w:top w:val="single" w:sz="4" w:space="0" w:color="auto"/>
            </w:tcBorders>
          </w:tcPr>
          <w:p w14:paraId="27FB4D93"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6EDBC74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00790EEB"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3F3E074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49AA8B62"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2EB20A5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7F42857C"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3607F1D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7C4E441F" w14:textId="77777777" w:rsidTr="00634DFB">
        <w:trPr>
          <w:trHeight w:val="305"/>
        </w:trPr>
        <w:tc>
          <w:tcPr>
            <w:tcW w:w="635" w:type="dxa"/>
            <w:tcBorders>
              <w:bottom w:val="single" w:sz="4" w:space="0" w:color="auto"/>
            </w:tcBorders>
            <w:shd w:val="clear" w:color="auto" w:fill="auto"/>
            <w:noWrap/>
            <w:vAlign w:val="bottom"/>
            <w:hideMark/>
          </w:tcPr>
          <w:p w14:paraId="656D71EA"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32B81E10"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5C660F8C"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526F4F7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13496241"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014B040D"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35E70F2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7C3E5B3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7F3E0373"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09175515"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F27B54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116377C3"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2FF6221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1085E927"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4AD3B2AD" w14:textId="77777777" w:rsidTr="00634DFB">
        <w:trPr>
          <w:trHeight w:val="300"/>
        </w:trPr>
        <w:tc>
          <w:tcPr>
            <w:tcW w:w="635" w:type="dxa"/>
            <w:shd w:val="clear" w:color="auto" w:fill="auto"/>
            <w:noWrap/>
            <w:vAlign w:val="bottom"/>
            <w:hideMark/>
          </w:tcPr>
          <w:p w14:paraId="619859F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2CC11B2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673</w:t>
            </w:r>
          </w:p>
        </w:tc>
        <w:tc>
          <w:tcPr>
            <w:tcW w:w="270" w:type="dxa"/>
          </w:tcPr>
          <w:p w14:paraId="073B4B4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8C3F82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w:t>
            </w:r>
          </w:p>
        </w:tc>
        <w:tc>
          <w:tcPr>
            <w:tcW w:w="900" w:type="dxa"/>
            <w:shd w:val="clear" w:color="auto" w:fill="auto"/>
            <w:noWrap/>
            <w:vAlign w:val="bottom"/>
          </w:tcPr>
          <w:p w14:paraId="6112BD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vAlign w:val="bottom"/>
          </w:tcPr>
          <w:p w14:paraId="2709AF4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9953B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381</w:t>
            </w:r>
          </w:p>
        </w:tc>
        <w:tc>
          <w:tcPr>
            <w:tcW w:w="900" w:type="dxa"/>
            <w:shd w:val="clear" w:color="auto" w:fill="auto"/>
            <w:noWrap/>
            <w:vAlign w:val="bottom"/>
          </w:tcPr>
          <w:p w14:paraId="2D2277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vAlign w:val="bottom"/>
          </w:tcPr>
          <w:p w14:paraId="1E6012B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6BA0EB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227</w:t>
            </w:r>
          </w:p>
        </w:tc>
        <w:tc>
          <w:tcPr>
            <w:tcW w:w="900" w:type="dxa"/>
            <w:vAlign w:val="bottom"/>
          </w:tcPr>
          <w:p w14:paraId="0AD2F9A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5ABFD1C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BDFD1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28</w:t>
            </w:r>
          </w:p>
        </w:tc>
        <w:tc>
          <w:tcPr>
            <w:tcW w:w="900" w:type="dxa"/>
            <w:vAlign w:val="bottom"/>
          </w:tcPr>
          <w:p w14:paraId="246B7E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704C0F9E" w14:textId="77777777" w:rsidTr="00634DFB">
        <w:trPr>
          <w:trHeight w:val="300"/>
        </w:trPr>
        <w:tc>
          <w:tcPr>
            <w:tcW w:w="635" w:type="dxa"/>
            <w:shd w:val="clear" w:color="auto" w:fill="auto"/>
            <w:noWrap/>
            <w:vAlign w:val="bottom"/>
            <w:hideMark/>
          </w:tcPr>
          <w:p w14:paraId="367A712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125320D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444</w:t>
            </w:r>
          </w:p>
        </w:tc>
        <w:tc>
          <w:tcPr>
            <w:tcW w:w="270" w:type="dxa"/>
          </w:tcPr>
          <w:p w14:paraId="1A1F726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374D04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900" w:type="dxa"/>
            <w:shd w:val="clear" w:color="auto" w:fill="auto"/>
            <w:noWrap/>
            <w:vAlign w:val="bottom"/>
          </w:tcPr>
          <w:p w14:paraId="73662A9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270" w:type="dxa"/>
            <w:shd w:val="clear" w:color="auto" w:fill="auto"/>
            <w:vAlign w:val="bottom"/>
          </w:tcPr>
          <w:p w14:paraId="317D196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7438A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258</w:t>
            </w:r>
          </w:p>
        </w:tc>
        <w:tc>
          <w:tcPr>
            <w:tcW w:w="900" w:type="dxa"/>
            <w:shd w:val="clear" w:color="auto" w:fill="auto"/>
            <w:noWrap/>
            <w:vAlign w:val="bottom"/>
          </w:tcPr>
          <w:p w14:paraId="651FC96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0F7D85E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D86A5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152</w:t>
            </w:r>
          </w:p>
        </w:tc>
        <w:tc>
          <w:tcPr>
            <w:tcW w:w="900" w:type="dxa"/>
            <w:vAlign w:val="bottom"/>
          </w:tcPr>
          <w:p w14:paraId="1186A9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761094B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52527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900" w:type="dxa"/>
            <w:vAlign w:val="bottom"/>
          </w:tcPr>
          <w:p w14:paraId="2D78045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6CA49B93" w14:textId="77777777" w:rsidTr="00634DFB">
        <w:trPr>
          <w:trHeight w:val="300"/>
        </w:trPr>
        <w:tc>
          <w:tcPr>
            <w:tcW w:w="635" w:type="dxa"/>
            <w:shd w:val="clear" w:color="auto" w:fill="auto"/>
            <w:noWrap/>
            <w:vAlign w:val="bottom"/>
            <w:hideMark/>
          </w:tcPr>
          <w:p w14:paraId="3100043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68AE16A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528</w:t>
            </w:r>
          </w:p>
        </w:tc>
        <w:tc>
          <w:tcPr>
            <w:tcW w:w="270" w:type="dxa"/>
          </w:tcPr>
          <w:p w14:paraId="79A7133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99971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900" w:type="dxa"/>
            <w:shd w:val="clear" w:color="auto" w:fill="auto"/>
            <w:noWrap/>
            <w:vAlign w:val="bottom"/>
          </w:tcPr>
          <w:p w14:paraId="2EAE09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270" w:type="dxa"/>
            <w:shd w:val="clear" w:color="auto" w:fill="auto"/>
            <w:vAlign w:val="bottom"/>
          </w:tcPr>
          <w:p w14:paraId="65B50DE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DE346A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329</w:t>
            </w:r>
          </w:p>
        </w:tc>
        <w:tc>
          <w:tcPr>
            <w:tcW w:w="900" w:type="dxa"/>
            <w:shd w:val="clear" w:color="auto" w:fill="auto"/>
            <w:noWrap/>
            <w:vAlign w:val="bottom"/>
          </w:tcPr>
          <w:p w14:paraId="4319AE6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62%</w:t>
            </w:r>
          </w:p>
        </w:tc>
        <w:tc>
          <w:tcPr>
            <w:tcW w:w="270" w:type="dxa"/>
            <w:vAlign w:val="bottom"/>
          </w:tcPr>
          <w:p w14:paraId="4B43D76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4ABFA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166</w:t>
            </w:r>
          </w:p>
        </w:tc>
        <w:tc>
          <w:tcPr>
            <w:tcW w:w="900" w:type="dxa"/>
            <w:vAlign w:val="bottom"/>
          </w:tcPr>
          <w:p w14:paraId="54AFA6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719781B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C57470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900" w:type="dxa"/>
            <w:vAlign w:val="bottom"/>
          </w:tcPr>
          <w:p w14:paraId="1B4CCEC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r>
      <w:tr w:rsidR="00BB73A4" w:rsidRPr="00634DFB" w14:paraId="0CE8F034" w14:textId="77777777" w:rsidTr="00634DFB">
        <w:trPr>
          <w:trHeight w:val="300"/>
        </w:trPr>
        <w:tc>
          <w:tcPr>
            <w:tcW w:w="635" w:type="dxa"/>
            <w:shd w:val="clear" w:color="auto" w:fill="auto"/>
            <w:noWrap/>
            <w:vAlign w:val="bottom"/>
            <w:hideMark/>
          </w:tcPr>
          <w:p w14:paraId="01F151F7"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21E2121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217</w:t>
            </w:r>
          </w:p>
        </w:tc>
        <w:tc>
          <w:tcPr>
            <w:tcW w:w="270" w:type="dxa"/>
          </w:tcPr>
          <w:p w14:paraId="78DC363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31918F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900" w:type="dxa"/>
            <w:shd w:val="clear" w:color="auto" w:fill="auto"/>
            <w:noWrap/>
            <w:vAlign w:val="bottom"/>
          </w:tcPr>
          <w:p w14:paraId="64DF00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c>
          <w:tcPr>
            <w:tcW w:w="270" w:type="dxa"/>
            <w:shd w:val="clear" w:color="auto" w:fill="auto"/>
            <w:vAlign w:val="bottom"/>
          </w:tcPr>
          <w:p w14:paraId="5A1055D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FBA28B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117</w:t>
            </w:r>
          </w:p>
        </w:tc>
        <w:tc>
          <w:tcPr>
            <w:tcW w:w="900" w:type="dxa"/>
            <w:shd w:val="clear" w:color="auto" w:fill="auto"/>
            <w:noWrap/>
            <w:vAlign w:val="bottom"/>
          </w:tcPr>
          <w:p w14:paraId="63B9E2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6D3BF46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01AFB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900" w:type="dxa"/>
            <w:vAlign w:val="bottom"/>
          </w:tcPr>
          <w:p w14:paraId="163F0F5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w:t>
            </w:r>
          </w:p>
        </w:tc>
        <w:tc>
          <w:tcPr>
            <w:tcW w:w="270" w:type="dxa"/>
            <w:vAlign w:val="bottom"/>
          </w:tcPr>
          <w:p w14:paraId="0C3CFD9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ADA24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900" w:type="dxa"/>
            <w:vAlign w:val="bottom"/>
          </w:tcPr>
          <w:p w14:paraId="3DB968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r>
      <w:tr w:rsidR="00BB73A4" w:rsidRPr="00634DFB" w14:paraId="5D4B5BC2" w14:textId="77777777" w:rsidTr="00634DFB">
        <w:trPr>
          <w:trHeight w:val="300"/>
        </w:trPr>
        <w:tc>
          <w:tcPr>
            <w:tcW w:w="635" w:type="dxa"/>
            <w:shd w:val="clear" w:color="auto" w:fill="auto"/>
            <w:noWrap/>
            <w:vAlign w:val="bottom"/>
            <w:hideMark/>
          </w:tcPr>
          <w:p w14:paraId="5F53A7F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2760C8D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141</w:t>
            </w:r>
          </w:p>
        </w:tc>
        <w:tc>
          <w:tcPr>
            <w:tcW w:w="270" w:type="dxa"/>
          </w:tcPr>
          <w:p w14:paraId="4704B1F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A2C72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shd w:val="clear" w:color="auto" w:fill="auto"/>
            <w:noWrap/>
            <w:vAlign w:val="bottom"/>
          </w:tcPr>
          <w:p w14:paraId="3625F9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270" w:type="dxa"/>
            <w:shd w:val="clear" w:color="auto" w:fill="auto"/>
            <w:vAlign w:val="bottom"/>
          </w:tcPr>
          <w:p w14:paraId="69D132F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99DA24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w:t>
            </w:r>
          </w:p>
        </w:tc>
        <w:tc>
          <w:tcPr>
            <w:tcW w:w="900" w:type="dxa"/>
            <w:shd w:val="clear" w:color="auto" w:fill="auto"/>
            <w:noWrap/>
            <w:vAlign w:val="bottom"/>
          </w:tcPr>
          <w:p w14:paraId="4F6812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w:t>
            </w:r>
          </w:p>
        </w:tc>
        <w:tc>
          <w:tcPr>
            <w:tcW w:w="270" w:type="dxa"/>
            <w:vAlign w:val="bottom"/>
          </w:tcPr>
          <w:p w14:paraId="66A070B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41164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900" w:type="dxa"/>
            <w:vAlign w:val="bottom"/>
          </w:tcPr>
          <w:p w14:paraId="1A3C7BD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w:t>
            </w:r>
          </w:p>
        </w:tc>
        <w:tc>
          <w:tcPr>
            <w:tcW w:w="270" w:type="dxa"/>
            <w:vAlign w:val="bottom"/>
          </w:tcPr>
          <w:p w14:paraId="1D68E0F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B8B647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900" w:type="dxa"/>
            <w:vAlign w:val="bottom"/>
          </w:tcPr>
          <w:p w14:paraId="0D99B89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6E05C77E" w14:textId="77777777" w:rsidTr="00634DFB">
        <w:trPr>
          <w:trHeight w:val="300"/>
        </w:trPr>
        <w:tc>
          <w:tcPr>
            <w:tcW w:w="635" w:type="dxa"/>
            <w:shd w:val="clear" w:color="auto" w:fill="auto"/>
            <w:noWrap/>
            <w:vAlign w:val="bottom"/>
            <w:hideMark/>
          </w:tcPr>
          <w:p w14:paraId="2F0C18B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7E1BF16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149</w:t>
            </w:r>
          </w:p>
        </w:tc>
        <w:tc>
          <w:tcPr>
            <w:tcW w:w="270" w:type="dxa"/>
          </w:tcPr>
          <w:p w14:paraId="1108D19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A5E3B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900" w:type="dxa"/>
            <w:shd w:val="clear" w:color="auto" w:fill="auto"/>
            <w:noWrap/>
            <w:vAlign w:val="bottom"/>
          </w:tcPr>
          <w:p w14:paraId="2C26BB5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270" w:type="dxa"/>
            <w:shd w:val="clear" w:color="auto" w:fill="auto"/>
            <w:vAlign w:val="bottom"/>
          </w:tcPr>
          <w:p w14:paraId="64EDF83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857EF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97</w:t>
            </w:r>
          </w:p>
        </w:tc>
        <w:tc>
          <w:tcPr>
            <w:tcW w:w="900" w:type="dxa"/>
            <w:shd w:val="clear" w:color="auto" w:fill="auto"/>
            <w:noWrap/>
            <w:vAlign w:val="bottom"/>
          </w:tcPr>
          <w:p w14:paraId="009B6B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w:t>
            </w:r>
          </w:p>
        </w:tc>
        <w:tc>
          <w:tcPr>
            <w:tcW w:w="270" w:type="dxa"/>
            <w:vAlign w:val="bottom"/>
          </w:tcPr>
          <w:p w14:paraId="656F4E05"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A10FD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900" w:type="dxa"/>
            <w:vAlign w:val="bottom"/>
          </w:tcPr>
          <w:p w14:paraId="78E344D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41D54F8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F58393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c>
          <w:tcPr>
            <w:tcW w:w="900" w:type="dxa"/>
            <w:vAlign w:val="bottom"/>
          </w:tcPr>
          <w:p w14:paraId="6697F10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0%</w:t>
            </w:r>
          </w:p>
        </w:tc>
      </w:tr>
      <w:tr w:rsidR="00BB73A4" w:rsidRPr="00634DFB" w14:paraId="47D24DC8" w14:textId="77777777" w:rsidTr="00634DFB">
        <w:trPr>
          <w:trHeight w:val="300"/>
        </w:trPr>
        <w:tc>
          <w:tcPr>
            <w:tcW w:w="635" w:type="dxa"/>
            <w:shd w:val="clear" w:color="auto" w:fill="auto"/>
            <w:noWrap/>
            <w:vAlign w:val="bottom"/>
            <w:hideMark/>
          </w:tcPr>
          <w:p w14:paraId="6EC330F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51399DA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118</w:t>
            </w:r>
          </w:p>
        </w:tc>
        <w:tc>
          <w:tcPr>
            <w:tcW w:w="270" w:type="dxa"/>
          </w:tcPr>
          <w:p w14:paraId="2A615B7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3FDE7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shd w:val="clear" w:color="auto" w:fill="auto"/>
            <w:noWrap/>
            <w:vAlign w:val="bottom"/>
          </w:tcPr>
          <w:p w14:paraId="6E979D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c>
          <w:tcPr>
            <w:tcW w:w="270" w:type="dxa"/>
            <w:shd w:val="clear" w:color="auto" w:fill="auto"/>
            <w:vAlign w:val="bottom"/>
          </w:tcPr>
          <w:p w14:paraId="49785AC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93F0C2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64</w:t>
            </w:r>
          </w:p>
        </w:tc>
        <w:tc>
          <w:tcPr>
            <w:tcW w:w="900" w:type="dxa"/>
            <w:shd w:val="clear" w:color="auto" w:fill="auto"/>
            <w:noWrap/>
            <w:vAlign w:val="bottom"/>
          </w:tcPr>
          <w:p w14:paraId="72C25D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258A0B3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BDBE48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w:t>
            </w:r>
          </w:p>
        </w:tc>
        <w:tc>
          <w:tcPr>
            <w:tcW w:w="900" w:type="dxa"/>
            <w:vAlign w:val="bottom"/>
          </w:tcPr>
          <w:p w14:paraId="7DDA58A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3C8790B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7C800D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c>
          <w:tcPr>
            <w:tcW w:w="900" w:type="dxa"/>
            <w:vAlign w:val="bottom"/>
          </w:tcPr>
          <w:p w14:paraId="0ED621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074DF9EE" w14:textId="77777777" w:rsidTr="00634DFB">
        <w:trPr>
          <w:trHeight w:val="300"/>
        </w:trPr>
        <w:tc>
          <w:tcPr>
            <w:tcW w:w="635" w:type="dxa"/>
            <w:shd w:val="clear" w:color="auto" w:fill="auto"/>
            <w:noWrap/>
            <w:vAlign w:val="bottom"/>
            <w:hideMark/>
          </w:tcPr>
          <w:p w14:paraId="69FEBB8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6C6D545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126</w:t>
            </w:r>
          </w:p>
        </w:tc>
        <w:tc>
          <w:tcPr>
            <w:tcW w:w="270" w:type="dxa"/>
          </w:tcPr>
          <w:p w14:paraId="3949FBE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650B1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c>
          <w:tcPr>
            <w:tcW w:w="900" w:type="dxa"/>
            <w:shd w:val="clear" w:color="auto" w:fill="auto"/>
            <w:noWrap/>
            <w:vAlign w:val="bottom"/>
          </w:tcPr>
          <w:p w14:paraId="40C558C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c>
          <w:tcPr>
            <w:tcW w:w="270" w:type="dxa"/>
            <w:shd w:val="clear" w:color="auto" w:fill="auto"/>
            <w:vAlign w:val="bottom"/>
          </w:tcPr>
          <w:p w14:paraId="6DEBF28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FC336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82</w:t>
            </w:r>
          </w:p>
        </w:tc>
        <w:tc>
          <w:tcPr>
            <w:tcW w:w="900" w:type="dxa"/>
            <w:shd w:val="clear" w:color="auto" w:fill="auto"/>
            <w:noWrap/>
            <w:vAlign w:val="bottom"/>
          </w:tcPr>
          <w:p w14:paraId="4F182F3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w:t>
            </w:r>
          </w:p>
        </w:tc>
        <w:tc>
          <w:tcPr>
            <w:tcW w:w="270" w:type="dxa"/>
            <w:vAlign w:val="bottom"/>
          </w:tcPr>
          <w:p w14:paraId="6DD7B45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72EF86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37</w:t>
            </w:r>
          </w:p>
        </w:tc>
        <w:tc>
          <w:tcPr>
            <w:tcW w:w="900" w:type="dxa"/>
            <w:vAlign w:val="bottom"/>
          </w:tcPr>
          <w:p w14:paraId="2FFD40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21A7B10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93E19A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c>
          <w:tcPr>
            <w:tcW w:w="900" w:type="dxa"/>
            <w:vAlign w:val="bottom"/>
          </w:tcPr>
          <w:p w14:paraId="1E6AEE8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w:t>
            </w:r>
          </w:p>
        </w:tc>
      </w:tr>
      <w:tr w:rsidR="00BB73A4" w:rsidRPr="00634DFB" w14:paraId="3BAB8611" w14:textId="77777777" w:rsidTr="00634DFB">
        <w:trPr>
          <w:trHeight w:val="300"/>
        </w:trPr>
        <w:tc>
          <w:tcPr>
            <w:tcW w:w="635" w:type="dxa"/>
            <w:shd w:val="clear" w:color="auto" w:fill="auto"/>
            <w:noWrap/>
            <w:vAlign w:val="bottom"/>
            <w:hideMark/>
          </w:tcPr>
          <w:p w14:paraId="5579D21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3D7E744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114</w:t>
            </w:r>
          </w:p>
        </w:tc>
        <w:tc>
          <w:tcPr>
            <w:tcW w:w="270" w:type="dxa"/>
          </w:tcPr>
          <w:p w14:paraId="373FCE84"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5E2680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900" w:type="dxa"/>
            <w:shd w:val="clear" w:color="auto" w:fill="auto"/>
            <w:noWrap/>
            <w:vAlign w:val="bottom"/>
          </w:tcPr>
          <w:p w14:paraId="79BED39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w:t>
            </w:r>
          </w:p>
        </w:tc>
        <w:tc>
          <w:tcPr>
            <w:tcW w:w="270" w:type="dxa"/>
            <w:shd w:val="clear" w:color="auto" w:fill="auto"/>
            <w:vAlign w:val="bottom"/>
          </w:tcPr>
          <w:p w14:paraId="28C79D3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CE760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68</w:t>
            </w:r>
          </w:p>
        </w:tc>
        <w:tc>
          <w:tcPr>
            <w:tcW w:w="900" w:type="dxa"/>
            <w:shd w:val="clear" w:color="auto" w:fill="auto"/>
            <w:noWrap/>
            <w:vAlign w:val="bottom"/>
          </w:tcPr>
          <w:p w14:paraId="235CFCD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w:t>
            </w:r>
          </w:p>
        </w:tc>
        <w:tc>
          <w:tcPr>
            <w:tcW w:w="270" w:type="dxa"/>
            <w:vAlign w:val="bottom"/>
          </w:tcPr>
          <w:p w14:paraId="415B777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D035A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900" w:type="dxa"/>
            <w:vAlign w:val="bottom"/>
          </w:tcPr>
          <w:p w14:paraId="34C0A39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5D50248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6963E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c>
          <w:tcPr>
            <w:tcW w:w="900" w:type="dxa"/>
            <w:vAlign w:val="bottom"/>
          </w:tcPr>
          <w:p w14:paraId="2CFB31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w:t>
            </w:r>
          </w:p>
        </w:tc>
      </w:tr>
      <w:tr w:rsidR="00BB73A4" w:rsidRPr="00634DFB" w14:paraId="79EC8BE4" w14:textId="77777777" w:rsidTr="00634DFB">
        <w:trPr>
          <w:trHeight w:val="300"/>
        </w:trPr>
        <w:tc>
          <w:tcPr>
            <w:tcW w:w="635" w:type="dxa"/>
            <w:shd w:val="clear" w:color="auto" w:fill="auto"/>
            <w:noWrap/>
            <w:vAlign w:val="bottom"/>
            <w:hideMark/>
          </w:tcPr>
          <w:p w14:paraId="3E4303D5"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BF6CB1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151</w:t>
            </w:r>
          </w:p>
        </w:tc>
        <w:tc>
          <w:tcPr>
            <w:tcW w:w="270" w:type="dxa"/>
          </w:tcPr>
          <w:p w14:paraId="35D8DFA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C0813E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3CEF8A4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270" w:type="dxa"/>
            <w:shd w:val="clear" w:color="auto" w:fill="auto"/>
            <w:vAlign w:val="bottom"/>
          </w:tcPr>
          <w:p w14:paraId="4C97F8E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D351B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111</w:t>
            </w:r>
          </w:p>
        </w:tc>
        <w:tc>
          <w:tcPr>
            <w:tcW w:w="900" w:type="dxa"/>
            <w:shd w:val="clear" w:color="auto" w:fill="auto"/>
            <w:noWrap/>
            <w:vAlign w:val="bottom"/>
          </w:tcPr>
          <w:p w14:paraId="796426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74%</w:t>
            </w:r>
          </w:p>
        </w:tc>
        <w:tc>
          <w:tcPr>
            <w:tcW w:w="270" w:type="dxa"/>
            <w:vAlign w:val="bottom"/>
          </w:tcPr>
          <w:p w14:paraId="121FD69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A78F4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w:t>
            </w:r>
          </w:p>
        </w:tc>
        <w:tc>
          <w:tcPr>
            <w:tcW w:w="900" w:type="dxa"/>
            <w:vAlign w:val="bottom"/>
          </w:tcPr>
          <w:p w14:paraId="3D3613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5E84914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EC6A1F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45416C8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r>
      <w:tr w:rsidR="00BB73A4" w:rsidRPr="00634DFB" w14:paraId="2E43CFA3" w14:textId="77777777" w:rsidTr="00634DFB">
        <w:trPr>
          <w:trHeight w:val="315"/>
        </w:trPr>
        <w:tc>
          <w:tcPr>
            <w:tcW w:w="635" w:type="dxa"/>
            <w:shd w:val="clear" w:color="auto" w:fill="auto"/>
            <w:noWrap/>
            <w:vAlign w:val="bottom"/>
            <w:hideMark/>
          </w:tcPr>
          <w:p w14:paraId="02BFB3C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0F6075D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270" w:type="dxa"/>
          </w:tcPr>
          <w:p w14:paraId="02959AD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06109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65A37DB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w:t>
            </w:r>
          </w:p>
        </w:tc>
        <w:tc>
          <w:tcPr>
            <w:tcW w:w="270" w:type="dxa"/>
            <w:shd w:val="clear" w:color="auto" w:fill="auto"/>
            <w:vAlign w:val="bottom"/>
          </w:tcPr>
          <w:p w14:paraId="4C1A230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1BFA09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900" w:type="dxa"/>
            <w:shd w:val="clear" w:color="auto" w:fill="auto"/>
            <w:noWrap/>
            <w:vAlign w:val="bottom"/>
          </w:tcPr>
          <w:p w14:paraId="4F7F6A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67%</w:t>
            </w:r>
          </w:p>
        </w:tc>
        <w:tc>
          <w:tcPr>
            <w:tcW w:w="270" w:type="dxa"/>
            <w:vAlign w:val="bottom"/>
          </w:tcPr>
          <w:p w14:paraId="66363C9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9C08BE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900" w:type="dxa"/>
            <w:vAlign w:val="bottom"/>
          </w:tcPr>
          <w:p w14:paraId="7AC33B0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2EBDA61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C9A5D2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c>
          <w:tcPr>
            <w:tcW w:w="900" w:type="dxa"/>
            <w:vAlign w:val="bottom"/>
          </w:tcPr>
          <w:p w14:paraId="08F4B15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67CA539D" w14:textId="77777777" w:rsidTr="00634DFB">
        <w:trPr>
          <w:trHeight w:val="315"/>
        </w:trPr>
        <w:tc>
          <w:tcPr>
            <w:tcW w:w="635" w:type="dxa"/>
            <w:shd w:val="clear" w:color="auto" w:fill="auto"/>
            <w:noWrap/>
            <w:vAlign w:val="bottom"/>
          </w:tcPr>
          <w:p w14:paraId="7A817E2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54D255A5"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270" w:type="dxa"/>
          </w:tcPr>
          <w:p w14:paraId="242C77E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901A8E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900" w:type="dxa"/>
            <w:shd w:val="clear" w:color="auto" w:fill="auto"/>
            <w:noWrap/>
            <w:vAlign w:val="bottom"/>
          </w:tcPr>
          <w:p w14:paraId="2FB9455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270" w:type="dxa"/>
            <w:shd w:val="clear" w:color="auto" w:fill="auto"/>
            <w:vAlign w:val="bottom"/>
          </w:tcPr>
          <w:p w14:paraId="71A4EC05"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EFF737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51</w:t>
            </w:r>
          </w:p>
        </w:tc>
        <w:tc>
          <w:tcPr>
            <w:tcW w:w="900" w:type="dxa"/>
            <w:shd w:val="clear" w:color="auto" w:fill="auto"/>
            <w:noWrap/>
            <w:vAlign w:val="bottom"/>
          </w:tcPr>
          <w:p w14:paraId="08FDEC4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w:t>
            </w:r>
          </w:p>
        </w:tc>
        <w:tc>
          <w:tcPr>
            <w:tcW w:w="270" w:type="dxa"/>
            <w:vAlign w:val="bottom"/>
          </w:tcPr>
          <w:p w14:paraId="105F5623"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478427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900" w:type="dxa"/>
            <w:vAlign w:val="bottom"/>
          </w:tcPr>
          <w:p w14:paraId="049AF9E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48727DAB"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B4BE60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59C4A3B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r>
      <w:tr w:rsidR="00BB73A4" w:rsidRPr="00634DFB" w14:paraId="1C34B568" w14:textId="77777777" w:rsidTr="00634DFB">
        <w:trPr>
          <w:trHeight w:val="315"/>
        </w:trPr>
        <w:tc>
          <w:tcPr>
            <w:tcW w:w="635" w:type="dxa"/>
            <w:shd w:val="clear" w:color="auto" w:fill="auto"/>
            <w:noWrap/>
            <w:vAlign w:val="bottom"/>
          </w:tcPr>
          <w:p w14:paraId="57F6929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29627B8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tcPr>
          <w:p w14:paraId="422AC21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D65AFF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c>
          <w:tcPr>
            <w:tcW w:w="900" w:type="dxa"/>
            <w:shd w:val="clear" w:color="auto" w:fill="auto"/>
            <w:noWrap/>
            <w:vAlign w:val="bottom"/>
          </w:tcPr>
          <w:p w14:paraId="411CAA5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w:t>
            </w:r>
          </w:p>
        </w:tc>
        <w:tc>
          <w:tcPr>
            <w:tcW w:w="270" w:type="dxa"/>
            <w:shd w:val="clear" w:color="auto" w:fill="auto"/>
            <w:vAlign w:val="bottom"/>
          </w:tcPr>
          <w:p w14:paraId="03BF9F28"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94962F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900" w:type="dxa"/>
            <w:shd w:val="clear" w:color="auto" w:fill="auto"/>
            <w:noWrap/>
            <w:vAlign w:val="bottom"/>
          </w:tcPr>
          <w:p w14:paraId="3F65DE9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48%</w:t>
            </w:r>
          </w:p>
        </w:tc>
        <w:tc>
          <w:tcPr>
            <w:tcW w:w="270" w:type="dxa"/>
            <w:vAlign w:val="bottom"/>
          </w:tcPr>
          <w:p w14:paraId="421835C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5D493C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w:t>
            </w:r>
          </w:p>
        </w:tc>
        <w:tc>
          <w:tcPr>
            <w:tcW w:w="900" w:type="dxa"/>
            <w:vAlign w:val="bottom"/>
          </w:tcPr>
          <w:p w14:paraId="3735E36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w:t>
            </w:r>
          </w:p>
        </w:tc>
        <w:tc>
          <w:tcPr>
            <w:tcW w:w="270" w:type="dxa"/>
            <w:vAlign w:val="bottom"/>
          </w:tcPr>
          <w:p w14:paraId="2961C36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692303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900" w:type="dxa"/>
            <w:vAlign w:val="bottom"/>
          </w:tcPr>
          <w:p w14:paraId="51509A1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0C080DA1" w14:textId="77777777" w:rsidTr="00634DFB">
        <w:trPr>
          <w:trHeight w:val="315"/>
        </w:trPr>
        <w:tc>
          <w:tcPr>
            <w:tcW w:w="635" w:type="dxa"/>
            <w:tcBorders>
              <w:bottom w:val="single" w:sz="4" w:space="0" w:color="auto"/>
            </w:tcBorders>
            <w:shd w:val="clear" w:color="auto" w:fill="auto"/>
            <w:noWrap/>
            <w:vAlign w:val="bottom"/>
          </w:tcPr>
          <w:p w14:paraId="2D20281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45AE642D"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42</w:t>
            </w:r>
          </w:p>
        </w:tc>
        <w:tc>
          <w:tcPr>
            <w:tcW w:w="270" w:type="dxa"/>
            <w:tcBorders>
              <w:bottom w:val="single" w:sz="4" w:space="0" w:color="auto"/>
            </w:tcBorders>
          </w:tcPr>
          <w:p w14:paraId="4E45F52D"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6CDBAF9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c>
          <w:tcPr>
            <w:tcW w:w="900" w:type="dxa"/>
            <w:tcBorders>
              <w:bottom w:val="single" w:sz="4" w:space="0" w:color="auto"/>
            </w:tcBorders>
            <w:shd w:val="clear" w:color="auto" w:fill="auto"/>
            <w:noWrap/>
            <w:vAlign w:val="bottom"/>
          </w:tcPr>
          <w:p w14:paraId="42EC117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270" w:type="dxa"/>
            <w:tcBorders>
              <w:bottom w:val="single" w:sz="4" w:space="0" w:color="auto"/>
            </w:tcBorders>
            <w:shd w:val="clear" w:color="auto" w:fill="auto"/>
            <w:vAlign w:val="bottom"/>
          </w:tcPr>
          <w:p w14:paraId="7565F0F1"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62D9460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27</w:t>
            </w:r>
          </w:p>
        </w:tc>
        <w:tc>
          <w:tcPr>
            <w:tcW w:w="900" w:type="dxa"/>
            <w:tcBorders>
              <w:bottom w:val="single" w:sz="4" w:space="0" w:color="auto"/>
            </w:tcBorders>
            <w:shd w:val="clear" w:color="auto" w:fill="auto"/>
            <w:noWrap/>
            <w:vAlign w:val="bottom"/>
          </w:tcPr>
          <w:p w14:paraId="4460A41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64%</w:t>
            </w:r>
          </w:p>
        </w:tc>
        <w:tc>
          <w:tcPr>
            <w:tcW w:w="270" w:type="dxa"/>
            <w:tcBorders>
              <w:bottom w:val="single" w:sz="4" w:space="0" w:color="auto"/>
            </w:tcBorders>
            <w:vAlign w:val="bottom"/>
          </w:tcPr>
          <w:p w14:paraId="4A847BAC"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5789437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w:t>
            </w:r>
          </w:p>
        </w:tc>
        <w:tc>
          <w:tcPr>
            <w:tcW w:w="900" w:type="dxa"/>
            <w:tcBorders>
              <w:bottom w:val="single" w:sz="4" w:space="0" w:color="auto"/>
            </w:tcBorders>
            <w:vAlign w:val="bottom"/>
          </w:tcPr>
          <w:p w14:paraId="47EEC94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270" w:type="dxa"/>
            <w:tcBorders>
              <w:bottom w:val="single" w:sz="4" w:space="0" w:color="auto"/>
            </w:tcBorders>
            <w:vAlign w:val="bottom"/>
          </w:tcPr>
          <w:p w14:paraId="2EABC152"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0E24203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900" w:type="dxa"/>
            <w:tcBorders>
              <w:bottom w:val="single" w:sz="4" w:space="0" w:color="auto"/>
            </w:tcBorders>
            <w:vAlign w:val="bottom"/>
          </w:tcPr>
          <w:p w14:paraId="1AF38A2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w:t>
            </w:r>
          </w:p>
        </w:tc>
      </w:tr>
    </w:tbl>
    <w:p w14:paraId="2BFF9EF3" w14:textId="77777777" w:rsidR="00BB73A4" w:rsidRPr="00634DFB" w:rsidRDefault="00BB73A4" w:rsidP="00634DFB">
      <w:pPr>
        <w:spacing w:line="276" w:lineRule="auto"/>
        <w:jc w:val="left"/>
        <w:rPr>
          <w:rFonts w:asciiTheme="minorHAnsi" w:eastAsiaTheme="minorHAnsi" w:hAnsiTheme="minorHAnsi" w:cstheme="minorBidi"/>
          <w:szCs w:val="22"/>
        </w:rPr>
      </w:pPr>
    </w:p>
    <w:p w14:paraId="0881925E"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DD8DB90"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493BBBF" w14:textId="77777777" w:rsidR="00260459" w:rsidRDefault="00260459" w:rsidP="00634DFB">
      <w:pPr>
        <w:spacing w:after="200"/>
        <w:jc w:val="left"/>
        <w:rPr>
          <w:rFonts w:asciiTheme="minorHAnsi" w:eastAsiaTheme="minorHAnsi" w:hAnsiTheme="minorHAnsi" w:cstheme="minorBidi"/>
          <w:i/>
          <w:iCs/>
          <w:szCs w:val="18"/>
        </w:rPr>
      </w:pPr>
      <w:bookmarkStart w:id="139" w:name="_Toc63426625"/>
    </w:p>
    <w:p w14:paraId="336C2517" w14:textId="0E7F4C03" w:rsidR="00BB73A4" w:rsidRPr="00634DFB" w:rsidRDefault="00BB73A4" w:rsidP="00634DFB">
      <w:pPr>
        <w:spacing w:after="200"/>
        <w:jc w:val="left"/>
        <w:rPr>
          <w:rFonts w:asciiTheme="minorHAnsi" w:eastAsiaTheme="minorHAnsi" w:hAnsiTheme="minorHAnsi" w:cstheme="minorBidi"/>
          <w:i/>
          <w:iCs/>
          <w:noProof/>
          <w:color w:val="44546A" w:themeColor="text2"/>
          <w:sz w:val="18"/>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17</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Diverted by Race/Ethnicity for 2006 through 2019</w:t>
      </w:r>
      <w:bookmarkEnd w:id="139"/>
    </w:p>
    <w:p w14:paraId="0E17A171" w14:textId="10A4B9AD" w:rsidR="00BB73A4" w:rsidRDefault="00BB73A4" w:rsidP="00634DFB">
      <w:pPr>
        <w:spacing w:after="160" w:line="259"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4C78C6F9" wp14:editId="50762003">
            <wp:extent cx="6057900" cy="3381375"/>
            <wp:effectExtent l="0" t="0" r="0" b="9525"/>
            <wp:docPr id="30" name="Chart 30">
              <a:extLst xmlns:a="http://schemas.openxmlformats.org/drawingml/2006/main">
                <a:ext uri="{FF2B5EF4-FFF2-40B4-BE49-F238E27FC236}">
                  <a16:creationId xmlns:a16="http://schemas.microsoft.com/office/drawing/2014/main" id="{7CE753B0-6CAC-4B58-9A53-AB5AFBC3B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73CE22" w14:textId="77777777" w:rsidR="00260459" w:rsidRPr="00260459" w:rsidRDefault="00260459" w:rsidP="00634DFB">
      <w:pPr>
        <w:spacing w:after="160" w:line="259" w:lineRule="auto"/>
        <w:jc w:val="left"/>
        <w:rPr>
          <w:rFonts w:asciiTheme="minorHAnsi" w:eastAsiaTheme="minorHAnsi" w:hAnsiTheme="minorHAnsi" w:cstheme="minorBidi"/>
          <w:b/>
          <w:szCs w:val="22"/>
        </w:rPr>
      </w:pPr>
    </w:p>
    <w:p w14:paraId="3B991437"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40" w:name="_Toc63425941"/>
      <w:r w:rsidRPr="00A46192">
        <w:rPr>
          <w:rFonts w:eastAsiaTheme="majorEastAsia" w:cs="Arial"/>
          <w:color w:val="1F3763" w:themeColor="accent1" w:themeShade="7F"/>
          <w:sz w:val="26"/>
          <w:szCs w:val="26"/>
        </w:rPr>
        <w:t>3.3.8  Juvenile Petitions: Deferred Entry of Judgment</w:t>
      </w:r>
      <w:bookmarkEnd w:id="140"/>
    </w:p>
    <w:p w14:paraId="7AA9433D" w14:textId="77777777" w:rsidR="00BB73A4" w:rsidRPr="00A46192" w:rsidRDefault="00BB73A4" w:rsidP="00634DFB">
      <w:pPr>
        <w:spacing w:after="40" w:line="276" w:lineRule="auto"/>
        <w:jc w:val="left"/>
        <w:rPr>
          <w:rFonts w:eastAsiaTheme="minorHAnsi" w:cs="Arial"/>
          <w:sz w:val="24"/>
        </w:rPr>
      </w:pPr>
      <w:r w:rsidRPr="00A46192">
        <w:rPr>
          <w:rFonts w:eastAsiaTheme="minorHAnsi" w:cs="Arial"/>
          <w:sz w:val="24"/>
        </w:rPr>
        <w:t xml:space="preserve">Tables 58, 59, and 60 below provide trend data for juvenile petitions resulting in grants of deferred entry of judgment by gender, age and race, respectively. Deferred entry of judgment is defined as a treatment program for first-time felony offenders aged 14 to 17 (pursuant to WIC section 790). Trends in grants of differed entry of judgment are described below. </w:t>
      </w:r>
    </w:p>
    <w:p w14:paraId="4A858361" w14:textId="77777777" w:rsidR="00BB73A4" w:rsidRPr="00A46192" w:rsidRDefault="00BB73A4" w:rsidP="00EB35A5">
      <w:pPr>
        <w:numPr>
          <w:ilvl w:val="0"/>
          <w:numId w:val="34"/>
        </w:numPr>
        <w:spacing w:after="40" w:line="276" w:lineRule="auto"/>
        <w:contextualSpacing/>
        <w:jc w:val="left"/>
        <w:rPr>
          <w:rFonts w:eastAsiaTheme="minorHAnsi" w:cs="Arial"/>
          <w:sz w:val="24"/>
        </w:rPr>
      </w:pPr>
      <w:r w:rsidRPr="00A46192">
        <w:rPr>
          <w:rFonts w:eastAsiaTheme="minorHAnsi" w:cs="Arial"/>
          <w:i/>
          <w:sz w:val="24"/>
        </w:rPr>
        <w:t>Total Juvenile Petitions Resulting in Deferred Entry of Judgement</w:t>
      </w:r>
      <w:r w:rsidRPr="00A46192">
        <w:rPr>
          <w:rFonts w:eastAsiaTheme="minorHAnsi" w:cs="Arial"/>
          <w:sz w:val="24"/>
        </w:rPr>
        <w:t xml:space="preserve"> (Tables 58 - 60) – Grants of deferred entry of judgement increased from 2006 through 2008 reaching a peak of 5,125 in 2008. They have since steadily decreased, reaching their lowest point in 2019 with 1,075 granted, representing a 79 percent decrease since 2008.</w:t>
      </w:r>
    </w:p>
    <w:p w14:paraId="7F0E02C4" w14:textId="77777777" w:rsidR="00BB73A4" w:rsidRPr="00A46192" w:rsidRDefault="00BB73A4" w:rsidP="00EB35A5">
      <w:pPr>
        <w:numPr>
          <w:ilvl w:val="0"/>
          <w:numId w:val="34"/>
        </w:numPr>
        <w:spacing w:after="40" w:line="276" w:lineRule="auto"/>
        <w:contextualSpacing/>
        <w:jc w:val="left"/>
        <w:rPr>
          <w:rFonts w:eastAsiaTheme="minorHAnsi" w:cs="Arial"/>
          <w:sz w:val="24"/>
        </w:rPr>
      </w:pPr>
      <w:r w:rsidRPr="00A46192">
        <w:rPr>
          <w:rFonts w:eastAsiaTheme="minorHAnsi" w:cs="Arial"/>
          <w:i/>
          <w:sz w:val="24"/>
        </w:rPr>
        <w:t>Deferred Entry of Judgement by Gender</w:t>
      </w:r>
      <w:r w:rsidRPr="00A46192">
        <w:rPr>
          <w:rFonts w:eastAsiaTheme="minorHAnsi" w:cs="Arial"/>
          <w:sz w:val="24"/>
        </w:rPr>
        <w:t xml:space="preserve"> (Table 58) – For the 1,075 youth granted deferred entry of judgement in 2019, 84 percent were for males and 16 percent were for females. Percent of youth granted deferred judgement by gender have remained steady from 2006 through 2019.</w:t>
      </w:r>
    </w:p>
    <w:p w14:paraId="36C9F9BA" w14:textId="77777777" w:rsidR="00260459" w:rsidRDefault="00BB73A4" w:rsidP="00EB35A5">
      <w:pPr>
        <w:numPr>
          <w:ilvl w:val="0"/>
          <w:numId w:val="34"/>
        </w:numPr>
        <w:spacing w:after="40" w:line="276" w:lineRule="auto"/>
        <w:contextualSpacing/>
        <w:jc w:val="left"/>
        <w:rPr>
          <w:rFonts w:eastAsiaTheme="minorHAnsi" w:cs="Arial"/>
          <w:sz w:val="24"/>
        </w:rPr>
      </w:pPr>
      <w:r w:rsidRPr="00A46192">
        <w:rPr>
          <w:rFonts w:eastAsiaTheme="minorHAnsi" w:cs="Arial"/>
          <w:i/>
          <w:sz w:val="24"/>
        </w:rPr>
        <w:t>Deferred Entry of Judgement by Age</w:t>
      </w:r>
      <w:r w:rsidRPr="00A46192">
        <w:rPr>
          <w:rFonts w:eastAsiaTheme="minorHAnsi" w:cs="Arial"/>
          <w:sz w:val="24"/>
        </w:rPr>
        <w:t xml:space="preserve"> (Table 59) – For the 1,075 youth granted deferred entry of judgement in 2019, 73 percent were for 15-17 year-olds, 14 percent were for 18-24 year-olds and 13 percent were for 12-14 year-olds. Percent by age have: slightly decreased for 12-14 year-olds from 15 percent in 2006 to 13 percent in 2019; decreased for 15-17 year-olds from 77 percent in 2006 to 73 </w:t>
      </w:r>
    </w:p>
    <w:p w14:paraId="6BB0705C" w14:textId="77777777" w:rsidR="00260459" w:rsidRDefault="00260459" w:rsidP="00260459">
      <w:pPr>
        <w:spacing w:after="40" w:line="276" w:lineRule="auto"/>
        <w:ind w:left="720"/>
        <w:contextualSpacing/>
        <w:jc w:val="left"/>
        <w:rPr>
          <w:rFonts w:eastAsiaTheme="minorHAnsi" w:cs="Arial"/>
          <w:i/>
          <w:sz w:val="24"/>
        </w:rPr>
      </w:pPr>
    </w:p>
    <w:p w14:paraId="578D13EF" w14:textId="7D7E2723" w:rsidR="00BB73A4" w:rsidRPr="00A46192" w:rsidRDefault="00BB73A4" w:rsidP="00260459">
      <w:pPr>
        <w:spacing w:after="40" w:line="276" w:lineRule="auto"/>
        <w:ind w:left="720"/>
        <w:contextualSpacing/>
        <w:jc w:val="left"/>
        <w:rPr>
          <w:rFonts w:eastAsiaTheme="minorHAnsi" w:cs="Arial"/>
          <w:sz w:val="24"/>
        </w:rPr>
      </w:pPr>
      <w:r w:rsidRPr="00A46192">
        <w:rPr>
          <w:rFonts w:eastAsiaTheme="minorHAnsi" w:cs="Arial"/>
          <w:sz w:val="24"/>
        </w:rPr>
        <w:t>percent in 2019; increased for 18-24 year-olds from 8 percent in 2006 to 14 percent in 2019.</w:t>
      </w:r>
    </w:p>
    <w:p w14:paraId="5A42A60B" w14:textId="77777777" w:rsidR="00BB73A4" w:rsidRPr="00A46192" w:rsidRDefault="00BB73A4" w:rsidP="00EB35A5">
      <w:pPr>
        <w:numPr>
          <w:ilvl w:val="0"/>
          <w:numId w:val="34"/>
        </w:numPr>
        <w:spacing w:after="40" w:line="276" w:lineRule="auto"/>
        <w:contextualSpacing/>
        <w:jc w:val="left"/>
        <w:rPr>
          <w:rFonts w:eastAsiaTheme="minorHAnsi" w:cs="Arial"/>
          <w:sz w:val="24"/>
        </w:rPr>
      </w:pPr>
      <w:r w:rsidRPr="00A46192">
        <w:rPr>
          <w:rFonts w:eastAsiaTheme="minorHAnsi" w:cs="Arial"/>
          <w:i/>
          <w:sz w:val="24"/>
        </w:rPr>
        <w:t>Deferred Entry of Judgement by Race/Ethnicity</w:t>
      </w:r>
      <w:r w:rsidRPr="00A46192">
        <w:rPr>
          <w:rFonts w:eastAsiaTheme="minorHAnsi" w:cs="Arial"/>
          <w:sz w:val="24"/>
        </w:rPr>
        <w:t xml:space="preserve"> (Table 60, Figure 18) – For the 1,075 youth granted deferred entry of judgement in 2019, 12 percent were for Blacks, 56 percent were for Hispanics, 19 percent were for Whites, and 13 percent for Others. Percent of youth granted deferred entry of judgement have: increased for Hispanic juveniles from 44 percent in 2006 to 56 percent in 2019; decreased for White juveniles from 34 percent in 2006 to 19 percent in 2019; increased for Other juveniles from 9 percent in 2006 to 13 percent in 2019; and remained steady for Black juveniles.</w:t>
      </w:r>
    </w:p>
    <w:p w14:paraId="49E8D541" w14:textId="77777777" w:rsidR="00BB73A4" w:rsidRPr="00634DFB" w:rsidRDefault="00BB73A4" w:rsidP="00634DFB">
      <w:pPr>
        <w:spacing w:line="276" w:lineRule="auto"/>
        <w:jc w:val="left"/>
        <w:rPr>
          <w:rFonts w:asciiTheme="minorHAnsi" w:eastAsiaTheme="minorHAnsi" w:hAnsiTheme="minorHAnsi" w:cstheme="minorBidi"/>
          <w:szCs w:val="22"/>
        </w:rPr>
      </w:pPr>
    </w:p>
    <w:p w14:paraId="0449EF9D" w14:textId="77777777" w:rsidR="00BB73A4" w:rsidRPr="00634DFB" w:rsidRDefault="00BB73A4" w:rsidP="00634DFB">
      <w:pPr>
        <w:spacing w:line="276" w:lineRule="auto"/>
        <w:jc w:val="left"/>
        <w:rPr>
          <w:rFonts w:asciiTheme="minorHAnsi" w:eastAsiaTheme="minorHAnsi" w:hAnsiTheme="minorHAnsi" w:cstheme="minorBidi"/>
          <w:szCs w:val="22"/>
        </w:rPr>
      </w:pPr>
    </w:p>
    <w:p w14:paraId="237A1B13" w14:textId="77777777" w:rsidR="00BB73A4" w:rsidRPr="00634DFB" w:rsidRDefault="00BB73A4" w:rsidP="00634DFB">
      <w:pPr>
        <w:spacing w:after="200"/>
        <w:jc w:val="left"/>
        <w:rPr>
          <w:rFonts w:asciiTheme="minorHAnsi" w:eastAsiaTheme="minorHAnsi" w:hAnsiTheme="minorHAnsi" w:cstheme="minorBidi"/>
          <w:iCs/>
          <w:szCs w:val="18"/>
        </w:rPr>
      </w:pPr>
      <w:bookmarkStart w:id="141" w:name="_Toc63426419"/>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58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Deferred Entry of Judgement by Gender for 2006 through 2019</w:t>
      </w:r>
      <w:bookmarkEnd w:id="141"/>
    </w:p>
    <w:tbl>
      <w:tblPr>
        <w:tblW w:w="9975" w:type="dxa"/>
        <w:tblInd w:w="-10" w:type="dxa"/>
        <w:tblLook w:val="04A0" w:firstRow="1" w:lastRow="0" w:firstColumn="1" w:lastColumn="0" w:noHBand="0" w:noVBand="1"/>
      </w:tblPr>
      <w:tblGrid>
        <w:gridCol w:w="1169"/>
        <w:gridCol w:w="1528"/>
        <w:gridCol w:w="389"/>
        <w:gridCol w:w="1568"/>
        <w:gridCol w:w="1569"/>
        <w:gridCol w:w="510"/>
        <w:gridCol w:w="1344"/>
        <w:gridCol w:w="1792"/>
        <w:gridCol w:w="106"/>
      </w:tblGrid>
      <w:tr w:rsidR="00BB73A4" w:rsidRPr="00634DFB" w14:paraId="3BB3F962" w14:textId="77777777" w:rsidTr="00634DFB">
        <w:trPr>
          <w:trHeight w:val="331"/>
        </w:trPr>
        <w:tc>
          <w:tcPr>
            <w:tcW w:w="1169" w:type="dxa"/>
            <w:tcBorders>
              <w:top w:val="single" w:sz="4" w:space="0" w:color="auto"/>
            </w:tcBorders>
            <w:shd w:val="clear" w:color="auto" w:fill="auto"/>
            <w:noWrap/>
            <w:vAlign w:val="bottom"/>
          </w:tcPr>
          <w:p w14:paraId="1E6D74D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28" w:type="dxa"/>
            <w:vMerge w:val="restart"/>
            <w:tcBorders>
              <w:top w:val="single" w:sz="4" w:space="0" w:color="auto"/>
            </w:tcBorders>
            <w:shd w:val="clear" w:color="auto" w:fill="auto"/>
            <w:vAlign w:val="bottom"/>
          </w:tcPr>
          <w:p w14:paraId="6828BDF0" w14:textId="77777777" w:rsidR="00BB73A4" w:rsidRPr="00634DFB" w:rsidRDefault="00BB73A4" w:rsidP="00634DFB">
            <w:pPr>
              <w:spacing w:line="276" w:lineRule="auto"/>
              <w:ind w:right="-117"/>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Deferred Entry of Judgment</w:t>
            </w:r>
          </w:p>
        </w:tc>
        <w:tc>
          <w:tcPr>
            <w:tcW w:w="389" w:type="dxa"/>
            <w:tcBorders>
              <w:top w:val="single" w:sz="4" w:space="0" w:color="auto"/>
            </w:tcBorders>
          </w:tcPr>
          <w:p w14:paraId="7E0B8BDB"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37" w:type="dxa"/>
            <w:gridSpan w:val="2"/>
            <w:tcBorders>
              <w:top w:val="single" w:sz="4" w:space="0" w:color="auto"/>
              <w:bottom w:val="single" w:sz="4" w:space="0" w:color="auto"/>
            </w:tcBorders>
            <w:shd w:val="clear" w:color="auto" w:fill="auto"/>
            <w:vAlign w:val="bottom"/>
          </w:tcPr>
          <w:p w14:paraId="1C01517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510" w:type="dxa"/>
            <w:tcBorders>
              <w:top w:val="single" w:sz="4" w:space="0" w:color="auto"/>
            </w:tcBorders>
            <w:shd w:val="clear" w:color="auto" w:fill="auto"/>
            <w:vAlign w:val="bottom"/>
          </w:tcPr>
          <w:p w14:paraId="799DF95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242" w:type="dxa"/>
            <w:gridSpan w:val="3"/>
            <w:tcBorders>
              <w:top w:val="single" w:sz="4" w:space="0" w:color="auto"/>
              <w:bottom w:val="single" w:sz="4" w:space="0" w:color="auto"/>
            </w:tcBorders>
            <w:shd w:val="clear" w:color="auto" w:fill="auto"/>
            <w:vAlign w:val="bottom"/>
          </w:tcPr>
          <w:p w14:paraId="3C73A5FF"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3D89762E" w14:textId="77777777" w:rsidTr="00634DFB">
        <w:trPr>
          <w:trHeight w:val="620"/>
        </w:trPr>
        <w:tc>
          <w:tcPr>
            <w:tcW w:w="1169" w:type="dxa"/>
            <w:tcBorders>
              <w:bottom w:val="single" w:sz="4" w:space="0" w:color="auto"/>
            </w:tcBorders>
            <w:shd w:val="clear" w:color="auto" w:fill="auto"/>
            <w:noWrap/>
            <w:vAlign w:val="bottom"/>
            <w:hideMark/>
          </w:tcPr>
          <w:p w14:paraId="027304F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528" w:type="dxa"/>
            <w:vMerge/>
            <w:tcBorders>
              <w:bottom w:val="single" w:sz="4" w:space="0" w:color="auto"/>
            </w:tcBorders>
            <w:shd w:val="clear" w:color="auto" w:fill="auto"/>
            <w:vAlign w:val="bottom"/>
            <w:hideMark/>
          </w:tcPr>
          <w:p w14:paraId="11921B7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89" w:type="dxa"/>
            <w:tcBorders>
              <w:bottom w:val="single" w:sz="4" w:space="0" w:color="auto"/>
            </w:tcBorders>
          </w:tcPr>
          <w:p w14:paraId="2D34BD17"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68" w:type="dxa"/>
            <w:tcBorders>
              <w:top w:val="single" w:sz="4" w:space="0" w:color="auto"/>
              <w:bottom w:val="single" w:sz="4" w:space="0" w:color="auto"/>
            </w:tcBorders>
            <w:shd w:val="clear" w:color="auto" w:fill="auto"/>
            <w:vAlign w:val="bottom"/>
            <w:hideMark/>
          </w:tcPr>
          <w:p w14:paraId="5B46D473"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69" w:type="dxa"/>
            <w:tcBorders>
              <w:top w:val="single" w:sz="4" w:space="0" w:color="auto"/>
              <w:bottom w:val="single" w:sz="4" w:space="0" w:color="auto"/>
            </w:tcBorders>
            <w:shd w:val="clear" w:color="auto" w:fill="auto"/>
            <w:vAlign w:val="bottom"/>
            <w:hideMark/>
          </w:tcPr>
          <w:p w14:paraId="4751295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510" w:type="dxa"/>
            <w:tcBorders>
              <w:bottom w:val="single" w:sz="4" w:space="0" w:color="auto"/>
            </w:tcBorders>
            <w:shd w:val="clear" w:color="auto" w:fill="auto"/>
            <w:vAlign w:val="bottom"/>
          </w:tcPr>
          <w:p w14:paraId="0FAC38EA"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344" w:type="dxa"/>
            <w:tcBorders>
              <w:top w:val="single" w:sz="4" w:space="0" w:color="auto"/>
              <w:bottom w:val="single" w:sz="4" w:space="0" w:color="auto"/>
            </w:tcBorders>
            <w:shd w:val="clear" w:color="auto" w:fill="auto"/>
            <w:vAlign w:val="bottom"/>
            <w:hideMark/>
          </w:tcPr>
          <w:p w14:paraId="5D102CF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98" w:type="dxa"/>
            <w:gridSpan w:val="2"/>
            <w:tcBorders>
              <w:top w:val="single" w:sz="4" w:space="0" w:color="auto"/>
              <w:bottom w:val="single" w:sz="4" w:space="0" w:color="auto"/>
            </w:tcBorders>
            <w:shd w:val="clear" w:color="auto" w:fill="auto"/>
            <w:vAlign w:val="bottom"/>
            <w:hideMark/>
          </w:tcPr>
          <w:p w14:paraId="5099F64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27C54713" w14:textId="77777777" w:rsidTr="00634DFB">
        <w:trPr>
          <w:gridAfter w:val="1"/>
          <w:wAfter w:w="106" w:type="dxa"/>
          <w:trHeight w:val="299"/>
        </w:trPr>
        <w:tc>
          <w:tcPr>
            <w:tcW w:w="1169" w:type="dxa"/>
            <w:shd w:val="clear" w:color="auto" w:fill="auto"/>
            <w:noWrap/>
            <w:vAlign w:val="bottom"/>
            <w:hideMark/>
          </w:tcPr>
          <w:p w14:paraId="5D8796A1"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528" w:type="dxa"/>
            <w:shd w:val="clear" w:color="auto" w:fill="auto"/>
            <w:noWrap/>
            <w:vAlign w:val="bottom"/>
            <w:hideMark/>
          </w:tcPr>
          <w:p w14:paraId="35AA891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3,681</w:t>
            </w:r>
          </w:p>
        </w:tc>
        <w:tc>
          <w:tcPr>
            <w:tcW w:w="389" w:type="dxa"/>
          </w:tcPr>
          <w:p w14:paraId="6A5AE33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3BCBB25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3,116</w:t>
            </w:r>
          </w:p>
        </w:tc>
        <w:tc>
          <w:tcPr>
            <w:tcW w:w="1569" w:type="dxa"/>
            <w:shd w:val="clear" w:color="auto" w:fill="auto"/>
            <w:noWrap/>
            <w:vAlign w:val="bottom"/>
            <w:hideMark/>
          </w:tcPr>
          <w:p w14:paraId="108562A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w:t>
            </w:r>
          </w:p>
        </w:tc>
        <w:tc>
          <w:tcPr>
            <w:tcW w:w="510" w:type="dxa"/>
            <w:shd w:val="clear" w:color="auto" w:fill="auto"/>
          </w:tcPr>
          <w:p w14:paraId="6826C9E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331D95D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565</w:t>
            </w:r>
          </w:p>
        </w:tc>
        <w:tc>
          <w:tcPr>
            <w:tcW w:w="1792" w:type="dxa"/>
            <w:shd w:val="clear" w:color="auto" w:fill="auto"/>
            <w:noWrap/>
            <w:vAlign w:val="bottom"/>
            <w:hideMark/>
          </w:tcPr>
          <w:p w14:paraId="11092B0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w:t>
            </w:r>
          </w:p>
        </w:tc>
      </w:tr>
      <w:tr w:rsidR="00BB73A4" w:rsidRPr="00634DFB" w14:paraId="75723E55" w14:textId="77777777" w:rsidTr="00634DFB">
        <w:trPr>
          <w:gridAfter w:val="1"/>
          <w:wAfter w:w="106" w:type="dxa"/>
          <w:trHeight w:val="299"/>
        </w:trPr>
        <w:tc>
          <w:tcPr>
            <w:tcW w:w="1169" w:type="dxa"/>
            <w:shd w:val="clear" w:color="auto" w:fill="auto"/>
            <w:noWrap/>
            <w:vAlign w:val="bottom"/>
            <w:hideMark/>
          </w:tcPr>
          <w:p w14:paraId="564463F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528" w:type="dxa"/>
            <w:shd w:val="clear" w:color="auto" w:fill="auto"/>
            <w:noWrap/>
            <w:vAlign w:val="bottom"/>
            <w:hideMark/>
          </w:tcPr>
          <w:p w14:paraId="18BBE030"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4,556</w:t>
            </w:r>
          </w:p>
        </w:tc>
        <w:tc>
          <w:tcPr>
            <w:tcW w:w="389" w:type="dxa"/>
          </w:tcPr>
          <w:p w14:paraId="7A9442A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24CE5A9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3,838</w:t>
            </w:r>
          </w:p>
        </w:tc>
        <w:tc>
          <w:tcPr>
            <w:tcW w:w="1569" w:type="dxa"/>
            <w:shd w:val="clear" w:color="auto" w:fill="auto"/>
            <w:noWrap/>
            <w:vAlign w:val="bottom"/>
            <w:hideMark/>
          </w:tcPr>
          <w:p w14:paraId="1B7501E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510" w:type="dxa"/>
            <w:shd w:val="clear" w:color="auto" w:fill="auto"/>
          </w:tcPr>
          <w:p w14:paraId="72D5FE1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16817AAB"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718</w:t>
            </w:r>
          </w:p>
        </w:tc>
        <w:tc>
          <w:tcPr>
            <w:tcW w:w="1792" w:type="dxa"/>
            <w:shd w:val="clear" w:color="auto" w:fill="auto"/>
            <w:noWrap/>
            <w:vAlign w:val="bottom"/>
            <w:hideMark/>
          </w:tcPr>
          <w:p w14:paraId="004BC286"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2DF0041F" w14:textId="77777777" w:rsidTr="00634DFB">
        <w:trPr>
          <w:gridAfter w:val="1"/>
          <w:wAfter w:w="106" w:type="dxa"/>
          <w:trHeight w:val="299"/>
        </w:trPr>
        <w:tc>
          <w:tcPr>
            <w:tcW w:w="1169" w:type="dxa"/>
            <w:shd w:val="clear" w:color="auto" w:fill="auto"/>
            <w:noWrap/>
            <w:vAlign w:val="bottom"/>
            <w:hideMark/>
          </w:tcPr>
          <w:p w14:paraId="3ACE30C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528" w:type="dxa"/>
            <w:shd w:val="clear" w:color="auto" w:fill="auto"/>
            <w:noWrap/>
            <w:vAlign w:val="bottom"/>
            <w:hideMark/>
          </w:tcPr>
          <w:p w14:paraId="1332FC5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5,125</w:t>
            </w:r>
          </w:p>
        </w:tc>
        <w:tc>
          <w:tcPr>
            <w:tcW w:w="389" w:type="dxa"/>
          </w:tcPr>
          <w:p w14:paraId="2606931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6545566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4,344</w:t>
            </w:r>
          </w:p>
        </w:tc>
        <w:tc>
          <w:tcPr>
            <w:tcW w:w="1569" w:type="dxa"/>
            <w:shd w:val="clear" w:color="auto" w:fill="auto"/>
            <w:noWrap/>
            <w:vAlign w:val="bottom"/>
            <w:hideMark/>
          </w:tcPr>
          <w:p w14:paraId="3011B6F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w:t>
            </w:r>
          </w:p>
        </w:tc>
        <w:tc>
          <w:tcPr>
            <w:tcW w:w="510" w:type="dxa"/>
            <w:shd w:val="clear" w:color="auto" w:fill="auto"/>
          </w:tcPr>
          <w:p w14:paraId="32A4147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5BB2F08D"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781</w:t>
            </w:r>
          </w:p>
        </w:tc>
        <w:tc>
          <w:tcPr>
            <w:tcW w:w="1792" w:type="dxa"/>
            <w:shd w:val="clear" w:color="auto" w:fill="auto"/>
            <w:noWrap/>
            <w:vAlign w:val="bottom"/>
            <w:hideMark/>
          </w:tcPr>
          <w:p w14:paraId="7AC335B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w:t>
            </w:r>
          </w:p>
        </w:tc>
      </w:tr>
      <w:tr w:rsidR="00BB73A4" w:rsidRPr="00634DFB" w14:paraId="1883861A" w14:textId="77777777" w:rsidTr="00634DFB">
        <w:trPr>
          <w:gridAfter w:val="1"/>
          <w:wAfter w:w="106" w:type="dxa"/>
          <w:trHeight w:val="299"/>
        </w:trPr>
        <w:tc>
          <w:tcPr>
            <w:tcW w:w="1169" w:type="dxa"/>
            <w:shd w:val="clear" w:color="auto" w:fill="auto"/>
            <w:noWrap/>
            <w:vAlign w:val="bottom"/>
            <w:hideMark/>
          </w:tcPr>
          <w:p w14:paraId="6BDAE8E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528" w:type="dxa"/>
            <w:shd w:val="clear" w:color="auto" w:fill="auto"/>
            <w:noWrap/>
            <w:vAlign w:val="bottom"/>
            <w:hideMark/>
          </w:tcPr>
          <w:p w14:paraId="48260FB5"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4,699</w:t>
            </w:r>
          </w:p>
        </w:tc>
        <w:tc>
          <w:tcPr>
            <w:tcW w:w="389" w:type="dxa"/>
          </w:tcPr>
          <w:p w14:paraId="77355D4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55496F4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4,017</w:t>
            </w:r>
          </w:p>
        </w:tc>
        <w:tc>
          <w:tcPr>
            <w:tcW w:w="1569" w:type="dxa"/>
            <w:shd w:val="clear" w:color="auto" w:fill="auto"/>
            <w:noWrap/>
            <w:vAlign w:val="bottom"/>
            <w:hideMark/>
          </w:tcPr>
          <w:p w14:paraId="7D3EA6A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w:t>
            </w:r>
          </w:p>
        </w:tc>
        <w:tc>
          <w:tcPr>
            <w:tcW w:w="510" w:type="dxa"/>
            <w:shd w:val="clear" w:color="auto" w:fill="auto"/>
          </w:tcPr>
          <w:p w14:paraId="678CF0F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25045373"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682</w:t>
            </w:r>
          </w:p>
        </w:tc>
        <w:tc>
          <w:tcPr>
            <w:tcW w:w="1792" w:type="dxa"/>
            <w:shd w:val="clear" w:color="auto" w:fill="auto"/>
            <w:noWrap/>
            <w:vAlign w:val="bottom"/>
            <w:hideMark/>
          </w:tcPr>
          <w:p w14:paraId="32022CF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w:t>
            </w:r>
          </w:p>
        </w:tc>
      </w:tr>
      <w:tr w:rsidR="00BB73A4" w:rsidRPr="00634DFB" w14:paraId="6E023719" w14:textId="77777777" w:rsidTr="00634DFB">
        <w:trPr>
          <w:gridAfter w:val="1"/>
          <w:wAfter w:w="106" w:type="dxa"/>
          <w:trHeight w:val="299"/>
        </w:trPr>
        <w:tc>
          <w:tcPr>
            <w:tcW w:w="1169" w:type="dxa"/>
            <w:shd w:val="clear" w:color="auto" w:fill="auto"/>
            <w:noWrap/>
            <w:vAlign w:val="bottom"/>
            <w:hideMark/>
          </w:tcPr>
          <w:p w14:paraId="08BC57C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528" w:type="dxa"/>
            <w:shd w:val="clear" w:color="auto" w:fill="auto"/>
            <w:noWrap/>
            <w:vAlign w:val="bottom"/>
            <w:hideMark/>
          </w:tcPr>
          <w:p w14:paraId="3C80604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4,354</w:t>
            </w:r>
          </w:p>
        </w:tc>
        <w:tc>
          <w:tcPr>
            <w:tcW w:w="389" w:type="dxa"/>
          </w:tcPr>
          <w:p w14:paraId="23FB899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03D97BD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3,644</w:t>
            </w:r>
          </w:p>
        </w:tc>
        <w:tc>
          <w:tcPr>
            <w:tcW w:w="1569" w:type="dxa"/>
            <w:shd w:val="clear" w:color="auto" w:fill="auto"/>
            <w:noWrap/>
            <w:vAlign w:val="bottom"/>
            <w:hideMark/>
          </w:tcPr>
          <w:p w14:paraId="4970736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510" w:type="dxa"/>
            <w:shd w:val="clear" w:color="auto" w:fill="auto"/>
          </w:tcPr>
          <w:p w14:paraId="7A07BB6F"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15AE980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710</w:t>
            </w:r>
          </w:p>
        </w:tc>
        <w:tc>
          <w:tcPr>
            <w:tcW w:w="1792" w:type="dxa"/>
            <w:shd w:val="clear" w:color="auto" w:fill="auto"/>
            <w:noWrap/>
            <w:vAlign w:val="bottom"/>
            <w:hideMark/>
          </w:tcPr>
          <w:p w14:paraId="660BCE9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56AC09C5" w14:textId="77777777" w:rsidTr="00634DFB">
        <w:trPr>
          <w:gridAfter w:val="1"/>
          <w:wAfter w:w="106" w:type="dxa"/>
          <w:trHeight w:val="299"/>
        </w:trPr>
        <w:tc>
          <w:tcPr>
            <w:tcW w:w="1169" w:type="dxa"/>
            <w:shd w:val="clear" w:color="auto" w:fill="auto"/>
            <w:noWrap/>
            <w:vAlign w:val="bottom"/>
            <w:hideMark/>
          </w:tcPr>
          <w:p w14:paraId="6608A0A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528" w:type="dxa"/>
            <w:shd w:val="clear" w:color="auto" w:fill="auto"/>
            <w:noWrap/>
            <w:vAlign w:val="bottom"/>
            <w:hideMark/>
          </w:tcPr>
          <w:p w14:paraId="7408407E"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3,684</w:t>
            </w:r>
          </w:p>
        </w:tc>
        <w:tc>
          <w:tcPr>
            <w:tcW w:w="389" w:type="dxa"/>
          </w:tcPr>
          <w:p w14:paraId="7B9F1E7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22602B9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3,177</w:t>
            </w:r>
          </w:p>
        </w:tc>
        <w:tc>
          <w:tcPr>
            <w:tcW w:w="1569" w:type="dxa"/>
            <w:shd w:val="clear" w:color="auto" w:fill="auto"/>
            <w:noWrap/>
            <w:vAlign w:val="bottom"/>
            <w:hideMark/>
          </w:tcPr>
          <w:p w14:paraId="5E745B6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510" w:type="dxa"/>
            <w:shd w:val="clear" w:color="auto" w:fill="auto"/>
          </w:tcPr>
          <w:p w14:paraId="30E25BD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76E9815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507</w:t>
            </w:r>
          </w:p>
        </w:tc>
        <w:tc>
          <w:tcPr>
            <w:tcW w:w="1792" w:type="dxa"/>
            <w:shd w:val="clear" w:color="auto" w:fill="auto"/>
            <w:noWrap/>
            <w:vAlign w:val="bottom"/>
            <w:hideMark/>
          </w:tcPr>
          <w:p w14:paraId="7714090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r>
      <w:tr w:rsidR="00BB73A4" w:rsidRPr="00634DFB" w14:paraId="2ED23C58" w14:textId="77777777" w:rsidTr="00634DFB">
        <w:trPr>
          <w:gridAfter w:val="1"/>
          <w:wAfter w:w="106" w:type="dxa"/>
          <w:trHeight w:val="299"/>
        </w:trPr>
        <w:tc>
          <w:tcPr>
            <w:tcW w:w="1169" w:type="dxa"/>
            <w:shd w:val="clear" w:color="auto" w:fill="auto"/>
            <w:noWrap/>
            <w:vAlign w:val="bottom"/>
            <w:hideMark/>
          </w:tcPr>
          <w:p w14:paraId="20FFA08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528" w:type="dxa"/>
            <w:shd w:val="clear" w:color="auto" w:fill="auto"/>
            <w:noWrap/>
            <w:vAlign w:val="bottom"/>
            <w:hideMark/>
          </w:tcPr>
          <w:p w14:paraId="09BD822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3,247</w:t>
            </w:r>
          </w:p>
        </w:tc>
        <w:tc>
          <w:tcPr>
            <w:tcW w:w="389" w:type="dxa"/>
          </w:tcPr>
          <w:p w14:paraId="4637E83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69D4671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2,809</w:t>
            </w:r>
          </w:p>
        </w:tc>
        <w:tc>
          <w:tcPr>
            <w:tcW w:w="1569" w:type="dxa"/>
            <w:shd w:val="clear" w:color="auto" w:fill="auto"/>
            <w:noWrap/>
            <w:vAlign w:val="bottom"/>
            <w:hideMark/>
          </w:tcPr>
          <w:p w14:paraId="1483A06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510" w:type="dxa"/>
            <w:shd w:val="clear" w:color="auto" w:fill="auto"/>
          </w:tcPr>
          <w:p w14:paraId="18ADF22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642F8E5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438</w:t>
            </w:r>
          </w:p>
        </w:tc>
        <w:tc>
          <w:tcPr>
            <w:tcW w:w="1792" w:type="dxa"/>
            <w:shd w:val="clear" w:color="auto" w:fill="auto"/>
            <w:noWrap/>
            <w:vAlign w:val="bottom"/>
            <w:hideMark/>
          </w:tcPr>
          <w:p w14:paraId="0F75A1F0"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r>
      <w:tr w:rsidR="00BB73A4" w:rsidRPr="00634DFB" w14:paraId="490F15E6" w14:textId="77777777" w:rsidTr="00634DFB">
        <w:trPr>
          <w:gridAfter w:val="1"/>
          <w:wAfter w:w="106" w:type="dxa"/>
          <w:trHeight w:val="299"/>
        </w:trPr>
        <w:tc>
          <w:tcPr>
            <w:tcW w:w="1169" w:type="dxa"/>
            <w:shd w:val="clear" w:color="auto" w:fill="auto"/>
            <w:noWrap/>
            <w:vAlign w:val="bottom"/>
            <w:hideMark/>
          </w:tcPr>
          <w:p w14:paraId="5261D2BC"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528" w:type="dxa"/>
            <w:shd w:val="clear" w:color="auto" w:fill="auto"/>
            <w:noWrap/>
            <w:vAlign w:val="bottom"/>
            <w:hideMark/>
          </w:tcPr>
          <w:p w14:paraId="0DDE5D2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2,708</w:t>
            </w:r>
          </w:p>
        </w:tc>
        <w:tc>
          <w:tcPr>
            <w:tcW w:w="389" w:type="dxa"/>
          </w:tcPr>
          <w:p w14:paraId="26A949E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4784485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2,354</w:t>
            </w:r>
          </w:p>
        </w:tc>
        <w:tc>
          <w:tcPr>
            <w:tcW w:w="1569" w:type="dxa"/>
            <w:shd w:val="clear" w:color="auto" w:fill="auto"/>
            <w:noWrap/>
            <w:vAlign w:val="bottom"/>
            <w:hideMark/>
          </w:tcPr>
          <w:p w14:paraId="38D7A79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510" w:type="dxa"/>
            <w:shd w:val="clear" w:color="auto" w:fill="auto"/>
          </w:tcPr>
          <w:p w14:paraId="4444327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0751532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354</w:t>
            </w:r>
          </w:p>
        </w:tc>
        <w:tc>
          <w:tcPr>
            <w:tcW w:w="1792" w:type="dxa"/>
            <w:shd w:val="clear" w:color="auto" w:fill="auto"/>
            <w:noWrap/>
            <w:vAlign w:val="bottom"/>
            <w:hideMark/>
          </w:tcPr>
          <w:p w14:paraId="55EEE68A"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r>
      <w:tr w:rsidR="00BB73A4" w:rsidRPr="00634DFB" w14:paraId="0921FAA8" w14:textId="77777777" w:rsidTr="00634DFB">
        <w:trPr>
          <w:gridAfter w:val="1"/>
          <w:wAfter w:w="106" w:type="dxa"/>
          <w:trHeight w:val="299"/>
        </w:trPr>
        <w:tc>
          <w:tcPr>
            <w:tcW w:w="1169" w:type="dxa"/>
            <w:shd w:val="clear" w:color="auto" w:fill="auto"/>
            <w:noWrap/>
            <w:vAlign w:val="bottom"/>
            <w:hideMark/>
          </w:tcPr>
          <w:p w14:paraId="62C7E34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528" w:type="dxa"/>
            <w:shd w:val="clear" w:color="auto" w:fill="auto"/>
            <w:noWrap/>
            <w:vAlign w:val="bottom"/>
            <w:hideMark/>
          </w:tcPr>
          <w:p w14:paraId="2966387D"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2,394</w:t>
            </w:r>
          </w:p>
        </w:tc>
        <w:tc>
          <w:tcPr>
            <w:tcW w:w="389" w:type="dxa"/>
          </w:tcPr>
          <w:p w14:paraId="5191E14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647B969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2,056</w:t>
            </w:r>
          </w:p>
        </w:tc>
        <w:tc>
          <w:tcPr>
            <w:tcW w:w="1569" w:type="dxa"/>
            <w:shd w:val="clear" w:color="auto" w:fill="auto"/>
            <w:noWrap/>
            <w:vAlign w:val="bottom"/>
            <w:hideMark/>
          </w:tcPr>
          <w:p w14:paraId="744DE59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510" w:type="dxa"/>
            <w:shd w:val="clear" w:color="auto" w:fill="auto"/>
          </w:tcPr>
          <w:p w14:paraId="6B6EBD68"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126524E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338</w:t>
            </w:r>
          </w:p>
        </w:tc>
        <w:tc>
          <w:tcPr>
            <w:tcW w:w="1792" w:type="dxa"/>
            <w:shd w:val="clear" w:color="auto" w:fill="auto"/>
            <w:noWrap/>
            <w:vAlign w:val="bottom"/>
            <w:hideMark/>
          </w:tcPr>
          <w:p w14:paraId="4D45C84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r>
      <w:tr w:rsidR="00BB73A4" w:rsidRPr="00634DFB" w14:paraId="7513C75F" w14:textId="77777777" w:rsidTr="00634DFB">
        <w:trPr>
          <w:gridAfter w:val="1"/>
          <w:wAfter w:w="106" w:type="dxa"/>
          <w:trHeight w:val="299"/>
        </w:trPr>
        <w:tc>
          <w:tcPr>
            <w:tcW w:w="1169" w:type="dxa"/>
            <w:shd w:val="clear" w:color="auto" w:fill="auto"/>
            <w:noWrap/>
            <w:vAlign w:val="bottom"/>
            <w:hideMark/>
          </w:tcPr>
          <w:p w14:paraId="7799B9D9"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528" w:type="dxa"/>
            <w:shd w:val="clear" w:color="auto" w:fill="auto"/>
            <w:noWrap/>
            <w:vAlign w:val="bottom"/>
            <w:hideMark/>
          </w:tcPr>
          <w:p w14:paraId="5F7BAA39"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1,650</w:t>
            </w:r>
          </w:p>
        </w:tc>
        <w:tc>
          <w:tcPr>
            <w:tcW w:w="389" w:type="dxa"/>
          </w:tcPr>
          <w:p w14:paraId="263E38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3BFFFC0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1,430</w:t>
            </w:r>
          </w:p>
        </w:tc>
        <w:tc>
          <w:tcPr>
            <w:tcW w:w="1569" w:type="dxa"/>
            <w:shd w:val="clear" w:color="auto" w:fill="auto"/>
            <w:noWrap/>
            <w:vAlign w:val="bottom"/>
            <w:hideMark/>
          </w:tcPr>
          <w:p w14:paraId="6673CAF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87%</w:t>
            </w:r>
          </w:p>
        </w:tc>
        <w:tc>
          <w:tcPr>
            <w:tcW w:w="510" w:type="dxa"/>
            <w:shd w:val="clear" w:color="auto" w:fill="auto"/>
          </w:tcPr>
          <w:p w14:paraId="033F4C3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2E5AA61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220</w:t>
            </w:r>
          </w:p>
        </w:tc>
        <w:tc>
          <w:tcPr>
            <w:tcW w:w="1792" w:type="dxa"/>
            <w:shd w:val="clear" w:color="auto" w:fill="auto"/>
            <w:noWrap/>
            <w:vAlign w:val="bottom"/>
            <w:hideMark/>
          </w:tcPr>
          <w:p w14:paraId="66A2228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13%</w:t>
            </w:r>
          </w:p>
        </w:tc>
      </w:tr>
      <w:tr w:rsidR="00BB73A4" w:rsidRPr="00634DFB" w14:paraId="5F057C6D" w14:textId="77777777" w:rsidTr="00634DFB">
        <w:trPr>
          <w:gridAfter w:val="1"/>
          <w:wAfter w:w="106" w:type="dxa"/>
          <w:trHeight w:val="314"/>
        </w:trPr>
        <w:tc>
          <w:tcPr>
            <w:tcW w:w="1169" w:type="dxa"/>
            <w:shd w:val="clear" w:color="auto" w:fill="auto"/>
            <w:noWrap/>
            <w:vAlign w:val="bottom"/>
            <w:hideMark/>
          </w:tcPr>
          <w:p w14:paraId="12D46D0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528" w:type="dxa"/>
            <w:shd w:val="clear" w:color="auto" w:fill="auto"/>
            <w:noWrap/>
            <w:vAlign w:val="bottom"/>
            <w:hideMark/>
          </w:tcPr>
          <w:p w14:paraId="7A67F744"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1,501</w:t>
            </w:r>
          </w:p>
        </w:tc>
        <w:tc>
          <w:tcPr>
            <w:tcW w:w="389" w:type="dxa"/>
          </w:tcPr>
          <w:p w14:paraId="0185D55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hideMark/>
          </w:tcPr>
          <w:p w14:paraId="0656BC0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1,285</w:t>
            </w:r>
          </w:p>
        </w:tc>
        <w:tc>
          <w:tcPr>
            <w:tcW w:w="1569" w:type="dxa"/>
            <w:shd w:val="clear" w:color="auto" w:fill="auto"/>
            <w:noWrap/>
            <w:vAlign w:val="bottom"/>
            <w:hideMark/>
          </w:tcPr>
          <w:p w14:paraId="48784CA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86%</w:t>
            </w:r>
          </w:p>
        </w:tc>
        <w:tc>
          <w:tcPr>
            <w:tcW w:w="510" w:type="dxa"/>
            <w:shd w:val="clear" w:color="auto" w:fill="auto"/>
          </w:tcPr>
          <w:p w14:paraId="4A22A96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hideMark/>
          </w:tcPr>
          <w:p w14:paraId="2EC8B3A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216</w:t>
            </w:r>
          </w:p>
        </w:tc>
        <w:tc>
          <w:tcPr>
            <w:tcW w:w="1792" w:type="dxa"/>
            <w:shd w:val="clear" w:color="auto" w:fill="auto"/>
            <w:noWrap/>
            <w:vAlign w:val="bottom"/>
            <w:hideMark/>
          </w:tcPr>
          <w:p w14:paraId="649FBC3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14%</w:t>
            </w:r>
          </w:p>
        </w:tc>
      </w:tr>
      <w:tr w:rsidR="00BB73A4" w:rsidRPr="00634DFB" w14:paraId="0EE28B5E" w14:textId="77777777" w:rsidTr="00634DFB">
        <w:trPr>
          <w:gridAfter w:val="1"/>
          <w:wAfter w:w="106" w:type="dxa"/>
          <w:trHeight w:val="314"/>
        </w:trPr>
        <w:tc>
          <w:tcPr>
            <w:tcW w:w="1169" w:type="dxa"/>
            <w:shd w:val="clear" w:color="auto" w:fill="auto"/>
            <w:noWrap/>
            <w:vAlign w:val="bottom"/>
          </w:tcPr>
          <w:p w14:paraId="70833CA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528" w:type="dxa"/>
            <w:shd w:val="clear" w:color="auto" w:fill="auto"/>
            <w:noWrap/>
            <w:vAlign w:val="bottom"/>
          </w:tcPr>
          <w:p w14:paraId="75BA074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1,295</w:t>
            </w:r>
          </w:p>
        </w:tc>
        <w:tc>
          <w:tcPr>
            <w:tcW w:w="389" w:type="dxa"/>
          </w:tcPr>
          <w:p w14:paraId="7CB686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tcPr>
          <w:p w14:paraId="0147A7DA"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1,145</w:t>
            </w:r>
          </w:p>
        </w:tc>
        <w:tc>
          <w:tcPr>
            <w:tcW w:w="1569" w:type="dxa"/>
            <w:shd w:val="clear" w:color="auto" w:fill="auto"/>
            <w:noWrap/>
            <w:vAlign w:val="bottom"/>
          </w:tcPr>
          <w:p w14:paraId="34FF0EC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88%</w:t>
            </w:r>
          </w:p>
        </w:tc>
        <w:tc>
          <w:tcPr>
            <w:tcW w:w="510" w:type="dxa"/>
            <w:shd w:val="clear" w:color="auto" w:fill="auto"/>
            <w:vAlign w:val="bottom"/>
          </w:tcPr>
          <w:p w14:paraId="37E6545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tcPr>
          <w:p w14:paraId="1A3F4CFD"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150</w:t>
            </w:r>
          </w:p>
        </w:tc>
        <w:tc>
          <w:tcPr>
            <w:tcW w:w="1792" w:type="dxa"/>
            <w:shd w:val="clear" w:color="auto" w:fill="auto"/>
            <w:noWrap/>
            <w:vAlign w:val="bottom"/>
          </w:tcPr>
          <w:p w14:paraId="097955F0"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tr w:rsidR="00BB73A4" w:rsidRPr="00634DFB" w14:paraId="6E4EAEAC" w14:textId="77777777" w:rsidTr="00634DFB">
        <w:trPr>
          <w:gridAfter w:val="1"/>
          <w:wAfter w:w="106" w:type="dxa"/>
          <w:trHeight w:val="314"/>
        </w:trPr>
        <w:tc>
          <w:tcPr>
            <w:tcW w:w="1169" w:type="dxa"/>
            <w:shd w:val="clear" w:color="auto" w:fill="auto"/>
            <w:noWrap/>
            <w:vAlign w:val="bottom"/>
          </w:tcPr>
          <w:p w14:paraId="24094AF3"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528" w:type="dxa"/>
            <w:shd w:val="clear" w:color="auto" w:fill="auto"/>
            <w:noWrap/>
            <w:vAlign w:val="bottom"/>
          </w:tcPr>
          <w:p w14:paraId="138D0FC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1,384</w:t>
            </w:r>
          </w:p>
        </w:tc>
        <w:tc>
          <w:tcPr>
            <w:tcW w:w="389" w:type="dxa"/>
          </w:tcPr>
          <w:p w14:paraId="25A3851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shd w:val="clear" w:color="auto" w:fill="auto"/>
            <w:noWrap/>
            <w:vAlign w:val="bottom"/>
          </w:tcPr>
          <w:p w14:paraId="0D365D0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1,184</w:t>
            </w:r>
          </w:p>
        </w:tc>
        <w:tc>
          <w:tcPr>
            <w:tcW w:w="1569" w:type="dxa"/>
            <w:shd w:val="clear" w:color="auto" w:fill="auto"/>
            <w:noWrap/>
            <w:vAlign w:val="bottom"/>
          </w:tcPr>
          <w:p w14:paraId="799B0DC2"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86%</w:t>
            </w:r>
          </w:p>
        </w:tc>
        <w:tc>
          <w:tcPr>
            <w:tcW w:w="510" w:type="dxa"/>
            <w:shd w:val="clear" w:color="auto" w:fill="auto"/>
            <w:vAlign w:val="bottom"/>
          </w:tcPr>
          <w:p w14:paraId="4C6BCB3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shd w:val="clear" w:color="auto" w:fill="auto"/>
            <w:noWrap/>
            <w:vAlign w:val="bottom"/>
          </w:tcPr>
          <w:p w14:paraId="5E6064BB"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200</w:t>
            </w:r>
          </w:p>
        </w:tc>
        <w:tc>
          <w:tcPr>
            <w:tcW w:w="1792" w:type="dxa"/>
            <w:shd w:val="clear" w:color="auto" w:fill="auto"/>
            <w:noWrap/>
            <w:vAlign w:val="bottom"/>
          </w:tcPr>
          <w:p w14:paraId="33055305"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r>
      <w:tr w:rsidR="00BB73A4" w:rsidRPr="00634DFB" w14:paraId="723DCE74" w14:textId="77777777" w:rsidTr="00634DFB">
        <w:trPr>
          <w:gridAfter w:val="1"/>
          <w:wAfter w:w="106" w:type="dxa"/>
          <w:trHeight w:val="314"/>
        </w:trPr>
        <w:tc>
          <w:tcPr>
            <w:tcW w:w="1169" w:type="dxa"/>
            <w:tcBorders>
              <w:bottom w:val="single" w:sz="4" w:space="0" w:color="auto"/>
            </w:tcBorders>
            <w:shd w:val="clear" w:color="auto" w:fill="auto"/>
            <w:noWrap/>
            <w:vAlign w:val="bottom"/>
          </w:tcPr>
          <w:p w14:paraId="5B8FDDBD"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528" w:type="dxa"/>
            <w:tcBorders>
              <w:bottom w:val="single" w:sz="4" w:space="0" w:color="auto"/>
            </w:tcBorders>
            <w:shd w:val="clear" w:color="auto" w:fill="auto"/>
            <w:noWrap/>
            <w:vAlign w:val="bottom"/>
          </w:tcPr>
          <w:p w14:paraId="393A932C"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1,075</w:t>
            </w:r>
          </w:p>
        </w:tc>
        <w:tc>
          <w:tcPr>
            <w:tcW w:w="389" w:type="dxa"/>
            <w:tcBorders>
              <w:bottom w:val="single" w:sz="4" w:space="0" w:color="auto"/>
            </w:tcBorders>
          </w:tcPr>
          <w:p w14:paraId="172CCDF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68" w:type="dxa"/>
            <w:tcBorders>
              <w:bottom w:val="single" w:sz="4" w:space="0" w:color="auto"/>
            </w:tcBorders>
            <w:shd w:val="clear" w:color="auto" w:fill="auto"/>
            <w:noWrap/>
            <w:vAlign w:val="bottom"/>
          </w:tcPr>
          <w:p w14:paraId="2CE61B14"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907</w:t>
            </w:r>
          </w:p>
        </w:tc>
        <w:tc>
          <w:tcPr>
            <w:tcW w:w="1569" w:type="dxa"/>
            <w:tcBorders>
              <w:bottom w:val="single" w:sz="4" w:space="0" w:color="auto"/>
            </w:tcBorders>
            <w:shd w:val="clear" w:color="auto" w:fill="auto"/>
            <w:noWrap/>
            <w:vAlign w:val="bottom"/>
          </w:tcPr>
          <w:p w14:paraId="12A99766"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84%</w:t>
            </w:r>
          </w:p>
        </w:tc>
        <w:tc>
          <w:tcPr>
            <w:tcW w:w="510" w:type="dxa"/>
            <w:tcBorders>
              <w:bottom w:val="single" w:sz="4" w:space="0" w:color="auto"/>
            </w:tcBorders>
            <w:shd w:val="clear" w:color="auto" w:fill="auto"/>
            <w:vAlign w:val="bottom"/>
          </w:tcPr>
          <w:p w14:paraId="0F21E25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344" w:type="dxa"/>
            <w:tcBorders>
              <w:bottom w:val="single" w:sz="4" w:space="0" w:color="auto"/>
            </w:tcBorders>
            <w:shd w:val="clear" w:color="auto" w:fill="auto"/>
            <w:noWrap/>
            <w:vAlign w:val="bottom"/>
          </w:tcPr>
          <w:p w14:paraId="21F43B75"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168</w:t>
            </w:r>
          </w:p>
        </w:tc>
        <w:tc>
          <w:tcPr>
            <w:tcW w:w="1792" w:type="dxa"/>
            <w:tcBorders>
              <w:bottom w:val="single" w:sz="4" w:space="0" w:color="auto"/>
            </w:tcBorders>
            <w:shd w:val="clear" w:color="auto" w:fill="auto"/>
            <w:noWrap/>
            <w:vAlign w:val="bottom"/>
          </w:tcPr>
          <w:p w14:paraId="3199BEE9"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r>
    </w:tbl>
    <w:p w14:paraId="482621DD" w14:textId="77777777" w:rsidR="00BB73A4" w:rsidRPr="00634DFB"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szCs w:val="22"/>
        </w:rPr>
        <w:br w:type="page"/>
      </w:r>
    </w:p>
    <w:p w14:paraId="79EE0083" w14:textId="77777777" w:rsidR="00BB73A4" w:rsidRPr="00634DFB" w:rsidRDefault="00BB73A4" w:rsidP="00634DFB">
      <w:pPr>
        <w:spacing w:line="276" w:lineRule="auto"/>
        <w:jc w:val="left"/>
        <w:rPr>
          <w:rFonts w:asciiTheme="minorHAnsi" w:eastAsiaTheme="minorHAnsi" w:hAnsiTheme="minorHAnsi" w:cstheme="minorBidi"/>
          <w:szCs w:val="22"/>
        </w:rPr>
      </w:pPr>
    </w:p>
    <w:p w14:paraId="4A89A7EE" w14:textId="77777777" w:rsidR="00260459" w:rsidRDefault="00260459" w:rsidP="00634DFB">
      <w:pPr>
        <w:spacing w:after="160" w:line="259" w:lineRule="auto"/>
        <w:jc w:val="left"/>
        <w:rPr>
          <w:rFonts w:asciiTheme="minorHAnsi" w:eastAsiaTheme="minorHAnsi" w:hAnsiTheme="minorHAnsi" w:cstheme="minorBidi"/>
          <w:szCs w:val="22"/>
        </w:rPr>
      </w:pPr>
      <w:bookmarkStart w:id="142" w:name="_Toc63426420"/>
    </w:p>
    <w:p w14:paraId="6C764840" w14:textId="77777777" w:rsidR="00260459" w:rsidRDefault="00260459" w:rsidP="00634DFB">
      <w:pPr>
        <w:spacing w:after="160" w:line="259" w:lineRule="auto"/>
        <w:jc w:val="left"/>
        <w:rPr>
          <w:rFonts w:asciiTheme="minorHAnsi" w:eastAsiaTheme="minorHAnsi" w:hAnsiTheme="minorHAnsi" w:cstheme="minorBidi"/>
          <w:szCs w:val="22"/>
        </w:rPr>
      </w:pPr>
    </w:p>
    <w:p w14:paraId="7C7F4807" w14:textId="77777777" w:rsidR="00260459" w:rsidRDefault="00260459" w:rsidP="00634DFB">
      <w:pPr>
        <w:spacing w:after="160" w:line="259" w:lineRule="auto"/>
        <w:jc w:val="left"/>
        <w:rPr>
          <w:rFonts w:asciiTheme="minorHAnsi" w:eastAsiaTheme="minorHAnsi" w:hAnsiTheme="minorHAnsi" w:cstheme="minorBidi"/>
          <w:szCs w:val="22"/>
        </w:rPr>
      </w:pPr>
    </w:p>
    <w:p w14:paraId="7514F5DA" w14:textId="77777777" w:rsidR="00260459" w:rsidRDefault="00260459" w:rsidP="00634DFB">
      <w:pPr>
        <w:spacing w:after="160" w:line="259" w:lineRule="auto"/>
        <w:jc w:val="left"/>
        <w:rPr>
          <w:rFonts w:asciiTheme="minorHAnsi" w:eastAsiaTheme="minorHAnsi" w:hAnsiTheme="minorHAnsi" w:cstheme="minorBidi"/>
          <w:szCs w:val="22"/>
        </w:rPr>
      </w:pPr>
    </w:p>
    <w:p w14:paraId="72C6BE3F" w14:textId="77777777" w:rsidR="00260459" w:rsidRDefault="00260459" w:rsidP="00634DFB">
      <w:pPr>
        <w:spacing w:after="160" w:line="259" w:lineRule="auto"/>
        <w:jc w:val="left"/>
        <w:rPr>
          <w:rFonts w:asciiTheme="minorHAnsi" w:eastAsiaTheme="minorHAnsi" w:hAnsiTheme="minorHAnsi" w:cstheme="minorBidi"/>
          <w:szCs w:val="22"/>
        </w:rPr>
      </w:pPr>
    </w:p>
    <w:p w14:paraId="5E4941F7" w14:textId="77777777" w:rsidR="00260459" w:rsidRDefault="00260459" w:rsidP="00634DFB">
      <w:pPr>
        <w:spacing w:after="160" w:line="259" w:lineRule="auto"/>
        <w:jc w:val="left"/>
        <w:rPr>
          <w:rFonts w:asciiTheme="minorHAnsi" w:eastAsiaTheme="minorHAnsi" w:hAnsiTheme="minorHAnsi" w:cstheme="minorBidi"/>
          <w:szCs w:val="22"/>
        </w:rPr>
      </w:pPr>
    </w:p>
    <w:p w14:paraId="3A968AA4" w14:textId="4D7D62EF" w:rsidR="00BB73A4" w:rsidRPr="00634DFB" w:rsidRDefault="00BB73A4" w:rsidP="00634DFB">
      <w:pPr>
        <w:spacing w:after="160" w:line="259" w:lineRule="auto"/>
        <w:jc w:val="left"/>
        <w:rPr>
          <w:rFonts w:asciiTheme="minorHAnsi" w:eastAsiaTheme="minorHAnsi" w:hAnsiTheme="minorHAnsi" w:cstheme="minorBidi"/>
          <w:i/>
          <w:szCs w:val="22"/>
        </w:rPr>
      </w:pPr>
      <w:r w:rsidRPr="00634DFB">
        <w:rPr>
          <w:rFonts w:asciiTheme="minorHAnsi" w:eastAsiaTheme="minorHAnsi" w:hAnsiTheme="minorHAnsi" w:cstheme="minorBidi"/>
          <w:szCs w:val="22"/>
        </w:rPr>
        <w:t xml:space="preserve">Table </w:t>
      </w:r>
      <w:r w:rsidRPr="00634DFB">
        <w:rPr>
          <w:rFonts w:asciiTheme="minorHAnsi" w:eastAsiaTheme="minorHAnsi" w:hAnsiTheme="minorHAnsi" w:cstheme="minorBidi"/>
          <w:szCs w:val="22"/>
        </w:rPr>
        <w:fldChar w:fldCharType="begin"/>
      </w:r>
      <w:r w:rsidRPr="00634DFB">
        <w:rPr>
          <w:rFonts w:asciiTheme="minorHAnsi" w:eastAsiaTheme="minorHAnsi" w:hAnsiTheme="minorHAnsi" w:cstheme="minorBidi"/>
          <w:szCs w:val="22"/>
        </w:rPr>
        <w:instrText xml:space="preserve"> SEQ Table \* ARABIC </w:instrText>
      </w:r>
      <w:r w:rsidRPr="00634DFB">
        <w:rPr>
          <w:rFonts w:asciiTheme="minorHAnsi" w:eastAsiaTheme="minorHAnsi" w:hAnsiTheme="minorHAnsi" w:cstheme="minorBidi"/>
          <w:szCs w:val="22"/>
        </w:rPr>
        <w:fldChar w:fldCharType="separate"/>
      </w:r>
      <w:r w:rsidRPr="00634DFB">
        <w:rPr>
          <w:rFonts w:asciiTheme="minorHAnsi" w:eastAsiaTheme="minorHAnsi" w:hAnsiTheme="minorHAnsi" w:cstheme="minorBidi"/>
          <w:noProof/>
          <w:szCs w:val="22"/>
        </w:rPr>
        <w:t>59</w:t>
      </w:r>
      <w:r w:rsidRPr="00634DFB">
        <w:rPr>
          <w:rFonts w:asciiTheme="minorHAnsi" w:eastAsiaTheme="minorHAnsi" w:hAnsiTheme="minorHAnsi" w:cstheme="minorBidi"/>
          <w:noProof/>
          <w:szCs w:val="22"/>
        </w:rPr>
        <w:fldChar w:fldCharType="end"/>
      </w:r>
      <w:r w:rsidRPr="00634DFB">
        <w:rPr>
          <w:rFonts w:asciiTheme="minorHAnsi" w:eastAsiaTheme="minorHAnsi" w:hAnsiTheme="minorHAnsi" w:cstheme="minorBidi"/>
          <w:szCs w:val="22"/>
        </w:rPr>
        <w:t>. Juvenile Petitions: Deferred Entry of Judgement by Age for 2006 through 2019</w:t>
      </w:r>
      <w:bookmarkEnd w:id="142"/>
    </w:p>
    <w:tbl>
      <w:tblPr>
        <w:tblW w:w="10107" w:type="dxa"/>
        <w:tblInd w:w="-10" w:type="dxa"/>
        <w:tblLayout w:type="fixed"/>
        <w:tblLook w:val="04A0" w:firstRow="1" w:lastRow="0" w:firstColumn="1" w:lastColumn="0" w:noHBand="0" w:noVBand="1"/>
      </w:tblPr>
      <w:tblGrid>
        <w:gridCol w:w="622"/>
        <w:gridCol w:w="1228"/>
        <w:gridCol w:w="402"/>
        <w:gridCol w:w="868"/>
        <w:gridCol w:w="1041"/>
        <w:gridCol w:w="236"/>
        <w:gridCol w:w="733"/>
        <w:gridCol w:w="878"/>
        <w:gridCol w:w="236"/>
        <w:gridCol w:w="733"/>
        <w:gridCol w:w="878"/>
        <w:gridCol w:w="236"/>
        <w:gridCol w:w="1008"/>
        <w:gridCol w:w="1008"/>
      </w:tblGrid>
      <w:tr w:rsidR="00BB73A4" w:rsidRPr="00634DFB" w14:paraId="5341E1AB" w14:textId="77777777" w:rsidTr="00634DFB">
        <w:trPr>
          <w:trHeight w:val="305"/>
        </w:trPr>
        <w:tc>
          <w:tcPr>
            <w:tcW w:w="622" w:type="dxa"/>
            <w:tcBorders>
              <w:top w:val="single" w:sz="4" w:space="0" w:color="auto"/>
            </w:tcBorders>
            <w:shd w:val="clear" w:color="auto" w:fill="auto"/>
            <w:noWrap/>
            <w:vAlign w:val="bottom"/>
          </w:tcPr>
          <w:p w14:paraId="3C518288" w14:textId="77777777" w:rsidR="00BB73A4" w:rsidRPr="00634DFB" w:rsidRDefault="00BB73A4" w:rsidP="00634DFB">
            <w:pPr>
              <w:jc w:val="center"/>
              <w:rPr>
                <w:rFonts w:asciiTheme="minorHAnsi" w:hAnsiTheme="minorHAnsi" w:cstheme="minorHAnsi"/>
                <w:b/>
                <w:bCs/>
                <w:sz w:val="20"/>
                <w:szCs w:val="20"/>
              </w:rPr>
            </w:pPr>
          </w:p>
        </w:tc>
        <w:tc>
          <w:tcPr>
            <w:tcW w:w="1228" w:type="dxa"/>
            <w:vMerge w:val="restart"/>
            <w:tcBorders>
              <w:top w:val="single" w:sz="4" w:space="0" w:color="auto"/>
            </w:tcBorders>
            <w:shd w:val="clear" w:color="auto" w:fill="auto"/>
            <w:vAlign w:val="bottom"/>
          </w:tcPr>
          <w:p w14:paraId="1E0963CA"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Deferred Entry of Judgment</w:t>
            </w:r>
          </w:p>
        </w:tc>
        <w:tc>
          <w:tcPr>
            <w:tcW w:w="402" w:type="dxa"/>
            <w:tcBorders>
              <w:top w:val="single" w:sz="4" w:space="0" w:color="auto"/>
            </w:tcBorders>
          </w:tcPr>
          <w:p w14:paraId="694601B0" w14:textId="77777777" w:rsidR="00BB73A4" w:rsidRPr="00634DFB" w:rsidRDefault="00BB73A4" w:rsidP="00634DFB">
            <w:pPr>
              <w:jc w:val="center"/>
              <w:rPr>
                <w:rFonts w:asciiTheme="minorHAnsi" w:hAnsiTheme="minorHAnsi" w:cstheme="minorHAnsi"/>
                <w:b/>
                <w:bCs/>
                <w:sz w:val="20"/>
                <w:szCs w:val="20"/>
              </w:rPr>
            </w:pPr>
          </w:p>
        </w:tc>
        <w:tc>
          <w:tcPr>
            <w:tcW w:w="1909" w:type="dxa"/>
            <w:gridSpan w:val="2"/>
            <w:tcBorders>
              <w:top w:val="single" w:sz="4" w:space="0" w:color="auto"/>
              <w:bottom w:val="single" w:sz="4" w:space="0" w:color="auto"/>
            </w:tcBorders>
            <w:shd w:val="clear" w:color="auto" w:fill="auto"/>
            <w:vAlign w:val="bottom"/>
          </w:tcPr>
          <w:p w14:paraId="3DBBBDD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236" w:type="dxa"/>
            <w:tcBorders>
              <w:top w:val="single" w:sz="4" w:space="0" w:color="auto"/>
            </w:tcBorders>
            <w:shd w:val="clear" w:color="auto" w:fill="auto"/>
            <w:vAlign w:val="bottom"/>
          </w:tcPr>
          <w:p w14:paraId="666DBE96"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shd w:val="clear" w:color="auto" w:fill="auto"/>
            <w:vAlign w:val="bottom"/>
          </w:tcPr>
          <w:p w14:paraId="1B355B2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236" w:type="dxa"/>
            <w:tcBorders>
              <w:top w:val="single" w:sz="4" w:space="0" w:color="auto"/>
            </w:tcBorders>
          </w:tcPr>
          <w:p w14:paraId="68F6DF20" w14:textId="77777777" w:rsidR="00BB73A4" w:rsidRPr="00634DFB" w:rsidRDefault="00BB73A4" w:rsidP="00634DFB">
            <w:pPr>
              <w:jc w:val="center"/>
              <w:rPr>
                <w:rFonts w:asciiTheme="minorHAnsi" w:hAnsiTheme="minorHAnsi" w:cstheme="minorHAnsi"/>
                <w:b/>
                <w:bCs/>
                <w:sz w:val="20"/>
                <w:szCs w:val="20"/>
              </w:rPr>
            </w:pPr>
          </w:p>
        </w:tc>
        <w:tc>
          <w:tcPr>
            <w:tcW w:w="1611" w:type="dxa"/>
            <w:gridSpan w:val="2"/>
            <w:tcBorders>
              <w:top w:val="single" w:sz="4" w:space="0" w:color="auto"/>
              <w:bottom w:val="single" w:sz="4" w:space="0" w:color="auto"/>
            </w:tcBorders>
            <w:vAlign w:val="bottom"/>
          </w:tcPr>
          <w:p w14:paraId="61DAC76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236" w:type="dxa"/>
            <w:tcBorders>
              <w:top w:val="single" w:sz="4" w:space="0" w:color="auto"/>
            </w:tcBorders>
            <w:vAlign w:val="bottom"/>
          </w:tcPr>
          <w:p w14:paraId="2120D97E" w14:textId="77777777" w:rsidR="00BB73A4" w:rsidRPr="00634DFB" w:rsidRDefault="00BB73A4" w:rsidP="00634DFB">
            <w:pPr>
              <w:jc w:val="center"/>
              <w:rPr>
                <w:rFonts w:asciiTheme="minorHAnsi" w:hAnsiTheme="minorHAnsi" w:cstheme="minorHAnsi"/>
                <w:b/>
                <w:bCs/>
                <w:sz w:val="20"/>
                <w:szCs w:val="20"/>
              </w:rPr>
            </w:pPr>
          </w:p>
        </w:tc>
        <w:tc>
          <w:tcPr>
            <w:tcW w:w="2016" w:type="dxa"/>
            <w:gridSpan w:val="2"/>
            <w:tcBorders>
              <w:top w:val="single" w:sz="4" w:space="0" w:color="auto"/>
              <w:bottom w:val="single" w:sz="4" w:space="0" w:color="auto"/>
            </w:tcBorders>
            <w:vAlign w:val="bottom"/>
          </w:tcPr>
          <w:p w14:paraId="0444822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274AD107" w14:textId="77777777" w:rsidTr="00634DFB">
        <w:trPr>
          <w:trHeight w:val="305"/>
        </w:trPr>
        <w:tc>
          <w:tcPr>
            <w:tcW w:w="622" w:type="dxa"/>
            <w:tcBorders>
              <w:bottom w:val="single" w:sz="4" w:space="0" w:color="auto"/>
            </w:tcBorders>
            <w:shd w:val="clear" w:color="auto" w:fill="auto"/>
            <w:noWrap/>
            <w:vAlign w:val="bottom"/>
            <w:hideMark/>
          </w:tcPr>
          <w:p w14:paraId="217B2C3F"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228" w:type="dxa"/>
            <w:vMerge/>
            <w:tcBorders>
              <w:bottom w:val="single" w:sz="4" w:space="0" w:color="auto"/>
            </w:tcBorders>
            <w:shd w:val="clear" w:color="auto" w:fill="auto"/>
            <w:vAlign w:val="bottom"/>
            <w:hideMark/>
          </w:tcPr>
          <w:p w14:paraId="0D5D3F89" w14:textId="77777777" w:rsidR="00BB73A4" w:rsidRPr="00634DFB" w:rsidRDefault="00BB73A4" w:rsidP="00634DFB">
            <w:pPr>
              <w:jc w:val="center"/>
              <w:rPr>
                <w:rFonts w:asciiTheme="minorHAnsi" w:hAnsiTheme="minorHAnsi" w:cstheme="minorHAnsi"/>
                <w:b/>
                <w:bCs/>
                <w:sz w:val="20"/>
                <w:szCs w:val="20"/>
              </w:rPr>
            </w:pPr>
          </w:p>
        </w:tc>
        <w:tc>
          <w:tcPr>
            <w:tcW w:w="402" w:type="dxa"/>
            <w:tcBorders>
              <w:bottom w:val="single" w:sz="4" w:space="0" w:color="auto"/>
            </w:tcBorders>
          </w:tcPr>
          <w:p w14:paraId="4D5B2BA8" w14:textId="77777777" w:rsidR="00BB73A4" w:rsidRPr="00634DFB" w:rsidRDefault="00BB73A4" w:rsidP="00634DFB">
            <w:pPr>
              <w:jc w:val="center"/>
              <w:rPr>
                <w:rFonts w:asciiTheme="minorHAnsi" w:hAnsiTheme="minorHAnsi" w:cstheme="minorHAnsi"/>
                <w:b/>
                <w:bCs/>
                <w:sz w:val="20"/>
                <w:szCs w:val="20"/>
              </w:rPr>
            </w:pPr>
          </w:p>
        </w:tc>
        <w:tc>
          <w:tcPr>
            <w:tcW w:w="868" w:type="dxa"/>
            <w:tcBorders>
              <w:top w:val="single" w:sz="4" w:space="0" w:color="auto"/>
              <w:bottom w:val="single" w:sz="4" w:space="0" w:color="auto"/>
            </w:tcBorders>
            <w:shd w:val="clear" w:color="auto" w:fill="auto"/>
            <w:vAlign w:val="bottom"/>
            <w:hideMark/>
          </w:tcPr>
          <w:p w14:paraId="3DA6B16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41" w:type="dxa"/>
            <w:tcBorders>
              <w:top w:val="single" w:sz="4" w:space="0" w:color="auto"/>
              <w:bottom w:val="single" w:sz="4" w:space="0" w:color="auto"/>
            </w:tcBorders>
            <w:shd w:val="clear" w:color="auto" w:fill="auto"/>
            <w:vAlign w:val="bottom"/>
            <w:hideMark/>
          </w:tcPr>
          <w:p w14:paraId="3EF0D9C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shd w:val="clear" w:color="auto" w:fill="auto"/>
            <w:vAlign w:val="bottom"/>
          </w:tcPr>
          <w:p w14:paraId="38DF1F20"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shd w:val="clear" w:color="auto" w:fill="auto"/>
            <w:vAlign w:val="bottom"/>
            <w:hideMark/>
          </w:tcPr>
          <w:p w14:paraId="62B9F02E"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shd w:val="clear" w:color="auto" w:fill="auto"/>
            <w:vAlign w:val="bottom"/>
            <w:hideMark/>
          </w:tcPr>
          <w:p w14:paraId="1240019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3C89880C" w14:textId="77777777" w:rsidR="00BB73A4" w:rsidRPr="00634DFB" w:rsidRDefault="00BB73A4" w:rsidP="00634DFB">
            <w:pPr>
              <w:jc w:val="center"/>
              <w:rPr>
                <w:rFonts w:asciiTheme="minorHAnsi" w:hAnsiTheme="minorHAnsi" w:cstheme="minorHAnsi"/>
                <w:b/>
                <w:bCs/>
                <w:sz w:val="20"/>
                <w:szCs w:val="20"/>
              </w:rPr>
            </w:pPr>
          </w:p>
        </w:tc>
        <w:tc>
          <w:tcPr>
            <w:tcW w:w="733" w:type="dxa"/>
            <w:tcBorders>
              <w:top w:val="single" w:sz="4" w:space="0" w:color="auto"/>
              <w:bottom w:val="single" w:sz="4" w:space="0" w:color="auto"/>
            </w:tcBorders>
            <w:vAlign w:val="bottom"/>
          </w:tcPr>
          <w:p w14:paraId="033502D0"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878" w:type="dxa"/>
            <w:tcBorders>
              <w:top w:val="single" w:sz="4" w:space="0" w:color="auto"/>
              <w:bottom w:val="single" w:sz="4" w:space="0" w:color="auto"/>
            </w:tcBorders>
            <w:vAlign w:val="bottom"/>
          </w:tcPr>
          <w:p w14:paraId="23B99FD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236" w:type="dxa"/>
            <w:tcBorders>
              <w:bottom w:val="single" w:sz="4" w:space="0" w:color="auto"/>
            </w:tcBorders>
          </w:tcPr>
          <w:p w14:paraId="23367A8A" w14:textId="77777777" w:rsidR="00BB73A4" w:rsidRPr="00634DFB" w:rsidRDefault="00BB73A4" w:rsidP="00634DFB">
            <w:pPr>
              <w:jc w:val="center"/>
              <w:rPr>
                <w:rFonts w:asciiTheme="minorHAnsi" w:hAnsiTheme="minorHAnsi" w:cstheme="minorHAnsi"/>
                <w:b/>
                <w:bCs/>
                <w:sz w:val="20"/>
                <w:szCs w:val="20"/>
              </w:rPr>
            </w:pPr>
          </w:p>
        </w:tc>
        <w:tc>
          <w:tcPr>
            <w:tcW w:w="1008" w:type="dxa"/>
            <w:tcBorders>
              <w:top w:val="single" w:sz="4" w:space="0" w:color="auto"/>
              <w:bottom w:val="single" w:sz="4" w:space="0" w:color="auto"/>
            </w:tcBorders>
            <w:vAlign w:val="bottom"/>
          </w:tcPr>
          <w:p w14:paraId="7C07D2C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1008" w:type="dxa"/>
            <w:tcBorders>
              <w:top w:val="single" w:sz="4" w:space="0" w:color="auto"/>
              <w:bottom w:val="single" w:sz="4" w:space="0" w:color="auto"/>
            </w:tcBorders>
            <w:vAlign w:val="bottom"/>
          </w:tcPr>
          <w:p w14:paraId="532E038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0479A692" w14:textId="77777777" w:rsidTr="00634DFB">
        <w:trPr>
          <w:trHeight w:val="300"/>
        </w:trPr>
        <w:tc>
          <w:tcPr>
            <w:tcW w:w="622" w:type="dxa"/>
            <w:shd w:val="clear" w:color="auto" w:fill="auto"/>
            <w:noWrap/>
            <w:vAlign w:val="bottom"/>
            <w:hideMark/>
          </w:tcPr>
          <w:p w14:paraId="7C41B1B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228" w:type="dxa"/>
            <w:shd w:val="clear" w:color="auto" w:fill="auto"/>
            <w:noWrap/>
            <w:vAlign w:val="bottom"/>
            <w:hideMark/>
          </w:tcPr>
          <w:p w14:paraId="7F4C8256"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3,681</w:t>
            </w:r>
          </w:p>
        </w:tc>
        <w:tc>
          <w:tcPr>
            <w:tcW w:w="402" w:type="dxa"/>
          </w:tcPr>
          <w:p w14:paraId="353125FD"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98B216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w:t>
            </w:r>
          </w:p>
        </w:tc>
        <w:tc>
          <w:tcPr>
            <w:tcW w:w="1041" w:type="dxa"/>
            <w:shd w:val="clear" w:color="auto" w:fill="auto"/>
            <w:noWrap/>
            <w:vAlign w:val="bottom"/>
          </w:tcPr>
          <w:p w14:paraId="298DDC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25BFFD5"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E726F0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553</w:t>
            </w:r>
          </w:p>
        </w:tc>
        <w:tc>
          <w:tcPr>
            <w:tcW w:w="878" w:type="dxa"/>
            <w:shd w:val="clear" w:color="auto" w:fill="auto"/>
            <w:noWrap/>
            <w:vAlign w:val="bottom"/>
          </w:tcPr>
          <w:p w14:paraId="671A923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01695CE6"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21D872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2,836</w:t>
            </w:r>
          </w:p>
        </w:tc>
        <w:tc>
          <w:tcPr>
            <w:tcW w:w="878" w:type="dxa"/>
            <w:vAlign w:val="bottom"/>
          </w:tcPr>
          <w:p w14:paraId="01D67B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77%</w:t>
            </w:r>
          </w:p>
        </w:tc>
        <w:tc>
          <w:tcPr>
            <w:tcW w:w="236" w:type="dxa"/>
          </w:tcPr>
          <w:p w14:paraId="1C3964CD"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0DCCFF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288</w:t>
            </w:r>
          </w:p>
        </w:tc>
        <w:tc>
          <w:tcPr>
            <w:tcW w:w="1008" w:type="dxa"/>
            <w:vAlign w:val="bottom"/>
          </w:tcPr>
          <w:p w14:paraId="1223DA4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8%</w:t>
            </w:r>
          </w:p>
        </w:tc>
      </w:tr>
      <w:tr w:rsidR="00BB73A4" w:rsidRPr="00634DFB" w14:paraId="3DE2B485" w14:textId="77777777" w:rsidTr="00634DFB">
        <w:trPr>
          <w:trHeight w:val="300"/>
        </w:trPr>
        <w:tc>
          <w:tcPr>
            <w:tcW w:w="622" w:type="dxa"/>
            <w:shd w:val="clear" w:color="auto" w:fill="auto"/>
            <w:noWrap/>
            <w:vAlign w:val="bottom"/>
            <w:hideMark/>
          </w:tcPr>
          <w:p w14:paraId="49F7DB2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228" w:type="dxa"/>
            <w:shd w:val="clear" w:color="auto" w:fill="auto"/>
            <w:noWrap/>
            <w:vAlign w:val="bottom"/>
            <w:hideMark/>
          </w:tcPr>
          <w:p w14:paraId="44A0004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4,556</w:t>
            </w:r>
          </w:p>
        </w:tc>
        <w:tc>
          <w:tcPr>
            <w:tcW w:w="402" w:type="dxa"/>
          </w:tcPr>
          <w:p w14:paraId="4938513B"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109114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28C4E64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4C3FC61"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DB5D80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665</w:t>
            </w:r>
          </w:p>
        </w:tc>
        <w:tc>
          <w:tcPr>
            <w:tcW w:w="878" w:type="dxa"/>
            <w:shd w:val="clear" w:color="auto" w:fill="auto"/>
            <w:noWrap/>
            <w:vAlign w:val="bottom"/>
          </w:tcPr>
          <w:p w14:paraId="142C4B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0263A14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432E08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3,447</w:t>
            </w:r>
          </w:p>
        </w:tc>
        <w:tc>
          <w:tcPr>
            <w:tcW w:w="878" w:type="dxa"/>
            <w:vAlign w:val="bottom"/>
          </w:tcPr>
          <w:p w14:paraId="580A6C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22EC9257"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8B6E9EC"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444</w:t>
            </w:r>
          </w:p>
        </w:tc>
        <w:tc>
          <w:tcPr>
            <w:tcW w:w="1008" w:type="dxa"/>
            <w:vAlign w:val="bottom"/>
          </w:tcPr>
          <w:p w14:paraId="4C38E62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00243296" w14:textId="77777777" w:rsidTr="00634DFB">
        <w:trPr>
          <w:trHeight w:val="300"/>
        </w:trPr>
        <w:tc>
          <w:tcPr>
            <w:tcW w:w="622" w:type="dxa"/>
            <w:shd w:val="clear" w:color="auto" w:fill="auto"/>
            <w:noWrap/>
            <w:vAlign w:val="bottom"/>
            <w:hideMark/>
          </w:tcPr>
          <w:p w14:paraId="3D34354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228" w:type="dxa"/>
            <w:shd w:val="clear" w:color="auto" w:fill="auto"/>
            <w:noWrap/>
            <w:vAlign w:val="bottom"/>
            <w:hideMark/>
          </w:tcPr>
          <w:p w14:paraId="16ED7C6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5,125</w:t>
            </w:r>
          </w:p>
        </w:tc>
        <w:tc>
          <w:tcPr>
            <w:tcW w:w="402" w:type="dxa"/>
          </w:tcPr>
          <w:p w14:paraId="2FCB36F1"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207911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1757166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30218A0"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2776B0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771</w:t>
            </w:r>
          </w:p>
        </w:tc>
        <w:tc>
          <w:tcPr>
            <w:tcW w:w="878" w:type="dxa"/>
            <w:shd w:val="clear" w:color="auto" w:fill="auto"/>
            <w:noWrap/>
            <w:vAlign w:val="bottom"/>
          </w:tcPr>
          <w:p w14:paraId="3A508D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3F49E3EA"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10B960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3,877</w:t>
            </w:r>
          </w:p>
        </w:tc>
        <w:tc>
          <w:tcPr>
            <w:tcW w:w="878" w:type="dxa"/>
            <w:vAlign w:val="bottom"/>
          </w:tcPr>
          <w:p w14:paraId="32B7D5D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51932338"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14BB0931"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477</w:t>
            </w:r>
          </w:p>
        </w:tc>
        <w:tc>
          <w:tcPr>
            <w:tcW w:w="1008" w:type="dxa"/>
            <w:vAlign w:val="bottom"/>
          </w:tcPr>
          <w:p w14:paraId="665C5B37"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58836E89" w14:textId="77777777" w:rsidTr="00634DFB">
        <w:trPr>
          <w:trHeight w:val="300"/>
        </w:trPr>
        <w:tc>
          <w:tcPr>
            <w:tcW w:w="622" w:type="dxa"/>
            <w:shd w:val="clear" w:color="auto" w:fill="auto"/>
            <w:noWrap/>
            <w:vAlign w:val="bottom"/>
            <w:hideMark/>
          </w:tcPr>
          <w:p w14:paraId="07B563A9"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228" w:type="dxa"/>
            <w:shd w:val="clear" w:color="auto" w:fill="auto"/>
            <w:noWrap/>
            <w:vAlign w:val="bottom"/>
            <w:hideMark/>
          </w:tcPr>
          <w:p w14:paraId="54BD0297"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4,699</w:t>
            </w:r>
          </w:p>
        </w:tc>
        <w:tc>
          <w:tcPr>
            <w:tcW w:w="402" w:type="dxa"/>
          </w:tcPr>
          <w:p w14:paraId="72194BE9"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4F821E3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w:t>
            </w:r>
          </w:p>
        </w:tc>
        <w:tc>
          <w:tcPr>
            <w:tcW w:w="1041" w:type="dxa"/>
            <w:shd w:val="clear" w:color="auto" w:fill="auto"/>
            <w:noWrap/>
            <w:vAlign w:val="bottom"/>
          </w:tcPr>
          <w:p w14:paraId="4DCEAF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D318034"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3F1005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691</w:t>
            </w:r>
          </w:p>
        </w:tc>
        <w:tc>
          <w:tcPr>
            <w:tcW w:w="878" w:type="dxa"/>
            <w:shd w:val="clear" w:color="auto" w:fill="auto"/>
            <w:noWrap/>
            <w:vAlign w:val="bottom"/>
          </w:tcPr>
          <w:p w14:paraId="64AC61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442B8C67"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5B616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3,540</w:t>
            </w:r>
          </w:p>
        </w:tc>
        <w:tc>
          <w:tcPr>
            <w:tcW w:w="878" w:type="dxa"/>
            <w:vAlign w:val="bottom"/>
          </w:tcPr>
          <w:p w14:paraId="4589E02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236" w:type="dxa"/>
          </w:tcPr>
          <w:p w14:paraId="55680B3C"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1383CDF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462</w:t>
            </w:r>
          </w:p>
        </w:tc>
        <w:tc>
          <w:tcPr>
            <w:tcW w:w="1008" w:type="dxa"/>
            <w:vAlign w:val="bottom"/>
          </w:tcPr>
          <w:p w14:paraId="42808BE3"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3D450FD2" w14:textId="77777777" w:rsidTr="00634DFB">
        <w:trPr>
          <w:trHeight w:val="300"/>
        </w:trPr>
        <w:tc>
          <w:tcPr>
            <w:tcW w:w="622" w:type="dxa"/>
            <w:shd w:val="clear" w:color="auto" w:fill="auto"/>
            <w:noWrap/>
            <w:vAlign w:val="bottom"/>
            <w:hideMark/>
          </w:tcPr>
          <w:p w14:paraId="45346D4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228" w:type="dxa"/>
            <w:shd w:val="clear" w:color="auto" w:fill="auto"/>
            <w:noWrap/>
            <w:vAlign w:val="bottom"/>
            <w:hideMark/>
          </w:tcPr>
          <w:p w14:paraId="075087F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4,354</w:t>
            </w:r>
          </w:p>
        </w:tc>
        <w:tc>
          <w:tcPr>
            <w:tcW w:w="402" w:type="dxa"/>
          </w:tcPr>
          <w:p w14:paraId="377D0CC3"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35F5C3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0C62BAB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42A12863"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3B97431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582</w:t>
            </w:r>
          </w:p>
        </w:tc>
        <w:tc>
          <w:tcPr>
            <w:tcW w:w="878" w:type="dxa"/>
            <w:shd w:val="clear" w:color="auto" w:fill="auto"/>
            <w:noWrap/>
            <w:vAlign w:val="bottom"/>
          </w:tcPr>
          <w:p w14:paraId="34F6B7F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236" w:type="dxa"/>
          </w:tcPr>
          <w:p w14:paraId="77FCE91A"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C87913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3,266</w:t>
            </w:r>
          </w:p>
        </w:tc>
        <w:tc>
          <w:tcPr>
            <w:tcW w:w="878" w:type="dxa"/>
            <w:vAlign w:val="bottom"/>
          </w:tcPr>
          <w:p w14:paraId="37DBC8A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236" w:type="dxa"/>
          </w:tcPr>
          <w:p w14:paraId="05AE3D76"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08789C9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506</w:t>
            </w:r>
          </w:p>
        </w:tc>
        <w:tc>
          <w:tcPr>
            <w:tcW w:w="1008" w:type="dxa"/>
            <w:vAlign w:val="bottom"/>
          </w:tcPr>
          <w:p w14:paraId="161BA2E6"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65278A7A" w14:textId="77777777" w:rsidTr="00634DFB">
        <w:trPr>
          <w:trHeight w:val="300"/>
        </w:trPr>
        <w:tc>
          <w:tcPr>
            <w:tcW w:w="622" w:type="dxa"/>
            <w:shd w:val="clear" w:color="auto" w:fill="auto"/>
            <w:noWrap/>
            <w:vAlign w:val="bottom"/>
            <w:hideMark/>
          </w:tcPr>
          <w:p w14:paraId="1D7CC2F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228" w:type="dxa"/>
            <w:shd w:val="clear" w:color="auto" w:fill="auto"/>
            <w:noWrap/>
            <w:vAlign w:val="bottom"/>
            <w:hideMark/>
          </w:tcPr>
          <w:p w14:paraId="564FF86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3,684</w:t>
            </w:r>
          </w:p>
        </w:tc>
        <w:tc>
          <w:tcPr>
            <w:tcW w:w="402" w:type="dxa"/>
          </w:tcPr>
          <w:p w14:paraId="54F9B1F4"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A2CC75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2E91FF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747B1C44"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31F8541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459</w:t>
            </w:r>
          </w:p>
        </w:tc>
        <w:tc>
          <w:tcPr>
            <w:tcW w:w="878" w:type="dxa"/>
            <w:shd w:val="clear" w:color="auto" w:fill="auto"/>
            <w:noWrap/>
            <w:vAlign w:val="bottom"/>
          </w:tcPr>
          <w:p w14:paraId="1EBDD14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236" w:type="dxa"/>
          </w:tcPr>
          <w:p w14:paraId="7312D7C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34EDBE1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2,879</w:t>
            </w:r>
          </w:p>
        </w:tc>
        <w:tc>
          <w:tcPr>
            <w:tcW w:w="878" w:type="dxa"/>
            <w:vAlign w:val="bottom"/>
          </w:tcPr>
          <w:p w14:paraId="1FA28AD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78%</w:t>
            </w:r>
          </w:p>
        </w:tc>
        <w:tc>
          <w:tcPr>
            <w:tcW w:w="236" w:type="dxa"/>
          </w:tcPr>
          <w:p w14:paraId="39B53811"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7834B578"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346</w:t>
            </w:r>
          </w:p>
        </w:tc>
        <w:tc>
          <w:tcPr>
            <w:tcW w:w="1008" w:type="dxa"/>
            <w:vAlign w:val="bottom"/>
          </w:tcPr>
          <w:p w14:paraId="1922BFDF"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78275FB9" w14:textId="77777777" w:rsidTr="00634DFB">
        <w:trPr>
          <w:trHeight w:val="300"/>
        </w:trPr>
        <w:tc>
          <w:tcPr>
            <w:tcW w:w="622" w:type="dxa"/>
            <w:shd w:val="clear" w:color="auto" w:fill="auto"/>
            <w:noWrap/>
            <w:vAlign w:val="bottom"/>
            <w:hideMark/>
          </w:tcPr>
          <w:p w14:paraId="38F85A90"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228" w:type="dxa"/>
            <w:shd w:val="clear" w:color="auto" w:fill="auto"/>
            <w:noWrap/>
            <w:vAlign w:val="bottom"/>
            <w:hideMark/>
          </w:tcPr>
          <w:p w14:paraId="2AB723E6"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3,247</w:t>
            </w:r>
          </w:p>
        </w:tc>
        <w:tc>
          <w:tcPr>
            <w:tcW w:w="402" w:type="dxa"/>
          </w:tcPr>
          <w:p w14:paraId="4EE9035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C33450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5EBFE8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98F4FFD"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9FC6E6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462</w:t>
            </w:r>
          </w:p>
        </w:tc>
        <w:tc>
          <w:tcPr>
            <w:tcW w:w="878" w:type="dxa"/>
            <w:shd w:val="clear" w:color="auto" w:fill="auto"/>
            <w:noWrap/>
            <w:vAlign w:val="bottom"/>
          </w:tcPr>
          <w:p w14:paraId="742563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59719FC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70AC6F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2,467</w:t>
            </w:r>
          </w:p>
        </w:tc>
        <w:tc>
          <w:tcPr>
            <w:tcW w:w="878" w:type="dxa"/>
            <w:vAlign w:val="bottom"/>
          </w:tcPr>
          <w:p w14:paraId="7380DF3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3200B612"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055B012"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318</w:t>
            </w:r>
          </w:p>
        </w:tc>
        <w:tc>
          <w:tcPr>
            <w:tcW w:w="1008" w:type="dxa"/>
            <w:vAlign w:val="bottom"/>
          </w:tcPr>
          <w:p w14:paraId="5250931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448A486E" w14:textId="77777777" w:rsidTr="00634DFB">
        <w:trPr>
          <w:trHeight w:val="300"/>
        </w:trPr>
        <w:tc>
          <w:tcPr>
            <w:tcW w:w="622" w:type="dxa"/>
            <w:shd w:val="clear" w:color="auto" w:fill="auto"/>
            <w:noWrap/>
            <w:vAlign w:val="bottom"/>
            <w:hideMark/>
          </w:tcPr>
          <w:p w14:paraId="199026E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228" w:type="dxa"/>
            <w:shd w:val="clear" w:color="auto" w:fill="auto"/>
            <w:noWrap/>
            <w:vAlign w:val="bottom"/>
            <w:hideMark/>
          </w:tcPr>
          <w:p w14:paraId="4A315EEF"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2,708</w:t>
            </w:r>
          </w:p>
        </w:tc>
        <w:tc>
          <w:tcPr>
            <w:tcW w:w="402" w:type="dxa"/>
          </w:tcPr>
          <w:p w14:paraId="6313C9B1"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092D877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w:t>
            </w:r>
          </w:p>
        </w:tc>
        <w:tc>
          <w:tcPr>
            <w:tcW w:w="1041" w:type="dxa"/>
            <w:shd w:val="clear" w:color="auto" w:fill="auto"/>
            <w:noWrap/>
            <w:vAlign w:val="bottom"/>
          </w:tcPr>
          <w:p w14:paraId="32B26C8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1F9FC11"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6E47D22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373</w:t>
            </w:r>
          </w:p>
        </w:tc>
        <w:tc>
          <w:tcPr>
            <w:tcW w:w="878" w:type="dxa"/>
            <w:shd w:val="clear" w:color="auto" w:fill="auto"/>
            <w:noWrap/>
            <w:vAlign w:val="bottom"/>
          </w:tcPr>
          <w:p w14:paraId="5456AC1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1C14D17D"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5B567C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2,048</w:t>
            </w:r>
          </w:p>
        </w:tc>
        <w:tc>
          <w:tcPr>
            <w:tcW w:w="878" w:type="dxa"/>
            <w:vAlign w:val="bottom"/>
          </w:tcPr>
          <w:p w14:paraId="7B5BF09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236" w:type="dxa"/>
          </w:tcPr>
          <w:p w14:paraId="11290DB9"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F002F4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286</w:t>
            </w:r>
          </w:p>
        </w:tc>
        <w:tc>
          <w:tcPr>
            <w:tcW w:w="1008" w:type="dxa"/>
            <w:vAlign w:val="bottom"/>
          </w:tcPr>
          <w:p w14:paraId="75226BB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2E7BE337" w14:textId="77777777" w:rsidTr="00634DFB">
        <w:trPr>
          <w:trHeight w:val="300"/>
        </w:trPr>
        <w:tc>
          <w:tcPr>
            <w:tcW w:w="622" w:type="dxa"/>
            <w:shd w:val="clear" w:color="auto" w:fill="auto"/>
            <w:noWrap/>
            <w:vAlign w:val="bottom"/>
            <w:hideMark/>
          </w:tcPr>
          <w:p w14:paraId="080989C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228" w:type="dxa"/>
            <w:shd w:val="clear" w:color="auto" w:fill="auto"/>
            <w:noWrap/>
            <w:vAlign w:val="bottom"/>
            <w:hideMark/>
          </w:tcPr>
          <w:p w14:paraId="70F7DE73"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2,394</w:t>
            </w:r>
          </w:p>
        </w:tc>
        <w:tc>
          <w:tcPr>
            <w:tcW w:w="402" w:type="dxa"/>
          </w:tcPr>
          <w:p w14:paraId="701DDA5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444DF91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7E5AF90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03111296"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4102B41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348</w:t>
            </w:r>
          </w:p>
        </w:tc>
        <w:tc>
          <w:tcPr>
            <w:tcW w:w="878" w:type="dxa"/>
            <w:shd w:val="clear" w:color="auto" w:fill="auto"/>
            <w:noWrap/>
            <w:vAlign w:val="bottom"/>
          </w:tcPr>
          <w:p w14:paraId="1FC2FD7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236" w:type="dxa"/>
          </w:tcPr>
          <w:p w14:paraId="1683AB49"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544EC13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1,773</w:t>
            </w:r>
          </w:p>
        </w:tc>
        <w:tc>
          <w:tcPr>
            <w:tcW w:w="878" w:type="dxa"/>
            <w:vAlign w:val="bottom"/>
          </w:tcPr>
          <w:p w14:paraId="6C56856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236" w:type="dxa"/>
          </w:tcPr>
          <w:p w14:paraId="4E48FCB6"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113BDC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273</w:t>
            </w:r>
          </w:p>
        </w:tc>
        <w:tc>
          <w:tcPr>
            <w:tcW w:w="1008" w:type="dxa"/>
            <w:vAlign w:val="bottom"/>
          </w:tcPr>
          <w:p w14:paraId="4D64C8E5"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43B00517" w14:textId="77777777" w:rsidTr="00634DFB">
        <w:trPr>
          <w:trHeight w:val="302"/>
        </w:trPr>
        <w:tc>
          <w:tcPr>
            <w:tcW w:w="622" w:type="dxa"/>
            <w:shd w:val="clear" w:color="auto" w:fill="auto"/>
            <w:noWrap/>
            <w:vAlign w:val="bottom"/>
            <w:hideMark/>
          </w:tcPr>
          <w:p w14:paraId="61C88FA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228" w:type="dxa"/>
            <w:shd w:val="clear" w:color="auto" w:fill="auto"/>
            <w:noWrap/>
            <w:vAlign w:val="bottom"/>
            <w:hideMark/>
          </w:tcPr>
          <w:p w14:paraId="663B7E8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1,650</w:t>
            </w:r>
          </w:p>
        </w:tc>
        <w:tc>
          <w:tcPr>
            <w:tcW w:w="402" w:type="dxa"/>
          </w:tcPr>
          <w:p w14:paraId="1372468F"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220987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62B0A7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2E0B4564"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171DC7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224</w:t>
            </w:r>
          </w:p>
        </w:tc>
        <w:tc>
          <w:tcPr>
            <w:tcW w:w="878" w:type="dxa"/>
            <w:shd w:val="clear" w:color="auto" w:fill="auto"/>
            <w:noWrap/>
            <w:vAlign w:val="bottom"/>
          </w:tcPr>
          <w:p w14:paraId="082320C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46ADA646"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ED095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1,236</w:t>
            </w:r>
          </w:p>
        </w:tc>
        <w:tc>
          <w:tcPr>
            <w:tcW w:w="878" w:type="dxa"/>
            <w:vAlign w:val="bottom"/>
          </w:tcPr>
          <w:p w14:paraId="731544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236" w:type="dxa"/>
          </w:tcPr>
          <w:p w14:paraId="11E71A59"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69EA8180"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190</w:t>
            </w:r>
          </w:p>
        </w:tc>
        <w:tc>
          <w:tcPr>
            <w:tcW w:w="1008" w:type="dxa"/>
            <w:vAlign w:val="bottom"/>
          </w:tcPr>
          <w:p w14:paraId="6476FC0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6587F8A4" w14:textId="77777777" w:rsidTr="00634DFB">
        <w:trPr>
          <w:trHeight w:val="302"/>
        </w:trPr>
        <w:tc>
          <w:tcPr>
            <w:tcW w:w="622" w:type="dxa"/>
            <w:shd w:val="clear" w:color="auto" w:fill="auto"/>
            <w:noWrap/>
            <w:vAlign w:val="bottom"/>
            <w:hideMark/>
          </w:tcPr>
          <w:p w14:paraId="52C02E0D"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228" w:type="dxa"/>
            <w:shd w:val="clear" w:color="auto" w:fill="auto"/>
            <w:noWrap/>
            <w:vAlign w:val="bottom"/>
            <w:hideMark/>
          </w:tcPr>
          <w:p w14:paraId="31B39BB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1,501</w:t>
            </w:r>
          </w:p>
        </w:tc>
        <w:tc>
          <w:tcPr>
            <w:tcW w:w="402" w:type="dxa"/>
          </w:tcPr>
          <w:p w14:paraId="526A7488"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59055B3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1041" w:type="dxa"/>
            <w:shd w:val="clear" w:color="auto" w:fill="auto"/>
            <w:noWrap/>
            <w:vAlign w:val="bottom"/>
          </w:tcPr>
          <w:p w14:paraId="3D888C8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236" w:type="dxa"/>
            <w:shd w:val="clear" w:color="auto" w:fill="auto"/>
          </w:tcPr>
          <w:p w14:paraId="3A84823E"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088564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204</w:t>
            </w:r>
          </w:p>
        </w:tc>
        <w:tc>
          <w:tcPr>
            <w:tcW w:w="878" w:type="dxa"/>
            <w:shd w:val="clear" w:color="auto" w:fill="auto"/>
            <w:noWrap/>
            <w:vAlign w:val="bottom"/>
          </w:tcPr>
          <w:p w14:paraId="007BFC3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236" w:type="dxa"/>
          </w:tcPr>
          <w:p w14:paraId="2F874962"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7416FD0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1,119</w:t>
            </w:r>
          </w:p>
        </w:tc>
        <w:tc>
          <w:tcPr>
            <w:tcW w:w="878" w:type="dxa"/>
            <w:vAlign w:val="bottom"/>
          </w:tcPr>
          <w:p w14:paraId="30F7003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236" w:type="dxa"/>
          </w:tcPr>
          <w:p w14:paraId="0ED09627"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731D0AE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178</w:t>
            </w:r>
          </w:p>
        </w:tc>
        <w:tc>
          <w:tcPr>
            <w:tcW w:w="1008" w:type="dxa"/>
            <w:vAlign w:val="bottom"/>
          </w:tcPr>
          <w:p w14:paraId="3C38AE6A" w14:textId="77777777" w:rsidR="00BB73A4" w:rsidRPr="00634DFB" w:rsidRDefault="00BB73A4" w:rsidP="00634DFB">
            <w:pPr>
              <w:jc w:val="center"/>
              <w:rPr>
                <w:rFonts w:asciiTheme="minorHAnsi" w:hAnsiTheme="minorHAnsi" w:cstheme="minorHAnsi"/>
                <w:sz w:val="20"/>
                <w:szCs w:val="20"/>
              </w:rPr>
            </w:pPr>
            <w:r w:rsidRPr="00634DFB">
              <w:rPr>
                <w:rFonts w:ascii="Calibri" w:eastAsiaTheme="minorHAnsi" w:hAnsi="Calibri" w:cstheme="minorBidi"/>
                <w:color w:val="000000"/>
                <w:sz w:val="20"/>
                <w:szCs w:val="20"/>
              </w:rPr>
              <w:t>12%</w:t>
            </w:r>
          </w:p>
        </w:tc>
      </w:tr>
      <w:tr w:rsidR="00BB73A4" w:rsidRPr="00634DFB" w14:paraId="17B837AC" w14:textId="77777777" w:rsidTr="00634DFB">
        <w:trPr>
          <w:trHeight w:val="302"/>
        </w:trPr>
        <w:tc>
          <w:tcPr>
            <w:tcW w:w="622" w:type="dxa"/>
            <w:shd w:val="clear" w:color="auto" w:fill="auto"/>
            <w:noWrap/>
            <w:vAlign w:val="bottom"/>
          </w:tcPr>
          <w:p w14:paraId="2C5A872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228" w:type="dxa"/>
            <w:shd w:val="clear" w:color="auto" w:fill="auto"/>
            <w:noWrap/>
            <w:vAlign w:val="bottom"/>
          </w:tcPr>
          <w:p w14:paraId="27FF4892"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1,295</w:t>
            </w:r>
          </w:p>
        </w:tc>
        <w:tc>
          <w:tcPr>
            <w:tcW w:w="402" w:type="dxa"/>
          </w:tcPr>
          <w:p w14:paraId="078FD060"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3339A35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1041" w:type="dxa"/>
            <w:shd w:val="clear" w:color="auto" w:fill="auto"/>
            <w:noWrap/>
            <w:vAlign w:val="bottom"/>
          </w:tcPr>
          <w:p w14:paraId="453CA18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vAlign w:val="bottom"/>
          </w:tcPr>
          <w:p w14:paraId="420E0FE9"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30854340"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190</w:t>
            </w:r>
          </w:p>
        </w:tc>
        <w:tc>
          <w:tcPr>
            <w:tcW w:w="878" w:type="dxa"/>
            <w:shd w:val="clear" w:color="auto" w:fill="auto"/>
            <w:noWrap/>
            <w:vAlign w:val="bottom"/>
          </w:tcPr>
          <w:p w14:paraId="0371AD6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c>
          <w:tcPr>
            <w:tcW w:w="236" w:type="dxa"/>
            <w:vAlign w:val="bottom"/>
          </w:tcPr>
          <w:p w14:paraId="3B169A11"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6D2160D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943</w:t>
            </w:r>
          </w:p>
        </w:tc>
        <w:tc>
          <w:tcPr>
            <w:tcW w:w="878" w:type="dxa"/>
            <w:vAlign w:val="bottom"/>
          </w:tcPr>
          <w:p w14:paraId="348D93D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236" w:type="dxa"/>
            <w:vAlign w:val="bottom"/>
          </w:tcPr>
          <w:p w14:paraId="366E6B1D"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45100B9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162</w:t>
            </w:r>
          </w:p>
        </w:tc>
        <w:tc>
          <w:tcPr>
            <w:tcW w:w="1008" w:type="dxa"/>
            <w:vAlign w:val="bottom"/>
          </w:tcPr>
          <w:p w14:paraId="139A0B8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r>
      <w:tr w:rsidR="00BB73A4" w:rsidRPr="00634DFB" w14:paraId="72DF5B07" w14:textId="77777777" w:rsidTr="00634DFB">
        <w:trPr>
          <w:trHeight w:val="302"/>
        </w:trPr>
        <w:tc>
          <w:tcPr>
            <w:tcW w:w="622" w:type="dxa"/>
            <w:shd w:val="clear" w:color="auto" w:fill="auto"/>
            <w:noWrap/>
            <w:vAlign w:val="bottom"/>
          </w:tcPr>
          <w:p w14:paraId="113C72D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228" w:type="dxa"/>
            <w:shd w:val="clear" w:color="auto" w:fill="auto"/>
            <w:noWrap/>
            <w:vAlign w:val="bottom"/>
          </w:tcPr>
          <w:p w14:paraId="570F56A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1,384</w:t>
            </w:r>
          </w:p>
        </w:tc>
        <w:tc>
          <w:tcPr>
            <w:tcW w:w="402" w:type="dxa"/>
          </w:tcPr>
          <w:p w14:paraId="027C6B16" w14:textId="77777777" w:rsidR="00BB73A4" w:rsidRPr="00634DFB" w:rsidRDefault="00BB73A4" w:rsidP="00634DFB">
            <w:pPr>
              <w:jc w:val="right"/>
              <w:rPr>
                <w:rFonts w:asciiTheme="minorHAnsi" w:hAnsiTheme="minorHAnsi" w:cstheme="minorHAnsi"/>
                <w:sz w:val="20"/>
                <w:szCs w:val="20"/>
              </w:rPr>
            </w:pPr>
          </w:p>
        </w:tc>
        <w:tc>
          <w:tcPr>
            <w:tcW w:w="868" w:type="dxa"/>
            <w:shd w:val="clear" w:color="auto" w:fill="auto"/>
            <w:noWrap/>
            <w:vAlign w:val="bottom"/>
          </w:tcPr>
          <w:p w14:paraId="7A24EEB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041" w:type="dxa"/>
            <w:shd w:val="clear" w:color="auto" w:fill="auto"/>
            <w:noWrap/>
            <w:vAlign w:val="bottom"/>
          </w:tcPr>
          <w:p w14:paraId="75E7373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shd w:val="clear" w:color="auto" w:fill="auto"/>
            <w:vAlign w:val="bottom"/>
          </w:tcPr>
          <w:p w14:paraId="423DAA5F" w14:textId="77777777" w:rsidR="00BB73A4" w:rsidRPr="00634DFB" w:rsidRDefault="00BB73A4" w:rsidP="00634DFB">
            <w:pPr>
              <w:jc w:val="center"/>
              <w:rPr>
                <w:rFonts w:asciiTheme="minorHAnsi" w:hAnsiTheme="minorHAnsi" w:cstheme="minorHAnsi"/>
                <w:sz w:val="20"/>
                <w:szCs w:val="20"/>
              </w:rPr>
            </w:pPr>
          </w:p>
        </w:tc>
        <w:tc>
          <w:tcPr>
            <w:tcW w:w="733" w:type="dxa"/>
            <w:shd w:val="clear" w:color="auto" w:fill="auto"/>
            <w:noWrap/>
            <w:vAlign w:val="bottom"/>
          </w:tcPr>
          <w:p w14:paraId="52BDC85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227</w:t>
            </w:r>
          </w:p>
        </w:tc>
        <w:tc>
          <w:tcPr>
            <w:tcW w:w="878" w:type="dxa"/>
            <w:shd w:val="clear" w:color="auto" w:fill="auto"/>
            <w:noWrap/>
            <w:vAlign w:val="bottom"/>
          </w:tcPr>
          <w:p w14:paraId="55BAA20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236" w:type="dxa"/>
            <w:vAlign w:val="bottom"/>
          </w:tcPr>
          <w:p w14:paraId="73E758EF" w14:textId="77777777" w:rsidR="00BB73A4" w:rsidRPr="00634DFB" w:rsidRDefault="00BB73A4" w:rsidP="00634DFB">
            <w:pPr>
              <w:jc w:val="center"/>
              <w:rPr>
                <w:rFonts w:asciiTheme="minorHAnsi" w:hAnsiTheme="minorHAnsi" w:cstheme="minorHAnsi"/>
                <w:sz w:val="20"/>
                <w:szCs w:val="20"/>
              </w:rPr>
            </w:pPr>
          </w:p>
        </w:tc>
        <w:tc>
          <w:tcPr>
            <w:tcW w:w="733" w:type="dxa"/>
            <w:vAlign w:val="bottom"/>
          </w:tcPr>
          <w:p w14:paraId="0D4BB9F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995</w:t>
            </w:r>
          </w:p>
        </w:tc>
        <w:tc>
          <w:tcPr>
            <w:tcW w:w="878" w:type="dxa"/>
            <w:vAlign w:val="bottom"/>
          </w:tcPr>
          <w:p w14:paraId="2D2A1D5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236" w:type="dxa"/>
            <w:vAlign w:val="bottom"/>
          </w:tcPr>
          <w:p w14:paraId="43B52A17" w14:textId="77777777" w:rsidR="00BB73A4" w:rsidRPr="00634DFB" w:rsidRDefault="00BB73A4" w:rsidP="00634DFB">
            <w:pPr>
              <w:jc w:val="right"/>
              <w:rPr>
                <w:rFonts w:asciiTheme="minorHAnsi" w:hAnsiTheme="minorHAnsi" w:cstheme="minorHAnsi"/>
                <w:sz w:val="20"/>
                <w:szCs w:val="20"/>
              </w:rPr>
            </w:pPr>
          </w:p>
        </w:tc>
        <w:tc>
          <w:tcPr>
            <w:tcW w:w="1008" w:type="dxa"/>
            <w:vAlign w:val="bottom"/>
          </w:tcPr>
          <w:p w14:paraId="181C7BC4"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161</w:t>
            </w:r>
          </w:p>
        </w:tc>
        <w:tc>
          <w:tcPr>
            <w:tcW w:w="1008" w:type="dxa"/>
            <w:vAlign w:val="bottom"/>
          </w:tcPr>
          <w:p w14:paraId="17C4C5A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r>
      <w:tr w:rsidR="00BB73A4" w:rsidRPr="00634DFB" w14:paraId="3702C066" w14:textId="77777777" w:rsidTr="00634DFB">
        <w:trPr>
          <w:trHeight w:val="302"/>
        </w:trPr>
        <w:tc>
          <w:tcPr>
            <w:tcW w:w="622" w:type="dxa"/>
            <w:tcBorders>
              <w:bottom w:val="single" w:sz="4" w:space="0" w:color="auto"/>
            </w:tcBorders>
            <w:shd w:val="clear" w:color="auto" w:fill="auto"/>
            <w:noWrap/>
            <w:vAlign w:val="bottom"/>
          </w:tcPr>
          <w:p w14:paraId="7DB400B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228" w:type="dxa"/>
            <w:tcBorders>
              <w:bottom w:val="single" w:sz="4" w:space="0" w:color="auto"/>
            </w:tcBorders>
            <w:shd w:val="clear" w:color="auto" w:fill="auto"/>
            <w:noWrap/>
            <w:vAlign w:val="bottom"/>
          </w:tcPr>
          <w:p w14:paraId="7D8B8EE4"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1,075</w:t>
            </w:r>
          </w:p>
        </w:tc>
        <w:tc>
          <w:tcPr>
            <w:tcW w:w="402" w:type="dxa"/>
            <w:tcBorders>
              <w:bottom w:val="single" w:sz="4" w:space="0" w:color="auto"/>
            </w:tcBorders>
          </w:tcPr>
          <w:p w14:paraId="6DF5C620" w14:textId="77777777" w:rsidR="00BB73A4" w:rsidRPr="00634DFB" w:rsidRDefault="00BB73A4" w:rsidP="00634DFB">
            <w:pPr>
              <w:jc w:val="right"/>
              <w:rPr>
                <w:rFonts w:asciiTheme="minorHAnsi" w:hAnsiTheme="minorHAnsi" w:cstheme="minorHAnsi"/>
                <w:sz w:val="20"/>
                <w:szCs w:val="20"/>
              </w:rPr>
            </w:pPr>
          </w:p>
        </w:tc>
        <w:tc>
          <w:tcPr>
            <w:tcW w:w="868" w:type="dxa"/>
            <w:tcBorders>
              <w:bottom w:val="single" w:sz="4" w:space="0" w:color="auto"/>
            </w:tcBorders>
            <w:shd w:val="clear" w:color="auto" w:fill="auto"/>
            <w:noWrap/>
            <w:vAlign w:val="bottom"/>
          </w:tcPr>
          <w:p w14:paraId="08BE98D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w:t>
            </w:r>
          </w:p>
        </w:tc>
        <w:tc>
          <w:tcPr>
            <w:tcW w:w="1041" w:type="dxa"/>
            <w:tcBorders>
              <w:bottom w:val="single" w:sz="4" w:space="0" w:color="auto"/>
            </w:tcBorders>
            <w:shd w:val="clear" w:color="auto" w:fill="auto"/>
            <w:noWrap/>
            <w:vAlign w:val="bottom"/>
          </w:tcPr>
          <w:p w14:paraId="12FB04A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236" w:type="dxa"/>
            <w:tcBorders>
              <w:bottom w:val="single" w:sz="4" w:space="0" w:color="auto"/>
            </w:tcBorders>
            <w:shd w:val="clear" w:color="auto" w:fill="auto"/>
            <w:vAlign w:val="bottom"/>
          </w:tcPr>
          <w:p w14:paraId="42EED84E"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shd w:val="clear" w:color="auto" w:fill="auto"/>
            <w:noWrap/>
            <w:vAlign w:val="bottom"/>
          </w:tcPr>
          <w:p w14:paraId="5FED0D6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w:t>
            </w:r>
          </w:p>
        </w:tc>
        <w:tc>
          <w:tcPr>
            <w:tcW w:w="878" w:type="dxa"/>
            <w:tcBorders>
              <w:bottom w:val="single" w:sz="4" w:space="0" w:color="auto"/>
            </w:tcBorders>
            <w:shd w:val="clear" w:color="auto" w:fill="auto"/>
            <w:noWrap/>
            <w:vAlign w:val="bottom"/>
          </w:tcPr>
          <w:p w14:paraId="2428769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36" w:type="dxa"/>
            <w:tcBorders>
              <w:bottom w:val="single" w:sz="4" w:space="0" w:color="auto"/>
            </w:tcBorders>
            <w:vAlign w:val="bottom"/>
          </w:tcPr>
          <w:p w14:paraId="3F5B86CE" w14:textId="77777777" w:rsidR="00BB73A4" w:rsidRPr="00634DFB" w:rsidRDefault="00BB73A4" w:rsidP="00634DFB">
            <w:pPr>
              <w:jc w:val="center"/>
              <w:rPr>
                <w:rFonts w:asciiTheme="minorHAnsi" w:hAnsiTheme="minorHAnsi" w:cstheme="minorHAnsi"/>
                <w:sz w:val="20"/>
                <w:szCs w:val="20"/>
              </w:rPr>
            </w:pPr>
          </w:p>
        </w:tc>
        <w:tc>
          <w:tcPr>
            <w:tcW w:w="733" w:type="dxa"/>
            <w:tcBorders>
              <w:bottom w:val="single" w:sz="4" w:space="0" w:color="auto"/>
            </w:tcBorders>
            <w:vAlign w:val="bottom"/>
          </w:tcPr>
          <w:p w14:paraId="354F6CE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786</w:t>
            </w:r>
          </w:p>
        </w:tc>
        <w:tc>
          <w:tcPr>
            <w:tcW w:w="878" w:type="dxa"/>
            <w:tcBorders>
              <w:bottom w:val="single" w:sz="4" w:space="0" w:color="auto"/>
            </w:tcBorders>
            <w:vAlign w:val="bottom"/>
          </w:tcPr>
          <w:p w14:paraId="431161C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236" w:type="dxa"/>
            <w:tcBorders>
              <w:bottom w:val="single" w:sz="4" w:space="0" w:color="auto"/>
            </w:tcBorders>
            <w:vAlign w:val="bottom"/>
          </w:tcPr>
          <w:p w14:paraId="0CE138A2" w14:textId="77777777" w:rsidR="00BB73A4" w:rsidRPr="00634DFB" w:rsidRDefault="00BB73A4" w:rsidP="00634DFB">
            <w:pPr>
              <w:jc w:val="right"/>
              <w:rPr>
                <w:rFonts w:asciiTheme="minorHAnsi" w:hAnsiTheme="minorHAnsi" w:cstheme="minorHAnsi"/>
                <w:sz w:val="20"/>
                <w:szCs w:val="20"/>
              </w:rPr>
            </w:pPr>
          </w:p>
        </w:tc>
        <w:tc>
          <w:tcPr>
            <w:tcW w:w="1008" w:type="dxa"/>
            <w:tcBorders>
              <w:bottom w:val="single" w:sz="4" w:space="0" w:color="auto"/>
            </w:tcBorders>
            <w:vAlign w:val="bottom"/>
          </w:tcPr>
          <w:p w14:paraId="374665C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150</w:t>
            </w:r>
          </w:p>
        </w:tc>
        <w:tc>
          <w:tcPr>
            <w:tcW w:w="1008" w:type="dxa"/>
            <w:tcBorders>
              <w:bottom w:val="single" w:sz="4" w:space="0" w:color="auto"/>
            </w:tcBorders>
            <w:vAlign w:val="bottom"/>
          </w:tcPr>
          <w:p w14:paraId="22BC9091"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r>
    </w:tbl>
    <w:p w14:paraId="7F9BEBF5" w14:textId="77777777" w:rsidR="00BB73A4" w:rsidRPr="00634DFB" w:rsidRDefault="00BB73A4" w:rsidP="00634DFB">
      <w:pPr>
        <w:spacing w:after="200"/>
        <w:jc w:val="left"/>
        <w:rPr>
          <w:rFonts w:asciiTheme="minorHAnsi" w:eastAsiaTheme="minorHAnsi" w:hAnsiTheme="minorHAnsi" w:cstheme="minorBidi"/>
          <w:i/>
          <w:iCs/>
          <w:szCs w:val="18"/>
        </w:rPr>
      </w:pPr>
    </w:p>
    <w:p w14:paraId="1BB80D38" w14:textId="77777777" w:rsidR="00BB73A4" w:rsidRPr="00634DFB" w:rsidRDefault="00BB73A4" w:rsidP="00634DFB">
      <w:pPr>
        <w:spacing w:after="200"/>
        <w:jc w:val="left"/>
        <w:rPr>
          <w:rFonts w:asciiTheme="minorHAnsi" w:eastAsiaTheme="minorHAnsi" w:hAnsiTheme="minorHAnsi" w:cstheme="minorBidi"/>
          <w:i/>
          <w:iCs/>
          <w:szCs w:val="18"/>
        </w:rPr>
      </w:pPr>
    </w:p>
    <w:p w14:paraId="7EDFD084" w14:textId="77777777" w:rsidR="00BB73A4" w:rsidRPr="00634DFB" w:rsidRDefault="00BB73A4" w:rsidP="00634DFB">
      <w:pPr>
        <w:spacing w:after="200"/>
        <w:jc w:val="left"/>
        <w:rPr>
          <w:rFonts w:asciiTheme="minorHAnsi" w:eastAsiaTheme="minorHAnsi" w:hAnsiTheme="minorHAnsi" w:cstheme="minorBidi"/>
          <w:iCs/>
          <w:szCs w:val="18"/>
        </w:rPr>
      </w:pPr>
      <w:bookmarkStart w:id="143" w:name="_Toc63426421"/>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Petitions: Deferred Entry of Judgement by Race/Ethnicity for 2006 through 2019</w:t>
      </w:r>
      <w:bookmarkEnd w:id="143"/>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3FEB910E" w14:textId="77777777" w:rsidTr="00634DFB">
        <w:trPr>
          <w:trHeight w:val="305"/>
        </w:trPr>
        <w:tc>
          <w:tcPr>
            <w:tcW w:w="635" w:type="dxa"/>
            <w:tcBorders>
              <w:top w:val="single" w:sz="4" w:space="0" w:color="auto"/>
            </w:tcBorders>
            <w:shd w:val="clear" w:color="auto" w:fill="auto"/>
            <w:noWrap/>
            <w:vAlign w:val="bottom"/>
          </w:tcPr>
          <w:p w14:paraId="6B4F5A7A"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5E4EE458"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Deferred Entry of Judgment</w:t>
            </w:r>
          </w:p>
        </w:tc>
        <w:tc>
          <w:tcPr>
            <w:tcW w:w="270" w:type="dxa"/>
            <w:tcBorders>
              <w:top w:val="single" w:sz="4" w:space="0" w:color="auto"/>
            </w:tcBorders>
          </w:tcPr>
          <w:p w14:paraId="139ADEB6"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375E9E52"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43EC7E17"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62AE0B1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49EBC61F"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751C7484"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5FAEE350"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53535B8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0BCD10C6" w14:textId="77777777" w:rsidTr="00634DFB">
        <w:trPr>
          <w:trHeight w:val="305"/>
        </w:trPr>
        <w:tc>
          <w:tcPr>
            <w:tcW w:w="635" w:type="dxa"/>
            <w:tcBorders>
              <w:bottom w:val="single" w:sz="4" w:space="0" w:color="auto"/>
            </w:tcBorders>
            <w:shd w:val="clear" w:color="auto" w:fill="auto"/>
            <w:noWrap/>
            <w:vAlign w:val="bottom"/>
            <w:hideMark/>
          </w:tcPr>
          <w:p w14:paraId="4B288A58"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D503E03"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3A67F672"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416648E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C07CFC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22BB3441"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02D05A1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0E1DBC5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25D00D9C"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39A6F1A3"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5490DD7E"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48E1E76"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6B338016"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31C5C96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750C33E2" w14:textId="77777777" w:rsidTr="00634DFB">
        <w:trPr>
          <w:trHeight w:val="300"/>
        </w:trPr>
        <w:tc>
          <w:tcPr>
            <w:tcW w:w="635" w:type="dxa"/>
            <w:shd w:val="clear" w:color="auto" w:fill="auto"/>
            <w:noWrap/>
            <w:vAlign w:val="bottom"/>
            <w:hideMark/>
          </w:tcPr>
          <w:p w14:paraId="55093BE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5E4C84D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3,681</w:t>
            </w:r>
          </w:p>
        </w:tc>
        <w:tc>
          <w:tcPr>
            <w:tcW w:w="270" w:type="dxa"/>
          </w:tcPr>
          <w:p w14:paraId="3891A14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5E4BA7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429</w:t>
            </w:r>
          </w:p>
        </w:tc>
        <w:tc>
          <w:tcPr>
            <w:tcW w:w="900" w:type="dxa"/>
            <w:shd w:val="clear" w:color="auto" w:fill="auto"/>
            <w:noWrap/>
            <w:vAlign w:val="bottom"/>
          </w:tcPr>
          <w:p w14:paraId="72D359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3112DDA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BCE834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1,636</w:t>
            </w:r>
          </w:p>
        </w:tc>
        <w:tc>
          <w:tcPr>
            <w:tcW w:w="900" w:type="dxa"/>
            <w:shd w:val="clear" w:color="auto" w:fill="auto"/>
            <w:noWrap/>
            <w:vAlign w:val="bottom"/>
          </w:tcPr>
          <w:p w14:paraId="7C8ED6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w:t>
            </w:r>
          </w:p>
        </w:tc>
        <w:tc>
          <w:tcPr>
            <w:tcW w:w="270" w:type="dxa"/>
            <w:vAlign w:val="bottom"/>
          </w:tcPr>
          <w:p w14:paraId="0ED9A6F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EE6EE2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1,269</w:t>
            </w:r>
          </w:p>
        </w:tc>
        <w:tc>
          <w:tcPr>
            <w:tcW w:w="900" w:type="dxa"/>
            <w:vAlign w:val="bottom"/>
          </w:tcPr>
          <w:p w14:paraId="0C4A3B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16E35E2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BA03F2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347</w:t>
            </w:r>
          </w:p>
        </w:tc>
        <w:tc>
          <w:tcPr>
            <w:tcW w:w="900" w:type="dxa"/>
            <w:vAlign w:val="bottom"/>
          </w:tcPr>
          <w:p w14:paraId="3DA4C45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722305C5" w14:textId="77777777" w:rsidTr="00634DFB">
        <w:trPr>
          <w:trHeight w:val="300"/>
        </w:trPr>
        <w:tc>
          <w:tcPr>
            <w:tcW w:w="635" w:type="dxa"/>
            <w:shd w:val="clear" w:color="auto" w:fill="auto"/>
            <w:noWrap/>
            <w:vAlign w:val="bottom"/>
            <w:hideMark/>
          </w:tcPr>
          <w:p w14:paraId="702F6AD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6622E98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4,556</w:t>
            </w:r>
          </w:p>
        </w:tc>
        <w:tc>
          <w:tcPr>
            <w:tcW w:w="270" w:type="dxa"/>
          </w:tcPr>
          <w:p w14:paraId="646528F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7E19EE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536</w:t>
            </w:r>
          </w:p>
        </w:tc>
        <w:tc>
          <w:tcPr>
            <w:tcW w:w="900" w:type="dxa"/>
            <w:shd w:val="clear" w:color="auto" w:fill="auto"/>
            <w:noWrap/>
            <w:vAlign w:val="bottom"/>
          </w:tcPr>
          <w:p w14:paraId="459960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282284D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F4FF29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2,090</w:t>
            </w:r>
          </w:p>
        </w:tc>
        <w:tc>
          <w:tcPr>
            <w:tcW w:w="900" w:type="dxa"/>
            <w:shd w:val="clear" w:color="auto" w:fill="auto"/>
            <w:noWrap/>
            <w:vAlign w:val="bottom"/>
          </w:tcPr>
          <w:p w14:paraId="49198E2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vAlign w:val="bottom"/>
          </w:tcPr>
          <w:p w14:paraId="7470249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D38C9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1,547</w:t>
            </w:r>
          </w:p>
        </w:tc>
        <w:tc>
          <w:tcPr>
            <w:tcW w:w="900" w:type="dxa"/>
            <w:vAlign w:val="bottom"/>
          </w:tcPr>
          <w:p w14:paraId="569D4E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w:t>
            </w:r>
          </w:p>
        </w:tc>
        <w:tc>
          <w:tcPr>
            <w:tcW w:w="270" w:type="dxa"/>
            <w:vAlign w:val="bottom"/>
          </w:tcPr>
          <w:p w14:paraId="6BE1485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CA078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383</w:t>
            </w:r>
          </w:p>
        </w:tc>
        <w:tc>
          <w:tcPr>
            <w:tcW w:w="900" w:type="dxa"/>
            <w:vAlign w:val="bottom"/>
          </w:tcPr>
          <w:p w14:paraId="733923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70E3F5FC" w14:textId="77777777" w:rsidTr="00634DFB">
        <w:trPr>
          <w:trHeight w:val="300"/>
        </w:trPr>
        <w:tc>
          <w:tcPr>
            <w:tcW w:w="635" w:type="dxa"/>
            <w:shd w:val="clear" w:color="auto" w:fill="auto"/>
            <w:noWrap/>
            <w:vAlign w:val="bottom"/>
            <w:hideMark/>
          </w:tcPr>
          <w:p w14:paraId="44A140E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79433B1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5,125</w:t>
            </w:r>
          </w:p>
        </w:tc>
        <w:tc>
          <w:tcPr>
            <w:tcW w:w="270" w:type="dxa"/>
          </w:tcPr>
          <w:p w14:paraId="233E365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4B7C44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695</w:t>
            </w:r>
          </w:p>
        </w:tc>
        <w:tc>
          <w:tcPr>
            <w:tcW w:w="900" w:type="dxa"/>
            <w:shd w:val="clear" w:color="auto" w:fill="auto"/>
            <w:noWrap/>
            <w:vAlign w:val="bottom"/>
          </w:tcPr>
          <w:p w14:paraId="38F1D0B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2FE14FD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1C147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2,382</w:t>
            </w:r>
          </w:p>
        </w:tc>
        <w:tc>
          <w:tcPr>
            <w:tcW w:w="900" w:type="dxa"/>
            <w:shd w:val="clear" w:color="auto" w:fill="auto"/>
            <w:noWrap/>
            <w:vAlign w:val="bottom"/>
          </w:tcPr>
          <w:p w14:paraId="1EE847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46%</w:t>
            </w:r>
          </w:p>
        </w:tc>
        <w:tc>
          <w:tcPr>
            <w:tcW w:w="270" w:type="dxa"/>
            <w:vAlign w:val="bottom"/>
          </w:tcPr>
          <w:p w14:paraId="501BA42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F75B6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1,606</w:t>
            </w:r>
          </w:p>
        </w:tc>
        <w:tc>
          <w:tcPr>
            <w:tcW w:w="900" w:type="dxa"/>
            <w:vAlign w:val="bottom"/>
          </w:tcPr>
          <w:p w14:paraId="71D4EB0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w:t>
            </w:r>
          </w:p>
        </w:tc>
        <w:tc>
          <w:tcPr>
            <w:tcW w:w="270" w:type="dxa"/>
            <w:vAlign w:val="bottom"/>
          </w:tcPr>
          <w:p w14:paraId="104A60F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07788C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442</w:t>
            </w:r>
          </w:p>
        </w:tc>
        <w:tc>
          <w:tcPr>
            <w:tcW w:w="900" w:type="dxa"/>
            <w:vAlign w:val="bottom"/>
          </w:tcPr>
          <w:p w14:paraId="54C6FC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4FB8284C" w14:textId="77777777" w:rsidTr="00634DFB">
        <w:trPr>
          <w:trHeight w:val="300"/>
        </w:trPr>
        <w:tc>
          <w:tcPr>
            <w:tcW w:w="635" w:type="dxa"/>
            <w:shd w:val="clear" w:color="auto" w:fill="auto"/>
            <w:noWrap/>
            <w:vAlign w:val="bottom"/>
            <w:hideMark/>
          </w:tcPr>
          <w:p w14:paraId="7460A55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3AB4619C"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4,699</w:t>
            </w:r>
          </w:p>
        </w:tc>
        <w:tc>
          <w:tcPr>
            <w:tcW w:w="270" w:type="dxa"/>
          </w:tcPr>
          <w:p w14:paraId="3511778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A22AE4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599</w:t>
            </w:r>
          </w:p>
        </w:tc>
        <w:tc>
          <w:tcPr>
            <w:tcW w:w="900" w:type="dxa"/>
            <w:shd w:val="clear" w:color="auto" w:fill="auto"/>
            <w:noWrap/>
            <w:vAlign w:val="bottom"/>
          </w:tcPr>
          <w:p w14:paraId="1F8419B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29DBE93C"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48F758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2,404</w:t>
            </w:r>
          </w:p>
        </w:tc>
        <w:tc>
          <w:tcPr>
            <w:tcW w:w="900" w:type="dxa"/>
            <w:shd w:val="clear" w:color="auto" w:fill="auto"/>
            <w:noWrap/>
            <w:vAlign w:val="bottom"/>
          </w:tcPr>
          <w:p w14:paraId="3E9C372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09FD745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B641F6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1,272</w:t>
            </w:r>
          </w:p>
        </w:tc>
        <w:tc>
          <w:tcPr>
            <w:tcW w:w="900" w:type="dxa"/>
            <w:vAlign w:val="bottom"/>
          </w:tcPr>
          <w:p w14:paraId="2B15229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64DD87F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1B72C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424</w:t>
            </w:r>
          </w:p>
        </w:tc>
        <w:tc>
          <w:tcPr>
            <w:tcW w:w="900" w:type="dxa"/>
            <w:vAlign w:val="bottom"/>
          </w:tcPr>
          <w:p w14:paraId="0B40CAF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16CA1C5A" w14:textId="77777777" w:rsidTr="00634DFB">
        <w:trPr>
          <w:trHeight w:val="300"/>
        </w:trPr>
        <w:tc>
          <w:tcPr>
            <w:tcW w:w="635" w:type="dxa"/>
            <w:shd w:val="clear" w:color="auto" w:fill="auto"/>
            <w:noWrap/>
            <w:vAlign w:val="bottom"/>
            <w:hideMark/>
          </w:tcPr>
          <w:p w14:paraId="66EEC40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70E300E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4,354</w:t>
            </w:r>
          </w:p>
        </w:tc>
        <w:tc>
          <w:tcPr>
            <w:tcW w:w="270" w:type="dxa"/>
          </w:tcPr>
          <w:p w14:paraId="4FA69F3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637FB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604</w:t>
            </w:r>
          </w:p>
        </w:tc>
        <w:tc>
          <w:tcPr>
            <w:tcW w:w="900" w:type="dxa"/>
            <w:shd w:val="clear" w:color="auto" w:fill="auto"/>
            <w:noWrap/>
            <w:vAlign w:val="bottom"/>
          </w:tcPr>
          <w:p w14:paraId="6CAA8A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6589110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65F1E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2,131</w:t>
            </w:r>
          </w:p>
        </w:tc>
        <w:tc>
          <w:tcPr>
            <w:tcW w:w="900" w:type="dxa"/>
            <w:shd w:val="clear" w:color="auto" w:fill="auto"/>
            <w:noWrap/>
            <w:vAlign w:val="bottom"/>
          </w:tcPr>
          <w:p w14:paraId="1A0F95E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49%</w:t>
            </w:r>
          </w:p>
        </w:tc>
        <w:tc>
          <w:tcPr>
            <w:tcW w:w="270" w:type="dxa"/>
            <w:vAlign w:val="bottom"/>
          </w:tcPr>
          <w:p w14:paraId="62F6DB4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347A9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1,269</w:t>
            </w:r>
          </w:p>
        </w:tc>
        <w:tc>
          <w:tcPr>
            <w:tcW w:w="900" w:type="dxa"/>
            <w:vAlign w:val="bottom"/>
          </w:tcPr>
          <w:p w14:paraId="5F37061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5CF1FB7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4822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350</w:t>
            </w:r>
          </w:p>
        </w:tc>
        <w:tc>
          <w:tcPr>
            <w:tcW w:w="900" w:type="dxa"/>
            <w:vAlign w:val="bottom"/>
          </w:tcPr>
          <w:p w14:paraId="4C69ED8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3AEC93D5" w14:textId="77777777" w:rsidTr="00634DFB">
        <w:trPr>
          <w:trHeight w:val="300"/>
        </w:trPr>
        <w:tc>
          <w:tcPr>
            <w:tcW w:w="635" w:type="dxa"/>
            <w:shd w:val="clear" w:color="auto" w:fill="auto"/>
            <w:noWrap/>
            <w:vAlign w:val="bottom"/>
            <w:hideMark/>
          </w:tcPr>
          <w:p w14:paraId="62AE670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57B3A2E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3,684</w:t>
            </w:r>
          </w:p>
        </w:tc>
        <w:tc>
          <w:tcPr>
            <w:tcW w:w="270" w:type="dxa"/>
          </w:tcPr>
          <w:p w14:paraId="217D619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214D5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471</w:t>
            </w:r>
          </w:p>
        </w:tc>
        <w:tc>
          <w:tcPr>
            <w:tcW w:w="900" w:type="dxa"/>
            <w:shd w:val="clear" w:color="auto" w:fill="auto"/>
            <w:noWrap/>
            <w:vAlign w:val="bottom"/>
          </w:tcPr>
          <w:p w14:paraId="545D3F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184B7F2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235A9E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1,826</w:t>
            </w:r>
          </w:p>
        </w:tc>
        <w:tc>
          <w:tcPr>
            <w:tcW w:w="900" w:type="dxa"/>
            <w:shd w:val="clear" w:color="auto" w:fill="auto"/>
            <w:noWrap/>
            <w:vAlign w:val="bottom"/>
          </w:tcPr>
          <w:p w14:paraId="669042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50%</w:t>
            </w:r>
          </w:p>
        </w:tc>
        <w:tc>
          <w:tcPr>
            <w:tcW w:w="270" w:type="dxa"/>
            <w:vAlign w:val="bottom"/>
          </w:tcPr>
          <w:p w14:paraId="476204C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65E47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1,066</w:t>
            </w:r>
          </w:p>
        </w:tc>
        <w:tc>
          <w:tcPr>
            <w:tcW w:w="900" w:type="dxa"/>
            <w:vAlign w:val="bottom"/>
          </w:tcPr>
          <w:p w14:paraId="39DA46C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w:t>
            </w:r>
          </w:p>
        </w:tc>
        <w:tc>
          <w:tcPr>
            <w:tcW w:w="270" w:type="dxa"/>
            <w:vAlign w:val="bottom"/>
          </w:tcPr>
          <w:p w14:paraId="05D9F8B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162755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321</w:t>
            </w:r>
          </w:p>
        </w:tc>
        <w:tc>
          <w:tcPr>
            <w:tcW w:w="900" w:type="dxa"/>
            <w:vAlign w:val="bottom"/>
          </w:tcPr>
          <w:p w14:paraId="7E0FB05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38E46B16" w14:textId="77777777" w:rsidTr="00634DFB">
        <w:trPr>
          <w:trHeight w:val="300"/>
        </w:trPr>
        <w:tc>
          <w:tcPr>
            <w:tcW w:w="635" w:type="dxa"/>
            <w:shd w:val="clear" w:color="auto" w:fill="auto"/>
            <w:noWrap/>
            <w:vAlign w:val="bottom"/>
            <w:hideMark/>
          </w:tcPr>
          <w:p w14:paraId="20F01C09"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36704DF3"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3,247</w:t>
            </w:r>
          </w:p>
        </w:tc>
        <w:tc>
          <w:tcPr>
            <w:tcW w:w="270" w:type="dxa"/>
          </w:tcPr>
          <w:p w14:paraId="0D6B4476"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72E2CE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431</w:t>
            </w:r>
          </w:p>
        </w:tc>
        <w:tc>
          <w:tcPr>
            <w:tcW w:w="900" w:type="dxa"/>
            <w:shd w:val="clear" w:color="auto" w:fill="auto"/>
            <w:noWrap/>
            <w:vAlign w:val="bottom"/>
          </w:tcPr>
          <w:p w14:paraId="717D38B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6BF5910E"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6CAB88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1,641</w:t>
            </w:r>
          </w:p>
        </w:tc>
        <w:tc>
          <w:tcPr>
            <w:tcW w:w="900" w:type="dxa"/>
            <w:shd w:val="clear" w:color="auto" w:fill="auto"/>
            <w:noWrap/>
            <w:vAlign w:val="bottom"/>
          </w:tcPr>
          <w:p w14:paraId="6A14EE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400BA2F7"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977AFA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877</w:t>
            </w:r>
          </w:p>
        </w:tc>
        <w:tc>
          <w:tcPr>
            <w:tcW w:w="900" w:type="dxa"/>
            <w:vAlign w:val="bottom"/>
          </w:tcPr>
          <w:p w14:paraId="1F997B6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5E20A018"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24AAAB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298</w:t>
            </w:r>
          </w:p>
        </w:tc>
        <w:tc>
          <w:tcPr>
            <w:tcW w:w="900" w:type="dxa"/>
            <w:vAlign w:val="bottom"/>
          </w:tcPr>
          <w:p w14:paraId="4293BDC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w:t>
            </w:r>
          </w:p>
        </w:tc>
      </w:tr>
      <w:tr w:rsidR="00BB73A4" w:rsidRPr="00634DFB" w14:paraId="57DFA1A4" w14:textId="77777777" w:rsidTr="00634DFB">
        <w:trPr>
          <w:trHeight w:val="300"/>
        </w:trPr>
        <w:tc>
          <w:tcPr>
            <w:tcW w:w="635" w:type="dxa"/>
            <w:shd w:val="clear" w:color="auto" w:fill="auto"/>
            <w:noWrap/>
            <w:vAlign w:val="bottom"/>
            <w:hideMark/>
          </w:tcPr>
          <w:p w14:paraId="2DED052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78EAB08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2,708</w:t>
            </w:r>
          </w:p>
        </w:tc>
        <w:tc>
          <w:tcPr>
            <w:tcW w:w="270" w:type="dxa"/>
          </w:tcPr>
          <w:p w14:paraId="5E8340A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C54FCA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316</w:t>
            </w:r>
          </w:p>
        </w:tc>
        <w:tc>
          <w:tcPr>
            <w:tcW w:w="900" w:type="dxa"/>
            <w:shd w:val="clear" w:color="auto" w:fill="auto"/>
            <w:noWrap/>
            <w:vAlign w:val="bottom"/>
          </w:tcPr>
          <w:p w14:paraId="136D30F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5EFB4FB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6A2DE1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1,480</w:t>
            </w:r>
          </w:p>
        </w:tc>
        <w:tc>
          <w:tcPr>
            <w:tcW w:w="900" w:type="dxa"/>
            <w:shd w:val="clear" w:color="auto" w:fill="auto"/>
            <w:noWrap/>
            <w:vAlign w:val="bottom"/>
          </w:tcPr>
          <w:p w14:paraId="7D3ED8F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6F15607A"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231AB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722</w:t>
            </w:r>
          </w:p>
        </w:tc>
        <w:tc>
          <w:tcPr>
            <w:tcW w:w="900" w:type="dxa"/>
            <w:vAlign w:val="bottom"/>
          </w:tcPr>
          <w:p w14:paraId="37C5863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2FBB1013"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6647AC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190</w:t>
            </w:r>
          </w:p>
        </w:tc>
        <w:tc>
          <w:tcPr>
            <w:tcW w:w="900" w:type="dxa"/>
            <w:vAlign w:val="bottom"/>
          </w:tcPr>
          <w:p w14:paraId="47C7D26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313A0C64" w14:textId="77777777" w:rsidTr="00634DFB">
        <w:trPr>
          <w:trHeight w:val="300"/>
        </w:trPr>
        <w:tc>
          <w:tcPr>
            <w:tcW w:w="635" w:type="dxa"/>
            <w:shd w:val="clear" w:color="auto" w:fill="auto"/>
            <w:noWrap/>
            <w:vAlign w:val="bottom"/>
            <w:hideMark/>
          </w:tcPr>
          <w:p w14:paraId="394903D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412450B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2,394</w:t>
            </w:r>
          </w:p>
        </w:tc>
        <w:tc>
          <w:tcPr>
            <w:tcW w:w="270" w:type="dxa"/>
          </w:tcPr>
          <w:p w14:paraId="2938D2D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3FC9C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326</w:t>
            </w:r>
          </w:p>
        </w:tc>
        <w:tc>
          <w:tcPr>
            <w:tcW w:w="900" w:type="dxa"/>
            <w:shd w:val="clear" w:color="auto" w:fill="auto"/>
            <w:noWrap/>
            <w:vAlign w:val="bottom"/>
          </w:tcPr>
          <w:p w14:paraId="0D09EF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51282759"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C7A510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1,265</w:t>
            </w:r>
          </w:p>
        </w:tc>
        <w:tc>
          <w:tcPr>
            <w:tcW w:w="900" w:type="dxa"/>
            <w:shd w:val="clear" w:color="auto" w:fill="auto"/>
            <w:noWrap/>
            <w:vAlign w:val="bottom"/>
          </w:tcPr>
          <w:p w14:paraId="4B846A1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31E7C72F"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3D1181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637</w:t>
            </w:r>
          </w:p>
        </w:tc>
        <w:tc>
          <w:tcPr>
            <w:tcW w:w="900" w:type="dxa"/>
            <w:vAlign w:val="bottom"/>
          </w:tcPr>
          <w:p w14:paraId="2795DEC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3B91645F"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3C45A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166</w:t>
            </w:r>
          </w:p>
        </w:tc>
        <w:tc>
          <w:tcPr>
            <w:tcW w:w="900" w:type="dxa"/>
            <w:vAlign w:val="bottom"/>
          </w:tcPr>
          <w:p w14:paraId="2ED80B6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w:t>
            </w:r>
          </w:p>
        </w:tc>
      </w:tr>
      <w:tr w:rsidR="00BB73A4" w:rsidRPr="00634DFB" w14:paraId="675BE9BA" w14:textId="77777777" w:rsidTr="00634DFB">
        <w:trPr>
          <w:trHeight w:val="300"/>
        </w:trPr>
        <w:tc>
          <w:tcPr>
            <w:tcW w:w="635" w:type="dxa"/>
            <w:shd w:val="clear" w:color="auto" w:fill="auto"/>
            <w:noWrap/>
            <w:vAlign w:val="bottom"/>
            <w:hideMark/>
          </w:tcPr>
          <w:p w14:paraId="1AFA24F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0969840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1,650</w:t>
            </w:r>
          </w:p>
        </w:tc>
        <w:tc>
          <w:tcPr>
            <w:tcW w:w="270" w:type="dxa"/>
          </w:tcPr>
          <w:p w14:paraId="2FFBE2E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D3BAAC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210</w:t>
            </w:r>
          </w:p>
        </w:tc>
        <w:tc>
          <w:tcPr>
            <w:tcW w:w="900" w:type="dxa"/>
            <w:shd w:val="clear" w:color="auto" w:fill="auto"/>
            <w:noWrap/>
            <w:vAlign w:val="bottom"/>
          </w:tcPr>
          <w:p w14:paraId="25127FD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w:t>
            </w:r>
          </w:p>
        </w:tc>
        <w:tc>
          <w:tcPr>
            <w:tcW w:w="270" w:type="dxa"/>
            <w:shd w:val="clear" w:color="auto" w:fill="auto"/>
            <w:vAlign w:val="bottom"/>
          </w:tcPr>
          <w:p w14:paraId="51BFFB5B"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D1AA32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878</w:t>
            </w:r>
          </w:p>
        </w:tc>
        <w:tc>
          <w:tcPr>
            <w:tcW w:w="900" w:type="dxa"/>
            <w:shd w:val="clear" w:color="auto" w:fill="auto"/>
            <w:noWrap/>
            <w:vAlign w:val="bottom"/>
          </w:tcPr>
          <w:p w14:paraId="11F1175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6919ED4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2AF9F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438</w:t>
            </w:r>
          </w:p>
        </w:tc>
        <w:tc>
          <w:tcPr>
            <w:tcW w:w="900" w:type="dxa"/>
            <w:vAlign w:val="bottom"/>
          </w:tcPr>
          <w:p w14:paraId="4681C1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7AE16CE1"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51ADFA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124</w:t>
            </w:r>
          </w:p>
        </w:tc>
        <w:tc>
          <w:tcPr>
            <w:tcW w:w="900" w:type="dxa"/>
            <w:vAlign w:val="bottom"/>
          </w:tcPr>
          <w:p w14:paraId="6302394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w:t>
            </w:r>
          </w:p>
        </w:tc>
      </w:tr>
      <w:tr w:rsidR="00BB73A4" w:rsidRPr="00634DFB" w14:paraId="71BFADE7" w14:textId="77777777" w:rsidTr="00634DFB">
        <w:trPr>
          <w:trHeight w:val="315"/>
        </w:trPr>
        <w:tc>
          <w:tcPr>
            <w:tcW w:w="635" w:type="dxa"/>
            <w:shd w:val="clear" w:color="auto" w:fill="auto"/>
            <w:noWrap/>
            <w:vAlign w:val="bottom"/>
            <w:hideMark/>
          </w:tcPr>
          <w:p w14:paraId="4C22605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5DD77074"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1,501</w:t>
            </w:r>
          </w:p>
        </w:tc>
        <w:tc>
          <w:tcPr>
            <w:tcW w:w="270" w:type="dxa"/>
          </w:tcPr>
          <w:p w14:paraId="2D01F379"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EE640E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209</w:t>
            </w:r>
          </w:p>
        </w:tc>
        <w:tc>
          <w:tcPr>
            <w:tcW w:w="900" w:type="dxa"/>
            <w:shd w:val="clear" w:color="auto" w:fill="auto"/>
            <w:noWrap/>
            <w:vAlign w:val="bottom"/>
          </w:tcPr>
          <w:p w14:paraId="2255810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w:t>
            </w:r>
          </w:p>
        </w:tc>
        <w:tc>
          <w:tcPr>
            <w:tcW w:w="270" w:type="dxa"/>
            <w:shd w:val="clear" w:color="auto" w:fill="auto"/>
            <w:vAlign w:val="bottom"/>
          </w:tcPr>
          <w:p w14:paraId="454343C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08C148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797</w:t>
            </w:r>
          </w:p>
        </w:tc>
        <w:tc>
          <w:tcPr>
            <w:tcW w:w="900" w:type="dxa"/>
            <w:shd w:val="clear" w:color="auto" w:fill="auto"/>
            <w:noWrap/>
            <w:vAlign w:val="bottom"/>
          </w:tcPr>
          <w:p w14:paraId="58FBE30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53%</w:t>
            </w:r>
          </w:p>
        </w:tc>
        <w:tc>
          <w:tcPr>
            <w:tcW w:w="270" w:type="dxa"/>
            <w:vAlign w:val="bottom"/>
          </w:tcPr>
          <w:p w14:paraId="5241133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58A8A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404</w:t>
            </w:r>
          </w:p>
        </w:tc>
        <w:tc>
          <w:tcPr>
            <w:tcW w:w="900" w:type="dxa"/>
            <w:vAlign w:val="bottom"/>
          </w:tcPr>
          <w:p w14:paraId="4EE8B91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w:t>
            </w:r>
          </w:p>
        </w:tc>
        <w:tc>
          <w:tcPr>
            <w:tcW w:w="270" w:type="dxa"/>
            <w:vAlign w:val="bottom"/>
          </w:tcPr>
          <w:p w14:paraId="511075C6"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F831A6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91</w:t>
            </w:r>
          </w:p>
        </w:tc>
        <w:tc>
          <w:tcPr>
            <w:tcW w:w="900" w:type="dxa"/>
            <w:vAlign w:val="bottom"/>
          </w:tcPr>
          <w:p w14:paraId="6398A3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C84D9EF" w14:textId="77777777" w:rsidTr="00634DFB">
        <w:trPr>
          <w:trHeight w:val="315"/>
        </w:trPr>
        <w:tc>
          <w:tcPr>
            <w:tcW w:w="635" w:type="dxa"/>
            <w:shd w:val="clear" w:color="auto" w:fill="auto"/>
            <w:noWrap/>
            <w:vAlign w:val="bottom"/>
          </w:tcPr>
          <w:p w14:paraId="617F5A9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6DC2835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1,295</w:t>
            </w:r>
          </w:p>
        </w:tc>
        <w:tc>
          <w:tcPr>
            <w:tcW w:w="270" w:type="dxa"/>
          </w:tcPr>
          <w:p w14:paraId="5A361E9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9413DE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149</w:t>
            </w:r>
          </w:p>
        </w:tc>
        <w:tc>
          <w:tcPr>
            <w:tcW w:w="900" w:type="dxa"/>
            <w:shd w:val="clear" w:color="auto" w:fill="auto"/>
            <w:noWrap/>
            <w:vAlign w:val="bottom"/>
          </w:tcPr>
          <w:p w14:paraId="06EFE09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270" w:type="dxa"/>
            <w:shd w:val="clear" w:color="auto" w:fill="auto"/>
            <w:vAlign w:val="bottom"/>
          </w:tcPr>
          <w:p w14:paraId="3B86EFDF"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42AD05A5"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713</w:t>
            </w:r>
          </w:p>
        </w:tc>
        <w:tc>
          <w:tcPr>
            <w:tcW w:w="900" w:type="dxa"/>
            <w:shd w:val="clear" w:color="auto" w:fill="auto"/>
            <w:noWrap/>
            <w:vAlign w:val="bottom"/>
          </w:tcPr>
          <w:p w14:paraId="02BE574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5B27B59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D6EE19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325</w:t>
            </w:r>
          </w:p>
        </w:tc>
        <w:tc>
          <w:tcPr>
            <w:tcW w:w="900" w:type="dxa"/>
            <w:vAlign w:val="bottom"/>
          </w:tcPr>
          <w:p w14:paraId="41D1260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vAlign w:val="bottom"/>
          </w:tcPr>
          <w:p w14:paraId="0FAC17DC"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81C136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108</w:t>
            </w:r>
          </w:p>
        </w:tc>
        <w:tc>
          <w:tcPr>
            <w:tcW w:w="900" w:type="dxa"/>
            <w:vAlign w:val="bottom"/>
          </w:tcPr>
          <w:p w14:paraId="4822723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287E3B51" w14:textId="77777777" w:rsidTr="00634DFB">
        <w:trPr>
          <w:trHeight w:val="315"/>
        </w:trPr>
        <w:tc>
          <w:tcPr>
            <w:tcW w:w="635" w:type="dxa"/>
            <w:shd w:val="clear" w:color="auto" w:fill="auto"/>
            <w:noWrap/>
            <w:vAlign w:val="bottom"/>
          </w:tcPr>
          <w:p w14:paraId="3FA98EE0"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66DAF453"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1,384</w:t>
            </w:r>
          </w:p>
        </w:tc>
        <w:tc>
          <w:tcPr>
            <w:tcW w:w="270" w:type="dxa"/>
          </w:tcPr>
          <w:p w14:paraId="78DC02E5"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B67F6D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142</w:t>
            </w:r>
          </w:p>
        </w:tc>
        <w:tc>
          <w:tcPr>
            <w:tcW w:w="900" w:type="dxa"/>
            <w:shd w:val="clear" w:color="auto" w:fill="auto"/>
            <w:noWrap/>
            <w:vAlign w:val="bottom"/>
          </w:tcPr>
          <w:p w14:paraId="4E7656D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w:t>
            </w:r>
          </w:p>
        </w:tc>
        <w:tc>
          <w:tcPr>
            <w:tcW w:w="270" w:type="dxa"/>
            <w:shd w:val="clear" w:color="auto" w:fill="auto"/>
            <w:vAlign w:val="bottom"/>
          </w:tcPr>
          <w:p w14:paraId="2CEF9A0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EF3EEE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823</w:t>
            </w:r>
          </w:p>
        </w:tc>
        <w:tc>
          <w:tcPr>
            <w:tcW w:w="900" w:type="dxa"/>
            <w:shd w:val="clear" w:color="auto" w:fill="auto"/>
            <w:noWrap/>
            <w:vAlign w:val="bottom"/>
          </w:tcPr>
          <w:p w14:paraId="6F210C4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59%</w:t>
            </w:r>
          </w:p>
        </w:tc>
        <w:tc>
          <w:tcPr>
            <w:tcW w:w="270" w:type="dxa"/>
            <w:vAlign w:val="bottom"/>
          </w:tcPr>
          <w:p w14:paraId="61DFE8A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5ED8D8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302</w:t>
            </w:r>
          </w:p>
        </w:tc>
        <w:tc>
          <w:tcPr>
            <w:tcW w:w="900" w:type="dxa"/>
            <w:vAlign w:val="bottom"/>
          </w:tcPr>
          <w:p w14:paraId="655AA69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61B4E98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470E77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117</w:t>
            </w:r>
          </w:p>
        </w:tc>
        <w:tc>
          <w:tcPr>
            <w:tcW w:w="900" w:type="dxa"/>
            <w:vAlign w:val="bottom"/>
          </w:tcPr>
          <w:p w14:paraId="2A6CBC3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w:t>
            </w:r>
          </w:p>
        </w:tc>
      </w:tr>
      <w:tr w:rsidR="00BB73A4" w:rsidRPr="00634DFB" w14:paraId="28447857" w14:textId="77777777" w:rsidTr="00634DFB">
        <w:trPr>
          <w:trHeight w:val="315"/>
        </w:trPr>
        <w:tc>
          <w:tcPr>
            <w:tcW w:w="635" w:type="dxa"/>
            <w:tcBorders>
              <w:bottom w:val="single" w:sz="4" w:space="0" w:color="auto"/>
            </w:tcBorders>
            <w:shd w:val="clear" w:color="auto" w:fill="auto"/>
            <w:noWrap/>
            <w:vAlign w:val="bottom"/>
          </w:tcPr>
          <w:p w14:paraId="0DB64D06"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25B5944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1,075</w:t>
            </w:r>
          </w:p>
        </w:tc>
        <w:tc>
          <w:tcPr>
            <w:tcW w:w="270" w:type="dxa"/>
            <w:tcBorders>
              <w:bottom w:val="single" w:sz="4" w:space="0" w:color="auto"/>
            </w:tcBorders>
          </w:tcPr>
          <w:p w14:paraId="420745DC"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2C0FD46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127</w:t>
            </w:r>
          </w:p>
        </w:tc>
        <w:tc>
          <w:tcPr>
            <w:tcW w:w="900" w:type="dxa"/>
            <w:tcBorders>
              <w:bottom w:val="single" w:sz="4" w:space="0" w:color="auto"/>
            </w:tcBorders>
            <w:shd w:val="clear" w:color="auto" w:fill="auto"/>
            <w:noWrap/>
            <w:vAlign w:val="bottom"/>
          </w:tcPr>
          <w:p w14:paraId="76533D5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270" w:type="dxa"/>
            <w:tcBorders>
              <w:bottom w:val="single" w:sz="4" w:space="0" w:color="auto"/>
            </w:tcBorders>
            <w:shd w:val="clear" w:color="auto" w:fill="auto"/>
            <w:vAlign w:val="bottom"/>
          </w:tcPr>
          <w:p w14:paraId="726523F8"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2D21DA8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605</w:t>
            </w:r>
          </w:p>
        </w:tc>
        <w:tc>
          <w:tcPr>
            <w:tcW w:w="900" w:type="dxa"/>
            <w:tcBorders>
              <w:bottom w:val="single" w:sz="4" w:space="0" w:color="auto"/>
            </w:tcBorders>
            <w:shd w:val="clear" w:color="auto" w:fill="auto"/>
            <w:noWrap/>
            <w:vAlign w:val="bottom"/>
          </w:tcPr>
          <w:p w14:paraId="06CA3E0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56%</w:t>
            </w:r>
          </w:p>
        </w:tc>
        <w:tc>
          <w:tcPr>
            <w:tcW w:w="270" w:type="dxa"/>
            <w:tcBorders>
              <w:bottom w:val="single" w:sz="4" w:space="0" w:color="auto"/>
            </w:tcBorders>
            <w:vAlign w:val="bottom"/>
          </w:tcPr>
          <w:p w14:paraId="17B93342"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36F039B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206</w:t>
            </w:r>
          </w:p>
        </w:tc>
        <w:tc>
          <w:tcPr>
            <w:tcW w:w="900" w:type="dxa"/>
            <w:tcBorders>
              <w:bottom w:val="single" w:sz="4" w:space="0" w:color="auto"/>
            </w:tcBorders>
            <w:vAlign w:val="bottom"/>
          </w:tcPr>
          <w:p w14:paraId="38E36AB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w:t>
            </w:r>
          </w:p>
        </w:tc>
        <w:tc>
          <w:tcPr>
            <w:tcW w:w="270" w:type="dxa"/>
            <w:tcBorders>
              <w:bottom w:val="single" w:sz="4" w:space="0" w:color="auto"/>
            </w:tcBorders>
            <w:vAlign w:val="bottom"/>
          </w:tcPr>
          <w:p w14:paraId="0782AA28"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3AC67DA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137</w:t>
            </w:r>
          </w:p>
        </w:tc>
        <w:tc>
          <w:tcPr>
            <w:tcW w:w="900" w:type="dxa"/>
            <w:tcBorders>
              <w:bottom w:val="single" w:sz="4" w:space="0" w:color="auto"/>
            </w:tcBorders>
            <w:vAlign w:val="bottom"/>
          </w:tcPr>
          <w:p w14:paraId="6BD011B7"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r>
    </w:tbl>
    <w:p w14:paraId="7FFC1448" w14:textId="77777777" w:rsidR="00260459" w:rsidRDefault="00260459" w:rsidP="00634DFB">
      <w:pPr>
        <w:spacing w:after="200"/>
        <w:jc w:val="left"/>
        <w:rPr>
          <w:rFonts w:asciiTheme="minorHAnsi" w:eastAsiaTheme="minorHAnsi" w:hAnsiTheme="minorHAnsi" w:cstheme="minorBidi"/>
          <w:i/>
          <w:iCs/>
          <w:szCs w:val="18"/>
        </w:rPr>
      </w:pPr>
      <w:bookmarkStart w:id="144" w:name="_Toc63426626"/>
    </w:p>
    <w:p w14:paraId="00677A35" w14:textId="77777777" w:rsidR="00260459" w:rsidRDefault="00260459" w:rsidP="00634DFB">
      <w:pPr>
        <w:spacing w:after="200"/>
        <w:jc w:val="left"/>
        <w:rPr>
          <w:rFonts w:asciiTheme="minorHAnsi" w:eastAsiaTheme="minorHAnsi" w:hAnsiTheme="minorHAnsi" w:cstheme="minorBidi"/>
          <w:i/>
          <w:iCs/>
          <w:szCs w:val="18"/>
        </w:rPr>
      </w:pPr>
    </w:p>
    <w:p w14:paraId="65C979F2" w14:textId="04A31BA0"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18</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Granted Deferred Entry of Judgement by Race/Ethnicity for 2006 through 2019</w:t>
      </w:r>
      <w:bookmarkEnd w:id="144"/>
    </w:p>
    <w:p w14:paraId="7D5818AB" w14:textId="77777777" w:rsidR="00BB73A4" w:rsidRPr="00634DFB" w:rsidRDefault="00BB73A4" w:rsidP="00634DFB">
      <w:pPr>
        <w:spacing w:after="40" w:line="276" w:lineRule="auto"/>
        <w:jc w:val="left"/>
        <w:rPr>
          <w:rFonts w:asciiTheme="minorHAnsi" w:eastAsiaTheme="minorHAnsi" w:hAnsiTheme="minorHAnsi" w:cstheme="minorBidi"/>
          <w:b/>
          <w:szCs w:val="22"/>
        </w:rPr>
      </w:pPr>
      <w:r w:rsidRPr="00634DFB">
        <w:rPr>
          <w:rFonts w:asciiTheme="minorHAnsi" w:eastAsiaTheme="minorHAnsi" w:hAnsiTheme="minorHAnsi" w:cstheme="minorBidi"/>
          <w:noProof/>
          <w:szCs w:val="22"/>
        </w:rPr>
        <w:drawing>
          <wp:inline distT="0" distB="0" distL="0" distR="0" wp14:anchorId="5EB6FFF6" wp14:editId="2D865749">
            <wp:extent cx="6067425" cy="3171825"/>
            <wp:effectExtent l="0" t="0" r="9525" b="9525"/>
            <wp:docPr id="32" name="Chart 32">
              <a:extLst xmlns:a="http://schemas.openxmlformats.org/drawingml/2006/main">
                <a:ext uri="{FF2B5EF4-FFF2-40B4-BE49-F238E27FC236}">
                  <a16:creationId xmlns:a16="http://schemas.microsoft.com/office/drawing/2014/main" id="{B2D2F788-2242-49F1-B994-37F24B9B4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8D70D9" w14:textId="77777777" w:rsidR="00BB73A4" w:rsidRPr="00634DFB" w:rsidRDefault="00BB73A4" w:rsidP="00634DFB">
      <w:pPr>
        <w:spacing w:after="160" w:line="259" w:lineRule="auto"/>
        <w:jc w:val="left"/>
        <w:rPr>
          <w:rFonts w:asciiTheme="minorHAnsi" w:eastAsiaTheme="minorHAnsi" w:hAnsiTheme="minorHAnsi" w:cstheme="minorBidi"/>
          <w:b/>
          <w:szCs w:val="22"/>
        </w:rPr>
      </w:pPr>
    </w:p>
    <w:p w14:paraId="1D2F0143" w14:textId="77777777" w:rsidR="00BB73A4" w:rsidRPr="00A46192" w:rsidRDefault="00BB73A4" w:rsidP="00634DFB">
      <w:pPr>
        <w:keepNext/>
        <w:keepLines/>
        <w:spacing w:before="40" w:line="259" w:lineRule="auto"/>
        <w:jc w:val="left"/>
        <w:outlineLvl w:val="2"/>
        <w:rPr>
          <w:rFonts w:eastAsiaTheme="majorEastAsia" w:cs="Arial"/>
          <w:color w:val="1F3763" w:themeColor="accent1" w:themeShade="7F"/>
          <w:sz w:val="26"/>
          <w:szCs w:val="26"/>
        </w:rPr>
      </w:pPr>
      <w:bookmarkStart w:id="145" w:name="_Toc63425942"/>
      <w:r w:rsidRPr="00A46192">
        <w:rPr>
          <w:rFonts w:eastAsiaTheme="majorEastAsia" w:cs="Arial"/>
          <w:color w:val="1F3763" w:themeColor="accent1" w:themeShade="7F"/>
          <w:sz w:val="26"/>
          <w:szCs w:val="26"/>
        </w:rPr>
        <w:t>3.3.9  Juvenile Petitions: Wardship Probation</w:t>
      </w:r>
      <w:bookmarkEnd w:id="145"/>
    </w:p>
    <w:p w14:paraId="2F50254F" w14:textId="77777777" w:rsidR="00BB73A4" w:rsidRPr="00A46192" w:rsidRDefault="00BB73A4" w:rsidP="00634DFB">
      <w:pPr>
        <w:spacing w:after="40" w:line="276" w:lineRule="auto"/>
        <w:jc w:val="left"/>
        <w:rPr>
          <w:rFonts w:eastAsiaTheme="minorHAnsi" w:cs="Arial"/>
          <w:sz w:val="24"/>
        </w:rPr>
      </w:pPr>
      <w:r w:rsidRPr="00A46192">
        <w:rPr>
          <w:rFonts w:eastAsiaTheme="minorHAnsi" w:cs="Arial"/>
          <w:sz w:val="24"/>
        </w:rPr>
        <w:t xml:space="preserve">Tables 61, 62, and 63 below provide trend data for juvenile petitions resulting in wardship probation by gender, age, and race, respectively. Trends in wardship probation are described below. </w:t>
      </w:r>
    </w:p>
    <w:p w14:paraId="30B4037E" w14:textId="77777777" w:rsidR="00BB73A4" w:rsidRPr="00A46192" w:rsidRDefault="00BB73A4" w:rsidP="00EB35A5">
      <w:pPr>
        <w:numPr>
          <w:ilvl w:val="0"/>
          <w:numId w:val="35"/>
        </w:numPr>
        <w:spacing w:after="40" w:line="276" w:lineRule="auto"/>
        <w:contextualSpacing/>
        <w:jc w:val="left"/>
        <w:rPr>
          <w:rFonts w:eastAsiaTheme="minorHAnsi" w:cs="Arial"/>
          <w:sz w:val="24"/>
        </w:rPr>
      </w:pPr>
      <w:r w:rsidRPr="00A46192">
        <w:rPr>
          <w:rFonts w:eastAsiaTheme="minorHAnsi" w:cs="Arial"/>
          <w:i/>
          <w:sz w:val="24"/>
        </w:rPr>
        <w:t>Total Juvenile Petitions Resulting in Wardship Probation</w:t>
      </w:r>
      <w:r w:rsidRPr="00A46192">
        <w:rPr>
          <w:rFonts w:eastAsiaTheme="minorHAnsi" w:cs="Arial"/>
          <w:sz w:val="24"/>
        </w:rPr>
        <w:t xml:space="preserve"> (Tables 61 - 63) – Wardship probation increased from 2006 through 2008 reaching a peak of 65,108 in 2008. Wardship probation has since steadily decreased reaching their lowest point in 2019 with 19,216 granted, representing a 70.5 percent decrease since 2008.</w:t>
      </w:r>
    </w:p>
    <w:p w14:paraId="04F6D0AB" w14:textId="77777777" w:rsidR="00BB73A4" w:rsidRPr="00A46192" w:rsidRDefault="00BB73A4" w:rsidP="00EB35A5">
      <w:pPr>
        <w:numPr>
          <w:ilvl w:val="0"/>
          <w:numId w:val="35"/>
        </w:numPr>
        <w:spacing w:after="40" w:line="276" w:lineRule="auto"/>
        <w:contextualSpacing/>
        <w:jc w:val="left"/>
        <w:rPr>
          <w:rFonts w:eastAsiaTheme="minorHAnsi" w:cs="Arial"/>
          <w:sz w:val="24"/>
        </w:rPr>
      </w:pPr>
      <w:r w:rsidRPr="00A46192">
        <w:rPr>
          <w:rFonts w:eastAsiaTheme="minorHAnsi" w:cs="Arial"/>
          <w:i/>
          <w:sz w:val="24"/>
        </w:rPr>
        <w:t>Wardship Probation by Gender</w:t>
      </w:r>
      <w:r w:rsidRPr="00A46192">
        <w:rPr>
          <w:rFonts w:eastAsiaTheme="minorHAnsi" w:cs="Arial"/>
          <w:sz w:val="24"/>
        </w:rPr>
        <w:t xml:space="preserve"> (Table 61) – For the 19,216 youth granted wardship probation in 2019, 82 percent were male and 18 percent were female. Wardship probation by gender has remained steady from 2006 through 2019.</w:t>
      </w:r>
    </w:p>
    <w:p w14:paraId="0BAFE613" w14:textId="1CC7F5C2" w:rsidR="00BB73A4" w:rsidRDefault="00BB73A4" w:rsidP="00EB35A5">
      <w:pPr>
        <w:numPr>
          <w:ilvl w:val="0"/>
          <w:numId w:val="35"/>
        </w:numPr>
        <w:spacing w:after="40" w:line="276" w:lineRule="auto"/>
        <w:contextualSpacing/>
        <w:jc w:val="left"/>
        <w:rPr>
          <w:rFonts w:eastAsiaTheme="minorHAnsi" w:cs="Arial"/>
          <w:sz w:val="24"/>
        </w:rPr>
      </w:pPr>
      <w:r w:rsidRPr="00A46192">
        <w:rPr>
          <w:rFonts w:eastAsiaTheme="minorHAnsi" w:cs="Arial"/>
          <w:i/>
          <w:sz w:val="24"/>
        </w:rPr>
        <w:t>Wardship Probation by Age</w:t>
      </w:r>
      <w:r w:rsidRPr="00A46192">
        <w:rPr>
          <w:rFonts w:eastAsiaTheme="minorHAnsi" w:cs="Arial"/>
          <w:sz w:val="24"/>
        </w:rPr>
        <w:t xml:space="preserve"> (Table 62) – For the 19,216 youth granted wardship probation, 73 percent were for 15-17 year-olds, 15 percent were for 18-24 year-olds and 12 percent were for 12-14 year-old juveniles. Percent of juveniles 15-17 years old have remained steady from 2006 through 2019. Percent of juveniles 12-14 years old have decreased starting in 2006 with 17 percent to 12 percent in 2019. Percent of 18-24 year-olds have increased from 9 percent in 2006 to 15 percent in 2019.</w:t>
      </w:r>
    </w:p>
    <w:p w14:paraId="3E2BD74A" w14:textId="32EF0282" w:rsidR="00260459" w:rsidRDefault="00260459" w:rsidP="00260459">
      <w:pPr>
        <w:spacing w:after="40" w:line="276" w:lineRule="auto"/>
        <w:ind w:left="720"/>
        <w:contextualSpacing/>
        <w:jc w:val="left"/>
        <w:rPr>
          <w:rFonts w:eastAsiaTheme="minorHAnsi" w:cs="Arial"/>
          <w:i/>
          <w:sz w:val="24"/>
        </w:rPr>
      </w:pPr>
    </w:p>
    <w:p w14:paraId="163FF9CA" w14:textId="2F5E7594" w:rsidR="00260459" w:rsidRDefault="00260459" w:rsidP="00260459">
      <w:pPr>
        <w:spacing w:after="40" w:line="276" w:lineRule="auto"/>
        <w:ind w:left="720"/>
        <w:contextualSpacing/>
        <w:jc w:val="left"/>
        <w:rPr>
          <w:rFonts w:eastAsiaTheme="minorHAnsi" w:cs="Arial"/>
          <w:i/>
          <w:sz w:val="24"/>
        </w:rPr>
      </w:pPr>
    </w:p>
    <w:p w14:paraId="55D17546" w14:textId="77777777" w:rsidR="00260459" w:rsidRPr="00A46192" w:rsidRDefault="00260459" w:rsidP="00260459">
      <w:pPr>
        <w:spacing w:after="40" w:line="276" w:lineRule="auto"/>
        <w:ind w:left="720"/>
        <w:contextualSpacing/>
        <w:jc w:val="left"/>
        <w:rPr>
          <w:rFonts w:eastAsiaTheme="minorHAnsi" w:cs="Arial"/>
          <w:sz w:val="24"/>
        </w:rPr>
      </w:pPr>
    </w:p>
    <w:p w14:paraId="761A11FC" w14:textId="77777777" w:rsidR="00BB73A4" w:rsidRPr="00A46192" w:rsidRDefault="00BB73A4" w:rsidP="00EB35A5">
      <w:pPr>
        <w:numPr>
          <w:ilvl w:val="0"/>
          <w:numId w:val="35"/>
        </w:numPr>
        <w:spacing w:after="40" w:line="276" w:lineRule="auto"/>
        <w:contextualSpacing/>
        <w:jc w:val="left"/>
        <w:rPr>
          <w:rFonts w:eastAsiaTheme="minorHAnsi" w:cs="Arial"/>
          <w:sz w:val="24"/>
        </w:rPr>
      </w:pPr>
      <w:r w:rsidRPr="00A46192">
        <w:rPr>
          <w:rFonts w:eastAsiaTheme="minorHAnsi" w:cs="Arial"/>
          <w:i/>
          <w:sz w:val="24"/>
        </w:rPr>
        <w:t>Wardship Probation by Race/Ethnicity</w:t>
      </w:r>
      <w:r w:rsidRPr="00A46192">
        <w:rPr>
          <w:rFonts w:eastAsiaTheme="minorHAnsi" w:cs="Arial"/>
          <w:sz w:val="24"/>
        </w:rPr>
        <w:t xml:space="preserve"> (Table 63, Figure 19) – For the 19,216 youth granted wardship probation in 2019, 24 percent were Black, 58 percent were Hispanic, 13 percent were White, and 5 percent Other. Percent of youth granted wardship probation have: increased for Black juveniles from 21 percent in 2006 to 24 percent in 2019; increased for Hispanic juveniles from 51 percent in 2006 to 58 percent in 2019; decreased for White juveniles from 23 percent in 2006 to 13 percent in 2019; and have remained steady for Other juveniles.</w:t>
      </w:r>
    </w:p>
    <w:p w14:paraId="2A5D8C6E" w14:textId="77777777" w:rsidR="00BB73A4" w:rsidRPr="00634DFB" w:rsidRDefault="00BB73A4" w:rsidP="00634DFB">
      <w:pPr>
        <w:spacing w:after="40" w:line="276" w:lineRule="auto"/>
        <w:jc w:val="left"/>
        <w:rPr>
          <w:rFonts w:asciiTheme="minorHAnsi" w:eastAsiaTheme="minorHAnsi" w:hAnsiTheme="minorHAnsi" w:cstheme="minorBidi"/>
          <w:szCs w:val="22"/>
        </w:rPr>
      </w:pPr>
    </w:p>
    <w:p w14:paraId="61E13086" w14:textId="77777777" w:rsidR="00BB73A4" w:rsidRPr="00634DFB" w:rsidRDefault="00BB73A4" w:rsidP="00634DFB">
      <w:pPr>
        <w:spacing w:after="200"/>
        <w:jc w:val="left"/>
        <w:rPr>
          <w:rFonts w:asciiTheme="minorHAnsi" w:eastAsiaTheme="minorHAnsi" w:hAnsiTheme="minorHAnsi" w:cstheme="minorBidi"/>
          <w:iCs/>
          <w:szCs w:val="18"/>
        </w:rPr>
      </w:pPr>
      <w:bookmarkStart w:id="146" w:name="_Toc63426422"/>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Wardship Probation by Gender for 2006 through 2019</w:t>
      </w:r>
      <w:bookmarkEnd w:id="146"/>
    </w:p>
    <w:tbl>
      <w:tblPr>
        <w:tblW w:w="9618" w:type="dxa"/>
        <w:tblInd w:w="-10" w:type="dxa"/>
        <w:tblLook w:val="04A0" w:firstRow="1" w:lastRow="0" w:firstColumn="1" w:lastColumn="0" w:noHBand="0" w:noVBand="1"/>
      </w:tblPr>
      <w:tblGrid>
        <w:gridCol w:w="1128"/>
        <w:gridCol w:w="1474"/>
        <w:gridCol w:w="375"/>
        <w:gridCol w:w="1512"/>
        <w:gridCol w:w="1512"/>
        <w:gridCol w:w="493"/>
        <w:gridCol w:w="1296"/>
        <w:gridCol w:w="1728"/>
        <w:gridCol w:w="100"/>
      </w:tblGrid>
      <w:tr w:rsidR="00BB73A4" w:rsidRPr="00634DFB" w14:paraId="1F3D0A88" w14:textId="77777777" w:rsidTr="00634DFB">
        <w:trPr>
          <w:trHeight w:val="334"/>
        </w:trPr>
        <w:tc>
          <w:tcPr>
            <w:tcW w:w="1128" w:type="dxa"/>
            <w:tcBorders>
              <w:top w:val="single" w:sz="4" w:space="0" w:color="auto"/>
            </w:tcBorders>
            <w:shd w:val="clear" w:color="auto" w:fill="auto"/>
            <w:noWrap/>
            <w:vAlign w:val="bottom"/>
          </w:tcPr>
          <w:p w14:paraId="170F795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474" w:type="dxa"/>
            <w:vMerge w:val="restart"/>
            <w:tcBorders>
              <w:top w:val="single" w:sz="4" w:space="0" w:color="auto"/>
            </w:tcBorders>
            <w:shd w:val="clear" w:color="auto" w:fill="auto"/>
            <w:vAlign w:val="bottom"/>
          </w:tcPr>
          <w:p w14:paraId="47AEF7B0"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Wardship Probation</w:t>
            </w:r>
          </w:p>
        </w:tc>
        <w:tc>
          <w:tcPr>
            <w:tcW w:w="375" w:type="dxa"/>
            <w:tcBorders>
              <w:top w:val="single" w:sz="4" w:space="0" w:color="auto"/>
            </w:tcBorders>
          </w:tcPr>
          <w:p w14:paraId="1E610929"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024" w:type="dxa"/>
            <w:gridSpan w:val="2"/>
            <w:tcBorders>
              <w:top w:val="single" w:sz="4" w:space="0" w:color="auto"/>
              <w:bottom w:val="single" w:sz="4" w:space="0" w:color="auto"/>
            </w:tcBorders>
            <w:shd w:val="clear" w:color="auto" w:fill="auto"/>
            <w:vAlign w:val="bottom"/>
          </w:tcPr>
          <w:p w14:paraId="0BA924CB"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Male</w:t>
            </w:r>
          </w:p>
        </w:tc>
        <w:tc>
          <w:tcPr>
            <w:tcW w:w="493" w:type="dxa"/>
            <w:tcBorders>
              <w:top w:val="single" w:sz="4" w:space="0" w:color="auto"/>
            </w:tcBorders>
            <w:shd w:val="clear" w:color="auto" w:fill="auto"/>
            <w:vAlign w:val="bottom"/>
          </w:tcPr>
          <w:p w14:paraId="72F52A61"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124" w:type="dxa"/>
            <w:gridSpan w:val="3"/>
            <w:tcBorders>
              <w:top w:val="single" w:sz="4" w:space="0" w:color="auto"/>
              <w:bottom w:val="single" w:sz="4" w:space="0" w:color="auto"/>
            </w:tcBorders>
            <w:shd w:val="clear" w:color="auto" w:fill="auto"/>
            <w:vAlign w:val="bottom"/>
          </w:tcPr>
          <w:p w14:paraId="4267B2A4"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Female</w:t>
            </w:r>
          </w:p>
        </w:tc>
      </w:tr>
      <w:tr w:rsidR="00BB73A4" w:rsidRPr="00634DFB" w14:paraId="089E8A8F" w14:textId="77777777" w:rsidTr="00634DFB">
        <w:trPr>
          <w:trHeight w:val="625"/>
        </w:trPr>
        <w:tc>
          <w:tcPr>
            <w:tcW w:w="1128" w:type="dxa"/>
            <w:tcBorders>
              <w:bottom w:val="single" w:sz="4" w:space="0" w:color="auto"/>
            </w:tcBorders>
            <w:shd w:val="clear" w:color="auto" w:fill="auto"/>
            <w:noWrap/>
            <w:vAlign w:val="bottom"/>
            <w:hideMark/>
          </w:tcPr>
          <w:p w14:paraId="03C9CBCA"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1474" w:type="dxa"/>
            <w:vMerge/>
            <w:tcBorders>
              <w:bottom w:val="single" w:sz="4" w:space="0" w:color="auto"/>
            </w:tcBorders>
            <w:shd w:val="clear" w:color="auto" w:fill="auto"/>
            <w:vAlign w:val="bottom"/>
            <w:hideMark/>
          </w:tcPr>
          <w:p w14:paraId="6F9BC9B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375" w:type="dxa"/>
            <w:tcBorders>
              <w:bottom w:val="single" w:sz="4" w:space="0" w:color="auto"/>
            </w:tcBorders>
          </w:tcPr>
          <w:p w14:paraId="469565D0"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512" w:type="dxa"/>
            <w:tcBorders>
              <w:top w:val="single" w:sz="4" w:space="0" w:color="auto"/>
              <w:bottom w:val="single" w:sz="4" w:space="0" w:color="auto"/>
            </w:tcBorders>
            <w:shd w:val="clear" w:color="auto" w:fill="auto"/>
            <w:vAlign w:val="bottom"/>
            <w:hideMark/>
          </w:tcPr>
          <w:p w14:paraId="6C6FC695"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512" w:type="dxa"/>
            <w:tcBorders>
              <w:top w:val="single" w:sz="4" w:space="0" w:color="auto"/>
              <w:bottom w:val="single" w:sz="4" w:space="0" w:color="auto"/>
            </w:tcBorders>
            <w:shd w:val="clear" w:color="auto" w:fill="auto"/>
            <w:vAlign w:val="bottom"/>
            <w:hideMark/>
          </w:tcPr>
          <w:p w14:paraId="17224329"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493" w:type="dxa"/>
            <w:tcBorders>
              <w:bottom w:val="single" w:sz="4" w:space="0" w:color="auto"/>
            </w:tcBorders>
            <w:shd w:val="clear" w:color="auto" w:fill="auto"/>
            <w:vAlign w:val="bottom"/>
          </w:tcPr>
          <w:p w14:paraId="18772748" w14:textId="77777777" w:rsidR="00BB73A4" w:rsidRPr="00634DFB" w:rsidRDefault="00BB73A4" w:rsidP="00634DFB">
            <w:pPr>
              <w:spacing w:line="276" w:lineRule="auto"/>
              <w:jc w:val="center"/>
              <w:rPr>
                <w:rFonts w:asciiTheme="minorHAnsi" w:hAnsiTheme="minorHAnsi" w:cstheme="minorHAnsi"/>
                <w:b/>
                <w:bCs/>
                <w:color w:val="000000"/>
                <w:sz w:val="20"/>
                <w:szCs w:val="20"/>
              </w:rPr>
            </w:pPr>
          </w:p>
        </w:tc>
        <w:tc>
          <w:tcPr>
            <w:tcW w:w="1296" w:type="dxa"/>
            <w:tcBorders>
              <w:top w:val="single" w:sz="4" w:space="0" w:color="auto"/>
              <w:bottom w:val="single" w:sz="4" w:space="0" w:color="auto"/>
            </w:tcBorders>
            <w:shd w:val="clear" w:color="auto" w:fill="auto"/>
            <w:vAlign w:val="bottom"/>
            <w:hideMark/>
          </w:tcPr>
          <w:p w14:paraId="2E2AAF27"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1828" w:type="dxa"/>
            <w:gridSpan w:val="2"/>
            <w:tcBorders>
              <w:top w:val="single" w:sz="4" w:space="0" w:color="auto"/>
              <w:bottom w:val="single" w:sz="4" w:space="0" w:color="auto"/>
            </w:tcBorders>
            <w:shd w:val="clear" w:color="auto" w:fill="auto"/>
            <w:vAlign w:val="bottom"/>
            <w:hideMark/>
          </w:tcPr>
          <w:p w14:paraId="368E3546" w14:textId="77777777" w:rsidR="00BB73A4" w:rsidRPr="00634DFB" w:rsidRDefault="00BB73A4" w:rsidP="00634DFB">
            <w:pPr>
              <w:spacing w:line="276" w:lineRule="auto"/>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07925B3E" w14:textId="77777777" w:rsidTr="00634DFB">
        <w:trPr>
          <w:gridAfter w:val="1"/>
          <w:wAfter w:w="100" w:type="dxa"/>
          <w:trHeight w:val="302"/>
        </w:trPr>
        <w:tc>
          <w:tcPr>
            <w:tcW w:w="1128" w:type="dxa"/>
            <w:shd w:val="clear" w:color="auto" w:fill="auto"/>
            <w:noWrap/>
            <w:vAlign w:val="bottom"/>
            <w:hideMark/>
          </w:tcPr>
          <w:p w14:paraId="4536586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1474" w:type="dxa"/>
            <w:shd w:val="clear" w:color="auto" w:fill="auto"/>
            <w:noWrap/>
            <w:vAlign w:val="bottom"/>
            <w:hideMark/>
          </w:tcPr>
          <w:p w14:paraId="50EA5A0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64,458</w:t>
            </w:r>
          </w:p>
        </w:tc>
        <w:tc>
          <w:tcPr>
            <w:tcW w:w="375" w:type="dxa"/>
          </w:tcPr>
          <w:p w14:paraId="498DC7D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5F386D8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53,159</w:t>
            </w:r>
          </w:p>
        </w:tc>
        <w:tc>
          <w:tcPr>
            <w:tcW w:w="1512" w:type="dxa"/>
            <w:shd w:val="clear" w:color="auto" w:fill="auto"/>
            <w:noWrap/>
            <w:vAlign w:val="bottom"/>
            <w:hideMark/>
          </w:tcPr>
          <w:p w14:paraId="12CDC50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493" w:type="dxa"/>
            <w:shd w:val="clear" w:color="auto" w:fill="auto"/>
          </w:tcPr>
          <w:p w14:paraId="7B0B9AB7"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073B5924"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11,299</w:t>
            </w:r>
          </w:p>
        </w:tc>
        <w:tc>
          <w:tcPr>
            <w:tcW w:w="1728" w:type="dxa"/>
            <w:shd w:val="clear" w:color="auto" w:fill="auto"/>
            <w:noWrap/>
            <w:vAlign w:val="bottom"/>
            <w:hideMark/>
          </w:tcPr>
          <w:p w14:paraId="0AD77AE5"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0D968124" w14:textId="77777777" w:rsidTr="00634DFB">
        <w:trPr>
          <w:gridAfter w:val="1"/>
          <w:wAfter w:w="100" w:type="dxa"/>
          <w:trHeight w:val="302"/>
        </w:trPr>
        <w:tc>
          <w:tcPr>
            <w:tcW w:w="1128" w:type="dxa"/>
            <w:shd w:val="clear" w:color="auto" w:fill="auto"/>
            <w:noWrap/>
            <w:vAlign w:val="bottom"/>
            <w:hideMark/>
          </w:tcPr>
          <w:p w14:paraId="14C307E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1474" w:type="dxa"/>
            <w:shd w:val="clear" w:color="auto" w:fill="auto"/>
            <w:noWrap/>
            <w:vAlign w:val="bottom"/>
            <w:hideMark/>
          </w:tcPr>
          <w:p w14:paraId="1913137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61,642</w:t>
            </w:r>
          </w:p>
        </w:tc>
        <w:tc>
          <w:tcPr>
            <w:tcW w:w="375" w:type="dxa"/>
          </w:tcPr>
          <w:p w14:paraId="0BDEA15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6DF2ECF"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51,035</w:t>
            </w:r>
          </w:p>
        </w:tc>
        <w:tc>
          <w:tcPr>
            <w:tcW w:w="1512" w:type="dxa"/>
            <w:shd w:val="clear" w:color="auto" w:fill="auto"/>
            <w:noWrap/>
            <w:vAlign w:val="bottom"/>
            <w:hideMark/>
          </w:tcPr>
          <w:p w14:paraId="6B13B69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w:t>
            </w:r>
          </w:p>
        </w:tc>
        <w:tc>
          <w:tcPr>
            <w:tcW w:w="493" w:type="dxa"/>
            <w:shd w:val="clear" w:color="auto" w:fill="auto"/>
          </w:tcPr>
          <w:p w14:paraId="6E51387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3CEF22B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10,607</w:t>
            </w:r>
          </w:p>
        </w:tc>
        <w:tc>
          <w:tcPr>
            <w:tcW w:w="1728" w:type="dxa"/>
            <w:shd w:val="clear" w:color="auto" w:fill="auto"/>
            <w:noWrap/>
            <w:vAlign w:val="bottom"/>
            <w:hideMark/>
          </w:tcPr>
          <w:p w14:paraId="3D129979"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w:t>
            </w:r>
          </w:p>
        </w:tc>
      </w:tr>
      <w:tr w:rsidR="00BB73A4" w:rsidRPr="00634DFB" w14:paraId="79A0E418" w14:textId="77777777" w:rsidTr="00634DFB">
        <w:trPr>
          <w:gridAfter w:val="1"/>
          <w:wAfter w:w="100" w:type="dxa"/>
          <w:trHeight w:val="302"/>
        </w:trPr>
        <w:tc>
          <w:tcPr>
            <w:tcW w:w="1128" w:type="dxa"/>
            <w:shd w:val="clear" w:color="auto" w:fill="auto"/>
            <w:noWrap/>
            <w:vAlign w:val="bottom"/>
            <w:hideMark/>
          </w:tcPr>
          <w:p w14:paraId="61E4EEC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1474" w:type="dxa"/>
            <w:shd w:val="clear" w:color="auto" w:fill="auto"/>
            <w:noWrap/>
            <w:vAlign w:val="bottom"/>
            <w:hideMark/>
          </w:tcPr>
          <w:p w14:paraId="26AA65E6"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65,108</w:t>
            </w:r>
          </w:p>
        </w:tc>
        <w:tc>
          <w:tcPr>
            <w:tcW w:w="375" w:type="dxa"/>
          </w:tcPr>
          <w:p w14:paraId="7213F534"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02B2C521"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54,290</w:t>
            </w:r>
          </w:p>
        </w:tc>
        <w:tc>
          <w:tcPr>
            <w:tcW w:w="1512" w:type="dxa"/>
            <w:shd w:val="clear" w:color="auto" w:fill="auto"/>
            <w:noWrap/>
            <w:vAlign w:val="bottom"/>
            <w:hideMark/>
          </w:tcPr>
          <w:p w14:paraId="1F41329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83%</w:t>
            </w:r>
          </w:p>
        </w:tc>
        <w:tc>
          <w:tcPr>
            <w:tcW w:w="493" w:type="dxa"/>
            <w:shd w:val="clear" w:color="auto" w:fill="auto"/>
          </w:tcPr>
          <w:p w14:paraId="233DCBA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14B9C00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10,818</w:t>
            </w:r>
          </w:p>
        </w:tc>
        <w:tc>
          <w:tcPr>
            <w:tcW w:w="1728" w:type="dxa"/>
            <w:shd w:val="clear" w:color="auto" w:fill="auto"/>
            <w:noWrap/>
            <w:vAlign w:val="bottom"/>
            <w:hideMark/>
          </w:tcPr>
          <w:p w14:paraId="350771AE"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17%</w:t>
            </w:r>
          </w:p>
        </w:tc>
      </w:tr>
      <w:tr w:rsidR="00BB73A4" w:rsidRPr="00634DFB" w14:paraId="13FDCABB" w14:textId="77777777" w:rsidTr="00634DFB">
        <w:trPr>
          <w:gridAfter w:val="1"/>
          <w:wAfter w:w="100" w:type="dxa"/>
          <w:trHeight w:val="302"/>
        </w:trPr>
        <w:tc>
          <w:tcPr>
            <w:tcW w:w="1128" w:type="dxa"/>
            <w:shd w:val="clear" w:color="auto" w:fill="auto"/>
            <w:noWrap/>
            <w:vAlign w:val="bottom"/>
            <w:hideMark/>
          </w:tcPr>
          <w:p w14:paraId="2C5B5C4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1474" w:type="dxa"/>
            <w:shd w:val="clear" w:color="auto" w:fill="auto"/>
            <w:noWrap/>
            <w:vAlign w:val="bottom"/>
            <w:hideMark/>
          </w:tcPr>
          <w:p w14:paraId="47F04831"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60,891</w:t>
            </w:r>
          </w:p>
        </w:tc>
        <w:tc>
          <w:tcPr>
            <w:tcW w:w="375" w:type="dxa"/>
          </w:tcPr>
          <w:p w14:paraId="680E5A5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09AB9917"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51,135</w:t>
            </w:r>
          </w:p>
        </w:tc>
        <w:tc>
          <w:tcPr>
            <w:tcW w:w="1512" w:type="dxa"/>
            <w:shd w:val="clear" w:color="auto" w:fill="auto"/>
            <w:noWrap/>
            <w:vAlign w:val="bottom"/>
            <w:hideMark/>
          </w:tcPr>
          <w:p w14:paraId="171CBBA9"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493" w:type="dxa"/>
            <w:shd w:val="clear" w:color="auto" w:fill="auto"/>
          </w:tcPr>
          <w:p w14:paraId="4457EDA1"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7C440BE8"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9,756</w:t>
            </w:r>
          </w:p>
        </w:tc>
        <w:tc>
          <w:tcPr>
            <w:tcW w:w="1728" w:type="dxa"/>
            <w:shd w:val="clear" w:color="auto" w:fill="auto"/>
            <w:noWrap/>
            <w:vAlign w:val="bottom"/>
            <w:hideMark/>
          </w:tcPr>
          <w:p w14:paraId="5989BBFD"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52697E51" w14:textId="77777777" w:rsidTr="00634DFB">
        <w:trPr>
          <w:gridAfter w:val="1"/>
          <w:wAfter w:w="100" w:type="dxa"/>
          <w:trHeight w:val="302"/>
        </w:trPr>
        <w:tc>
          <w:tcPr>
            <w:tcW w:w="1128" w:type="dxa"/>
            <w:shd w:val="clear" w:color="auto" w:fill="auto"/>
            <w:noWrap/>
            <w:vAlign w:val="bottom"/>
            <w:hideMark/>
          </w:tcPr>
          <w:p w14:paraId="0A57180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1474" w:type="dxa"/>
            <w:shd w:val="clear" w:color="auto" w:fill="auto"/>
            <w:noWrap/>
            <w:vAlign w:val="bottom"/>
            <w:hideMark/>
          </w:tcPr>
          <w:p w14:paraId="4A4202A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54,769</w:t>
            </w:r>
          </w:p>
        </w:tc>
        <w:tc>
          <w:tcPr>
            <w:tcW w:w="375" w:type="dxa"/>
          </w:tcPr>
          <w:p w14:paraId="616BFA3C"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066BB38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46,297</w:t>
            </w:r>
          </w:p>
        </w:tc>
        <w:tc>
          <w:tcPr>
            <w:tcW w:w="1512" w:type="dxa"/>
            <w:shd w:val="clear" w:color="auto" w:fill="auto"/>
            <w:noWrap/>
            <w:vAlign w:val="bottom"/>
            <w:hideMark/>
          </w:tcPr>
          <w:p w14:paraId="6CD312D0"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85%</w:t>
            </w:r>
          </w:p>
        </w:tc>
        <w:tc>
          <w:tcPr>
            <w:tcW w:w="493" w:type="dxa"/>
            <w:shd w:val="clear" w:color="auto" w:fill="auto"/>
          </w:tcPr>
          <w:p w14:paraId="7885AE6B"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3B813EA0"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8,472</w:t>
            </w:r>
          </w:p>
        </w:tc>
        <w:tc>
          <w:tcPr>
            <w:tcW w:w="1728" w:type="dxa"/>
            <w:shd w:val="clear" w:color="auto" w:fill="auto"/>
            <w:noWrap/>
            <w:vAlign w:val="bottom"/>
            <w:hideMark/>
          </w:tcPr>
          <w:p w14:paraId="684C4E6C"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15%</w:t>
            </w:r>
          </w:p>
        </w:tc>
      </w:tr>
      <w:tr w:rsidR="00BB73A4" w:rsidRPr="00634DFB" w14:paraId="60AAEF21" w14:textId="77777777" w:rsidTr="00634DFB">
        <w:trPr>
          <w:gridAfter w:val="1"/>
          <w:wAfter w:w="100" w:type="dxa"/>
          <w:trHeight w:val="302"/>
        </w:trPr>
        <w:tc>
          <w:tcPr>
            <w:tcW w:w="1128" w:type="dxa"/>
            <w:shd w:val="clear" w:color="auto" w:fill="auto"/>
            <w:noWrap/>
            <w:vAlign w:val="bottom"/>
            <w:hideMark/>
          </w:tcPr>
          <w:p w14:paraId="341FD7A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1474" w:type="dxa"/>
            <w:shd w:val="clear" w:color="auto" w:fill="auto"/>
            <w:noWrap/>
            <w:vAlign w:val="bottom"/>
            <w:hideMark/>
          </w:tcPr>
          <w:p w14:paraId="44A0B633"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47,655</w:t>
            </w:r>
          </w:p>
        </w:tc>
        <w:tc>
          <w:tcPr>
            <w:tcW w:w="375" w:type="dxa"/>
          </w:tcPr>
          <w:p w14:paraId="647A938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4D7A6315"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39,994</w:t>
            </w:r>
          </w:p>
        </w:tc>
        <w:tc>
          <w:tcPr>
            <w:tcW w:w="1512" w:type="dxa"/>
            <w:shd w:val="clear" w:color="auto" w:fill="auto"/>
            <w:noWrap/>
            <w:vAlign w:val="bottom"/>
            <w:hideMark/>
          </w:tcPr>
          <w:p w14:paraId="6B37E994"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493" w:type="dxa"/>
            <w:shd w:val="clear" w:color="auto" w:fill="auto"/>
          </w:tcPr>
          <w:p w14:paraId="5B08C18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79F4840C"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7,661</w:t>
            </w:r>
          </w:p>
        </w:tc>
        <w:tc>
          <w:tcPr>
            <w:tcW w:w="1728" w:type="dxa"/>
            <w:shd w:val="clear" w:color="auto" w:fill="auto"/>
            <w:noWrap/>
            <w:vAlign w:val="bottom"/>
            <w:hideMark/>
          </w:tcPr>
          <w:p w14:paraId="347AA8CF"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13C50D0A" w14:textId="77777777" w:rsidTr="00634DFB">
        <w:trPr>
          <w:gridAfter w:val="1"/>
          <w:wAfter w:w="100" w:type="dxa"/>
          <w:trHeight w:val="302"/>
        </w:trPr>
        <w:tc>
          <w:tcPr>
            <w:tcW w:w="1128" w:type="dxa"/>
            <w:shd w:val="clear" w:color="auto" w:fill="auto"/>
            <w:noWrap/>
            <w:vAlign w:val="bottom"/>
            <w:hideMark/>
          </w:tcPr>
          <w:p w14:paraId="18A4AE57"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1474" w:type="dxa"/>
            <w:shd w:val="clear" w:color="auto" w:fill="auto"/>
            <w:noWrap/>
            <w:vAlign w:val="bottom"/>
            <w:hideMark/>
          </w:tcPr>
          <w:p w14:paraId="00C101EC"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41,755</w:t>
            </w:r>
          </w:p>
        </w:tc>
        <w:tc>
          <w:tcPr>
            <w:tcW w:w="375" w:type="dxa"/>
          </w:tcPr>
          <w:p w14:paraId="077364B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0EACFB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35,079</w:t>
            </w:r>
          </w:p>
        </w:tc>
        <w:tc>
          <w:tcPr>
            <w:tcW w:w="1512" w:type="dxa"/>
            <w:shd w:val="clear" w:color="auto" w:fill="auto"/>
            <w:noWrap/>
            <w:vAlign w:val="bottom"/>
            <w:hideMark/>
          </w:tcPr>
          <w:p w14:paraId="7B2F76A8"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493" w:type="dxa"/>
            <w:shd w:val="clear" w:color="auto" w:fill="auto"/>
          </w:tcPr>
          <w:p w14:paraId="66E80516"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6E181925"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6,676</w:t>
            </w:r>
          </w:p>
        </w:tc>
        <w:tc>
          <w:tcPr>
            <w:tcW w:w="1728" w:type="dxa"/>
            <w:shd w:val="clear" w:color="auto" w:fill="auto"/>
            <w:noWrap/>
            <w:vAlign w:val="bottom"/>
            <w:hideMark/>
          </w:tcPr>
          <w:p w14:paraId="2D899FD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5355FA85" w14:textId="77777777" w:rsidTr="00634DFB">
        <w:trPr>
          <w:gridAfter w:val="1"/>
          <w:wAfter w:w="100" w:type="dxa"/>
          <w:trHeight w:val="302"/>
        </w:trPr>
        <w:tc>
          <w:tcPr>
            <w:tcW w:w="1128" w:type="dxa"/>
            <w:shd w:val="clear" w:color="auto" w:fill="auto"/>
            <w:noWrap/>
            <w:vAlign w:val="bottom"/>
            <w:hideMark/>
          </w:tcPr>
          <w:p w14:paraId="0991F2A2"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1474" w:type="dxa"/>
            <w:shd w:val="clear" w:color="auto" w:fill="auto"/>
            <w:noWrap/>
            <w:vAlign w:val="bottom"/>
            <w:hideMark/>
          </w:tcPr>
          <w:p w14:paraId="3F15D498"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37,615</w:t>
            </w:r>
          </w:p>
        </w:tc>
        <w:tc>
          <w:tcPr>
            <w:tcW w:w="375" w:type="dxa"/>
          </w:tcPr>
          <w:p w14:paraId="43899759"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107FF9C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31,454</w:t>
            </w:r>
          </w:p>
        </w:tc>
        <w:tc>
          <w:tcPr>
            <w:tcW w:w="1512" w:type="dxa"/>
            <w:shd w:val="clear" w:color="auto" w:fill="auto"/>
            <w:noWrap/>
            <w:vAlign w:val="bottom"/>
            <w:hideMark/>
          </w:tcPr>
          <w:p w14:paraId="189E86AA"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493" w:type="dxa"/>
            <w:shd w:val="clear" w:color="auto" w:fill="auto"/>
          </w:tcPr>
          <w:p w14:paraId="14A0D7CA"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7983246A"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6,161</w:t>
            </w:r>
          </w:p>
        </w:tc>
        <w:tc>
          <w:tcPr>
            <w:tcW w:w="1728" w:type="dxa"/>
            <w:shd w:val="clear" w:color="auto" w:fill="auto"/>
            <w:noWrap/>
            <w:vAlign w:val="bottom"/>
            <w:hideMark/>
          </w:tcPr>
          <w:p w14:paraId="3718F40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68AFB8C6" w14:textId="77777777" w:rsidTr="00634DFB">
        <w:trPr>
          <w:gridAfter w:val="1"/>
          <w:wAfter w:w="100" w:type="dxa"/>
          <w:trHeight w:val="302"/>
        </w:trPr>
        <w:tc>
          <w:tcPr>
            <w:tcW w:w="1128" w:type="dxa"/>
            <w:shd w:val="clear" w:color="auto" w:fill="auto"/>
            <w:noWrap/>
            <w:vAlign w:val="bottom"/>
            <w:hideMark/>
          </w:tcPr>
          <w:p w14:paraId="24789B95"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1474" w:type="dxa"/>
            <w:shd w:val="clear" w:color="auto" w:fill="auto"/>
            <w:noWrap/>
            <w:vAlign w:val="bottom"/>
            <w:hideMark/>
          </w:tcPr>
          <w:p w14:paraId="41F55FBF"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33,426</w:t>
            </w:r>
          </w:p>
        </w:tc>
        <w:tc>
          <w:tcPr>
            <w:tcW w:w="375" w:type="dxa"/>
          </w:tcPr>
          <w:p w14:paraId="7D66FA3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299723B"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27,935</w:t>
            </w:r>
          </w:p>
        </w:tc>
        <w:tc>
          <w:tcPr>
            <w:tcW w:w="1512" w:type="dxa"/>
            <w:shd w:val="clear" w:color="auto" w:fill="auto"/>
            <w:noWrap/>
            <w:vAlign w:val="bottom"/>
            <w:hideMark/>
          </w:tcPr>
          <w:p w14:paraId="03C03D72"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84%</w:t>
            </w:r>
          </w:p>
        </w:tc>
        <w:tc>
          <w:tcPr>
            <w:tcW w:w="493" w:type="dxa"/>
            <w:shd w:val="clear" w:color="auto" w:fill="auto"/>
          </w:tcPr>
          <w:p w14:paraId="0101E33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407622D9"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5,491</w:t>
            </w:r>
          </w:p>
        </w:tc>
        <w:tc>
          <w:tcPr>
            <w:tcW w:w="1728" w:type="dxa"/>
            <w:shd w:val="clear" w:color="auto" w:fill="auto"/>
            <w:noWrap/>
            <w:vAlign w:val="bottom"/>
            <w:hideMark/>
          </w:tcPr>
          <w:p w14:paraId="0F23BA53"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16%</w:t>
            </w:r>
          </w:p>
        </w:tc>
      </w:tr>
      <w:tr w:rsidR="00BB73A4" w:rsidRPr="00634DFB" w14:paraId="682ADEA7" w14:textId="77777777" w:rsidTr="00634DFB">
        <w:trPr>
          <w:gridAfter w:val="1"/>
          <w:wAfter w:w="100" w:type="dxa"/>
          <w:trHeight w:val="302"/>
        </w:trPr>
        <w:tc>
          <w:tcPr>
            <w:tcW w:w="1128" w:type="dxa"/>
            <w:shd w:val="clear" w:color="auto" w:fill="auto"/>
            <w:noWrap/>
            <w:vAlign w:val="bottom"/>
            <w:hideMark/>
          </w:tcPr>
          <w:p w14:paraId="38506DBB"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1474" w:type="dxa"/>
            <w:shd w:val="clear" w:color="auto" w:fill="auto"/>
            <w:noWrap/>
            <w:vAlign w:val="bottom"/>
            <w:hideMark/>
          </w:tcPr>
          <w:p w14:paraId="008E64B2"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28,447</w:t>
            </w:r>
          </w:p>
        </w:tc>
        <w:tc>
          <w:tcPr>
            <w:tcW w:w="375" w:type="dxa"/>
          </w:tcPr>
          <w:p w14:paraId="71B9B84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CDEB3A3"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23,360</w:t>
            </w:r>
          </w:p>
        </w:tc>
        <w:tc>
          <w:tcPr>
            <w:tcW w:w="1512" w:type="dxa"/>
            <w:shd w:val="clear" w:color="auto" w:fill="auto"/>
            <w:noWrap/>
            <w:vAlign w:val="bottom"/>
            <w:hideMark/>
          </w:tcPr>
          <w:p w14:paraId="069E5CBE"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493" w:type="dxa"/>
            <w:shd w:val="clear" w:color="auto" w:fill="auto"/>
          </w:tcPr>
          <w:p w14:paraId="0458A77D"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581E1E4E"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5,087</w:t>
            </w:r>
          </w:p>
        </w:tc>
        <w:tc>
          <w:tcPr>
            <w:tcW w:w="1728" w:type="dxa"/>
            <w:shd w:val="clear" w:color="auto" w:fill="auto"/>
            <w:noWrap/>
            <w:vAlign w:val="bottom"/>
            <w:hideMark/>
          </w:tcPr>
          <w:p w14:paraId="167D8382"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609B71F8" w14:textId="77777777" w:rsidTr="00634DFB">
        <w:trPr>
          <w:gridAfter w:val="1"/>
          <w:wAfter w:w="100" w:type="dxa"/>
          <w:trHeight w:val="317"/>
        </w:trPr>
        <w:tc>
          <w:tcPr>
            <w:tcW w:w="1128" w:type="dxa"/>
            <w:shd w:val="clear" w:color="auto" w:fill="auto"/>
            <w:noWrap/>
            <w:vAlign w:val="bottom"/>
            <w:hideMark/>
          </w:tcPr>
          <w:p w14:paraId="4FAC90FF"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1474" w:type="dxa"/>
            <w:shd w:val="clear" w:color="auto" w:fill="auto"/>
            <w:noWrap/>
            <w:vAlign w:val="bottom"/>
            <w:hideMark/>
          </w:tcPr>
          <w:p w14:paraId="2A4368CB" w14:textId="77777777" w:rsidR="00BB73A4" w:rsidRPr="00634DFB" w:rsidRDefault="00BB73A4" w:rsidP="00634DFB">
            <w:pPr>
              <w:spacing w:line="276" w:lineRule="auto"/>
              <w:ind w:right="16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25,471</w:t>
            </w:r>
          </w:p>
        </w:tc>
        <w:tc>
          <w:tcPr>
            <w:tcW w:w="375" w:type="dxa"/>
          </w:tcPr>
          <w:p w14:paraId="77180BA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hideMark/>
          </w:tcPr>
          <w:p w14:paraId="70834886"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20,906</w:t>
            </w:r>
          </w:p>
        </w:tc>
        <w:tc>
          <w:tcPr>
            <w:tcW w:w="1512" w:type="dxa"/>
            <w:shd w:val="clear" w:color="auto" w:fill="auto"/>
            <w:noWrap/>
            <w:vAlign w:val="bottom"/>
            <w:hideMark/>
          </w:tcPr>
          <w:p w14:paraId="7782347D" w14:textId="77777777" w:rsidR="00BB73A4" w:rsidRPr="00634DFB" w:rsidRDefault="00BB73A4" w:rsidP="00634DFB">
            <w:pPr>
              <w:spacing w:line="276" w:lineRule="auto"/>
              <w:ind w:right="21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82%</w:t>
            </w:r>
          </w:p>
        </w:tc>
        <w:tc>
          <w:tcPr>
            <w:tcW w:w="493" w:type="dxa"/>
            <w:shd w:val="clear" w:color="auto" w:fill="auto"/>
          </w:tcPr>
          <w:p w14:paraId="59248A55"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hideMark/>
          </w:tcPr>
          <w:p w14:paraId="69DBC082" w14:textId="77777777" w:rsidR="00BB73A4" w:rsidRPr="00634DFB" w:rsidRDefault="00BB73A4" w:rsidP="00634DFB">
            <w:pPr>
              <w:spacing w:line="276" w:lineRule="auto"/>
              <w:ind w:right="3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4,565</w:t>
            </w:r>
          </w:p>
        </w:tc>
        <w:tc>
          <w:tcPr>
            <w:tcW w:w="1728" w:type="dxa"/>
            <w:shd w:val="clear" w:color="auto" w:fill="auto"/>
            <w:noWrap/>
            <w:vAlign w:val="bottom"/>
            <w:hideMark/>
          </w:tcPr>
          <w:p w14:paraId="2E752F11" w14:textId="77777777" w:rsidR="00BB73A4" w:rsidRPr="00634DFB" w:rsidRDefault="00BB73A4" w:rsidP="00634DFB">
            <w:pPr>
              <w:spacing w:line="276" w:lineRule="auto"/>
              <w:ind w:right="39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18%</w:t>
            </w:r>
          </w:p>
        </w:tc>
      </w:tr>
      <w:tr w:rsidR="00BB73A4" w:rsidRPr="00634DFB" w14:paraId="5959B6F0" w14:textId="77777777" w:rsidTr="00634DFB">
        <w:trPr>
          <w:gridAfter w:val="1"/>
          <w:wAfter w:w="100" w:type="dxa"/>
          <w:trHeight w:val="317"/>
        </w:trPr>
        <w:tc>
          <w:tcPr>
            <w:tcW w:w="1128" w:type="dxa"/>
            <w:shd w:val="clear" w:color="auto" w:fill="auto"/>
            <w:noWrap/>
            <w:vAlign w:val="bottom"/>
          </w:tcPr>
          <w:p w14:paraId="46702C48"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1474" w:type="dxa"/>
            <w:shd w:val="clear" w:color="auto" w:fill="auto"/>
            <w:noWrap/>
            <w:vAlign w:val="bottom"/>
          </w:tcPr>
          <w:p w14:paraId="585FA34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23,689</w:t>
            </w:r>
          </w:p>
        </w:tc>
        <w:tc>
          <w:tcPr>
            <w:tcW w:w="375" w:type="dxa"/>
          </w:tcPr>
          <w:p w14:paraId="6808459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tcPr>
          <w:p w14:paraId="2063A248"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19,494</w:t>
            </w:r>
          </w:p>
        </w:tc>
        <w:tc>
          <w:tcPr>
            <w:tcW w:w="1512" w:type="dxa"/>
            <w:shd w:val="clear" w:color="auto" w:fill="auto"/>
            <w:noWrap/>
            <w:vAlign w:val="bottom"/>
          </w:tcPr>
          <w:p w14:paraId="29555C81"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w:t>
            </w:r>
          </w:p>
        </w:tc>
        <w:tc>
          <w:tcPr>
            <w:tcW w:w="493" w:type="dxa"/>
            <w:shd w:val="clear" w:color="auto" w:fill="auto"/>
            <w:vAlign w:val="bottom"/>
          </w:tcPr>
          <w:p w14:paraId="4ACA8B1E"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tcPr>
          <w:p w14:paraId="5747D7F6"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4,195</w:t>
            </w:r>
          </w:p>
        </w:tc>
        <w:tc>
          <w:tcPr>
            <w:tcW w:w="1728" w:type="dxa"/>
            <w:shd w:val="clear" w:color="auto" w:fill="auto"/>
            <w:noWrap/>
            <w:vAlign w:val="bottom"/>
          </w:tcPr>
          <w:p w14:paraId="7A34DEF1"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r>
      <w:tr w:rsidR="00BB73A4" w:rsidRPr="00634DFB" w14:paraId="22CD2F87" w14:textId="77777777" w:rsidTr="00634DFB">
        <w:trPr>
          <w:gridAfter w:val="1"/>
          <w:wAfter w:w="100" w:type="dxa"/>
          <w:trHeight w:val="317"/>
        </w:trPr>
        <w:tc>
          <w:tcPr>
            <w:tcW w:w="1128" w:type="dxa"/>
            <w:shd w:val="clear" w:color="auto" w:fill="auto"/>
            <w:noWrap/>
            <w:vAlign w:val="bottom"/>
          </w:tcPr>
          <w:p w14:paraId="61CC0AE6"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1474" w:type="dxa"/>
            <w:shd w:val="clear" w:color="auto" w:fill="auto"/>
            <w:noWrap/>
            <w:vAlign w:val="bottom"/>
          </w:tcPr>
          <w:p w14:paraId="6BCB011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21,758</w:t>
            </w:r>
          </w:p>
        </w:tc>
        <w:tc>
          <w:tcPr>
            <w:tcW w:w="375" w:type="dxa"/>
          </w:tcPr>
          <w:p w14:paraId="65F643B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shd w:val="clear" w:color="auto" w:fill="auto"/>
            <w:noWrap/>
            <w:vAlign w:val="bottom"/>
          </w:tcPr>
          <w:p w14:paraId="338FEA3E"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17,821</w:t>
            </w:r>
          </w:p>
        </w:tc>
        <w:tc>
          <w:tcPr>
            <w:tcW w:w="1512" w:type="dxa"/>
            <w:shd w:val="clear" w:color="auto" w:fill="auto"/>
            <w:noWrap/>
            <w:vAlign w:val="bottom"/>
          </w:tcPr>
          <w:p w14:paraId="331A198D"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w:t>
            </w:r>
          </w:p>
        </w:tc>
        <w:tc>
          <w:tcPr>
            <w:tcW w:w="493" w:type="dxa"/>
            <w:shd w:val="clear" w:color="auto" w:fill="auto"/>
            <w:vAlign w:val="bottom"/>
          </w:tcPr>
          <w:p w14:paraId="0B530593"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shd w:val="clear" w:color="auto" w:fill="auto"/>
            <w:noWrap/>
            <w:vAlign w:val="bottom"/>
          </w:tcPr>
          <w:p w14:paraId="0B09999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3,937</w:t>
            </w:r>
          </w:p>
        </w:tc>
        <w:tc>
          <w:tcPr>
            <w:tcW w:w="1728" w:type="dxa"/>
            <w:shd w:val="clear" w:color="auto" w:fill="auto"/>
            <w:noWrap/>
            <w:vAlign w:val="bottom"/>
          </w:tcPr>
          <w:p w14:paraId="0A5610BF"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r>
      <w:tr w:rsidR="00BB73A4" w:rsidRPr="00634DFB" w14:paraId="02A0DF23" w14:textId="77777777" w:rsidTr="00634DFB">
        <w:trPr>
          <w:gridAfter w:val="1"/>
          <w:wAfter w:w="100" w:type="dxa"/>
          <w:trHeight w:val="317"/>
        </w:trPr>
        <w:tc>
          <w:tcPr>
            <w:tcW w:w="1128" w:type="dxa"/>
            <w:tcBorders>
              <w:bottom w:val="single" w:sz="4" w:space="0" w:color="auto"/>
            </w:tcBorders>
            <w:shd w:val="clear" w:color="auto" w:fill="auto"/>
            <w:noWrap/>
            <w:vAlign w:val="bottom"/>
          </w:tcPr>
          <w:p w14:paraId="34A5141A" w14:textId="77777777" w:rsidR="00BB73A4" w:rsidRPr="00634DFB" w:rsidRDefault="00BB73A4" w:rsidP="00634DFB">
            <w:pPr>
              <w:spacing w:line="276" w:lineRule="auto"/>
              <w:jc w:val="center"/>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1474" w:type="dxa"/>
            <w:tcBorders>
              <w:bottom w:val="single" w:sz="4" w:space="0" w:color="auto"/>
            </w:tcBorders>
            <w:shd w:val="clear" w:color="auto" w:fill="auto"/>
            <w:noWrap/>
            <w:vAlign w:val="bottom"/>
          </w:tcPr>
          <w:p w14:paraId="3C00FCEA" w14:textId="77777777" w:rsidR="00BB73A4" w:rsidRPr="00634DFB" w:rsidRDefault="00BB73A4" w:rsidP="00634DFB">
            <w:pPr>
              <w:spacing w:line="276" w:lineRule="auto"/>
              <w:ind w:right="16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19,216</w:t>
            </w:r>
          </w:p>
        </w:tc>
        <w:tc>
          <w:tcPr>
            <w:tcW w:w="375" w:type="dxa"/>
            <w:tcBorders>
              <w:bottom w:val="single" w:sz="4" w:space="0" w:color="auto"/>
            </w:tcBorders>
          </w:tcPr>
          <w:p w14:paraId="0CF38430"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512" w:type="dxa"/>
            <w:tcBorders>
              <w:bottom w:val="single" w:sz="4" w:space="0" w:color="auto"/>
            </w:tcBorders>
            <w:shd w:val="clear" w:color="auto" w:fill="auto"/>
            <w:noWrap/>
            <w:vAlign w:val="bottom"/>
          </w:tcPr>
          <w:p w14:paraId="7522DD7B"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15,669</w:t>
            </w:r>
          </w:p>
        </w:tc>
        <w:tc>
          <w:tcPr>
            <w:tcW w:w="1512" w:type="dxa"/>
            <w:tcBorders>
              <w:bottom w:val="single" w:sz="4" w:space="0" w:color="auto"/>
            </w:tcBorders>
            <w:shd w:val="clear" w:color="auto" w:fill="auto"/>
            <w:noWrap/>
            <w:vAlign w:val="bottom"/>
          </w:tcPr>
          <w:p w14:paraId="5597B2CA" w14:textId="77777777" w:rsidR="00BB73A4" w:rsidRPr="00634DFB" w:rsidRDefault="00BB73A4" w:rsidP="00634DFB">
            <w:pPr>
              <w:spacing w:line="276" w:lineRule="auto"/>
              <w:ind w:right="21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82%</w:t>
            </w:r>
          </w:p>
        </w:tc>
        <w:tc>
          <w:tcPr>
            <w:tcW w:w="493" w:type="dxa"/>
            <w:tcBorders>
              <w:bottom w:val="single" w:sz="4" w:space="0" w:color="auto"/>
            </w:tcBorders>
            <w:shd w:val="clear" w:color="auto" w:fill="auto"/>
            <w:vAlign w:val="bottom"/>
          </w:tcPr>
          <w:p w14:paraId="37B2DA02" w14:textId="77777777" w:rsidR="00BB73A4" w:rsidRPr="00634DFB" w:rsidRDefault="00BB73A4" w:rsidP="00634DFB">
            <w:pPr>
              <w:spacing w:line="276" w:lineRule="auto"/>
              <w:jc w:val="right"/>
              <w:rPr>
                <w:rFonts w:asciiTheme="minorHAnsi" w:hAnsiTheme="minorHAnsi" w:cstheme="minorHAnsi"/>
                <w:color w:val="000000"/>
                <w:sz w:val="20"/>
                <w:szCs w:val="20"/>
              </w:rPr>
            </w:pPr>
          </w:p>
        </w:tc>
        <w:tc>
          <w:tcPr>
            <w:tcW w:w="1296" w:type="dxa"/>
            <w:tcBorders>
              <w:bottom w:val="single" w:sz="4" w:space="0" w:color="auto"/>
            </w:tcBorders>
            <w:shd w:val="clear" w:color="auto" w:fill="auto"/>
            <w:noWrap/>
            <w:vAlign w:val="bottom"/>
          </w:tcPr>
          <w:p w14:paraId="63624468" w14:textId="77777777" w:rsidR="00BB73A4" w:rsidRPr="00634DFB" w:rsidRDefault="00BB73A4" w:rsidP="00634DFB">
            <w:pPr>
              <w:spacing w:line="276" w:lineRule="auto"/>
              <w:ind w:right="3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3,547</w:t>
            </w:r>
          </w:p>
        </w:tc>
        <w:tc>
          <w:tcPr>
            <w:tcW w:w="1728" w:type="dxa"/>
            <w:tcBorders>
              <w:bottom w:val="single" w:sz="4" w:space="0" w:color="auto"/>
            </w:tcBorders>
            <w:shd w:val="clear" w:color="auto" w:fill="auto"/>
            <w:noWrap/>
            <w:vAlign w:val="bottom"/>
          </w:tcPr>
          <w:p w14:paraId="4BE74723" w14:textId="77777777" w:rsidR="00BB73A4" w:rsidRPr="00634DFB" w:rsidRDefault="00BB73A4" w:rsidP="00634DFB">
            <w:pPr>
              <w:spacing w:line="276" w:lineRule="auto"/>
              <w:ind w:right="39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18%</w:t>
            </w:r>
          </w:p>
        </w:tc>
      </w:tr>
    </w:tbl>
    <w:p w14:paraId="709CF7E3" w14:textId="77777777" w:rsidR="00BB73A4" w:rsidRPr="00634DFB" w:rsidRDefault="00BB73A4" w:rsidP="00634DFB">
      <w:pPr>
        <w:spacing w:after="200"/>
        <w:jc w:val="left"/>
        <w:rPr>
          <w:rFonts w:asciiTheme="minorHAnsi" w:eastAsiaTheme="minorHAnsi" w:hAnsiTheme="minorHAnsi" w:cstheme="minorBidi"/>
          <w:i/>
          <w:iCs/>
          <w:szCs w:val="18"/>
        </w:rPr>
      </w:pPr>
    </w:p>
    <w:p w14:paraId="50DEA5D2"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88C387E" w14:textId="77777777" w:rsidR="00BB73A4" w:rsidRPr="00634DFB" w:rsidRDefault="00BB73A4" w:rsidP="00634DFB">
      <w:pPr>
        <w:spacing w:after="200"/>
        <w:jc w:val="left"/>
        <w:rPr>
          <w:rFonts w:asciiTheme="minorHAnsi" w:eastAsiaTheme="minorHAnsi" w:hAnsiTheme="minorHAnsi" w:cstheme="minorBidi"/>
          <w:i/>
          <w:iCs/>
          <w:szCs w:val="18"/>
        </w:rPr>
      </w:pPr>
    </w:p>
    <w:p w14:paraId="065FED07" w14:textId="77777777" w:rsidR="00BB73A4" w:rsidRPr="00634DFB" w:rsidRDefault="00BB73A4" w:rsidP="00634DFB">
      <w:pPr>
        <w:spacing w:after="200"/>
        <w:jc w:val="left"/>
        <w:rPr>
          <w:rFonts w:asciiTheme="minorHAnsi" w:eastAsiaTheme="minorHAnsi" w:hAnsiTheme="minorHAnsi" w:cstheme="minorBidi"/>
          <w:i/>
          <w:iCs/>
          <w:szCs w:val="18"/>
        </w:rPr>
      </w:pPr>
    </w:p>
    <w:p w14:paraId="2914E250" w14:textId="77777777" w:rsidR="00BB73A4" w:rsidRPr="00634DFB" w:rsidRDefault="00BB73A4" w:rsidP="00634DFB">
      <w:pPr>
        <w:spacing w:after="200"/>
        <w:jc w:val="left"/>
        <w:rPr>
          <w:rFonts w:asciiTheme="minorHAnsi" w:eastAsiaTheme="minorHAnsi" w:hAnsiTheme="minorHAnsi" w:cstheme="minorBidi"/>
          <w:i/>
          <w:iCs/>
          <w:szCs w:val="18"/>
        </w:rPr>
      </w:pPr>
    </w:p>
    <w:p w14:paraId="213AD674" w14:textId="77777777" w:rsidR="00BB73A4" w:rsidRPr="00634DFB" w:rsidRDefault="00BB73A4" w:rsidP="00634DFB">
      <w:pPr>
        <w:spacing w:after="200"/>
        <w:jc w:val="left"/>
        <w:rPr>
          <w:rFonts w:asciiTheme="minorHAnsi" w:eastAsiaTheme="minorHAnsi" w:hAnsiTheme="minorHAnsi" w:cstheme="minorBidi"/>
          <w:i/>
          <w:iCs/>
          <w:szCs w:val="18"/>
        </w:rPr>
      </w:pPr>
    </w:p>
    <w:p w14:paraId="6941ED3D" w14:textId="77777777" w:rsidR="00BB73A4" w:rsidRPr="00634DFB" w:rsidRDefault="00BB73A4" w:rsidP="00634DFB">
      <w:pPr>
        <w:spacing w:after="200"/>
        <w:jc w:val="left"/>
        <w:rPr>
          <w:rFonts w:asciiTheme="minorHAnsi" w:eastAsiaTheme="minorHAnsi" w:hAnsiTheme="minorHAnsi" w:cstheme="minorBidi"/>
          <w:i/>
          <w:iCs/>
          <w:szCs w:val="18"/>
        </w:rPr>
      </w:pPr>
    </w:p>
    <w:p w14:paraId="213739D8" w14:textId="77777777" w:rsidR="00BB73A4" w:rsidRPr="00634DFB" w:rsidRDefault="00BB73A4" w:rsidP="00634DFB">
      <w:pPr>
        <w:spacing w:after="200"/>
        <w:jc w:val="left"/>
        <w:rPr>
          <w:rFonts w:asciiTheme="minorHAnsi" w:eastAsiaTheme="minorHAnsi" w:hAnsiTheme="minorHAnsi" w:cstheme="minorBidi"/>
          <w:i/>
          <w:iCs/>
          <w:szCs w:val="18"/>
        </w:rPr>
      </w:pPr>
    </w:p>
    <w:p w14:paraId="5EB2D089" w14:textId="77777777" w:rsidR="00BB73A4" w:rsidRPr="00634DFB" w:rsidRDefault="00BB73A4" w:rsidP="00634DFB">
      <w:pPr>
        <w:spacing w:after="200"/>
        <w:jc w:val="left"/>
        <w:rPr>
          <w:rFonts w:asciiTheme="minorHAnsi" w:eastAsiaTheme="minorHAnsi" w:hAnsiTheme="minorHAnsi" w:cstheme="minorBidi"/>
          <w:i/>
          <w:iCs/>
          <w:szCs w:val="18"/>
        </w:rPr>
      </w:pPr>
    </w:p>
    <w:p w14:paraId="52B64848" w14:textId="5F8CD558" w:rsidR="00BB73A4" w:rsidRDefault="00BB73A4" w:rsidP="00634DFB">
      <w:pPr>
        <w:spacing w:after="200"/>
        <w:jc w:val="left"/>
        <w:rPr>
          <w:rFonts w:asciiTheme="minorHAnsi" w:eastAsiaTheme="minorHAnsi" w:hAnsiTheme="minorHAnsi" w:cstheme="minorBidi"/>
          <w:i/>
          <w:iCs/>
          <w:szCs w:val="18"/>
        </w:rPr>
      </w:pPr>
    </w:p>
    <w:p w14:paraId="38E185C8" w14:textId="77777777" w:rsidR="00260459" w:rsidRPr="00634DFB" w:rsidRDefault="00260459" w:rsidP="00634DFB">
      <w:pPr>
        <w:spacing w:after="200"/>
        <w:jc w:val="left"/>
        <w:rPr>
          <w:rFonts w:asciiTheme="minorHAnsi" w:eastAsiaTheme="minorHAnsi" w:hAnsiTheme="minorHAnsi" w:cstheme="minorBidi"/>
          <w:i/>
          <w:iCs/>
          <w:szCs w:val="18"/>
        </w:rPr>
      </w:pPr>
    </w:p>
    <w:p w14:paraId="35FFC780" w14:textId="77777777" w:rsidR="00BB73A4" w:rsidRPr="00634DFB" w:rsidRDefault="00BB73A4" w:rsidP="00634DFB">
      <w:pPr>
        <w:spacing w:after="200"/>
        <w:jc w:val="left"/>
        <w:rPr>
          <w:rFonts w:asciiTheme="minorHAnsi" w:eastAsiaTheme="minorHAnsi" w:hAnsiTheme="minorHAnsi" w:cstheme="minorBidi"/>
          <w:iCs/>
          <w:szCs w:val="18"/>
        </w:rPr>
      </w:pPr>
      <w:bookmarkStart w:id="147" w:name="_Toc63426423"/>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Wardship Probation by Age for 2006 through 2019</w:t>
      </w:r>
      <w:bookmarkEnd w:id="147"/>
    </w:p>
    <w:tbl>
      <w:tblPr>
        <w:tblW w:w="9573" w:type="dxa"/>
        <w:tblInd w:w="-10" w:type="dxa"/>
        <w:tblLook w:val="04A0" w:firstRow="1" w:lastRow="0" w:firstColumn="1" w:lastColumn="0" w:noHBand="0" w:noVBand="1"/>
      </w:tblPr>
      <w:tblGrid>
        <w:gridCol w:w="625"/>
        <w:gridCol w:w="1177"/>
        <w:gridCol w:w="294"/>
        <w:gridCol w:w="872"/>
        <w:gridCol w:w="1046"/>
        <w:gridCol w:w="223"/>
        <w:gridCol w:w="776"/>
        <w:gridCol w:w="860"/>
        <w:gridCol w:w="223"/>
        <w:gridCol w:w="776"/>
        <w:gridCol w:w="860"/>
        <w:gridCol w:w="223"/>
        <w:gridCol w:w="737"/>
        <w:gridCol w:w="881"/>
      </w:tblGrid>
      <w:tr w:rsidR="00BB73A4" w:rsidRPr="00634DFB" w14:paraId="794A2CDF" w14:textId="77777777" w:rsidTr="00634DFB">
        <w:trPr>
          <w:trHeight w:val="306"/>
        </w:trPr>
        <w:tc>
          <w:tcPr>
            <w:tcW w:w="0" w:type="auto"/>
            <w:tcBorders>
              <w:top w:val="single" w:sz="4" w:space="0" w:color="auto"/>
            </w:tcBorders>
            <w:shd w:val="clear" w:color="auto" w:fill="auto"/>
            <w:noWrap/>
            <w:vAlign w:val="bottom"/>
          </w:tcPr>
          <w:p w14:paraId="30954F12" w14:textId="77777777" w:rsidR="00BB73A4" w:rsidRPr="00634DFB" w:rsidRDefault="00BB73A4" w:rsidP="00634DFB">
            <w:pPr>
              <w:jc w:val="center"/>
              <w:rPr>
                <w:rFonts w:asciiTheme="minorHAnsi" w:hAnsiTheme="minorHAnsi" w:cstheme="minorHAnsi"/>
                <w:b/>
                <w:bCs/>
                <w:sz w:val="20"/>
                <w:szCs w:val="20"/>
              </w:rPr>
            </w:pPr>
          </w:p>
        </w:tc>
        <w:tc>
          <w:tcPr>
            <w:tcW w:w="1177" w:type="dxa"/>
            <w:vMerge w:val="restart"/>
            <w:tcBorders>
              <w:top w:val="single" w:sz="4" w:space="0" w:color="auto"/>
            </w:tcBorders>
            <w:shd w:val="clear" w:color="auto" w:fill="auto"/>
            <w:vAlign w:val="bottom"/>
          </w:tcPr>
          <w:p w14:paraId="6B0729A6"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Wardship Probation</w:t>
            </w:r>
          </w:p>
        </w:tc>
        <w:tc>
          <w:tcPr>
            <w:tcW w:w="294" w:type="dxa"/>
            <w:tcBorders>
              <w:top w:val="single" w:sz="4" w:space="0" w:color="auto"/>
            </w:tcBorders>
          </w:tcPr>
          <w:p w14:paraId="0CD5A36B"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7AEAF8B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Under 12</w:t>
            </w:r>
          </w:p>
        </w:tc>
        <w:tc>
          <w:tcPr>
            <w:tcW w:w="0" w:type="auto"/>
            <w:tcBorders>
              <w:top w:val="single" w:sz="4" w:space="0" w:color="auto"/>
            </w:tcBorders>
            <w:shd w:val="clear" w:color="auto" w:fill="auto"/>
            <w:vAlign w:val="bottom"/>
          </w:tcPr>
          <w:p w14:paraId="235565B2"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shd w:val="clear" w:color="auto" w:fill="auto"/>
            <w:vAlign w:val="bottom"/>
          </w:tcPr>
          <w:p w14:paraId="1E2B1B08"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12-14</w:t>
            </w:r>
          </w:p>
        </w:tc>
        <w:tc>
          <w:tcPr>
            <w:tcW w:w="0" w:type="auto"/>
            <w:tcBorders>
              <w:top w:val="single" w:sz="4" w:space="0" w:color="auto"/>
            </w:tcBorders>
          </w:tcPr>
          <w:p w14:paraId="76B8D2AD"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2B772FB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15-17</w:t>
            </w:r>
          </w:p>
        </w:tc>
        <w:tc>
          <w:tcPr>
            <w:tcW w:w="0" w:type="auto"/>
            <w:tcBorders>
              <w:top w:val="single" w:sz="4" w:space="0" w:color="auto"/>
            </w:tcBorders>
            <w:vAlign w:val="bottom"/>
          </w:tcPr>
          <w:p w14:paraId="166E0C25" w14:textId="77777777" w:rsidR="00BB73A4" w:rsidRPr="00634DFB" w:rsidRDefault="00BB73A4" w:rsidP="00634DFB">
            <w:pPr>
              <w:jc w:val="center"/>
              <w:rPr>
                <w:rFonts w:asciiTheme="minorHAnsi" w:hAnsiTheme="minorHAnsi" w:cstheme="minorHAnsi"/>
                <w:b/>
                <w:bCs/>
                <w:sz w:val="20"/>
                <w:szCs w:val="20"/>
              </w:rPr>
            </w:pPr>
          </w:p>
        </w:tc>
        <w:tc>
          <w:tcPr>
            <w:tcW w:w="0" w:type="auto"/>
            <w:gridSpan w:val="2"/>
            <w:tcBorders>
              <w:top w:val="single" w:sz="4" w:space="0" w:color="auto"/>
              <w:bottom w:val="single" w:sz="4" w:space="0" w:color="auto"/>
            </w:tcBorders>
            <w:vAlign w:val="bottom"/>
          </w:tcPr>
          <w:p w14:paraId="16D4B5AB"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Age Group 18-24</w:t>
            </w:r>
          </w:p>
        </w:tc>
      </w:tr>
      <w:tr w:rsidR="00BB73A4" w:rsidRPr="00634DFB" w14:paraId="4296009C" w14:textId="77777777" w:rsidTr="00634DFB">
        <w:trPr>
          <w:trHeight w:val="306"/>
        </w:trPr>
        <w:tc>
          <w:tcPr>
            <w:tcW w:w="0" w:type="auto"/>
            <w:tcBorders>
              <w:bottom w:val="single" w:sz="4" w:space="0" w:color="auto"/>
            </w:tcBorders>
            <w:shd w:val="clear" w:color="auto" w:fill="auto"/>
            <w:noWrap/>
            <w:vAlign w:val="bottom"/>
            <w:hideMark/>
          </w:tcPr>
          <w:p w14:paraId="2DA8595B" w14:textId="77777777" w:rsidR="00BB73A4" w:rsidRPr="00634DFB" w:rsidRDefault="00BB73A4" w:rsidP="00634DFB">
            <w:pPr>
              <w:jc w:val="left"/>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1177" w:type="dxa"/>
            <w:vMerge/>
            <w:tcBorders>
              <w:bottom w:val="single" w:sz="4" w:space="0" w:color="auto"/>
            </w:tcBorders>
            <w:shd w:val="clear" w:color="auto" w:fill="auto"/>
            <w:vAlign w:val="bottom"/>
            <w:hideMark/>
          </w:tcPr>
          <w:p w14:paraId="2E78B2BB" w14:textId="77777777" w:rsidR="00BB73A4" w:rsidRPr="00634DFB" w:rsidRDefault="00BB73A4" w:rsidP="00634DFB">
            <w:pPr>
              <w:jc w:val="center"/>
              <w:rPr>
                <w:rFonts w:asciiTheme="minorHAnsi" w:hAnsiTheme="minorHAnsi" w:cstheme="minorHAnsi"/>
                <w:b/>
                <w:bCs/>
                <w:sz w:val="20"/>
                <w:szCs w:val="20"/>
              </w:rPr>
            </w:pPr>
          </w:p>
        </w:tc>
        <w:tc>
          <w:tcPr>
            <w:tcW w:w="294" w:type="dxa"/>
            <w:tcBorders>
              <w:bottom w:val="single" w:sz="4" w:space="0" w:color="auto"/>
            </w:tcBorders>
          </w:tcPr>
          <w:p w14:paraId="676D6C06"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6BD615F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0F14B0B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shd w:val="clear" w:color="auto" w:fill="auto"/>
            <w:vAlign w:val="bottom"/>
          </w:tcPr>
          <w:p w14:paraId="27CD3BF9"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shd w:val="clear" w:color="auto" w:fill="auto"/>
            <w:vAlign w:val="bottom"/>
            <w:hideMark/>
          </w:tcPr>
          <w:p w14:paraId="078275DC"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shd w:val="clear" w:color="auto" w:fill="auto"/>
            <w:vAlign w:val="bottom"/>
            <w:hideMark/>
          </w:tcPr>
          <w:p w14:paraId="32F02774"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42265F43"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55216A2D"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7DF31C3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c>
          <w:tcPr>
            <w:tcW w:w="0" w:type="auto"/>
            <w:tcBorders>
              <w:bottom w:val="single" w:sz="4" w:space="0" w:color="auto"/>
            </w:tcBorders>
          </w:tcPr>
          <w:p w14:paraId="728E119D" w14:textId="77777777" w:rsidR="00BB73A4" w:rsidRPr="00634DFB" w:rsidRDefault="00BB73A4" w:rsidP="00634DFB">
            <w:pPr>
              <w:jc w:val="center"/>
              <w:rPr>
                <w:rFonts w:asciiTheme="minorHAnsi" w:hAnsiTheme="minorHAnsi" w:cstheme="minorHAnsi"/>
                <w:b/>
                <w:bCs/>
                <w:sz w:val="20"/>
                <w:szCs w:val="20"/>
              </w:rPr>
            </w:pPr>
          </w:p>
        </w:tc>
        <w:tc>
          <w:tcPr>
            <w:tcW w:w="0" w:type="auto"/>
            <w:tcBorders>
              <w:top w:val="single" w:sz="4" w:space="0" w:color="auto"/>
              <w:bottom w:val="single" w:sz="4" w:space="0" w:color="auto"/>
            </w:tcBorders>
            <w:vAlign w:val="bottom"/>
          </w:tcPr>
          <w:p w14:paraId="4F46B7AF"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Count</w:t>
            </w:r>
          </w:p>
        </w:tc>
        <w:tc>
          <w:tcPr>
            <w:tcW w:w="0" w:type="auto"/>
            <w:tcBorders>
              <w:top w:val="single" w:sz="4" w:space="0" w:color="auto"/>
              <w:bottom w:val="single" w:sz="4" w:space="0" w:color="auto"/>
            </w:tcBorders>
            <w:vAlign w:val="bottom"/>
          </w:tcPr>
          <w:p w14:paraId="670193F5"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Percent</w:t>
            </w:r>
          </w:p>
        </w:tc>
      </w:tr>
      <w:tr w:rsidR="00BB73A4" w:rsidRPr="00634DFB" w14:paraId="26380D73" w14:textId="77777777" w:rsidTr="00634DFB">
        <w:trPr>
          <w:trHeight w:val="301"/>
        </w:trPr>
        <w:tc>
          <w:tcPr>
            <w:tcW w:w="0" w:type="auto"/>
            <w:shd w:val="clear" w:color="auto" w:fill="auto"/>
            <w:noWrap/>
            <w:vAlign w:val="bottom"/>
            <w:hideMark/>
          </w:tcPr>
          <w:p w14:paraId="0FA23C03"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1177" w:type="dxa"/>
            <w:shd w:val="clear" w:color="auto" w:fill="auto"/>
            <w:noWrap/>
            <w:vAlign w:val="bottom"/>
            <w:hideMark/>
          </w:tcPr>
          <w:p w14:paraId="5DE502AC" w14:textId="77777777" w:rsidR="00BB73A4" w:rsidRPr="00634DFB" w:rsidRDefault="00BB73A4" w:rsidP="00634DFB">
            <w:pPr>
              <w:tabs>
                <w:tab w:val="left" w:pos="810"/>
              </w:tabs>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64,458</w:t>
            </w:r>
          </w:p>
        </w:tc>
        <w:tc>
          <w:tcPr>
            <w:tcW w:w="294" w:type="dxa"/>
          </w:tcPr>
          <w:p w14:paraId="35A47A8B"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1FDFC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206</w:t>
            </w:r>
          </w:p>
        </w:tc>
        <w:tc>
          <w:tcPr>
            <w:tcW w:w="0" w:type="auto"/>
            <w:shd w:val="clear" w:color="auto" w:fill="auto"/>
            <w:noWrap/>
            <w:vAlign w:val="bottom"/>
          </w:tcPr>
          <w:p w14:paraId="07C19C0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98B8E6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9E3491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10,888</w:t>
            </w:r>
          </w:p>
        </w:tc>
        <w:tc>
          <w:tcPr>
            <w:tcW w:w="0" w:type="auto"/>
            <w:shd w:val="clear" w:color="auto" w:fill="auto"/>
            <w:noWrap/>
            <w:vAlign w:val="bottom"/>
          </w:tcPr>
          <w:p w14:paraId="4F7905F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w:t>
            </w:r>
          </w:p>
        </w:tc>
        <w:tc>
          <w:tcPr>
            <w:tcW w:w="0" w:type="auto"/>
          </w:tcPr>
          <w:p w14:paraId="70E597E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301A9A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47,464</w:t>
            </w:r>
          </w:p>
        </w:tc>
        <w:tc>
          <w:tcPr>
            <w:tcW w:w="0" w:type="auto"/>
            <w:vAlign w:val="bottom"/>
          </w:tcPr>
          <w:p w14:paraId="61D7183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0" w:type="auto"/>
          </w:tcPr>
          <w:p w14:paraId="13C8723D"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0BD33E7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5,900</w:t>
            </w:r>
          </w:p>
        </w:tc>
        <w:tc>
          <w:tcPr>
            <w:tcW w:w="0" w:type="auto"/>
            <w:vAlign w:val="bottom"/>
          </w:tcPr>
          <w:p w14:paraId="4211215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9%</w:t>
            </w:r>
          </w:p>
        </w:tc>
      </w:tr>
      <w:tr w:rsidR="00BB73A4" w:rsidRPr="00634DFB" w14:paraId="364C8A76" w14:textId="77777777" w:rsidTr="00634DFB">
        <w:trPr>
          <w:trHeight w:val="301"/>
        </w:trPr>
        <w:tc>
          <w:tcPr>
            <w:tcW w:w="0" w:type="auto"/>
            <w:shd w:val="clear" w:color="auto" w:fill="auto"/>
            <w:noWrap/>
            <w:vAlign w:val="bottom"/>
            <w:hideMark/>
          </w:tcPr>
          <w:p w14:paraId="4F68B34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1177" w:type="dxa"/>
            <w:shd w:val="clear" w:color="auto" w:fill="auto"/>
            <w:noWrap/>
            <w:vAlign w:val="bottom"/>
            <w:hideMark/>
          </w:tcPr>
          <w:p w14:paraId="7EB2244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61,642</w:t>
            </w:r>
          </w:p>
        </w:tc>
        <w:tc>
          <w:tcPr>
            <w:tcW w:w="294" w:type="dxa"/>
          </w:tcPr>
          <w:p w14:paraId="132672D7"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5105AA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179</w:t>
            </w:r>
          </w:p>
        </w:tc>
        <w:tc>
          <w:tcPr>
            <w:tcW w:w="0" w:type="auto"/>
            <w:shd w:val="clear" w:color="auto" w:fill="auto"/>
            <w:noWrap/>
            <w:vAlign w:val="bottom"/>
          </w:tcPr>
          <w:p w14:paraId="1F737E0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CB5E06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86F9D4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10,058</w:t>
            </w:r>
          </w:p>
        </w:tc>
        <w:tc>
          <w:tcPr>
            <w:tcW w:w="0" w:type="auto"/>
            <w:shd w:val="clear" w:color="auto" w:fill="auto"/>
            <w:noWrap/>
            <w:vAlign w:val="bottom"/>
          </w:tcPr>
          <w:p w14:paraId="4CF2556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0" w:type="auto"/>
          </w:tcPr>
          <w:p w14:paraId="07C4619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3E07E4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45,094</w:t>
            </w:r>
          </w:p>
        </w:tc>
        <w:tc>
          <w:tcPr>
            <w:tcW w:w="0" w:type="auto"/>
            <w:vAlign w:val="bottom"/>
          </w:tcPr>
          <w:p w14:paraId="265A1C67"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73%</w:t>
            </w:r>
          </w:p>
        </w:tc>
        <w:tc>
          <w:tcPr>
            <w:tcW w:w="0" w:type="auto"/>
          </w:tcPr>
          <w:p w14:paraId="6A005962"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A71E6C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6,311</w:t>
            </w:r>
          </w:p>
        </w:tc>
        <w:tc>
          <w:tcPr>
            <w:tcW w:w="0" w:type="auto"/>
            <w:vAlign w:val="bottom"/>
          </w:tcPr>
          <w:p w14:paraId="6EAE785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25A96C72" w14:textId="77777777" w:rsidTr="00634DFB">
        <w:trPr>
          <w:trHeight w:val="301"/>
        </w:trPr>
        <w:tc>
          <w:tcPr>
            <w:tcW w:w="0" w:type="auto"/>
            <w:shd w:val="clear" w:color="auto" w:fill="auto"/>
            <w:noWrap/>
            <w:vAlign w:val="bottom"/>
            <w:hideMark/>
          </w:tcPr>
          <w:p w14:paraId="3168A25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1177" w:type="dxa"/>
            <w:shd w:val="clear" w:color="auto" w:fill="auto"/>
            <w:noWrap/>
            <w:vAlign w:val="bottom"/>
            <w:hideMark/>
          </w:tcPr>
          <w:p w14:paraId="1627C1EA"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65,108</w:t>
            </w:r>
          </w:p>
        </w:tc>
        <w:tc>
          <w:tcPr>
            <w:tcW w:w="294" w:type="dxa"/>
          </w:tcPr>
          <w:p w14:paraId="0E46E23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061E26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152</w:t>
            </w:r>
          </w:p>
        </w:tc>
        <w:tc>
          <w:tcPr>
            <w:tcW w:w="0" w:type="auto"/>
            <w:shd w:val="clear" w:color="auto" w:fill="auto"/>
            <w:noWrap/>
            <w:vAlign w:val="bottom"/>
          </w:tcPr>
          <w:p w14:paraId="5638462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7E7A50D"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CB3B2A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10,191</w:t>
            </w:r>
          </w:p>
        </w:tc>
        <w:tc>
          <w:tcPr>
            <w:tcW w:w="0" w:type="auto"/>
            <w:shd w:val="clear" w:color="auto" w:fill="auto"/>
            <w:noWrap/>
            <w:vAlign w:val="bottom"/>
          </w:tcPr>
          <w:p w14:paraId="34D861D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16%</w:t>
            </w:r>
          </w:p>
        </w:tc>
        <w:tc>
          <w:tcPr>
            <w:tcW w:w="0" w:type="auto"/>
          </w:tcPr>
          <w:p w14:paraId="6C2F4EE6"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6DF2B1C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48,003</w:t>
            </w:r>
          </w:p>
        </w:tc>
        <w:tc>
          <w:tcPr>
            <w:tcW w:w="0" w:type="auto"/>
            <w:vAlign w:val="bottom"/>
          </w:tcPr>
          <w:p w14:paraId="129C2D8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0" w:type="auto"/>
          </w:tcPr>
          <w:p w14:paraId="0C8BCACC"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9EFA86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6,762</w:t>
            </w:r>
          </w:p>
        </w:tc>
        <w:tc>
          <w:tcPr>
            <w:tcW w:w="0" w:type="auto"/>
            <w:vAlign w:val="bottom"/>
          </w:tcPr>
          <w:p w14:paraId="2A1C95B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3B5E6B2F" w14:textId="77777777" w:rsidTr="00634DFB">
        <w:trPr>
          <w:trHeight w:val="301"/>
        </w:trPr>
        <w:tc>
          <w:tcPr>
            <w:tcW w:w="0" w:type="auto"/>
            <w:shd w:val="clear" w:color="auto" w:fill="auto"/>
            <w:noWrap/>
            <w:vAlign w:val="bottom"/>
            <w:hideMark/>
          </w:tcPr>
          <w:p w14:paraId="6FB223C2"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1177" w:type="dxa"/>
            <w:shd w:val="clear" w:color="auto" w:fill="auto"/>
            <w:noWrap/>
            <w:vAlign w:val="bottom"/>
            <w:hideMark/>
          </w:tcPr>
          <w:p w14:paraId="2012BB38"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60,891</w:t>
            </w:r>
          </w:p>
        </w:tc>
        <w:tc>
          <w:tcPr>
            <w:tcW w:w="294" w:type="dxa"/>
          </w:tcPr>
          <w:p w14:paraId="09A522FF"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F3C475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93</w:t>
            </w:r>
          </w:p>
        </w:tc>
        <w:tc>
          <w:tcPr>
            <w:tcW w:w="0" w:type="auto"/>
            <w:shd w:val="clear" w:color="auto" w:fill="auto"/>
            <w:noWrap/>
            <w:vAlign w:val="bottom"/>
          </w:tcPr>
          <w:p w14:paraId="668978A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42E639F1"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549B0E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8,988</w:t>
            </w:r>
          </w:p>
        </w:tc>
        <w:tc>
          <w:tcPr>
            <w:tcW w:w="0" w:type="auto"/>
            <w:shd w:val="clear" w:color="auto" w:fill="auto"/>
            <w:noWrap/>
            <w:vAlign w:val="bottom"/>
          </w:tcPr>
          <w:p w14:paraId="4713C23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15%</w:t>
            </w:r>
          </w:p>
        </w:tc>
        <w:tc>
          <w:tcPr>
            <w:tcW w:w="0" w:type="auto"/>
          </w:tcPr>
          <w:p w14:paraId="5C0F8CD4"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5B9A85B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45,566</w:t>
            </w:r>
          </w:p>
        </w:tc>
        <w:tc>
          <w:tcPr>
            <w:tcW w:w="0" w:type="auto"/>
            <w:vAlign w:val="bottom"/>
          </w:tcPr>
          <w:p w14:paraId="5208C27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0" w:type="auto"/>
          </w:tcPr>
          <w:p w14:paraId="3519ABF8"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34E7274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6,244</w:t>
            </w:r>
          </w:p>
        </w:tc>
        <w:tc>
          <w:tcPr>
            <w:tcW w:w="0" w:type="auto"/>
            <w:vAlign w:val="bottom"/>
          </w:tcPr>
          <w:p w14:paraId="22DAB4FF"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10%</w:t>
            </w:r>
          </w:p>
        </w:tc>
      </w:tr>
      <w:tr w:rsidR="00BB73A4" w:rsidRPr="00634DFB" w14:paraId="12F9C9AE" w14:textId="77777777" w:rsidTr="00634DFB">
        <w:trPr>
          <w:trHeight w:val="301"/>
        </w:trPr>
        <w:tc>
          <w:tcPr>
            <w:tcW w:w="0" w:type="auto"/>
            <w:shd w:val="clear" w:color="auto" w:fill="auto"/>
            <w:noWrap/>
            <w:vAlign w:val="bottom"/>
            <w:hideMark/>
          </w:tcPr>
          <w:p w14:paraId="3042CE08"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1177" w:type="dxa"/>
            <w:shd w:val="clear" w:color="auto" w:fill="auto"/>
            <w:noWrap/>
            <w:vAlign w:val="bottom"/>
            <w:hideMark/>
          </w:tcPr>
          <w:p w14:paraId="0DE6C839"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54,769</w:t>
            </w:r>
          </w:p>
        </w:tc>
        <w:tc>
          <w:tcPr>
            <w:tcW w:w="294" w:type="dxa"/>
          </w:tcPr>
          <w:p w14:paraId="699BF8D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1FA62A8C"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52</w:t>
            </w:r>
          </w:p>
        </w:tc>
        <w:tc>
          <w:tcPr>
            <w:tcW w:w="0" w:type="auto"/>
            <w:shd w:val="clear" w:color="auto" w:fill="auto"/>
            <w:noWrap/>
            <w:vAlign w:val="bottom"/>
          </w:tcPr>
          <w:p w14:paraId="44BAF9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54047502"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A099E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7,402</w:t>
            </w:r>
          </w:p>
        </w:tc>
        <w:tc>
          <w:tcPr>
            <w:tcW w:w="0" w:type="auto"/>
            <w:shd w:val="clear" w:color="auto" w:fill="auto"/>
            <w:noWrap/>
            <w:vAlign w:val="bottom"/>
          </w:tcPr>
          <w:p w14:paraId="6E23A63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14%</w:t>
            </w:r>
          </w:p>
        </w:tc>
        <w:tc>
          <w:tcPr>
            <w:tcW w:w="0" w:type="auto"/>
          </w:tcPr>
          <w:p w14:paraId="68AC994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4081C24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41,344</w:t>
            </w:r>
          </w:p>
        </w:tc>
        <w:tc>
          <w:tcPr>
            <w:tcW w:w="0" w:type="auto"/>
            <w:vAlign w:val="bottom"/>
          </w:tcPr>
          <w:p w14:paraId="4D06736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0" w:type="auto"/>
          </w:tcPr>
          <w:p w14:paraId="0B8557C9"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1585840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5,971</w:t>
            </w:r>
          </w:p>
        </w:tc>
        <w:tc>
          <w:tcPr>
            <w:tcW w:w="0" w:type="auto"/>
            <w:vAlign w:val="bottom"/>
          </w:tcPr>
          <w:p w14:paraId="3E27ABE2"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2E0707C7" w14:textId="77777777" w:rsidTr="00634DFB">
        <w:trPr>
          <w:trHeight w:val="301"/>
        </w:trPr>
        <w:tc>
          <w:tcPr>
            <w:tcW w:w="0" w:type="auto"/>
            <w:shd w:val="clear" w:color="auto" w:fill="auto"/>
            <w:noWrap/>
            <w:vAlign w:val="bottom"/>
            <w:hideMark/>
          </w:tcPr>
          <w:p w14:paraId="13BAE41E"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1177" w:type="dxa"/>
            <w:shd w:val="clear" w:color="auto" w:fill="auto"/>
            <w:noWrap/>
            <w:vAlign w:val="bottom"/>
            <w:hideMark/>
          </w:tcPr>
          <w:p w14:paraId="03CE0674"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47,655</w:t>
            </w:r>
          </w:p>
        </w:tc>
        <w:tc>
          <w:tcPr>
            <w:tcW w:w="294" w:type="dxa"/>
          </w:tcPr>
          <w:p w14:paraId="11DA426C"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D32D82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51</w:t>
            </w:r>
          </w:p>
        </w:tc>
        <w:tc>
          <w:tcPr>
            <w:tcW w:w="0" w:type="auto"/>
            <w:shd w:val="clear" w:color="auto" w:fill="auto"/>
            <w:noWrap/>
            <w:vAlign w:val="bottom"/>
          </w:tcPr>
          <w:p w14:paraId="229AABAE"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22B8FA8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2D6F7E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6,292</w:t>
            </w:r>
          </w:p>
        </w:tc>
        <w:tc>
          <w:tcPr>
            <w:tcW w:w="0" w:type="auto"/>
            <w:shd w:val="clear" w:color="auto" w:fill="auto"/>
            <w:noWrap/>
            <w:vAlign w:val="bottom"/>
          </w:tcPr>
          <w:p w14:paraId="295AD1A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13%</w:t>
            </w:r>
          </w:p>
        </w:tc>
        <w:tc>
          <w:tcPr>
            <w:tcW w:w="0" w:type="auto"/>
          </w:tcPr>
          <w:p w14:paraId="1C2A5069"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1E5B83F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36,066</w:t>
            </w:r>
          </w:p>
        </w:tc>
        <w:tc>
          <w:tcPr>
            <w:tcW w:w="0" w:type="auto"/>
            <w:vAlign w:val="bottom"/>
          </w:tcPr>
          <w:p w14:paraId="37E280E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76%</w:t>
            </w:r>
          </w:p>
        </w:tc>
        <w:tc>
          <w:tcPr>
            <w:tcW w:w="0" w:type="auto"/>
          </w:tcPr>
          <w:p w14:paraId="07792160"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D021D77"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5,246</w:t>
            </w:r>
          </w:p>
        </w:tc>
        <w:tc>
          <w:tcPr>
            <w:tcW w:w="0" w:type="auto"/>
            <w:vAlign w:val="bottom"/>
          </w:tcPr>
          <w:p w14:paraId="653143E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11%</w:t>
            </w:r>
          </w:p>
        </w:tc>
      </w:tr>
      <w:tr w:rsidR="00BB73A4" w:rsidRPr="00634DFB" w14:paraId="2B491A1B" w14:textId="77777777" w:rsidTr="00634DFB">
        <w:trPr>
          <w:trHeight w:val="301"/>
        </w:trPr>
        <w:tc>
          <w:tcPr>
            <w:tcW w:w="0" w:type="auto"/>
            <w:shd w:val="clear" w:color="auto" w:fill="auto"/>
            <w:noWrap/>
            <w:vAlign w:val="bottom"/>
            <w:hideMark/>
          </w:tcPr>
          <w:p w14:paraId="5EC237BB"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1177" w:type="dxa"/>
            <w:shd w:val="clear" w:color="auto" w:fill="auto"/>
            <w:noWrap/>
            <w:vAlign w:val="bottom"/>
            <w:hideMark/>
          </w:tcPr>
          <w:p w14:paraId="5BE0E3F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41,755</w:t>
            </w:r>
          </w:p>
        </w:tc>
        <w:tc>
          <w:tcPr>
            <w:tcW w:w="294" w:type="dxa"/>
          </w:tcPr>
          <w:p w14:paraId="5D973FB1"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E7360E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46</w:t>
            </w:r>
          </w:p>
        </w:tc>
        <w:tc>
          <w:tcPr>
            <w:tcW w:w="0" w:type="auto"/>
            <w:shd w:val="clear" w:color="auto" w:fill="auto"/>
            <w:noWrap/>
            <w:vAlign w:val="bottom"/>
          </w:tcPr>
          <w:p w14:paraId="7B58BA6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5F40EB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4EE60BF3"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5,026</w:t>
            </w:r>
          </w:p>
        </w:tc>
        <w:tc>
          <w:tcPr>
            <w:tcW w:w="0" w:type="auto"/>
            <w:shd w:val="clear" w:color="auto" w:fill="auto"/>
            <w:noWrap/>
            <w:vAlign w:val="bottom"/>
          </w:tcPr>
          <w:p w14:paraId="6A65585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4CFA22F8"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331C747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31,335</w:t>
            </w:r>
          </w:p>
        </w:tc>
        <w:tc>
          <w:tcPr>
            <w:tcW w:w="0" w:type="auto"/>
            <w:vAlign w:val="bottom"/>
          </w:tcPr>
          <w:p w14:paraId="65ADA49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0" w:type="auto"/>
          </w:tcPr>
          <w:p w14:paraId="518F419D"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7FD5164C"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5,348</w:t>
            </w:r>
          </w:p>
        </w:tc>
        <w:tc>
          <w:tcPr>
            <w:tcW w:w="0" w:type="auto"/>
            <w:vAlign w:val="bottom"/>
          </w:tcPr>
          <w:p w14:paraId="2CC561E3"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w:t>
            </w:r>
          </w:p>
        </w:tc>
      </w:tr>
      <w:tr w:rsidR="00BB73A4" w:rsidRPr="00634DFB" w14:paraId="1F154847" w14:textId="77777777" w:rsidTr="00634DFB">
        <w:trPr>
          <w:trHeight w:val="301"/>
        </w:trPr>
        <w:tc>
          <w:tcPr>
            <w:tcW w:w="0" w:type="auto"/>
            <w:shd w:val="clear" w:color="auto" w:fill="auto"/>
            <w:noWrap/>
            <w:vAlign w:val="bottom"/>
            <w:hideMark/>
          </w:tcPr>
          <w:p w14:paraId="2E7B5314"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1177" w:type="dxa"/>
            <w:shd w:val="clear" w:color="auto" w:fill="auto"/>
            <w:noWrap/>
            <w:vAlign w:val="bottom"/>
            <w:hideMark/>
          </w:tcPr>
          <w:p w14:paraId="4C2EF4DD"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37,615</w:t>
            </w:r>
          </w:p>
        </w:tc>
        <w:tc>
          <w:tcPr>
            <w:tcW w:w="294" w:type="dxa"/>
          </w:tcPr>
          <w:p w14:paraId="4074B0E1"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57B2857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40</w:t>
            </w:r>
          </w:p>
        </w:tc>
        <w:tc>
          <w:tcPr>
            <w:tcW w:w="0" w:type="auto"/>
            <w:shd w:val="clear" w:color="auto" w:fill="auto"/>
            <w:noWrap/>
            <w:vAlign w:val="bottom"/>
          </w:tcPr>
          <w:p w14:paraId="76B755B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2601064"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A61AE1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4,361</w:t>
            </w:r>
          </w:p>
        </w:tc>
        <w:tc>
          <w:tcPr>
            <w:tcW w:w="0" w:type="auto"/>
            <w:shd w:val="clear" w:color="auto" w:fill="auto"/>
            <w:noWrap/>
            <w:vAlign w:val="bottom"/>
          </w:tcPr>
          <w:p w14:paraId="406143A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6E6D7BE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937B1D2"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28,162</w:t>
            </w:r>
          </w:p>
        </w:tc>
        <w:tc>
          <w:tcPr>
            <w:tcW w:w="0" w:type="auto"/>
            <w:vAlign w:val="bottom"/>
          </w:tcPr>
          <w:p w14:paraId="68ADC23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75%</w:t>
            </w:r>
          </w:p>
        </w:tc>
        <w:tc>
          <w:tcPr>
            <w:tcW w:w="0" w:type="auto"/>
          </w:tcPr>
          <w:p w14:paraId="6CFFCA35"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2BFD4F7D"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5,052</w:t>
            </w:r>
          </w:p>
        </w:tc>
        <w:tc>
          <w:tcPr>
            <w:tcW w:w="0" w:type="auto"/>
            <w:vAlign w:val="bottom"/>
          </w:tcPr>
          <w:p w14:paraId="2FDF282E"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13%</w:t>
            </w:r>
          </w:p>
        </w:tc>
      </w:tr>
      <w:tr w:rsidR="00BB73A4" w:rsidRPr="00634DFB" w14:paraId="4FB5A373" w14:textId="77777777" w:rsidTr="00634DFB">
        <w:trPr>
          <w:trHeight w:val="301"/>
        </w:trPr>
        <w:tc>
          <w:tcPr>
            <w:tcW w:w="0" w:type="auto"/>
            <w:shd w:val="clear" w:color="auto" w:fill="auto"/>
            <w:noWrap/>
            <w:vAlign w:val="bottom"/>
            <w:hideMark/>
          </w:tcPr>
          <w:p w14:paraId="0E827DE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1177" w:type="dxa"/>
            <w:shd w:val="clear" w:color="auto" w:fill="auto"/>
            <w:noWrap/>
            <w:vAlign w:val="bottom"/>
            <w:hideMark/>
          </w:tcPr>
          <w:p w14:paraId="3F258E11"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33,426</w:t>
            </w:r>
          </w:p>
        </w:tc>
        <w:tc>
          <w:tcPr>
            <w:tcW w:w="294" w:type="dxa"/>
          </w:tcPr>
          <w:p w14:paraId="1EC7F90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78A8FC4B"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28</w:t>
            </w:r>
          </w:p>
        </w:tc>
        <w:tc>
          <w:tcPr>
            <w:tcW w:w="0" w:type="auto"/>
            <w:shd w:val="clear" w:color="auto" w:fill="auto"/>
            <w:noWrap/>
            <w:vAlign w:val="bottom"/>
          </w:tcPr>
          <w:p w14:paraId="05E3D46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1057BFA5"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115FE31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3,943</w:t>
            </w:r>
          </w:p>
        </w:tc>
        <w:tc>
          <w:tcPr>
            <w:tcW w:w="0" w:type="auto"/>
            <w:shd w:val="clear" w:color="auto" w:fill="auto"/>
            <w:noWrap/>
            <w:vAlign w:val="bottom"/>
          </w:tcPr>
          <w:p w14:paraId="26972A5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10402EAA"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94AE82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24,355</w:t>
            </w:r>
          </w:p>
        </w:tc>
        <w:tc>
          <w:tcPr>
            <w:tcW w:w="0" w:type="auto"/>
            <w:vAlign w:val="bottom"/>
          </w:tcPr>
          <w:p w14:paraId="19B9FDF0"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73%</w:t>
            </w:r>
          </w:p>
        </w:tc>
        <w:tc>
          <w:tcPr>
            <w:tcW w:w="0" w:type="auto"/>
          </w:tcPr>
          <w:p w14:paraId="0F4F8FC5"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7A4B3927"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5,100</w:t>
            </w:r>
          </w:p>
        </w:tc>
        <w:tc>
          <w:tcPr>
            <w:tcW w:w="0" w:type="auto"/>
            <w:vAlign w:val="bottom"/>
          </w:tcPr>
          <w:p w14:paraId="32DC7D09"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w:t>
            </w:r>
          </w:p>
        </w:tc>
      </w:tr>
      <w:tr w:rsidR="00BB73A4" w:rsidRPr="00634DFB" w14:paraId="34165906" w14:textId="77777777" w:rsidTr="00634DFB">
        <w:trPr>
          <w:trHeight w:val="302"/>
        </w:trPr>
        <w:tc>
          <w:tcPr>
            <w:tcW w:w="0" w:type="auto"/>
            <w:shd w:val="clear" w:color="auto" w:fill="auto"/>
            <w:noWrap/>
            <w:vAlign w:val="bottom"/>
            <w:hideMark/>
          </w:tcPr>
          <w:p w14:paraId="064C632C"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1177" w:type="dxa"/>
            <w:shd w:val="clear" w:color="auto" w:fill="auto"/>
            <w:noWrap/>
            <w:vAlign w:val="bottom"/>
            <w:hideMark/>
          </w:tcPr>
          <w:p w14:paraId="3B855425"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28,447</w:t>
            </w:r>
          </w:p>
        </w:tc>
        <w:tc>
          <w:tcPr>
            <w:tcW w:w="294" w:type="dxa"/>
          </w:tcPr>
          <w:p w14:paraId="04F9DC06"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007A77B9"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w:t>
            </w:r>
          </w:p>
        </w:tc>
        <w:tc>
          <w:tcPr>
            <w:tcW w:w="0" w:type="auto"/>
            <w:shd w:val="clear" w:color="auto" w:fill="auto"/>
            <w:noWrap/>
            <w:vAlign w:val="bottom"/>
          </w:tcPr>
          <w:p w14:paraId="754FA7C1"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0BE3961F"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3502DDC8"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3,387</w:t>
            </w:r>
          </w:p>
        </w:tc>
        <w:tc>
          <w:tcPr>
            <w:tcW w:w="0" w:type="auto"/>
            <w:shd w:val="clear" w:color="auto" w:fill="auto"/>
            <w:noWrap/>
            <w:vAlign w:val="bottom"/>
          </w:tcPr>
          <w:p w14:paraId="4A03162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737691FD"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26CB885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20,921</w:t>
            </w:r>
          </w:p>
        </w:tc>
        <w:tc>
          <w:tcPr>
            <w:tcW w:w="0" w:type="auto"/>
            <w:vAlign w:val="bottom"/>
          </w:tcPr>
          <w:p w14:paraId="693ABED5"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74%</w:t>
            </w:r>
          </w:p>
        </w:tc>
        <w:tc>
          <w:tcPr>
            <w:tcW w:w="0" w:type="auto"/>
          </w:tcPr>
          <w:p w14:paraId="0DB7DEED"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61EFF300"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4,109</w:t>
            </w:r>
          </w:p>
        </w:tc>
        <w:tc>
          <w:tcPr>
            <w:tcW w:w="0" w:type="auto"/>
            <w:vAlign w:val="bottom"/>
          </w:tcPr>
          <w:p w14:paraId="4D4A3D16"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14%</w:t>
            </w:r>
          </w:p>
        </w:tc>
      </w:tr>
      <w:tr w:rsidR="00BB73A4" w:rsidRPr="00634DFB" w14:paraId="599645DC" w14:textId="77777777" w:rsidTr="00634DFB">
        <w:trPr>
          <w:trHeight w:val="302"/>
        </w:trPr>
        <w:tc>
          <w:tcPr>
            <w:tcW w:w="0" w:type="auto"/>
            <w:shd w:val="clear" w:color="auto" w:fill="auto"/>
            <w:noWrap/>
            <w:vAlign w:val="bottom"/>
            <w:hideMark/>
          </w:tcPr>
          <w:p w14:paraId="58620176"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1177" w:type="dxa"/>
            <w:shd w:val="clear" w:color="auto" w:fill="auto"/>
            <w:noWrap/>
            <w:vAlign w:val="bottom"/>
            <w:hideMark/>
          </w:tcPr>
          <w:p w14:paraId="42DEF43E" w14:textId="77777777" w:rsidR="00BB73A4" w:rsidRPr="00634DFB" w:rsidRDefault="00BB73A4" w:rsidP="00634DFB">
            <w:pPr>
              <w:ind w:right="45"/>
              <w:jc w:val="right"/>
              <w:rPr>
                <w:rFonts w:asciiTheme="minorHAnsi" w:hAnsiTheme="minorHAnsi" w:cstheme="minorHAnsi"/>
                <w:sz w:val="20"/>
                <w:szCs w:val="20"/>
              </w:rPr>
            </w:pPr>
            <w:r w:rsidRPr="00634DFB">
              <w:rPr>
                <w:rFonts w:ascii="Calibri" w:eastAsiaTheme="minorHAnsi" w:hAnsi="Calibri" w:cstheme="minorBidi"/>
                <w:color w:val="000000"/>
                <w:sz w:val="20"/>
                <w:szCs w:val="20"/>
              </w:rPr>
              <w:t>25,471</w:t>
            </w:r>
          </w:p>
        </w:tc>
        <w:tc>
          <w:tcPr>
            <w:tcW w:w="294" w:type="dxa"/>
          </w:tcPr>
          <w:p w14:paraId="7E4CC95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62D4C7C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23</w:t>
            </w:r>
          </w:p>
        </w:tc>
        <w:tc>
          <w:tcPr>
            <w:tcW w:w="0" w:type="auto"/>
            <w:shd w:val="clear" w:color="auto" w:fill="auto"/>
            <w:noWrap/>
            <w:vAlign w:val="bottom"/>
          </w:tcPr>
          <w:p w14:paraId="1800E78D"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0%</w:t>
            </w:r>
          </w:p>
        </w:tc>
        <w:tc>
          <w:tcPr>
            <w:tcW w:w="0" w:type="auto"/>
            <w:shd w:val="clear" w:color="auto" w:fill="auto"/>
          </w:tcPr>
          <w:p w14:paraId="75BFBFEC"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5832A74F"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3,070</w:t>
            </w:r>
          </w:p>
        </w:tc>
        <w:tc>
          <w:tcPr>
            <w:tcW w:w="0" w:type="auto"/>
            <w:shd w:val="clear" w:color="auto" w:fill="auto"/>
            <w:noWrap/>
            <w:vAlign w:val="bottom"/>
          </w:tcPr>
          <w:p w14:paraId="2A49752A"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12%</w:t>
            </w:r>
          </w:p>
        </w:tc>
        <w:tc>
          <w:tcPr>
            <w:tcW w:w="0" w:type="auto"/>
          </w:tcPr>
          <w:p w14:paraId="5F20A293"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0209C4D6"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18,641</w:t>
            </w:r>
          </w:p>
        </w:tc>
        <w:tc>
          <w:tcPr>
            <w:tcW w:w="0" w:type="auto"/>
            <w:vAlign w:val="bottom"/>
          </w:tcPr>
          <w:p w14:paraId="4BD0FAA4" w14:textId="77777777" w:rsidR="00BB73A4" w:rsidRPr="00634DFB" w:rsidRDefault="00BB73A4" w:rsidP="00634DFB">
            <w:pPr>
              <w:jc w:val="center"/>
              <w:rPr>
                <w:rFonts w:asciiTheme="minorHAnsi" w:eastAsiaTheme="minorHAnsi" w:hAnsiTheme="minorHAnsi" w:cstheme="minorHAnsi"/>
                <w:sz w:val="20"/>
                <w:szCs w:val="20"/>
              </w:rPr>
            </w:pPr>
            <w:r w:rsidRPr="00634DFB">
              <w:rPr>
                <w:rFonts w:ascii="Calibri" w:eastAsiaTheme="minorHAnsi" w:hAnsi="Calibri" w:cstheme="minorBidi"/>
                <w:color w:val="000000"/>
                <w:sz w:val="20"/>
                <w:szCs w:val="20"/>
              </w:rPr>
              <w:t>73%</w:t>
            </w:r>
          </w:p>
        </w:tc>
        <w:tc>
          <w:tcPr>
            <w:tcW w:w="0" w:type="auto"/>
          </w:tcPr>
          <w:p w14:paraId="2B2C4890"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CE884C4"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3,734</w:t>
            </w:r>
          </w:p>
        </w:tc>
        <w:tc>
          <w:tcPr>
            <w:tcW w:w="0" w:type="auto"/>
            <w:vAlign w:val="bottom"/>
          </w:tcPr>
          <w:p w14:paraId="5F3A45D8" w14:textId="77777777" w:rsidR="00BB73A4" w:rsidRPr="00634DFB" w:rsidRDefault="00BB73A4" w:rsidP="00634DFB">
            <w:pPr>
              <w:jc w:val="right"/>
              <w:rPr>
                <w:rFonts w:asciiTheme="minorHAnsi" w:hAnsiTheme="minorHAnsi" w:cstheme="minorHAnsi"/>
                <w:sz w:val="20"/>
                <w:szCs w:val="20"/>
              </w:rPr>
            </w:pPr>
            <w:r w:rsidRPr="00634DFB">
              <w:rPr>
                <w:rFonts w:ascii="Calibri" w:eastAsiaTheme="minorHAnsi" w:hAnsi="Calibri" w:cstheme="minorBidi"/>
                <w:color w:val="000000"/>
                <w:sz w:val="20"/>
                <w:szCs w:val="20"/>
              </w:rPr>
              <w:t>15%</w:t>
            </w:r>
          </w:p>
        </w:tc>
      </w:tr>
      <w:tr w:rsidR="00BB73A4" w:rsidRPr="00634DFB" w14:paraId="1934F7AC" w14:textId="77777777" w:rsidTr="00634DFB">
        <w:trPr>
          <w:trHeight w:val="302"/>
        </w:trPr>
        <w:tc>
          <w:tcPr>
            <w:tcW w:w="0" w:type="auto"/>
            <w:shd w:val="clear" w:color="auto" w:fill="auto"/>
            <w:noWrap/>
            <w:vAlign w:val="bottom"/>
          </w:tcPr>
          <w:p w14:paraId="7502F351"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2017</w:t>
            </w:r>
          </w:p>
        </w:tc>
        <w:tc>
          <w:tcPr>
            <w:tcW w:w="1177" w:type="dxa"/>
            <w:shd w:val="clear" w:color="auto" w:fill="auto"/>
            <w:noWrap/>
            <w:vAlign w:val="bottom"/>
          </w:tcPr>
          <w:p w14:paraId="0D3D67E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23,689</w:t>
            </w:r>
          </w:p>
        </w:tc>
        <w:tc>
          <w:tcPr>
            <w:tcW w:w="294" w:type="dxa"/>
          </w:tcPr>
          <w:p w14:paraId="07C8F8E5"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44011E17"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16</w:t>
            </w:r>
          </w:p>
        </w:tc>
        <w:tc>
          <w:tcPr>
            <w:tcW w:w="0" w:type="auto"/>
            <w:shd w:val="clear" w:color="auto" w:fill="auto"/>
            <w:noWrap/>
            <w:vAlign w:val="bottom"/>
          </w:tcPr>
          <w:p w14:paraId="79EC3B5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vAlign w:val="bottom"/>
          </w:tcPr>
          <w:p w14:paraId="76AD2A0E"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6C3356C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2,838</w:t>
            </w:r>
          </w:p>
        </w:tc>
        <w:tc>
          <w:tcPr>
            <w:tcW w:w="0" w:type="auto"/>
            <w:shd w:val="clear" w:color="auto" w:fill="auto"/>
            <w:noWrap/>
            <w:vAlign w:val="bottom"/>
          </w:tcPr>
          <w:p w14:paraId="08957F65"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0" w:type="auto"/>
            <w:vAlign w:val="bottom"/>
          </w:tcPr>
          <w:p w14:paraId="6A44EA7B"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0E451A3"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17,450</w:t>
            </w:r>
          </w:p>
        </w:tc>
        <w:tc>
          <w:tcPr>
            <w:tcW w:w="0" w:type="auto"/>
            <w:vAlign w:val="bottom"/>
          </w:tcPr>
          <w:p w14:paraId="021CDC1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74%</w:t>
            </w:r>
          </w:p>
        </w:tc>
        <w:tc>
          <w:tcPr>
            <w:tcW w:w="0" w:type="auto"/>
            <w:vAlign w:val="bottom"/>
          </w:tcPr>
          <w:p w14:paraId="283349C6"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52A2035A"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Cs w:val="22"/>
              </w:rPr>
              <w:t>3,385</w:t>
            </w:r>
          </w:p>
        </w:tc>
        <w:tc>
          <w:tcPr>
            <w:tcW w:w="0" w:type="auto"/>
            <w:vAlign w:val="bottom"/>
          </w:tcPr>
          <w:p w14:paraId="2C677D0C"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r>
      <w:tr w:rsidR="00BB73A4" w:rsidRPr="00634DFB" w14:paraId="496CAAA3" w14:textId="77777777" w:rsidTr="00634DFB">
        <w:trPr>
          <w:trHeight w:val="302"/>
        </w:trPr>
        <w:tc>
          <w:tcPr>
            <w:tcW w:w="0" w:type="auto"/>
            <w:shd w:val="clear" w:color="auto" w:fill="auto"/>
            <w:noWrap/>
            <w:vAlign w:val="bottom"/>
          </w:tcPr>
          <w:p w14:paraId="200E51CF"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2018</w:t>
            </w:r>
          </w:p>
        </w:tc>
        <w:tc>
          <w:tcPr>
            <w:tcW w:w="1177" w:type="dxa"/>
            <w:shd w:val="clear" w:color="auto" w:fill="auto"/>
            <w:noWrap/>
            <w:vAlign w:val="bottom"/>
          </w:tcPr>
          <w:p w14:paraId="6065413F"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21,758</w:t>
            </w:r>
          </w:p>
        </w:tc>
        <w:tc>
          <w:tcPr>
            <w:tcW w:w="294" w:type="dxa"/>
          </w:tcPr>
          <w:p w14:paraId="2784FFEE" w14:textId="77777777" w:rsidR="00BB73A4" w:rsidRPr="00634DFB" w:rsidRDefault="00BB73A4" w:rsidP="00634DFB">
            <w:pPr>
              <w:jc w:val="right"/>
              <w:rPr>
                <w:rFonts w:asciiTheme="minorHAnsi" w:hAnsiTheme="minorHAnsi" w:cstheme="minorHAnsi"/>
                <w:sz w:val="20"/>
                <w:szCs w:val="20"/>
              </w:rPr>
            </w:pPr>
          </w:p>
        </w:tc>
        <w:tc>
          <w:tcPr>
            <w:tcW w:w="0" w:type="auto"/>
            <w:shd w:val="clear" w:color="auto" w:fill="auto"/>
            <w:noWrap/>
            <w:vAlign w:val="bottom"/>
          </w:tcPr>
          <w:p w14:paraId="345B127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17</w:t>
            </w:r>
          </w:p>
        </w:tc>
        <w:tc>
          <w:tcPr>
            <w:tcW w:w="0" w:type="auto"/>
            <w:shd w:val="clear" w:color="auto" w:fill="auto"/>
            <w:noWrap/>
            <w:vAlign w:val="bottom"/>
          </w:tcPr>
          <w:p w14:paraId="24E06A9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shd w:val="clear" w:color="auto" w:fill="auto"/>
            <w:vAlign w:val="bottom"/>
          </w:tcPr>
          <w:p w14:paraId="506643BA" w14:textId="77777777" w:rsidR="00BB73A4" w:rsidRPr="00634DFB" w:rsidRDefault="00BB73A4" w:rsidP="00634DFB">
            <w:pPr>
              <w:jc w:val="center"/>
              <w:rPr>
                <w:rFonts w:asciiTheme="minorHAnsi" w:hAnsiTheme="minorHAnsi" w:cstheme="minorHAnsi"/>
                <w:sz w:val="20"/>
                <w:szCs w:val="20"/>
              </w:rPr>
            </w:pPr>
          </w:p>
        </w:tc>
        <w:tc>
          <w:tcPr>
            <w:tcW w:w="0" w:type="auto"/>
            <w:shd w:val="clear" w:color="auto" w:fill="auto"/>
            <w:noWrap/>
            <w:vAlign w:val="bottom"/>
          </w:tcPr>
          <w:p w14:paraId="7E410FBB"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2,739</w:t>
            </w:r>
          </w:p>
        </w:tc>
        <w:tc>
          <w:tcPr>
            <w:tcW w:w="0" w:type="auto"/>
            <w:shd w:val="clear" w:color="auto" w:fill="auto"/>
            <w:noWrap/>
            <w:vAlign w:val="bottom"/>
          </w:tcPr>
          <w:p w14:paraId="21057EFC"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0" w:type="auto"/>
            <w:vAlign w:val="bottom"/>
          </w:tcPr>
          <w:p w14:paraId="6AE53B5F" w14:textId="77777777" w:rsidR="00BB73A4" w:rsidRPr="00634DFB" w:rsidRDefault="00BB73A4" w:rsidP="00634DFB">
            <w:pPr>
              <w:jc w:val="center"/>
              <w:rPr>
                <w:rFonts w:asciiTheme="minorHAnsi" w:hAnsiTheme="minorHAnsi" w:cstheme="minorHAnsi"/>
                <w:sz w:val="20"/>
                <w:szCs w:val="20"/>
              </w:rPr>
            </w:pPr>
          </w:p>
        </w:tc>
        <w:tc>
          <w:tcPr>
            <w:tcW w:w="0" w:type="auto"/>
            <w:vAlign w:val="bottom"/>
          </w:tcPr>
          <w:p w14:paraId="7723A3B2"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15,699</w:t>
            </w:r>
          </w:p>
        </w:tc>
        <w:tc>
          <w:tcPr>
            <w:tcW w:w="0" w:type="auto"/>
            <w:vAlign w:val="bottom"/>
          </w:tcPr>
          <w:p w14:paraId="2D4BCAFE"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72%</w:t>
            </w:r>
          </w:p>
        </w:tc>
        <w:tc>
          <w:tcPr>
            <w:tcW w:w="0" w:type="auto"/>
            <w:vAlign w:val="bottom"/>
          </w:tcPr>
          <w:p w14:paraId="4FB73855" w14:textId="77777777" w:rsidR="00BB73A4" w:rsidRPr="00634DFB" w:rsidRDefault="00BB73A4" w:rsidP="00634DFB">
            <w:pPr>
              <w:jc w:val="right"/>
              <w:rPr>
                <w:rFonts w:asciiTheme="minorHAnsi" w:hAnsiTheme="minorHAnsi" w:cstheme="minorHAnsi"/>
                <w:sz w:val="20"/>
                <w:szCs w:val="20"/>
              </w:rPr>
            </w:pPr>
          </w:p>
        </w:tc>
        <w:tc>
          <w:tcPr>
            <w:tcW w:w="0" w:type="auto"/>
            <w:vAlign w:val="bottom"/>
          </w:tcPr>
          <w:p w14:paraId="42F8E859"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Cs w:val="22"/>
              </w:rPr>
              <w:t>3,303</w:t>
            </w:r>
          </w:p>
        </w:tc>
        <w:tc>
          <w:tcPr>
            <w:tcW w:w="0" w:type="auto"/>
            <w:vAlign w:val="bottom"/>
          </w:tcPr>
          <w:p w14:paraId="61F6858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r>
      <w:tr w:rsidR="00BB73A4" w:rsidRPr="00634DFB" w14:paraId="796F34C0" w14:textId="77777777" w:rsidTr="00634DFB">
        <w:trPr>
          <w:trHeight w:val="302"/>
        </w:trPr>
        <w:tc>
          <w:tcPr>
            <w:tcW w:w="0" w:type="auto"/>
            <w:tcBorders>
              <w:bottom w:val="single" w:sz="4" w:space="0" w:color="auto"/>
            </w:tcBorders>
            <w:shd w:val="clear" w:color="auto" w:fill="auto"/>
            <w:noWrap/>
            <w:vAlign w:val="bottom"/>
          </w:tcPr>
          <w:p w14:paraId="68DB03F5" w14:textId="77777777" w:rsidR="00BB73A4" w:rsidRPr="00634DFB" w:rsidRDefault="00BB73A4" w:rsidP="00634DFB">
            <w:pPr>
              <w:jc w:val="left"/>
              <w:rPr>
                <w:rFonts w:asciiTheme="minorHAnsi" w:hAnsiTheme="minorHAnsi" w:cstheme="minorHAnsi"/>
                <w:bCs/>
                <w:sz w:val="20"/>
                <w:szCs w:val="20"/>
              </w:rPr>
            </w:pPr>
            <w:r w:rsidRPr="00634DFB">
              <w:rPr>
                <w:rFonts w:asciiTheme="minorHAnsi" w:hAnsiTheme="minorHAnsi" w:cstheme="minorHAnsi"/>
                <w:bCs/>
                <w:color w:val="000000"/>
                <w:sz w:val="20"/>
                <w:szCs w:val="20"/>
              </w:rPr>
              <w:t>2019</w:t>
            </w:r>
          </w:p>
        </w:tc>
        <w:tc>
          <w:tcPr>
            <w:tcW w:w="1177" w:type="dxa"/>
            <w:tcBorders>
              <w:bottom w:val="single" w:sz="4" w:space="0" w:color="auto"/>
            </w:tcBorders>
            <w:shd w:val="clear" w:color="auto" w:fill="auto"/>
            <w:noWrap/>
            <w:vAlign w:val="bottom"/>
          </w:tcPr>
          <w:p w14:paraId="3533B88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19,216</w:t>
            </w:r>
          </w:p>
        </w:tc>
        <w:tc>
          <w:tcPr>
            <w:tcW w:w="294" w:type="dxa"/>
            <w:tcBorders>
              <w:bottom w:val="single" w:sz="4" w:space="0" w:color="auto"/>
            </w:tcBorders>
          </w:tcPr>
          <w:p w14:paraId="1C3BDE4E"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3FCC0B16"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w:t>
            </w:r>
          </w:p>
        </w:tc>
        <w:tc>
          <w:tcPr>
            <w:tcW w:w="0" w:type="auto"/>
            <w:tcBorders>
              <w:bottom w:val="single" w:sz="4" w:space="0" w:color="auto"/>
            </w:tcBorders>
            <w:shd w:val="clear" w:color="auto" w:fill="auto"/>
            <w:noWrap/>
            <w:vAlign w:val="bottom"/>
          </w:tcPr>
          <w:p w14:paraId="11D2200A"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0%</w:t>
            </w:r>
          </w:p>
        </w:tc>
        <w:tc>
          <w:tcPr>
            <w:tcW w:w="0" w:type="auto"/>
            <w:tcBorders>
              <w:bottom w:val="single" w:sz="4" w:space="0" w:color="auto"/>
            </w:tcBorders>
            <w:shd w:val="clear" w:color="auto" w:fill="auto"/>
            <w:vAlign w:val="bottom"/>
          </w:tcPr>
          <w:p w14:paraId="4523D954"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shd w:val="clear" w:color="auto" w:fill="auto"/>
            <w:noWrap/>
            <w:vAlign w:val="bottom"/>
          </w:tcPr>
          <w:p w14:paraId="0B55401D"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2,390</w:t>
            </w:r>
          </w:p>
        </w:tc>
        <w:tc>
          <w:tcPr>
            <w:tcW w:w="0" w:type="auto"/>
            <w:tcBorders>
              <w:bottom w:val="single" w:sz="4" w:space="0" w:color="auto"/>
            </w:tcBorders>
            <w:shd w:val="clear" w:color="auto" w:fill="auto"/>
            <w:noWrap/>
            <w:vAlign w:val="bottom"/>
          </w:tcPr>
          <w:p w14:paraId="60894EC8"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w:t>
            </w:r>
          </w:p>
        </w:tc>
        <w:tc>
          <w:tcPr>
            <w:tcW w:w="0" w:type="auto"/>
            <w:tcBorders>
              <w:bottom w:val="single" w:sz="4" w:space="0" w:color="auto"/>
            </w:tcBorders>
            <w:vAlign w:val="bottom"/>
          </w:tcPr>
          <w:p w14:paraId="0EA03BFB" w14:textId="77777777" w:rsidR="00BB73A4" w:rsidRPr="00634DFB" w:rsidRDefault="00BB73A4" w:rsidP="00634DFB">
            <w:pPr>
              <w:jc w:val="center"/>
              <w:rPr>
                <w:rFonts w:asciiTheme="minorHAnsi" w:hAnsiTheme="minorHAnsi" w:cstheme="minorHAnsi"/>
                <w:sz w:val="20"/>
                <w:szCs w:val="20"/>
              </w:rPr>
            </w:pPr>
          </w:p>
        </w:tc>
        <w:tc>
          <w:tcPr>
            <w:tcW w:w="0" w:type="auto"/>
            <w:tcBorders>
              <w:bottom w:val="single" w:sz="4" w:space="0" w:color="auto"/>
            </w:tcBorders>
            <w:vAlign w:val="bottom"/>
          </w:tcPr>
          <w:p w14:paraId="3429C02F"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14,034</w:t>
            </w:r>
          </w:p>
        </w:tc>
        <w:tc>
          <w:tcPr>
            <w:tcW w:w="0" w:type="auto"/>
            <w:tcBorders>
              <w:bottom w:val="single" w:sz="4" w:space="0" w:color="auto"/>
            </w:tcBorders>
            <w:vAlign w:val="bottom"/>
          </w:tcPr>
          <w:p w14:paraId="40BEA729" w14:textId="77777777" w:rsidR="00BB73A4" w:rsidRPr="00634DFB" w:rsidRDefault="00BB73A4" w:rsidP="00634DFB">
            <w:pPr>
              <w:jc w:val="center"/>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0" w:type="auto"/>
            <w:tcBorders>
              <w:bottom w:val="single" w:sz="4" w:space="0" w:color="auto"/>
            </w:tcBorders>
            <w:vAlign w:val="bottom"/>
          </w:tcPr>
          <w:p w14:paraId="6D1FB2CC" w14:textId="77777777" w:rsidR="00BB73A4" w:rsidRPr="00634DFB" w:rsidRDefault="00BB73A4" w:rsidP="00634DFB">
            <w:pPr>
              <w:jc w:val="right"/>
              <w:rPr>
                <w:rFonts w:asciiTheme="minorHAnsi" w:hAnsiTheme="minorHAnsi" w:cstheme="minorHAnsi"/>
                <w:sz w:val="20"/>
                <w:szCs w:val="20"/>
              </w:rPr>
            </w:pPr>
          </w:p>
        </w:tc>
        <w:tc>
          <w:tcPr>
            <w:tcW w:w="0" w:type="auto"/>
            <w:tcBorders>
              <w:bottom w:val="single" w:sz="4" w:space="0" w:color="auto"/>
            </w:tcBorders>
            <w:vAlign w:val="bottom"/>
          </w:tcPr>
          <w:p w14:paraId="741B335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Cs w:val="22"/>
              </w:rPr>
              <w:t>2,789</w:t>
            </w:r>
          </w:p>
        </w:tc>
        <w:tc>
          <w:tcPr>
            <w:tcW w:w="0" w:type="auto"/>
            <w:tcBorders>
              <w:bottom w:val="single" w:sz="4" w:space="0" w:color="auto"/>
            </w:tcBorders>
            <w:vAlign w:val="bottom"/>
          </w:tcPr>
          <w:p w14:paraId="528CAA5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w:t>
            </w:r>
          </w:p>
        </w:tc>
      </w:tr>
    </w:tbl>
    <w:p w14:paraId="3A479A98" w14:textId="77777777" w:rsidR="00BB73A4" w:rsidRPr="00634DFB" w:rsidRDefault="00BB73A4" w:rsidP="00634DFB">
      <w:pPr>
        <w:spacing w:line="276" w:lineRule="auto"/>
        <w:jc w:val="left"/>
        <w:rPr>
          <w:rFonts w:asciiTheme="minorHAnsi" w:eastAsiaTheme="minorHAnsi" w:hAnsiTheme="minorHAnsi" w:cstheme="minorBidi"/>
          <w:szCs w:val="22"/>
        </w:rPr>
      </w:pPr>
    </w:p>
    <w:p w14:paraId="680281F9"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4341159C" w14:textId="77777777" w:rsidR="00BB73A4" w:rsidRPr="00634DFB" w:rsidRDefault="00BB73A4" w:rsidP="00634DFB">
      <w:pPr>
        <w:spacing w:after="200"/>
        <w:jc w:val="left"/>
        <w:rPr>
          <w:rFonts w:asciiTheme="minorHAnsi" w:eastAsiaTheme="minorHAnsi" w:hAnsiTheme="minorHAnsi" w:cstheme="minorBidi"/>
          <w:iCs/>
          <w:szCs w:val="18"/>
        </w:rPr>
      </w:pPr>
      <w:bookmarkStart w:id="148" w:name="_Toc63426424"/>
      <w:r w:rsidRPr="00634DFB">
        <w:rPr>
          <w:rFonts w:asciiTheme="minorHAnsi" w:eastAsiaTheme="minorHAnsi" w:hAnsiTheme="minorHAnsi" w:cstheme="minorBidi"/>
          <w:i/>
          <w:iCs/>
          <w:szCs w:val="18"/>
        </w:rPr>
        <w:t xml:space="preserve">Table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Table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63</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Wardship Probation by Race/Ethnicity for 2006 through 2019</w:t>
      </w:r>
      <w:bookmarkEnd w:id="148"/>
    </w:p>
    <w:tbl>
      <w:tblPr>
        <w:tblW w:w="9725" w:type="dxa"/>
        <w:tblInd w:w="-10" w:type="dxa"/>
        <w:tblLayout w:type="fixed"/>
        <w:tblLook w:val="04A0" w:firstRow="1" w:lastRow="0" w:firstColumn="1" w:lastColumn="0" w:noHBand="0" w:noVBand="1"/>
      </w:tblPr>
      <w:tblGrid>
        <w:gridCol w:w="635"/>
        <w:gridCol w:w="990"/>
        <w:gridCol w:w="270"/>
        <w:gridCol w:w="810"/>
        <w:gridCol w:w="900"/>
        <w:gridCol w:w="270"/>
        <w:gridCol w:w="900"/>
        <w:gridCol w:w="900"/>
        <w:gridCol w:w="270"/>
        <w:gridCol w:w="900"/>
        <w:gridCol w:w="900"/>
        <w:gridCol w:w="270"/>
        <w:gridCol w:w="810"/>
        <w:gridCol w:w="900"/>
      </w:tblGrid>
      <w:tr w:rsidR="00BB73A4" w:rsidRPr="00634DFB" w14:paraId="1547B13F" w14:textId="77777777" w:rsidTr="00634DFB">
        <w:trPr>
          <w:trHeight w:val="305"/>
        </w:trPr>
        <w:tc>
          <w:tcPr>
            <w:tcW w:w="635" w:type="dxa"/>
            <w:tcBorders>
              <w:top w:val="single" w:sz="4" w:space="0" w:color="auto"/>
            </w:tcBorders>
            <w:shd w:val="clear" w:color="auto" w:fill="auto"/>
            <w:noWrap/>
            <w:vAlign w:val="bottom"/>
          </w:tcPr>
          <w:p w14:paraId="32E6C795" w14:textId="77777777" w:rsidR="00BB73A4" w:rsidRPr="00634DFB" w:rsidRDefault="00BB73A4" w:rsidP="00634DFB">
            <w:pPr>
              <w:jc w:val="center"/>
              <w:rPr>
                <w:rFonts w:asciiTheme="minorHAnsi" w:hAnsiTheme="minorHAnsi" w:cstheme="minorHAnsi"/>
                <w:b/>
                <w:bCs/>
                <w:color w:val="000000"/>
                <w:sz w:val="20"/>
                <w:szCs w:val="20"/>
              </w:rPr>
            </w:pPr>
          </w:p>
        </w:tc>
        <w:tc>
          <w:tcPr>
            <w:tcW w:w="990" w:type="dxa"/>
            <w:vMerge w:val="restart"/>
            <w:tcBorders>
              <w:top w:val="single" w:sz="4" w:space="0" w:color="auto"/>
            </w:tcBorders>
            <w:shd w:val="clear" w:color="auto" w:fill="auto"/>
            <w:vAlign w:val="bottom"/>
          </w:tcPr>
          <w:p w14:paraId="5A8364A9" w14:textId="77777777" w:rsidR="00BB73A4" w:rsidRPr="00634DFB" w:rsidRDefault="00BB73A4" w:rsidP="00634DFB">
            <w:pPr>
              <w:ind w:left="-195" w:right="-120" w:firstLine="90"/>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 xml:space="preserve">Total </w:t>
            </w:r>
            <w:r w:rsidRPr="00634DFB">
              <w:rPr>
                <w:rFonts w:asciiTheme="minorHAnsi" w:eastAsiaTheme="minorHAnsi" w:hAnsiTheme="minorHAnsi" w:cstheme="minorBidi"/>
                <w:b/>
                <w:sz w:val="20"/>
                <w:szCs w:val="20"/>
              </w:rPr>
              <w:t>Wardship Probation</w:t>
            </w:r>
          </w:p>
        </w:tc>
        <w:tc>
          <w:tcPr>
            <w:tcW w:w="270" w:type="dxa"/>
            <w:tcBorders>
              <w:top w:val="single" w:sz="4" w:space="0" w:color="auto"/>
            </w:tcBorders>
          </w:tcPr>
          <w:p w14:paraId="7DB996CF"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shd w:val="clear" w:color="auto" w:fill="auto"/>
            <w:vAlign w:val="bottom"/>
          </w:tcPr>
          <w:p w14:paraId="53DB873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Blacks</w:t>
            </w:r>
          </w:p>
        </w:tc>
        <w:tc>
          <w:tcPr>
            <w:tcW w:w="270" w:type="dxa"/>
            <w:tcBorders>
              <w:top w:val="single" w:sz="4" w:space="0" w:color="auto"/>
            </w:tcBorders>
            <w:shd w:val="clear" w:color="auto" w:fill="auto"/>
            <w:vAlign w:val="bottom"/>
          </w:tcPr>
          <w:p w14:paraId="27DF71A5"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shd w:val="clear" w:color="auto" w:fill="auto"/>
            <w:vAlign w:val="bottom"/>
          </w:tcPr>
          <w:p w14:paraId="42179BE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Hispanics</w:t>
            </w:r>
          </w:p>
        </w:tc>
        <w:tc>
          <w:tcPr>
            <w:tcW w:w="270" w:type="dxa"/>
            <w:tcBorders>
              <w:top w:val="single" w:sz="4" w:space="0" w:color="auto"/>
            </w:tcBorders>
          </w:tcPr>
          <w:p w14:paraId="1EC512BD" w14:textId="77777777" w:rsidR="00BB73A4" w:rsidRPr="00634DFB" w:rsidRDefault="00BB73A4" w:rsidP="00634DFB">
            <w:pPr>
              <w:jc w:val="center"/>
              <w:rPr>
                <w:rFonts w:asciiTheme="minorHAnsi" w:hAnsiTheme="minorHAnsi" w:cstheme="minorHAnsi"/>
                <w:b/>
                <w:bCs/>
                <w:color w:val="000000"/>
                <w:sz w:val="20"/>
                <w:szCs w:val="20"/>
              </w:rPr>
            </w:pPr>
          </w:p>
        </w:tc>
        <w:tc>
          <w:tcPr>
            <w:tcW w:w="1800" w:type="dxa"/>
            <w:gridSpan w:val="2"/>
            <w:tcBorders>
              <w:top w:val="single" w:sz="4" w:space="0" w:color="auto"/>
              <w:bottom w:val="single" w:sz="4" w:space="0" w:color="auto"/>
            </w:tcBorders>
            <w:vAlign w:val="bottom"/>
          </w:tcPr>
          <w:p w14:paraId="096C8F04" w14:textId="77777777" w:rsidR="00BB73A4" w:rsidRPr="00634DFB" w:rsidRDefault="00BB73A4" w:rsidP="00634DFB">
            <w:pPr>
              <w:jc w:val="center"/>
              <w:rPr>
                <w:rFonts w:asciiTheme="minorHAnsi" w:eastAsiaTheme="minorHAnsi" w:hAnsiTheme="minorHAnsi" w:cstheme="minorBidi"/>
                <w:szCs w:val="22"/>
              </w:rPr>
            </w:pPr>
            <w:r w:rsidRPr="00634DFB">
              <w:rPr>
                <w:rFonts w:asciiTheme="minorHAnsi" w:hAnsiTheme="minorHAnsi" w:cstheme="minorHAnsi"/>
                <w:b/>
                <w:bCs/>
                <w:color w:val="000000"/>
                <w:sz w:val="20"/>
                <w:szCs w:val="20"/>
              </w:rPr>
              <w:t>Whites</w:t>
            </w:r>
          </w:p>
        </w:tc>
        <w:tc>
          <w:tcPr>
            <w:tcW w:w="270" w:type="dxa"/>
            <w:tcBorders>
              <w:top w:val="single" w:sz="4" w:space="0" w:color="auto"/>
            </w:tcBorders>
            <w:vAlign w:val="bottom"/>
          </w:tcPr>
          <w:p w14:paraId="24B74254" w14:textId="77777777" w:rsidR="00BB73A4" w:rsidRPr="00634DFB" w:rsidRDefault="00BB73A4" w:rsidP="00634DFB">
            <w:pPr>
              <w:jc w:val="center"/>
              <w:rPr>
                <w:rFonts w:asciiTheme="minorHAnsi" w:hAnsiTheme="minorHAnsi" w:cstheme="minorHAnsi"/>
                <w:b/>
                <w:bCs/>
                <w:color w:val="000000"/>
                <w:sz w:val="20"/>
                <w:szCs w:val="20"/>
              </w:rPr>
            </w:pPr>
          </w:p>
        </w:tc>
        <w:tc>
          <w:tcPr>
            <w:tcW w:w="1710" w:type="dxa"/>
            <w:gridSpan w:val="2"/>
            <w:tcBorders>
              <w:top w:val="single" w:sz="4" w:space="0" w:color="auto"/>
              <w:bottom w:val="single" w:sz="4" w:space="0" w:color="auto"/>
            </w:tcBorders>
            <w:vAlign w:val="bottom"/>
          </w:tcPr>
          <w:p w14:paraId="25785AFF"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Others</w:t>
            </w:r>
          </w:p>
        </w:tc>
      </w:tr>
      <w:tr w:rsidR="00BB73A4" w:rsidRPr="00634DFB" w14:paraId="6B1925AC" w14:textId="77777777" w:rsidTr="00634DFB">
        <w:trPr>
          <w:trHeight w:val="305"/>
        </w:trPr>
        <w:tc>
          <w:tcPr>
            <w:tcW w:w="635" w:type="dxa"/>
            <w:tcBorders>
              <w:bottom w:val="single" w:sz="4" w:space="0" w:color="auto"/>
            </w:tcBorders>
            <w:shd w:val="clear" w:color="auto" w:fill="auto"/>
            <w:noWrap/>
            <w:vAlign w:val="bottom"/>
            <w:hideMark/>
          </w:tcPr>
          <w:p w14:paraId="7A6771BC" w14:textId="77777777" w:rsidR="00BB73A4" w:rsidRPr="00634DFB" w:rsidRDefault="00BB73A4" w:rsidP="00634DFB">
            <w:pPr>
              <w:jc w:val="left"/>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Year</w:t>
            </w:r>
          </w:p>
        </w:tc>
        <w:tc>
          <w:tcPr>
            <w:tcW w:w="990" w:type="dxa"/>
            <w:vMerge/>
            <w:tcBorders>
              <w:bottom w:val="single" w:sz="4" w:space="0" w:color="auto"/>
            </w:tcBorders>
            <w:shd w:val="clear" w:color="auto" w:fill="auto"/>
            <w:vAlign w:val="bottom"/>
            <w:hideMark/>
          </w:tcPr>
          <w:p w14:paraId="6D832DCF" w14:textId="77777777" w:rsidR="00BB73A4" w:rsidRPr="00634DFB" w:rsidRDefault="00BB73A4" w:rsidP="00634DFB">
            <w:pPr>
              <w:jc w:val="center"/>
              <w:rPr>
                <w:rFonts w:asciiTheme="minorHAnsi" w:hAnsiTheme="minorHAnsi" w:cstheme="minorHAnsi"/>
                <w:b/>
                <w:bCs/>
                <w:color w:val="000000"/>
                <w:sz w:val="20"/>
                <w:szCs w:val="20"/>
              </w:rPr>
            </w:pPr>
          </w:p>
        </w:tc>
        <w:tc>
          <w:tcPr>
            <w:tcW w:w="270" w:type="dxa"/>
            <w:tcBorders>
              <w:bottom w:val="single" w:sz="4" w:space="0" w:color="auto"/>
            </w:tcBorders>
          </w:tcPr>
          <w:p w14:paraId="5C81496C"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shd w:val="clear" w:color="auto" w:fill="auto"/>
            <w:vAlign w:val="bottom"/>
            <w:hideMark/>
          </w:tcPr>
          <w:p w14:paraId="66EA8B60"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4EF1C53B"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shd w:val="clear" w:color="auto" w:fill="auto"/>
            <w:vAlign w:val="bottom"/>
          </w:tcPr>
          <w:p w14:paraId="2C283CBB"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shd w:val="clear" w:color="auto" w:fill="auto"/>
            <w:vAlign w:val="bottom"/>
            <w:hideMark/>
          </w:tcPr>
          <w:p w14:paraId="1EAE92A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shd w:val="clear" w:color="auto" w:fill="auto"/>
            <w:vAlign w:val="bottom"/>
            <w:hideMark/>
          </w:tcPr>
          <w:p w14:paraId="2A3DA7ED"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1A6007F7" w14:textId="77777777" w:rsidR="00BB73A4" w:rsidRPr="00634DFB" w:rsidRDefault="00BB73A4" w:rsidP="00634DFB">
            <w:pPr>
              <w:jc w:val="center"/>
              <w:rPr>
                <w:rFonts w:asciiTheme="minorHAnsi" w:hAnsiTheme="minorHAnsi" w:cstheme="minorHAnsi"/>
                <w:b/>
                <w:bCs/>
                <w:color w:val="000000"/>
                <w:sz w:val="20"/>
                <w:szCs w:val="20"/>
              </w:rPr>
            </w:pPr>
          </w:p>
        </w:tc>
        <w:tc>
          <w:tcPr>
            <w:tcW w:w="900" w:type="dxa"/>
            <w:tcBorders>
              <w:top w:val="single" w:sz="4" w:space="0" w:color="auto"/>
              <w:bottom w:val="single" w:sz="4" w:space="0" w:color="auto"/>
            </w:tcBorders>
            <w:vAlign w:val="bottom"/>
          </w:tcPr>
          <w:p w14:paraId="711E528A"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335160BC"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c>
          <w:tcPr>
            <w:tcW w:w="270" w:type="dxa"/>
            <w:tcBorders>
              <w:bottom w:val="single" w:sz="4" w:space="0" w:color="auto"/>
            </w:tcBorders>
          </w:tcPr>
          <w:p w14:paraId="53F8D5A7" w14:textId="77777777" w:rsidR="00BB73A4" w:rsidRPr="00634DFB" w:rsidRDefault="00BB73A4" w:rsidP="00634DFB">
            <w:pPr>
              <w:jc w:val="center"/>
              <w:rPr>
                <w:rFonts w:asciiTheme="minorHAnsi" w:hAnsiTheme="minorHAnsi" w:cstheme="minorHAnsi"/>
                <w:b/>
                <w:bCs/>
                <w:color w:val="000000"/>
                <w:sz w:val="20"/>
                <w:szCs w:val="20"/>
              </w:rPr>
            </w:pPr>
          </w:p>
        </w:tc>
        <w:tc>
          <w:tcPr>
            <w:tcW w:w="810" w:type="dxa"/>
            <w:tcBorders>
              <w:top w:val="single" w:sz="4" w:space="0" w:color="auto"/>
              <w:bottom w:val="single" w:sz="4" w:space="0" w:color="auto"/>
            </w:tcBorders>
            <w:vAlign w:val="bottom"/>
          </w:tcPr>
          <w:p w14:paraId="0C293AD8"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Count</w:t>
            </w:r>
          </w:p>
        </w:tc>
        <w:tc>
          <w:tcPr>
            <w:tcW w:w="900" w:type="dxa"/>
            <w:tcBorders>
              <w:top w:val="single" w:sz="4" w:space="0" w:color="auto"/>
              <w:bottom w:val="single" w:sz="4" w:space="0" w:color="auto"/>
            </w:tcBorders>
            <w:vAlign w:val="bottom"/>
          </w:tcPr>
          <w:p w14:paraId="24C31569" w14:textId="77777777" w:rsidR="00BB73A4" w:rsidRPr="00634DFB" w:rsidRDefault="00BB73A4" w:rsidP="00634DFB">
            <w:pPr>
              <w:jc w:val="center"/>
              <w:rPr>
                <w:rFonts w:asciiTheme="minorHAnsi" w:hAnsiTheme="minorHAnsi" w:cstheme="minorHAnsi"/>
                <w:b/>
                <w:bCs/>
                <w:color w:val="000000"/>
                <w:sz w:val="20"/>
                <w:szCs w:val="20"/>
              </w:rPr>
            </w:pPr>
            <w:r w:rsidRPr="00634DFB">
              <w:rPr>
                <w:rFonts w:asciiTheme="minorHAnsi" w:hAnsiTheme="minorHAnsi" w:cstheme="minorHAnsi"/>
                <w:b/>
                <w:bCs/>
                <w:color w:val="000000"/>
                <w:sz w:val="20"/>
                <w:szCs w:val="20"/>
              </w:rPr>
              <w:t>Percent</w:t>
            </w:r>
          </w:p>
        </w:tc>
      </w:tr>
      <w:tr w:rsidR="00BB73A4" w:rsidRPr="00634DFB" w14:paraId="06C7FAF6" w14:textId="77777777" w:rsidTr="00634DFB">
        <w:trPr>
          <w:trHeight w:val="300"/>
        </w:trPr>
        <w:tc>
          <w:tcPr>
            <w:tcW w:w="635" w:type="dxa"/>
            <w:shd w:val="clear" w:color="auto" w:fill="auto"/>
            <w:noWrap/>
            <w:vAlign w:val="bottom"/>
            <w:hideMark/>
          </w:tcPr>
          <w:p w14:paraId="3EC7311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2006</w:t>
            </w:r>
          </w:p>
        </w:tc>
        <w:tc>
          <w:tcPr>
            <w:tcW w:w="990" w:type="dxa"/>
            <w:shd w:val="clear" w:color="auto" w:fill="auto"/>
            <w:noWrap/>
            <w:vAlign w:val="bottom"/>
            <w:hideMark/>
          </w:tcPr>
          <w:p w14:paraId="7AB3381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64,458</w:t>
            </w:r>
          </w:p>
        </w:tc>
        <w:tc>
          <w:tcPr>
            <w:tcW w:w="270" w:type="dxa"/>
          </w:tcPr>
          <w:p w14:paraId="487AAF8E"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5ADAA3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13,243</w:t>
            </w:r>
          </w:p>
        </w:tc>
        <w:tc>
          <w:tcPr>
            <w:tcW w:w="900" w:type="dxa"/>
            <w:shd w:val="clear" w:color="auto" w:fill="auto"/>
            <w:noWrap/>
            <w:vAlign w:val="bottom"/>
          </w:tcPr>
          <w:p w14:paraId="12689CD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w:t>
            </w:r>
          </w:p>
        </w:tc>
        <w:tc>
          <w:tcPr>
            <w:tcW w:w="270" w:type="dxa"/>
            <w:shd w:val="clear" w:color="auto" w:fill="auto"/>
            <w:vAlign w:val="bottom"/>
          </w:tcPr>
          <w:p w14:paraId="52566E53"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8D34E2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32,863</w:t>
            </w:r>
          </w:p>
        </w:tc>
        <w:tc>
          <w:tcPr>
            <w:tcW w:w="900" w:type="dxa"/>
            <w:shd w:val="clear" w:color="auto" w:fill="auto"/>
            <w:noWrap/>
            <w:vAlign w:val="bottom"/>
          </w:tcPr>
          <w:p w14:paraId="3D6A0C8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51%</w:t>
            </w:r>
          </w:p>
        </w:tc>
        <w:tc>
          <w:tcPr>
            <w:tcW w:w="270" w:type="dxa"/>
            <w:vAlign w:val="bottom"/>
          </w:tcPr>
          <w:p w14:paraId="286E7EA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31FD21E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14,730</w:t>
            </w:r>
          </w:p>
        </w:tc>
        <w:tc>
          <w:tcPr>
            <w:tcW w:w="900" w:type="dxa"/>
            <w:vAlign w:val="bottom"/>
          </w:tcPr>
          <w:p w14:paraId="5709BFC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vAlign w:val="bottom"/>
          </w:tcPr>
          <w:p w14:paraId="2C10207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1BA853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3,622</w:t>
            </w:r>
          </w:p>
        </w:tc>
        <w:tc>
          <w:tcPr>
            <w:tcW w:w="900" w:type="dxa"/>
            <w:vAlign w:val="bottom"/>
          </w:tcPr>
          <w:p w14:paraId="6B9679B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32B9E6FB" w14:textId="77777777" w:rsidTr="00634DFB">
        <w:trPr>
          <w:trHeight w:val="300"/>
        </w:trPr>
        <w:tc>
          <w:tcPr>
            <w:tcW w:w="635" w:type="dxa"/>
            <w:shd w:val="clear" w:color="auto" w:fill="auto"/>
            <w:noWrap/>
            <w:vAlign w:val="bottom"/>
            <w:hideMark/>
          </w:tcPr>
          <w:p w14:paraId="40F370A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2007</w:t>
            </w:r>
          </w:p>
        </w:tc>
        <w:tc>
          <w:tcPr>
            <w:tcW w:w="990" w:type="dxa"/>
            <w:shd w:val="clear" w:color="auto" w:fill="auto"/>
            <w:noWrap/>
            <w:vAlign w:val="bottom"/>
            <w:hideMark/>
          </w:tcPr>
          <w:p w14:paraId="5634B258"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61,642</w:t>
            </w:r>
          </w:p>
        </w:tc>
        <w:tc>
          <w:tcPr>
            <w:tcW w:w="270" w:type="dxa"/>
          </w:tcPr>
          <w:p w14:paraId="3EAABC5A"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7088F2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12,013</w:t>
            </w:r>
          </w:p>
        </w:tc>
        <w:tc>
          <w:tcPr>
            <w:tcW w:w="900" w:type="dxa"/>
            <w:shd w:val="clear" w:color="auto" w:fill="auto"/>
            <w:noWrap/>
            <w:vAlign w:val="bottom"/>
          </w:tcPr>
          <w:p w14:paraId="5E67B4E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shd w:val="clear" w:color="auto" w:fill="auto"/>
            <w:vAlign w:val="bottom"/>
          </w:tcPr>
          <w:p w14:paraId="4B952DC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5094BC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33,215</w:t>
            </w:r>
          </w:p>
        </w:tc>
        <w:tc>
          <w:tcPr>
            <w:tcW w:w="900" w:type="dxa"/>
            <w:shd w:val="clear" w:color="auto" w:fill="auto"/>
            <w:noWrap/>
            <w:vAlign w:val="bottom"/>
          </w:tcPr>
          <w:p w14:paraId="40AC3AF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2A5F5912"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6E8CF9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13,286</w:t>
            </w:r>
          </w:p>
        </w:tc>
        <w:tc>
          <w:tcPr>
            <w:tcW w:w="900" w:type="dxa"/>
            <w:vAlign w:val="bottom"/>
          </w:tcPr>
          <w:p w14:paraId="4C71D68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vAlign w:val="bottom"/>
          </w:tcPr>
          <w:p w14:paraId="464116F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1A2A7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3,128</w:t>
            </w:r>
          </w:p>
        </w:tc>
        <w:tc>
          <w:tcPr>
            <w:tcW w:w="900" w:type="dxa"/>
            <w:vAlign w:val="bottom"/>
          </w:tcPr>
          <w:p w14:paraId="68DAF36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2390A095" w14:textId="77777777" w:rsidTr="00634DFB">
        <w:trPr>
          <w:trHeight w:val="300"/>
        </w:trPr>
        <w:tc>
          <w:tcPr>
            <w:tcW w:w="635" w:type="dxa"/>
            <w:shd w:val="clear" w:color="auto" w:fill="auto"/>
            <w:noWrap/>
            <w:vAlign w:val="bottom"/>
            <w:hideMark/>
          </w:tcPr>
          <w:p w14:paraId="20DEF61D"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2008</w:t>
            </w:r>
          </w:p>
        </w:tc>
        <w:tc>
          <w:tcPr>
            <w:tcW w:w="990" w:type="dxa"/>
            <w:shd w:val="clear" w:color="auto" w:fill="auto"/>
            <w:noWrap/>
            <w:vAlign w:val="bottom"/>
            <w:hideMark/>
          </w:tcPr>
          <w:p w14:paraId="24948297"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65,108</w:t>
            </w:r>
          </w:p>
        </w:tc>
        <w:tc>
          <w:tcPr>
            <w:tcW w:w="270" w:type="dxa"/>
          </w:tcPr>
          <w:p w14:paraId="70629C57"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1214AC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13,207</w:t>
            </w:r>
          </w:p>
        </w:tc>
        <w:tc>
          <w:tcPr>
            <w:tcW w:w="900" w:type="dxa"/>
            <w:shd w:val="clear" w:color="auto" w:fill="auto"/>
            <w:noWrap/>
            <w:vAlign w:val="bottom"/>
          </w:tcPr>
          <w:p w14:paraId="3E25683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3C1CE10D"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AF270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35,175</w:t>
            </w:r>
          </w:p>
        </w:tc>
        <w:tc>
          <w:tcPr>
            <w:tcW w:w="900" w:type="dxa"/>
            <w:shd w:val="clear" w:color="auto" w:fill="auto"/>
            <w:noWrap/>
            <w:vAlign w:val="bottom"/>
          </w:tcPr>
          <w:p w14:paraId="01E5556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54%</w:t>
            </w:r>
          </w:p>
        </w:tc>
        <w:tc>
          <w:tcPr>
            <w:tcW w:w="270" w:type="dxa"/>
            <w:vAlign w:val="bottom"/>
          </w:tcPr>
          <w:p w14:paraId="560A32C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604BA8E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13,340</w:t>
            </w:r>
          </w:p>
        </w:tc>
        <w:tc>
          <w:tcPr>
            <w:tcW w:w="900" w:type="dxa"/>
            <w:vAlign w:val="bottom"/>
          </w:tcPr>
          <w:p w14:paraId="519BB33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vAlign w:val="bottom"/>
          </w:tcPr>
          <w:p w14:paraId="5D37CE4D"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0F2411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3,386</w:t>
            </w:r>
          </w:p>
        </w:tc>
        <w:tc>
          <w:tcPr>
            <w:tcW w:w="900" w:type="dxa"/>
            <w:vAlign w:val="bottom"/>
          </w:tcPr>
          <w:p w14:paraId="28B785B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12050516" w14:textId="77777777" w:rsidTr="00634DFB">
        <w:trPr>
          <w:trHeight w:val="300"/>
        </w:trPr>
        <w:tc>
          <w:tcPr>
            <w:tcW w:w="635" w:type="dxa"/>
            <w:shd w:val="clear" w:color="auto" w:fill="auto"/>
            <w:noWrap/>
            <w:vAlign w:val="bottom"/>
            <w:hideMark/>
          </w:tcPr>
          <w:p w14:paraId="7E6D4054"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2009</w:t>
            </w:r>
          </w:p>
        </w:tc>
        <w:tc>
          <w:tcPr>
            <w:tcW w:w="990" w:type="dxa"/>
            <w:shd w:val="clear" w:color="auto" w:fill="auto"/>
            <w:noWrap/>
            <w:vAlign w:val="bottom"/>
            <w:hideMark/>
          </w:tcPr>
          <w:p w14:paraId="4049CC4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60,891</w:t>
            </w:r>
          </w:p>
        </w:tc>
        <w:tc>
          <w:tcPr>
            <w:tcW w:w="270" w:type="dxa"/>
          </w:tcPr>
          <w:p w14:paraId="6A2F947D"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3E607C8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12,116</w:t>
            </w:r>
          </w:p>
        </w:tc>
        <w:tc>
          <w:tcPr>
            <w:tcW w:w="900" w:type="dxa"/>
            <w:shd w:val="clear" w:color="auto" w:fill="auto"/>
            <w:noWrap/>
            <w:vAlign w:val="bottom"/>
          </w:tcPr>
          <w:p w14:paraId="1696A10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2BABB2A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74F0895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33,701</w:t>
            </w:r>
          </w:p>
        </w:tc>
        <w:tc>
          <w:tcPr>
            <w:tcW w:w="900" w:type="dxa"/>
            <w:shd w:val="clear" w:color="auto" w:fill="auto"/>
            <w:noWrap/>
            <w:vAlign w:val="bottom"/>
          </w:tcPr>
          <w:p w14:paraId="4AD22A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55%</w:t>
            </w:r>
          </w:p>
        </w:tc>
        <w:tc>
          <w:tcPr>
            <w:tcW w:w="270" w:type="dxa"/>
            <w:vAlign w:val="bottom"/>
          </w:tcPr>
          <w:p w14:paraId="7BBEAE56"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D3307F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11,666</w:t>
            </w:r>
          </w:p>
        </w:tc>
        <w:tc>
          <w:tcPr>
            <w:tcW w:w="900" w:type="dxa"/>
            <w:vAlign w:val="bottom"/>
          </w:tcPr>
          <w:p w14:paraId="09C63A5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vAlign w:val="bottom"/>
          </w:tcPr>
          <w:p w14:paraId="14BA109A"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11B9F5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3,408</w:t>
            </w:r>
          </w:p>
        </w:tc>
        <w:tc>
          <w:tcPr>
            <w:tcW w:w="900" w:type="dxa"/>
            <w:vAlign w:val="bottom"/>
          </w:tcPr>
          <w:p w14:paraId="5BBD8E3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w:t>
            </w:r>
          </w:p>
        </w:tc>
      </w:tr>
      <w:tr w:rsidR="00BB73A4" w:rsidRPr="00634DFB" w14:paraId="65EE5FB9" w14:textId="77777777" w:rsidTr="00634DFB">
        <w:trPr>
          <w:trHeight w:val="300"/>
        </w:trPr>
        <w:tc>
          <w:tcPr>
            <w:tcW w:w="635" w:type="dxa"/>
            <w:shd w:val="clear" w:color="auto" w:fill="auto"/>
            <w:noWrap/>
            <w:vAlign w:val="bottom"/>
            <w:hideMark/>
          </w:tcPr>
          <w:p w14:paraId="65A0C633"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2010</w:t>
            </w:r>
          </w:p>
        </w:tc>
        <w:tc>
          <w:tcPr>
            <w:tcW w:w="990" w:type="dxa"/>
            <w:shd w:val="clear" w:color="auto" w:fill="auto"/>
            <w:noWrap/>
            <w:vAlign w:val="bottom"/>
            <w:hideMark/>
          </w:tcPr>
          <w:p w14:paraId="63E08EFB"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54,769</w:t>
            </w:r>
          </w:p>
        </w:tc>
        <w:tc>
          <w:tcPr>
            <w:tcW w:w="270" w:type="dxa"/>
          </w:tcPr>
          <w:p w14:paraId="38DA2813"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44022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10,684</w:t>
            </w:r>
          </w:p>
        </w:tc>
        <w:tc>
          <w:tcPr>
            <w:tcW w:w="900" w:type="dxa"/>
            <w:shd w:val="clear" w:color="auto" w:fill="auto"/>
            <w:noWrap/>
            <w:vAlign w:val="bottom"/>
          </w:tcPr>
          <w:p w14:paraId="4B6B871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772B45EA"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2260ECE"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31,232</w:t>
            </w:r>
          </w:p>
        </w:tc>
        <w:tc>
          <w:tcPr>
            <w:tcW w:w="900" w:type="dxa"/>
            <w:shd w:val="clear" w:color="auto" w:fill="auto"/>
            <w:noWrap/>
            <w:vAlign w:val="bottom"/>
          </w:tcPr>
          <w:p w14:paraId="1912C4C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vAlign w:val="bottom"/>
          </w:tcPr>
          <w:p w14:paraId="00142598"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1FF2F22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10,308</w:t>
            </w:r>
          </w:p>
        </w:tc>
        <w:tc>
          <w:tcPr>
            <w:tcW w:w="900" w:type="dxa"/>
            <w:vAlign w:val="bottom"/>
          </w:tcPr>
          <w:p w14:paraId="4640123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w:t>
            </w:r>
          </w:p>
        </w:tc>
        <w:tc>
          <w:tcPr>
            <w:tcW w:w="270" w:type="dxa"/>
            <w:vAlign w:val="bottom"/>
          </w:tcPr>
          <w:p w14:paraId="2307A5D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7772FFF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2,545</w:t>
            </w:r>
          </w:p>
        </w:tc>
        <w:tc>
          <w:tcPr>
            <w:tcW w:w="900" w:type="dxa"/>
            <w:vAlign w:val="bottom"/>
          </w:tcPr>
          <w:p w14:paraId="11D2FAD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1507DFFA" w14:textId="77777777" w:rsidTr="00634DFB">
        <w:trPr>
          <w:trHeight w:val="300"/>
        </w:trPr>
        <w:tc>
          <w:tcPr>
            <w:tcW w:w="635" w:type="dxa"/>
            <w:shd w:val="clear" w:color="auto" w:fill="auto"/>
            <w:noWrap/>
            <w:vAlign w:val="bottom"/>
            <w:hideMark/>
          </w:tcPr>
          <w:p w14:paraId="04DB36F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2011</w:t>
            </w:r>
          </w:p>
        </w:tc>
        <w:tc>
          <w:tcPr>
            <w:tcW w:w="990" w:type="dxa"/>
            <w:shd w:val="clear" w:color="auto" w:fill="auto"/>
            <w:noWrap/>
            <w:vAlign w:val="bottom"/>
            <w:hideMark/>
          </w:tcPr>
          <w:p w14:paraId="68D78341"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47,655</w:t>
            </w:r>
          </w:p>
        </w:tc>
        <w:tc>
          <w:tcPr>
            <w:tcW w:w="270" w:type="dxa"/>
          </w:tcPr>
          <w:p w14:paraId="2ED34E4C"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7B6F92D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9,412</w:t>
            </w:r>
          </w:p>
        </w:tc>
        <w:tc>
          <w:tcPr>
            <w:tcW w:w="900" w:type="dxa"/>
            <w:shd w:val="clear" w:color="auto" w:fill="auto"/>
            <w:noWrap/>
            <w:vAlign w:val="bottom"/>
          </w:tcPr>
          <w:p w14:paraId="026175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6FE4EA3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BF932F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27,458</w:t>
            </w:r>
          </w:p>
        </w:tc>
        <w:tc>
          <w:tcPr>
            <w:tcW w:w="900" w:type="dxa"/>
            <w:shd w:val="clear" w:color="auto" w:fill="auto"/>
            <w:noWrap/>
            <w:vAlign w:val="bottom"/>
          </w:tcPr>
          <w:p w14:paraId="6225247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45F5CBCB"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197F24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8,434</w:t>
            </w:r>
          </w:p>
        </w:tc>
        <w:tc>
          <w:tcPr>
            <w:tcW w:w="900" w:type="dxa"/>
            <w:vAlign w:val="bottom"/>
          </w:tcPr>
          <w:p w14:paraId="3D375FB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w:t>
            </w:r>
          </w:p>
        </w:tc>
        <w:tc>
          <w:tcPr>
            <w:tcW w:w="270" w:type="dxa"/>
            <w:vAlign w:val="bottom"/>
          </w:tcPr>
          <w:p w14:paraId="105FF754"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CA01C8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2,351</w:t>
            </w:r>
          </w:p>
        </w:tc>
        <w:tc>
          <w:tcPr>
            <w:tcW w:w="900" w:type="dxa"/>
            <w:vAlign w:val="bottom"/>
          </w:tcPr>
          <w:p w14:paraId="3572ED5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w:t>
            </w:r>
          </w:p>
        </w:tc>
      </w:tr>
      <w:tr w:rsidR="00BB73A4" w:rsidRPr="00634DFB" w14:paraId="68FA206B" w14:textId="77777777" w:rsidTr="00634DFB">
        <w:trPr>
          <w:trHeight w:val="300"/>
        </w:trPr>
        <w:tc>
          <w:tcPr>
            <w:tcW w:w="635" w:type="dxa"/>
            <w:shd w:val="clear" w:color="auto" w:fill="auto"/>
            <w:noWrap/>
            <w:vAlign w:val="bottom"/>
            <w:hideMark/>
          </w:tcPr>
          <w:p w14:paraId="6A28243A"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2012</w:t>
            </w:r>
          </w:p>
        </w:tc>
        <w:tc>
          <w:tcPr>
            <w:tcW w:w="990" w:type="dxa"/>
            <w:shd w:val="clear" w:color="auto" w:fill="auto"/>
            <w:noWrap/>
            <w:vAlign w:val="bottom"/>
            <w:hideMark/>
          </w:tcPr>
          <w:p w14:paraId="2102BDEF"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41,755</w:t>
            </w:r>
          </w:p>
        </w:tc>
        <w:tc>
          <w:tcPr>
            <w:tcW w:w="270" w:type="dxa"/>
          </w:tcPr>
          <w:p w14:paraId="013D2CC8"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2EB958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8,540</w:t>
            </w:r>
          </w:p>
        </w:tc>
        <w:tc>
          <w:tcPr>
            <w:tcW w:w="900" w:type="dxa"/>
            <w:shd w:val="clear" w:color="auto" w:fill="auto"/>
            <w:noWrap/>
            <w:vAlign w:val="bottom"/>
          </w:tcPr>
          <w:p w14:paraId="42D512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20%</w:t>
            </w:r>
          </w:p>
        </w:tc>
        <w:tc>
          <w:tcPr>
            <w:tcW w:w="270" w:type="dxa"/>
            <w:shd w:val="clear" w:color="auto" w:fill="auto"/>
            <w:vAlign w:val="bottom"/>
          </w:tcPr>
          <w:p w14:paraId="03242031"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1BF39E2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24,174</w:t>
            </w:r>
          </w:p>
        </w:tc>
        <w:tc>
          <w:tcPr>
            <w:tcW w:w="900" w:type="dxa"/>
            <w:shd w:val="clear" w:color="auto" w:fill="auto"/>
            <w:noWrap/>
            <w:vAlign w:val="bottom"/>
          </w:tcPr>
          <w:p w14:paraId="6C078B1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787026C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18BB0E1"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7,173</w:t>
            </w:r>
          </w:p>
        </w:tc>
        <w:tc>
          <w:tcPr>
            <w:tcW w:w="900" w:type="dxa"/>
            <w:vAlign w:val="bottom"/>
          </w:tcPr>
          <w:p w14:paraId="670D57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17%</w:t>
            </w:r>
          </w:p>
        </w:tc>
        <w:tc>
          <w:tcPr>
            <w:tcW w:w="270" w:type="dxa"/>
            <w:vAlign w:val="bottom"/>
          </w:tcPr>
          <w:p w14:paraId="05E16520"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2F122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1,868</w:t>
            </w:r>
          </w:p>
        </w:tc>
        <w:tc>
          <w:tcPr>
            <w:tcW w:w="900" w:type="dxa"/>
            <w:vAlign w:val="bottom"/>
          </w:tcPr>
          <w:p w14:paraId="67D81DBF"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3A44D381" w14:textId="77777777" w:rsidTr="00634DFB">
        <w:trPr>
          <w:trHeight w:val="300"/>
        </w:trPr>
        <w:tc>
          <w:tcPr>
            <w:tcW w:w="635" w:type="dxa"/>
            <w:shd w:val="clear" w:color="auto" w:fill="auto"/>
            <w:noWrap/>
            <w:vAlign w:val="bottom"/>
            <w:hideMark/>
          </w:tcPr>
          <w:p w14:paraId="5EBAA89F"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2013</w:t>
            </w:r>
          </w:p>
        </w:tc>
        <w:tc>
          <w:tcPr>
            <w:tcW w:w="990" w:type="dxa"/>
            <w:shd w:val="clear" w:color="auto" w:fill="auto"/>
            <w:noWrap/>
            <w:vAlign w:val="bottom"/>
            <w:hideMark/>
          </w:tcPr>
          <w:p w14:paraId="39E3D05A"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37,615</w:t>
            </w:r>
          </w:p>
        </w:tc>
        <w:tc>
          <w:tcPr>
            <w:tcW w:w="270" w:type="dxa"/>
          </w:tcPr>
          <w:p w14:paraId="73BCD872"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EC87FC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8,310</w:t>
            </w:r>
          </w:p>
        </w:tc>
        <w:tc>
          <w:tcPr>
            <w:tcW w:w="900" w:type="dxa"/>
            <w:shd w:val="clear" w:color="auto" w:fill="auto"/>
            <w:noWrap/>
            <w:vAlign w:val="bottom"/>
          </w:tcPr>
          <w:p w14:paraId="5CD9F025"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22%</w:t>
            </w:r>
          </w:p>
        </w:tc>
        <w:tc>
          <w:tcPr>
            <w:tcW w:w="270" w:type="dxa"/>
            <w:shd w:val="clear" w:color="auto" w:fill="auto"/>
            <w:vAlign w:val="bottom"/>
          </w:tcPr>
          <w:p w14:paraId="2FDE9DE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A5C4DF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21,649</w:t>
            </w:r>
          </w:p>
        </w:tc>
        <w:tc>
          <w:tcPr>
            <w:tcW w:w="900" w:type="dxa"/>
            <w:shd w:val="clear" w:color="auto" w:fill="auto"/>
            <w:noWrap/>
            <w:vAlign w:val="bottom"/>
          </w:tcPr>
          <w:p w14:paraId="12277BD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0FC66D54"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4A5CE5EA"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6,133</w:t>
            </w:r>
          </w:p>
        </w:tc>
        <w:tc>
          <w:tcPr>
            <w:tcW w:w="900" w:type="dxa"/>
            <w:vAlign w:val="bottom"/>
          </w:tcPr>
          <w:p w14:paraId="68ED16E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vAlign w:val="bottom"/>
          </w:tcPr>
          <w:p w14:paraId="6A946E09"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B4E527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1,523</w:t>
            </w:r>
          </w:p>
        </w:tc>
        <w:tc>
          <w:tcPr>
            <w:tcW w:w="900" w:type="dxa"/>
            <w:vAlign w:val="bottom"/>
          </w:tcPr>
          <w:p w14:paraId="66BEA17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23AB2352" w14:textId="77777777" w:rsidTr="00634DFB">
        <w:trPr>
          <w:trHeight w:val="300"/>
        </w:trPr>
        <w:tc>
          <w:tcPr>
            <w:tcW w:w="635" w:type="dxa"/>
            <w:shd w:val="clear" w:color="auto" w:fill="auto"/>
            <w:noWrap/>
            <w:vAlign w:val="bottom"/>
            <w:hideMark/>
          </w:tcPr>
          <w:p w14:paraId="7D72D912"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2014</w:t>
            </w:r>
          </w:p>
        </w:tc>
        <w:tc>
          <w:tcPr>
            <w:tcW w:w="990" w:type="dxa"/>
            <w:shd w:val="clear" w:color="auto" w:fill="auto"/>
            <w:noWrap/>
            <w:vAlign w:val="bottom"/>
            <w:hideMark/>
          </w:tcPr>
          <w:p w14:paraId="39FE863E"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33,426</w:t>
            </w:r>
          </w:p>
        </w:tc>
        <w:tc>
          <w:tcPr>
            <w:tcW w:w="270" w:type="dxa"/>
          </w:tcPr>
          <w:p w14:paraId="7470D85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2829011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7,542</w:t>
            </w:r>
          </w:p>
        </w:tc>
        <w:tc>
          <w:tcPr>
            <w:tcW w:w="900" w:type="dxa"/>
            <w:shd w:val="clear" w:color="auto" w:fill="auto"/>
            <w:noWrap/>
            <w:vAlign w:val="bottom"/>
          </w:tcPr>
          <w:p w14:paraId="481C784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vAlign w:val="bottom"/>
          </w:tcPr>
          <w:p w14:paraId="073FCF62"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60398E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19,307</w:t>
            </w:r>
          </w:p>
        </w:tc>
        <w:tc>
          <w:tcPr>
            <w:tcW w:w="900" w:type="dxa"/>
            <w:shd w:val="clear" w:color="auto" w:fill="auto"/>
            <w:noWrap/>
            <w:vAlign w:val="bottom"/>
          </w:tcPr>
          <w:p w14:paraId="430E8A06"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1FD1DE6D"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514EB1B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5,215</w:t>
            </w:r>
          </w:p>
        </w:tc>
        <w:tc>
          <w:tcPr>
            <w:tcW w:w="900" w:type="dxa"/>
            <w:vAlign w:val="bottom"/>
          </w:tcPr>
          <w:p w14:paraId="5303D90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w:t>
            </w:r>
          </w:p>
        </w:tc>
        <w:tc>
          <w:tcPr>
            <w:tcW w:w="270" w:type="dxa"/>
            <w:vAlign w:val="bottom"/>
          </w:tcPr>
          <w:p w14:paraId="55AA83F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09957612"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1,362</w:t>
            </w:r>
          </w:p>
        </w:tc>
        <w:tc>
          <w:tcPr>
            <w:tcW w:w="900" w:type="dxa"/>
            <w:vAlign w:val="bottom"/>
          </w:tcPr>
          <w:p w14:paraId="45DF542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42AAA718" w14:textId="77777777" w:rsidTr="00634DFB">
        <w:trPr>
          <w:trHeight w:val="300"/>
        </w:trPr>
        <w:tc>
          <w:tcPr>
            <w:tcW w:w="635" w:type="dxa"/>
            <w:shd w:val="clear" w:color="auto" w:fill="auto"/>
            <w:noWrap/>
            <w:vAlign w:val="bottom"/>
            <w:hideMark/>
          </w:tcPr>
          <w:p w14:paraId="7776D681"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2015</w:t>
            </w:r>
          </w:p>
        </w:tc>
        <w:tc>
          <w:tcPr>
            <w:tcW w:w="990" w:type="dxa"/>
            <w:shd w:val="clear" w:color="auto" w:fill="auto"/>
            <w:noWrap/>
            <w:vAlign w:val="bottom"/>
            <w:hideMark/>
          </w:tcPr>
          <w:p w14:paraId="25100B46"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28,447</w:t>
            </w:r>
          </w:p>
        </w:tc>
        <w:tc>
          <w:tcPr>
            <w:tcW w:w="270" w:type="dxa"/>
          </w:tcPr>
          <w:p w14:paraId="738D525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0F9DED7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6,534</w:t>
            </w:r>
          </w:p>
        </w:tc>
        <w:tc>
          <w:tcPr>
            <w:tcW w:w="900" w:type="dxa"/>
            <w:shd w:val="clear" w:color="auto" w:fill="auto"/>
            <w:noWrap/>
            <w:vAlign w:val="bottom"/>
          </w:tcPr>
          <w:p w14:paraId="38ABB7E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vAlign w:val="bottom"/>
          </w:tcPr>
          <w:p w14:paraId="2EBA4826"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3B6E94A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16,405</w:t>
            </w:r>
          </w:p>
        </w:tc>
        <w:tc>
          <w:tcPr>
            <w:tcW w:w="900" w:type="dxa"/>
            <w:shd w:val="clear" w:color="auto" w:fill="auto"/>
            <w:noWrap/>
            <w:vAlign w:val="bottom"/>
          </w:tcPr>
          <w:p w14:paraId="1C48882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259C2BB1"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7344F1E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4,299</w:t>
            </w:r>
          </w:p>
        </w:tc>
        <w:tc>
          <w:tcPr>
            <w:tcW w:w="900" w:type="dxa"/>
            <w:vAlign w:val="bottom"/>
          </w:tcPr>
          <w:p w14:paraId="370010A4"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vAlign w:val="bottom"/>
          </w:tcPr>
          <w:p w14:paraId="188B3D92"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30C5C34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1,209</w:t>
            </w:r>
          </w:p>
        </w:tc>
        <w:tc>
          <w:tcPr>
            <w:tcW w:w="900" w:type="dxa"/>
            <w:vAlign w:val="bottom"/>
          </w:tcPr>
          <w:p w14:paraId="2DE198AB"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26F2F8AB" w14:textId="77777777" w:rsidTr="00634DFB">
        <w:trPr>
          <w:trHeight w:val="315"/>
        </w:trPr>
        <w:tc>
          <w:tcPr>
            <w:tcW w:w="635" w:type="dxa"/>
            <w:shd w:val="clear" w:color="auto" w:fill="auto"/>
            <w:noWrap/>
            <w:vAlign w:val="bottom"/>
            <w:hideMark/>
          </w:tcPr>
          <w:p w14:paraId="27D92ECB"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2016</w:t>
            </w:r>
          </w:p>
        </w:tc>
        <w:tc>
          <w:tcPr>
            <w:tcW w:w="990" w:type="dxa"/>
            <w:shd w:val="clear" w:color="auto" w:fill="auto"/>
            <w:noWrap/>
            <w:vAlign w:val="bottom"/>
            <w:hideMark/>
          </w:tcPr>
          <w:p w14:paraId="51E4EAE0" w14:textId="77777777" w:rsidR="00BB73A4" w:rsidRPr="00634DFB" w:rsidRDefault="00BB73A4" w:rsidP="00634DFB">
            <w:pPr>
              <w:ind w:right="45"/>
              <w:jc w:val="right"/>
              <w:rPr>
                <w:rFonts w:asciiTheme="minorHAnsi" w:hAnsiTheme="minorHAnsi" w:cstheme="minorHAnsi"/>
                <w:color w:val="000000"/>
                <w:sz w:val="20"/>
                <w:szCs w:val="20"/>
              </w:rPr>
            </w:pPr>
            <w:r w:rsidRPr="00634DFB">
              <w:rPr>
                <w:rFonts w:ascii="Calibri" w:eastAsiaTheme="minorHAnsi" w:hAnsi="Calibri" w:cstheme="minorBidi"/>
                <w:color w:val="000000"/>
                <w:sz w:val="20"/>
                <w:szCs w:val="20"/>
              </w:rPr>
              <w:t>25,471</w:t>
            </w:r>
          </w:p>
        </w:tc>
        <w:tc>
          <w:tcPr>
            <w:tcW w:w="270" w:type="dxa"/>
          </w:tcPr>
          <w:p w14:paraId="56137801"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43EF9608"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5,969</w:t>
            </w:r>
          </w:p>
        </w:tc>
        <w:tc>
          <w:tcPr>
            <w:tcW w:w="900" w:type="dxa"/>
            <w:shd w:val="clear" w:color="auto" w:fill="auto"/>
            <w:noWrap/>
            <w:vAlign w:val="bottom"/>
          </w:tcPr>
          <w:p w14:paraId="595B7850"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23%</w:t>
            </w:r>
          </w:p>
        </w:tc>
        <w:tc>
          <w:tcPr>
            <w:tcW w:w="270" w:type="dxa"/>
            <w:shd w:val="clear" w:color="auto" w:fill="auto"/>
            <w:vAlign w:val="bottom"/>
          </w:tcPr>
          <w:p w14:paraId="252372E0"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BFABEBC"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14,552</w:t>
            </w:r>
          </w:p>
        </w:tc>
        <w:tc>
          <w:tcPr>
            <w:tcW w:w="900" w:type="dxa"/>
            <w:shd w:val="clear" w:color="auto" w:fill="auto"/>
            <w:noWrap/>
            <w:vAlign w:val="bottom"/>
          </w:tcPr>
          <w:p w14:paraId="3D741773"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57%</w:t>
            </w:r>
          </w:p>
        </w:tc>
        <w:tc>
          <w:tcPr>
            <w:tcW w:w="270" w:type="dxa"/>
            <w:vAlign w:val="bottom"/>
          </w:tcPr>
          <w:p w14:paraId="29B478DC"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B8D60D9"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3,909</w:t>
            </w:r>
          </w:p>
        </w:tc>
        <w:tc>
          <w:tcPr>
            <w:tcW w:w="900" w:type="dxa"/>
            <w:vAlign w:val="bottom"/>
          </w:tcPr>
          <w:p w14:paraId="49C91EE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15%</w:t>
            </w:r>
          </w:p>
        </w:tc>
        <w:tc>
          <w:tcPr>
            <w:tcW w:w="270" w:type="dxa"/>
            <w:vAlign w:val="bottom"/>
          </w:tcPr>
          <w:p w14:paraId="43B354FE"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51D05C47"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1,041</w:t>
            </w:r>
          </w:p>
        </w:tc>
        <w:tc>
          <w:tcPr>
            <w:tcW w:w="900" w:type="dxa"/>
            <w:vAlign w:val="bottom"/>
          </w:tcPr>
          <w:p w14:paraId="4170FEFD" w14:textId="77777777" w:rsidR="00BB73A4" w:rsidRPr="00634DFB" w:rsidRDefault="00BB73A4" w:rsidP="00634DFB">
            <w:pPr>
              <w:jc w:val="right"/>
              <w:rPr>
                <w:rFonts w:asciiTheme="minorHAnsi" w:eastAsiaTheme="minorHAnsi" w:hAnsiTheme="minorHAnsi" w:cstheme="minorHAnsi"/>
                <w:color w:val="000000"/>
                <w:sz w:val="20"/>
                <w:szCs w:val="20"/>
              </w:rPr>
            </w:pPr>
            <w:r w:rsidRPr="00634DFB">
              <w:rPr>
                <w:rFonts w:ascii="Calibri" w:eastAsiaTheme="minorHAnsi" w:hAnsi="Calibri" w:cs="Calibri"/>
                <w:color w:val="000000"/>
                <w:sz w:val="20"/>
                <w:szCs w:val="20"/>
              </w:rPr>
              <w:t>4%</w:t>
            </w:r>
          </w:p>
        </w:tc>
      </w:tr>
      <w:tr w:rsidR="00BB73A4" w:rsidRPr="00634DFB" w14:paraId="475EFCDA" w14:textId="77777777" w:rsidTr="00634DFB">
        <w:trPr>
          <w:trHeight w:val="315"/>
        </w:trPr>
        <w:tc>
          <w:tcPr>
            <w:tcW w:w="635" w:type="dxa"/>
            <w:shd w:val="clear" w:color="auto" w:fill="auto"/>
            <w:noWrap/>
            <w:vAlign w:val="bottom"/>
          </w:tcPr>
          <w:p w14:paraId="523A79E8"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2017</w:t>
            </w:r>
          </w:p>
        </w:tc>
        <w:tc>
          <w:tcPr>
            <w:tcW w:w="990" w:type="dxa"/>
            <w:shd w:val="clear" w:color="auto" w:fill="auto"/>
            <w:noWrap/>
            <w:vAlign w:val="bottom"/>
          </w:tcPr>
          <w:p w14:paraId="2863A58E"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23,689</w:t>
            </w:r>
          </w:p>
        </w:tc>
        <w:tc>
          <w:tcPr>
            <w:tcW w:w="270" w:type="dxa"/>
          </w:tcPr>
          <w:p w14:paraId="11D2FE1F"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666BB451"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5,807</w:t>
            </w:r>
          </w:p>
        </w:tc>
        <w:tc>
          <w:tcPr>
            <w:tcW w:w="900" w:type="dxa"/>
            <w:shd w:val="clear" w:color="auto" w:fill="auto"/>
            <w:noWrap/>
            <w:vAlign w:val="bottom"/>
          </w:tcPr>
          <w:p w14:paraId="4CF1651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w:t>
            </w:r>
          </w:p>
        </w:tc>
        <w:tc>
          <w:tcPr>
            <w:tcW w:w="270" w:type="dxa"/>
            <w:shd w:val="clear" w:color="auto" w:fill="auto"/>
            <w:vAlign w:val="bottom"/>
          </w:tcPr>
          <w:p w14:paraId="63BFD8C7"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51EC37B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13,621</w:t>
            </w:r>
          </w:p>
        </w:tc>
        <w:tc>
          <w:tcPr>
            <w:tcW w:w="900" w:type="dxa"/>
            <w:shd w:val="clear" w:color="auto" w:fill="auto"/>
            <w:noWrap/>
            <w:vAlign w:val="bottom"/>
          </w:tcPr>
          <w:p w14:paraId="6E213C4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w:t>
            </w:r>
          </w:p>
        </w:tc>
        <w:tc>
          <w:tcPr>
            <w:tcW w:w="270" w:type="dxa"/>
            <w:vAlign w:val="bottom"/>
          </w:tcPr>
          <w:p w14:paraId="0C11FB09"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28D8455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3,321</w:t>
            </w:r>
          </w:p>
        </w:tc>
        <w:tc>
          <w:tcPr>
            <w:tcW w:w="900" w:type="dxa"/>
            <w:vAlign w:val="bottom"/>
          </w:tcPr>
          <w:p w14:paraId="0BE8CF8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70" w:type="dxa"/>
            <w:vAlign w:val="bottom"/>
          </w:tcPr>
          <w:p w14:paraId="7D6D6AD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69A8B84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940</w:t>
            </w:r>
          </w:p>
        </w:tc>
        <w:tc>
          <w:tcPr>
            <w:tcW w:w="900" w:type="dxa"/>
            <w:vAlign w:val="bottom"/>
          </w:tcPr>
          <w:p w14:paraId="08B29DD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w:t>
            </w:r>
          </w:p>
        </w:tc>
      </w:tr>
      <w:tr w:rsidR="00BB73A4" w:rsidRPr="00634DFB" w14:paraId="51EA2054" w14:textId="77777777" w:rsidTr="00634DFB">
        <w:trPr>
          <w:trHeight w:val="315"/>
        </w:trPr>
        <w:tc>
          <w:tcPr>
            <w:tcW w:w="635" w:type="dxa"/>
            <w:shd w:val="clear" w:color="auto" w:fill="auto"/>
            <w:noWrap/>
            <w:vAlign w:val="bottom"/>
          </w:tcPr>
          <w:p w14:paraId="221721A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2018</w:t>
            </w:r>
          </w:p>
        </w:tc>
        <w:tc>
          <w:tcPr>
            <w:tcW w:w="990" w:type="dxa"/>
            <w:shd w:val="clear" w:color="auto" w:fill="auto"/>
            <w:noWrap/>
            <w:vAlign w:val="bottom"/>
          </w:tcPr>
          <w:p w14:paraId="6C737B3B"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21,758</w:t>
            </w:r>
          </w:p>
        </w:tc>
        <w:tc>
          <w:tcPr>
            <w:tcW w:w="270" w:type="dxa"/>
          </w:tcPr>
          <w:p w14:paraId="254B65AB" w14:textId="77777777" w:rsidR="00BB73A4" w:rsidRPr="00634DFB" w:rsidRDefault="00BB73A4" w:rsidP="00634DFB">
            <w:pPr>
              <w:jc w:val="right"/>
              <w:rPr>
                <w:rFonts w:asciiTheme="minorHAnsi" w:hAnsiTheme="minorHAnsi" w:cstheme="minorHAnsi"/>
                <w:color w:val="000000"/>
                <w:sz w:val="20"/>
                <w:szCs w:val="20"/>
              </w:rPr>
            </w:pPr>
          </w:p>
        </w:tc>
        <w:tc>
          <w:tcPr>
            <w:tcW w:w="810" w:type="dxa"/>
            <w:shd w:val="clear" w:color="auto" w:fill="auto"/>
            <w:noWrap/>
            <w:vAlign w:val="bottom"/>
          </w:tcPr>
          <w:p w14:paraId="588825DD"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5,215</w:t>
            </w:r>
          </w:p>
        </w:tc>
        <w:tc>
          <w:tcPr>
            <w:tcW w:w="900" w:type="dxa"/>
            <w:shd w:val="clear" w:color="auto" w:fill="auto"/>
            <w:noWrap/>
            <w:vAlign w:val="bottom"/>
          </w:tcPr>
          <w:p w14:paraId="7A2179D4"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shd w:val="clear" w:color="auto" w:fill="auto"/>
            <w:vAlign w:val="bottom"/>
          </w:tcPr>
          <w:p w14:paraId="714BC574" w14:textId="77777777" w:rsidR="00BB73A4" w:rsidRPr="00634DFB" w:rsidRDefault="00BB73A4" w:rsidP="00634DFB">
            <w:pPr>
              <w:jc w:val="right"/>
              <w:rPr>
                <w:rFonts w:asciiTheme="minorHAnsi" w:hAnsiTheme="minorHAnsi" w:cstheme="minorHAnsi"/>
                <w:color w:val="000000"/>
                <w:sz w:val="20"/>
                <w:szCs w:val="20"/>
              </w:rPr>
            </w:pPr>
          </w:p>
        </w:tc>
        <w:tc>
          <w:tcPr>
            <w:tcW w:w="900" w:type="dxa"/>
            <w:shd w:val="clear" w:color="auto" w:fill="auto"/>
            <w:noWrap/>
            <w:vAlign w:val="bottom"/>
          </w:tcPr>
          <w:p w14:paraId="02E2F4B2"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12,539</w:t>
            </w:r>
          </w:p>
        </w:tc>
        <w:tc>
          <w:tcPr>
            <w:tcW w:w="900" w:type="dxa"/>
            <w:shd w:val="clear" w:color="auto" w:fill="auto"/>
            <w:noWrap/>
            <w:vAlign w:val="bottom"/>
          </w:tcPr>
          <w:p w14:paraId="57D2066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w:t>
            </w:r>
          </w:p>
        </w:tc>
        <w:tc>
          <w:tcPr>
            <w:tcW w:w="270" w:type="dxa"/>
            <w:vAlign w:val="bottom"/>
          </w:tcPr>
          <w:p w14:paraId="2F4BE6E0" w14:textId="77777777" w:rsidR="00BB73A4" w:rsidRPr="00634DFB" w:rsidRDefault="00BB73A4" w:rsidP="00634DFB">
            <w:pPr>
              <w:jc w:val="right"/>
              <w:rPr>
                <w:rFonts w:asciiTheme="minorHAnsi" w:hAnsiTheme="minorHAnsi" w:cstheme="minorHAnsi"/>
                <w:color w:val="000000"/>
                <w:sz w:val="20"/>
                <w:szCs w:val="20"/>
              </w:rPr>
            </w:pPr>
          </w:p>
        </w:tc>
        <w:tc>
          <w:tcPr>
            <w:tcW w:w="900" w:type="dxa"/>
            <w:vAlign w:val="bottom"/>
          </w:tcPr>
          <w:p w14:paraId="0DE4E0D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2,994</w:t>
            </w:r>
          </w:p>
        </w:tc>
        <w:tc>
          <w:tcPr>
            <w:tcW w:w="900" w:type="dxa"/>
            <w:vAlign w:val="bottom"/>
          </w:tcPr>
          <w:p w14:paraId="20934EA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14%</w:t>
            </w:r>
          </w:p>
        </w:tc>
        <w:tc>
          <w:tcPr>
            <w:tcW w:w="270" w:type="dxa"/>
            <w:vAlign w:val="bottom"/>
          </w:tcPr>
          <w:p w14:paraId="4E3E6597" w14:textId="77777777" w:rsidR="00BB73A4" w:rsidRPr="00634DFB" w:rsidRDefault="00BB73A4" w:rsidP="00634DFB">
            <w:pPr>
              <w:jc w:val="right"/>
              <w:rPr>
                <w:rFonts w:asciiTheme="minorHAnsi" w:hAnsiTheme="minorHAnsi" w:cstheme="minorHAnsi"/>
                <w:color w:val="000000"/>
                <w:sz w:val="20"/>
                <w:szCs w:val="20"/>
              </w:rPr>
            </w:pPr>
          </w:p>
        </w:tc>
        <w:tc>
          <w:tcPr>
            <w:tcW w:w="810" w:type="dxa"/>
            <w:vAlign w:val="bottom"/>
          </w:tcPr>
          <w:p w14:paraId="4ACC3FC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1,010</w:t>
            </w:r>
          </w:p>
        </w:tc>
        <w:tc>
          <w:tcPr>
            <w:tcW w:w="900" w:type="dxa"/>
            <w:vAlign w:val="bottom"/>
          </w:tcPr>
          <w:p w14:paraId="18B77AAE"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w:t>
            </w:r>
          </w:p>
        </w:tc>
      </w:tr>
      <w:tr w:rsidR="00BB73A4" w:rsidRPr="00634DFB" w14:paraId="4C5D7926" w14:textId="77777777" w:rsidTr="00634DFB">
        <w:trPr>
          <w:trHeight w:val="315"/>
        </w:trPr>
        <w:tc>
          <w:tcPr>
            <w:tcW w:w="635" w:type="dxa"/>
            <w:tcBorders>
              <w:bottom w:val="single" w:sz="4" w:space="0" w:color="auto"/>
            </w:tcBorders>
            <w:shd w:val="clear" w:color="auto" w:fill="auto"/>
            <w:noWrap/>
            <w:vAlign w:val="bottom"/>
          </w:tcPr>
          <w:p w14:paraId="1DE71C6C" w14:textId="77777777" w:rsidR="00BB73A4" w:rsidRPr="00634DFB" w:rsidRDefault="00BB73A4" w:rsidP="00634DFB">
            <w:pPr>
              <w:jc w:val="left"/>
              <w:rPr>
                <w:rFonts w:asciiTheme="minorHAnsi" w:hAnsiTheme="minorHAnsi" w:cstheme="minorHAnsi"/>
                <w:bCs/>
                <w:color w:val="000000"/>
                <w:sz w:val="20"/>
                <w:szCs w:val="20"/>
              </w:rPr>
            </w:pPr>
            <w:r w:rsidRPr="00634DFB">
              <w:rPr>
                <w:rFonts w:asciiTheme="minorHAnsi" w:hAnsiTheme="minorHAnsi" w:cstheme="minorHAnsi"/>
                <w:bCs/>
                <w:color w:val="000000"/>
                <w:sz w:val="20"/>
                <w:szCs w:val="20"/>
              </w:rPr>
              <w:t>2019</w:t>
            </w:r>
          </w:p>
        </w:tc>
        <w:tc>
          <w:tcPr>
            <w:tcW w:w="990" w:type="dxa"/>
            <w:tcBorders>
              <w:bottom w:val="single" w:sz="4" w:space="0" w:color="auto"/>
            </w:tcBorders>
            <w:shd w:val="clear" w:color="auto" w:fill="auto"/>
            <w:noWrap/>
            <w:vAlign w:val="bottom"/>
          </w:tcPr>
          <w:p w14:paraId="463A0FE9" w14:textId="77777777" w:rsidR="00BB73A4" w:rsidRPr="00634DFB" w:rsidRDefault="00BB73A4" w:rsidP="00634DFB">
            <w:pPr>
              <w:ind w:right="45"/>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19,216</w:t>
            </w:r>
          </w:p>
        </w:tc>
        <w:tc>
          <w:tcPr>
            <w:tcW w:w="270" w:type="dxa"/>
            <w:tcBorders>
              <w:bottom w:val="single" w:sz="4" w:space="0" w:color="auto"/>
            </w:tcBorders>
          </w:tcPr>
          <w:p w14:paraId="3C812BB8"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shd w:val="clear" w:color="auto" w:fill="auto"/>
            <w:noWrap/>
            <w:vAlign w:val="bottom"/>
          </w:tcPr>
          <w:p w14:paraId="4277160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4,695</w:t>
            </w:r>
          </w:p>
        </w:tc>
        <w:tc>
          <w:tcPr>
            <w:tcW w:w="900" w:type="dxa"/>
            <w:tcBorders>
              <w:bottom w:val="single" w:sz="4" w:space="0" w:color="auto"/>
            </w:tcBorders>
            <w:shd w:val="clear" w:color="auto" w:fill="auto"/>
            <w:noWrap/>
            <w:vAlign w:val="bottom"/>
          </w:tcPr>
          <w:p w14:paraId="6D94B866"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24%</w:t>
            </w:r>
          </w:p>
        </w:tc>
        <w:tc>
          <w:tcPr>
            <w:tcW w:w="270" w:type="dxa"/>
            <w:tcBorders>
              <w:bottom w:val="single" w:sz="4" w:space="0" w:color="auto"/>
            </w:tcBorders>
            <w:shd w:val="clear" w:color="auto" w:fill="auto"/>
            <w:vAlign w:val="bottom"/>
          </w:tcPr>
          <w:p w14:paraId="7D73012F"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shd w:val="clear" w:color="auto" w:fill="auto"/>
            <w:noWrap/>
            <w:vAlign w:val="bottom"/>
          </w:tcPr>
          <w:p w14:paraId="40016A13"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11,066</w:t>
            </w:r>
          </w:p>
        </w:tc>
        <w:tc>
          <w:tcPr>
            <w:tcW w:w="900" w:type="dxa"/>
            <w:tcBorders>
              <w:bottom w:val="single" w:sz="4" w:space="0" w:color="auto"/>
            </w:tcBorders>
            <w:shd w:val="clear" w:color="auto" w:fill="auto"/>
            <w:noWrap/>
            <w:vAlign w:val="bottom"/>
          </w:tcPr>
          <w:p w14:paraId="114F3A70"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58%</w:t>
            </w:r>
          </w:p>
        </w:tc>
        <w:tc>
          <w:tcPr>
            <w:tcW w:w="270" w:type="dxa"/>
            <w:tcBorders>
              <w:bottom w:val="single" w:sz="4" w:space="0" w:color="auto"/>
            </w:tcBorders>
            <w:vAlign w:val="bottom"/>
          </w:tcPr>
          <w:p w14:paraId="2781A4DE" w14:textId="77777777" w:rsidR="00BB73A4" w:rsidRPr="00634DFB" w:rsidRDefault="00BB73A4" w:rsidP="00634DFB">
            <w:pPr>
              <w:jc w:val="right"/>
              <w:rPr>
                <w:rFonts w:asciiTheme="minorHAnsi" w:hAnsiTheme="minorHAnsi" w:cstheme="minorHAnsi"/>
                <w:color w:val="000000"/>
                <w:sz w:val="20"/>
                <w:szCs w:val="20"/>
              </w:rPr>
            </w:pPr>
          </w:p>
        </w:tc>
        <w:tc>
          <w:tcPr>
            <w:tcW w:w="900" w:type="dxa"/>
            <w:tcBorders>
              <w:bottom w:val="single" w:sz="4" w:space="0" w:color="auto"/>
            </w:tcBorders>
            <w:vAlign w:val="bottom"/>
          </w:tcPr>
          <w:p w14:paraId="339EABBF"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2,511</w:t>
            </w:r>
          </w:p>
        </w:tc>
        <w:tc>
          <w:tcPr>
            <w:tcW w:w="900" w:type="dxa"/>
            <w:tcBorders>
              <w:bottom w:val="single" w:sz="4" w:space="0" w:color="auto"/>
            </w:tcBorders>
            <w:vAlign w:val="bottom"/>
          </w:tcPr>
          <w:p w14:paraId="692F82B8"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13%</w:t>
            </w:r>
          </w:p>
        </w:tc>
        <w:tc>
          <w:tcPr>
            <w:tcW w:w="270" w:type="dxa"/>
            <w:tcBorders>
              <w:bottom w:val="single" w:sz="4" w:space="0" w:color="auto"/>
            </w:tcBorders>
            <w:vAlign w:val="bottom"/>
          </w:tcPr>
          <w:p w14:paraId="5EB6BFDB" w14:textId="77777777" w:rsidR="00BB73A4" w:rsidRPr="00634DFB" w:rsidRDefault="00BB73A4" w:rsidP="00634DFB">
            <w:pPr>
              <w:jc w:val="right"/>
              <w:rPr>
                <w:rFonts w:asciiTheme="minorHAnsi" w:hAnsiTheme="minorHAnsi" w:cstheme="minorHAnsi"/>
                <w:color w:val="000000"/>
                <w:sz w:val="20"/>
                <w:szCs w:val="20"/>
              </w:rPr>
            </w:pPr>
          </w:p>
        </w:tc>
        <w:tc>
          <w:tcPr>
            <w:tcW w:w="810" w:type="dxa"/>
            <w:tcBorders>
              <w:bottom w:val="single" w:sz="4" w:space="0" w:color="auto"/>
            </w:tcBorders>
            <w:vAlign w:val="bottom"/>
          </w:tcPr>
          <w:p w14:paraId="23EB2DC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944</w:t>
            </w:r>
          </w:p>
        </w:tc>
        <w:tc>
          <w:tcPr>
            <w:tcW w:w="900" w:type="dxa"/>
            <w:tcBorders>
              <w:bottom w:val="single" w:sz="4" w:space="0" w:color="auto"/>
            </w:tcBorders>
            <w:vAlign w:val="bottom"/>
          </w:tcPr>
          <w:p w14:paraId="10489A8B" w14:textId="77777777" w:rsidR="00BB73A4" w:rsidRPr="00634DFB" w:rsidRDefault="00BB73A4" w:rsidP="00634DFB">
            <w:pPr>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w:t>
            </w:r>
          </w:p>
        </w:tc>
      </w:tr>
    </w:tbl>
    <w:p w14:paraId="38FD788D" w14:textId="77777777" w:rsidR="00BB73A4" w:rsidRPr="00634DFB" w:rsidRDefault="00BB73A4" w:rsidP="00634DFB">
      <w:pPr>
        <w:spacing w:after="200"/>
        <w:jc w:val="left"/>
        <w:rPr>
          <w:rFonts w:asciiTheme="minorHAnsi" w:eastAsiaTheme="minorHAnsi" w:hAnsiTheme="minorHAnsi" w:cstheme="minorBidi"/>
          <w:i/>
          <w:iCs/>
          <w:szCs w:val="18"/>
        </w:rPr>
      </w:pPr>
    </w:p>
    <w:p w14:paraId="6F069994" w14:textId="77777777" w:rsidR="00BB73A4" w:rsidRPr="00634DFB" w:rsidRDefault="00BB73A4" w:rsidP="00634DFB">
      <w:pPr>
        <w:spacing w:after="160" w:line="259" w:lineRule="auto"/>
        <w:jc w:val="left"/>
        <w:rPr>
          <w:rFonts w:asciiTheme="minorHAnsi" w:eastAsiaTheme="minorHAnsi" w:hAnsiTheme="minorHAnsi" w:cstheme="minorBidi"/>
          <w:i/>
          <w:iCs/>
          <w:szCs w:val="18"/>
        </w:rPr>
      </w:pPr>
    </w:p>
    <w:p w14:paraId="07FBF10A" w14:textId="77777777" w:rsidR="00260459" w:rsidRDefault="00260459" w:rsidP="00634DFB">
      <w:pPr>
        <w:spacing w:after="200"/>
        <w:jc w:val="left"/>
        <w:rPr>
          <w:rFonts w:asciiTheme="minorHAnsi" w:eastAsiaTheme="minorHAnsi" w:hAnsiTheme="minorHAnsi" w:cstheme="minorBidi"/>
          <w:i/>
          <w:iCs/>
          <w:szCs w:val="18"/>
        </w:rPr>
      </w:pPr>
      <w:bookmarkStart w:id="149" w:name="_Toc63426627"/>
    </w:p>
    <w:p w14:paraId="6B3EB33B" w14:textId="3DE4A788"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19</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Percent of Juvenile Petitions Resulting in Juveniles being Granted Wardship Probation by Race/Ethnicity for 2006 through 2019</w:t>
      </w:r>
      <w:bookmarkEnd w:id="149"/>
    </w:p>
    <w:p w14:paraId="3954BC80" w14:textId="675ABDEF" w:rsidR="00BB73A4" w:rsidRPr="00260459" w:rsidRDefault="00BB73A4" w:rsidP="00260459">
      <w:pPr>
        <w:spacing w:line="276"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15CF59F9" wp14:editId="4EBB5FC0">
            <wp:extent cx="6049108" cy="2945423"/>
            <wp:effectExtent l="0" t="0" r="8890" b="7620"/>
            <wp:docPr id="33" name="Chart 33">
              <a:extLst xmlns:a="http://schemas.openxmlformats.org/drawingml/2006/main">
                <a:ext uri="{FF2B5EF4-FFF2-40B4-BE49-F238E27FC236}">
                  <a16:creationId xmlns:a16="http://schemas.microsoft.com/office/drawing/2014/main" id="{7C894207-25A9-4772-9F85-7CD52B2A9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D049A1" w14:textId="77777777" w:rsidR="00BB73A4" w:rsidRPr="00A46192"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150" w:name="_Toc63425943"/>
      <w:r w:rsidRPr="00A46192">
        <w:rPr>
          <w:rFonts w:eastAsiaTheme="majorEastAsia" w:cs="Arial"/>
          <w:color w:val="2F5496" w:themeColor="accent1" w:themeShade="BF"/>
          <w:sz w:val="26"/>
          <w:szCs w:val="26"/>
        </w:rPr>
        <w:t>4.  Juvenile Hall Bookings &amp; Secure Holds in a Law Enforcement Facility</w:t>
      </w:r>
      <w:bookmarkEnd w:id="150"/>
    </w:p>
    <w:p w14:paraId="0BA551C6" w14:textId="77777777" w:rsidR="00BB73A4" w:rsidRPr="00634DFB" w:rsidRDefault="00BB73A4" w:rsidP="00634DFB">
      <w:pPr>
        <w:spacing w:line="276" w:lineRule="auto"/>
        <w:jc w:val="left"/>
        <w:rPr>
          <w:rFonts w:asciiTheme="minorHAnsi" w:eastAsiaTheme="minorHAnsi" w:hAnsiTheme="minorHAnsi" w:cstheme="minorBidi"/>
          <w:szCs w:val="22"/>
        </w:rPr>
      </w:pPr>
    </w:p>
    <w:p w14:paraId="603ED9D1" w14:textId="77777777" w:rsidR="00BB73A4" w:rsidRPr="00A46192" w:rsidRDefault="00BB73A4" w:rsidP="00260459">
      <w:pPr>
        <w:keepNext/>
        <w:keepLines/>
        <w:spacing w:before="40" w:after="160" w:line="259" w:lineRule="auto"/>
        <w:jc w:val="left"/>
        <w:outlineLvl w:val="1"/>
        <w:rPr>
          <w:rFonts w:eastAsiaTheme="majorEastAsia" w:cs="Arial"/>
          <w:color w:val="2F5496" w:themeColor="accent1" w:themeShade="BF"/>
          <w:sz w:val="26"/>
          <w:szCs w:val="26"/>
        </w:rPr>
      </w:pPr>
      <w:bookmarkStart w:id="151" w:name="_Toc63425944"/>
      <w:r w:rsidRPr="00A46192">
        <w:rPr>
          <w:rFonts w:eastAsiaTheme="majorEastAsia" w:cs="Arial"/>
          <w:color w:val="2F5496" w:themeColor="accent1" w:themeShade="BF"/>
          <w:sz w:val="26"/>
          <w:szCs w:val="26"/>
        </w:rPr>
        <w:t>4.1  Juvenile Hall Bookings</w:t>
      </w:r>
      <w:bookmarkEnd w:id="151"/>
    </w:p>
    <w:p w14:paraId="6637234C" w14:textId="77777777" w:rsidR="00BB73A4" w:rsidRPr="00A46192" w:rsidRDefault="00BB73A4" w:rsidP="00634DFB">
      <w:pPr>
        <w:spacing w:line="276" w:lineRule="auto"/>
        <w:jc w:val="left"/>
        <w:rPr>
          <w:rFonts w:eastAsiaTheme="minorHAnsi" w:cs="Arial"/>
          <w:sz w:val="24"/>
        </w:rPr>
      </w:pPr>
      <w:r w:rsidRPr="00A46192">
        <w:rPr>
          <w:rFonts w:eastAsiaTheme="minorHAnsi" w:cs="Arial"/>
          <w:sz w:val="24"/>
        </w:rPr>
        <w:t>Table 64 and Figure 20 provide trend data for juvenile hall bookings from 2004 through 2019.</w:t>
      </w:r>
      <w:r w:rsidRPr="00A46192">
        <w:rPr>
          <w:rFonts w:eastAsiaTheme="minorHAnsi" w:cs="Arial"/>
          <w:sz w:val="24"/>
          <w:vertAlign w:val="superscript"/>
        </w:rPr>
        <w:t xml:space="preserve"> </w:t>
      </w:r>
      <w:r w:rsidRPr="00A46192">
        <w:rPr>
          <w:rFonts w:eastAsiaTheme="minorHAnsi" w:cs="Arial"/>
          <w:sz w:val="24"/>
          <w:vertAlign w:val="superscript"/>
        </w:rPr>
        <w:endnoteRef/>
      </w:r>
      <w:r w:rsidRPr="00A46192">
        <w:rPr>
          <w:rFonts w:eastAsiaTheme="minorHAnsi" w:cs="Arial"/>
          <w:sz w:val="24"/>
        </w:rPr>
        <w:t xml:space="preserve">   Juvenile hall bookings increased between 2004 and 2006, reaching a high of 114,404 in 2006. Juvenile hall bookings have since declined reaching a low of 30,957 in 2019, representing a 72.9 percent decrease.</w:t>
      </w:r>
    </w:p>
    <w:p w14:paraId="6C51F93E" w14:textId="77777777" w:rsidR="00BB73A4" w:rsidRPr="00634DFB" w:rsidRDefault="00BB73A4" w:rsidP="00634DFB">
      <w:pPr>
        <w:spacing w:line="276" w:lineRule="auto"/>
        <w:ind w:left="405"/>
        <w:jc w:val="left"/>
        <w:rPr>
          <w:rFonts w:asciiTheme="minorHAnsi" w:eastAsiaTheme="minorHAnsi" w:hAnsiTheme="minorHAnsi" w:cstheme="minorBidi"/>
          <w:szCs w:val="22"/>
        </w:rPr>
      </w:pPr>
    </w:p>
    <w:p w14:paraId="1FD3A92D" w14:textId="77777777" w:rsidR="00BB73A4" w:rsidRPr="00634DFB" w:rsidRDefault="00BB73A4" w:rsidP="00634DFB">
      <w:pPr>
        <w:spacing w:after="160" w:line="259" w:lineRule="auto"/>
        <w:jc w:val="left"/>
        <w:rPr>
          <w:rFonts w:asciiTheme="minorHAnsi" w:eastAsiaTheme="minorHAnsi" w:hAnsiTheme="minorHAnsi" w:cstheme="minorBidi"/>
          <w:i/>
          <w:szCs w:val="22"/>
        </w:rPr>
      </w:pPr>
      <w:bookmarkStart w:id="152" w:name="_Toc63426425"/>
      <w:r w:rsidRPr="00634DFB">
        <w:rPr>
          <w:rFonts w:asciiTheme="minorHAnsi" w:eastAsiaTheme="minorHAnsi" w:hAnsiTheme="minorHAnsi" w:cstheme="minorBidi"/>
          <w:i/>
          <w:szCs w:val="22"/>
        </w:rPr>
        <w:t xml:space="preserve">Table </w:t>
      </w:r>
      <w:r w:rsidRPr="00634DFB">
        <w:rPr>
          <w:rFonts w:asciiTheme="minorHAnsi" w:eastAsiaTheme="minorHAnsi" w:hAnsiTheme="minorHAnsi" w:cstheme="minorBidi"/>
          <w:i/>
          <w:szCs w:val="22"/>
        </w:rPr>
        <w:fldChar w:fldCharType="begin"/>
      </w:r>
      <w:r w:rsidRPr="00634DFB">
        <w:rPr>
          <w:rFonts w:asciiTheme="minorHAnsi" w:eastAsiaTheme="minorHAnsi" w:hAnsiTheme="minorHAnsi" w:cstheme="minorBidi"/>
          <w:i/>
          <w:szCs w:val="22"/>
        </w:rPr>
        <w:instrText xml:space="preserve"> SEQ Table \* ARABIC </w:instrText>
      </w:r>
      <w:r w:rsidRPr="00634DFB">
        <w:rPr>
          <w:rFonts w:asciiTheme="minorHAnsi" w:eastAsiaTheme="minorHAnsi" w:hAnsiTheme="minorHAnsi" w:cstheme="minorBidi"/>
          <w:i/>
          <w:szCs w:val="22"/>
        </w:rPr>
        <w:fldChar w:fldCharType="separate"/>
      </w:r>
      <w:r w:rsidRPr="00634DFB">
        <w:rPr>
          <w:rFonts w:asciiTheme="minorHAnsi" w:eastAsiaTheme="minorHAnsi" w:hAnsiTheme="minorHAnsi" w:cstheme="minorBidi"/>
          <w:i/>
          <w:noProof/>
          <w:szCs w:val="22"/>
        </w:rPr>
        <w:t>64</w:t>
      </w:r>
      <w:r w:rsidRPr="00634DFB">
        <w:rPr>
          <w:rFonts w:asciiTheme="minorHAnsi" w:eastAsiaTheme="minorHAnsi" w:hAnsiTheme="minorHAnsi" w:cstheme="minorBidi"/>
          <w:i/>
          <w:noProof/>
          <w:szCs w:val="22"/>
        </w:rPr>
        <w:fldChar w:fldCharType="end"/>
      </w:r>
      <w:r w:rsidRPr="00634DFB">
        <w:rPr>
          <w:rFonts w:asciiTheme="minorHAnsi" w:eastAsiaTheme="minorHAnsi" w:hAnsiTheme="minorHAnsi" w:cstheme="minorBidi"/>
          <w:i/>
          <w:szCs w:val="22"/>
        </w:rPr>
        <w:t>. Juvenile Hall Bookings for 2004 through 2019</w:t>
      </w:r>
      <w:bookmarkEnd w:id="152"/>
    </w:p>
    <w:tbl>
      <w:tblPr>
        <w:tblW w:w="4600" w:type="dxa"/>
        <w:tblInd w:w="-10" w:type="dxa"/>
        <w:tblBorders>
          <w:top w:val="single" w:sz="4" w:space="0" w:color="auto"/>
          <w:bottom w:val="single" w:sz="4" w:space="0" w:color="auto"/>
        </w:tblBorders>
        <w:tblLayout w:type="fixed"/>
        <w:tblLook w:val="04A0" w:firstRow="1" w:lastRow="0" w:firstColumn="1" w:lastColumn="0" w:noHBand="0" w:noVBand="1"/>
      </w:tblPr>
      <w:tblGrid>
        <w:gridCol w:w="903"/>
        <w:gridCol w:w="3697"/>
      </w:tblGrid>
      <w:tr w:rsidR="00BB73A4" w:rsidRPr="00634DFB" w14:paraId="1D39D0FC" w14:textId="77777777" w:rsidTr="00634DFB">
        <w:trPr>
          <w:trHeight w:val="521"/>
        </w:trPr>
        <w:tc>
          <w:tcPr>
            <w:tcW w:w="903" w:type="dxa"/>
            <w:tcBorders>
              <w:top w:val="single" w:sz="4" w:space="0" w:color="auto"/>
              <w:bottom w:val="single" w:sz="4" w:space="0" w:color="auto"/>
            </w:tcBorders>
            <w:shd w:val="clear" w:color="auto" w:fill="auto"/>
            <w:noWrap/>
            <w:vAlign w:val="bottom"/>
            <w:hideMark/>
          </w:tcPr>
          <w:p w14:paraId="160DDB5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3697" w:type="dxa"/>
            <w:tcBorders>
              <w:top w:val="single" w:sz="4" w:space="0" w:color="auto"/>
              <w:bottom w:val="single" w:sz="4" w:space="0" w:color="auto"/>
            </w:tcBorders>
            <w:shd w:val="clear" w:color="auto" w:fill="auto"/>
            <w:vAlign w:val="bottom"/>
            <w:hideMark/>
          </w:tcPr>
          <w:p w14:paraId="2CA3A691"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Juvenile Hall Bookings</w:t>
            </w:r>
          </w:p>
        </w:tc>
      </w:tr>
      <w:tr w:rsidR="00BB73A4" w:rsidRPr="00634DFB" w14:paraId="005078BC" w14:textId="77777777" w:rsidTr="00634DFB">
        <w:trPr>
          <w:trHeight w:val="184"/>
        </w:trPr>
        <w:tc>
          <w:tcPr>
            <w:tcW w:w="903" w:type="dxa"/>
            <w:tcBorders>
              <w:top w:val="single" w:sz="4" w:space="0" w:color="auto"/>
            </w:tcBorders>
            <w:shd w:val="clear" w:color="auto" w:fill="auto"/>
            <w:noWrap/>
            <w:vAlign w:val="bottom"/>
            <w:hideMark/>
          </w:tcPr>
          <w:p w14:paraId="4E1311E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2004</w:t>
            </w:r>
          </w:p>
        </w:tc>
        <w:tc>
          <w:tcPr>
            <w:tcW w:w="3697" w:type="dxa"/>
            <w:tcBorders>
              <w:top w:val="single" w:sz="4" w:space="0" w:color="auto"/>
            </w:tcBorders>
            <w:shd w:val="clear" w:color="auto" w:fill="auto"/>
            <w:noWrap/>
            <w:vAlign w:val="bottom"/>
            <w:hideMark/>
          </w:tcPr>
          <w:p w14:paraId="4CA21019"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112,049</w:t>
            </w:r>
          </w:p>
        </w:tc>
      </w:tr>
      <w:tr w:rsidR="00BB73A4" w:rsidRPr="00634DFB" w14:paraId="6C21D161" w14:textId="77777777" w:rsidTr="00634DFB">
        <w:trPr>
          <w:trHeight w:val="184"/>
        </w:trPr>
        <w:tc>
          <w:tcPr>
            <w:tcW w:w="903" w:type="dxa"/>
            <w:shd w:val="clear" w:color="auto" w:fill="auto"/>
            <w:noWrap/>
            <w:vAlign w:val="bottom"/>
            <w:hideMark/>
          </w:tcPr>
          <w:p w14:paraId="2A347C1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2005</w:t>
            </w:r>
          </w:p>
        </w:tc>
        <w:tc>
          <w:tcPr>
            <w:tcW w:w="3697" w:type="dxa"/>
            <w:shd w:val="clear" w:color="auto" w:fill="auto"/>
            <w:noWrap/>
            <w:vAlign w:val="bottom"/>
            <w:hideMark/>
          </w:tcPr>
          <w:p w14:paraId="3A8A711A"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112,207</w:t>
            </w:r>
          </w:p>
        </w:tc>
      </w:tr>
      <w:tr w:rsidR="00BB73A4" w:rsidRPr="00634DFB" w14:paraId="06E54E8F" w14:textId="77777777" w:rsidTr="00634DFB">
        <w:trPr>
          <w:trHeight w:val="184"/>
        </w:trPr>
        <w:tc>
          <w:tcPr>
            <w:tcW w:w="903" w:type="dxa"/>
            <w:shd w:val="clear" w:color="auto" w:fill="auto"/>
            <w:noWrap/>
            <w:vAlign w:val="bottom"/>
            <w:hideMark/>
          </w:tcPr>
          <w:p w14:paraId="686A5565"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3697" w:type="dxa"/>
            <w:shd w:val="clear" w:color="auto" w:fill="auto"/>
            <w:noWrap/>
            <w:vAlign w:val="bottom"/>
            <w:hideMark/>
          </w:tcPr>
          <w:p w14:paraId="525AF7E8"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114,404</w:t>
            </w:r>
          </w:p>
        </w:tc>
      </w:tr>
      <w:tr w:rsidR="00BB73A4" w:rsidRPr="00634DFB" w14:paraId="3DCD049E" w14:textId="77777777" w:rsidTr="00634DFB">
        <w:trPr>
          <w:trHeight w:val="184"/>
        </w:trPr>
        <w:tc>
          <w:tcPr>
            <w:tcW w:w="903" w:type="dxa"/>
            <w:shd w:val="clear" w:color="auto" w:fill="auto"/>
            <w:noWrap/>
            <w:vAlign w:val="bottom"/>
            <w:hideMark/>
          </w:tcPr>
          <w:p w14:paraId="26037E2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3697" w:type="dxa"/>
            <w:shd w:val="clear" w:color="auto" w:fill="auto"/>
            <w:noWrap/>
            <w:vAlign w:val="bottom"/>
            <w:hideMark/>
          </w:tcPr>
          <w:p w14:paraId="6F0C16A1"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113,006</w:t>
            </w:r>
          </w:p>
        </w:tc>
      </w:tr>
      <w:tr w:rsidR="00BB73A4" w:rsidRPr="00634DFB" w14:paraId="55958089" w14:textId="77777777" w:rsidTr="00634DFB">
        <w:trPr>
          <w:trHeight w:val="184"/>
        </w:trPr>
        <w:tc>
          <w:tcPr>
            <w:tcW w:w="903" w:type="dxa"/>
            <w:shd w:val="clear" w:color="auto" w:fill="auto"/>
            <w:noWrap/>
            <w:vAlign w:val="bottom"/>
            <w:hideMark/>
          </w:tcPr>
          <w:p w14:paraId="7D36EB0D"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3697" w:type="dxa"/>
            <w:shd w:val="clear" w:color="auto" w:fill="auto"/>
            <w:noWrap/>
            <w:vAlign w:val="bottom"/>
            <w:hideMark/>
          </w:tcPr>
          <w:p w14:paraId="3EE440C4"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111,876</w:t>
            </w:r>
          </w:p>
        </w:tc>
      </w:tr>
      <w:tr w:rsidR="00BB73A4" w:rsidRPr="00634DFB" w14:paraId="5A898517" w14:textId="77777777" w:rsidTr="00634DFB">
        <w:trPr>
          <w:trHeight w:val="184"/>
        </w:trPr>
        <w:tc>
          <w:tcPr>
            <w:tcW w:w="903" w:type="dxa"/>
            <w:shd w:val="clear" w:color="auto" w:fill="auto"/>
            <w:noWrap/>
            <w:vAlign w:val="bottom"/>
            <w:hideMark/>
          </w:tcPr>
          <w:p w14:paraId="6370DFB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3697" w:type="dxa"/>
            <w:shd w:val="clear" w:color="auto" w:fill="auto"/>
            <w:noWrap/>
            <w:vAlign w:val="bottom"/>
            <w:hideMark/>
          </w:tcPr>
          <w:p w14:paraId="7C441293"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85,037</w:t>
            </w:r>
          </w:p>
        </w:tc>
      </w:tr>
      <w:tr w:rsidR="00BB73A4" w:rsidRPr="00634DFB" w14:paraId="3496D9C4" w14:textId="77777777" w:rsidTr="00634DFB">
        <w:trPr>
          <w:trHeight w:val="184"/>
        </w:trPr>
        <w:tc>
          <w:tcPr>
            <w:tcW w:w="903" w:type="dxa"/>
            <w:shd w:val="clear" w:color="auto" w:fill="auto"/>
            <w:noWrap/>
            <w:vAlign w:val="bottom"/>
            <w:hideMark/>
          </w:tcPr>
          <w:p w14:paraId="68C3AE93"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3697" w:type="dxa"/>
            <w:shd w:val="clear" w:color="auto" w:fill="auto"/>
            <w:noWrap/>
            <w:vAlign w:val="bottom"/>
            <w:hideMark/>
          </w:tcPr>
          <w:p w14:paraId="360D3AD5"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81,612</w:t>
            </w:r>
          </w:p>
        </w:tc>
      </w:tr>
      <w:tr w:rsidR="00BB73A4" w:rsidRPr="00634DFB" w14:paraId="288DD697" w14:textId="77777777" w:rsidTr="00634DFB">
        <w:trPr>
          <w:trHeight w:val="184"/>
        </w:trPr>
        <w:tc>
          <w:tcPr>
            <w:tcW w:w="903" w:type="dxa"/>
            <w:shd w:val="clear" w:color="auto" w:fill="auto"/>
            <w:noWrap/>
            <w:vAlign w:val="bottom"/>
            <w:hideMark/>
          </w:tcPr>
          <w:p w14:paraId="1A2D0C9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3697" w:type="dxa"/>
            <w:shd w:val="clear" w:color="auto" w:fill="auto"/>
            <w:noWrap/>
            <w:vAlign w:val="bottom"/>
            <w:hideMark/>
          </w:tcPr>
          <w:p w14:paraId="4D49F020"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74,365</w:t>
            </w:r>
          </w:p>
        </w:tc>
      </w:tr>
      <w:tr w:rsidR="00BB73A4" w:rsidRPr="00634DFB" w14:paraId="264511F8" w14:textId="77777777" w:rsidTr="00634DFB">
        <w:trPr>
          <w:trHeight w:val="184"/>
        </w:trPr>
        <w:tc>
          <w:tcPr>
            <w:tcW w:w="903" w:type="dxa"/>
            <w:shd w:val="clear" w:color="auto" w:fill="auto"/>
            <w:noWrap/>
            <w:vAlign w:val="bottom"/>
            <w:hideMark/>
          </w:tcPr>
          <w:p w14:paraId="646E25F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3697" w:type="dxa"/>
            <w:shd w:val="clear" w:color="auto" w:fill="auto"/>
            <w:noWrap/>
            <w:vAlign w:val="bottom"/>
            <w:hideMark/>
          </w:tcPr>
          <w:p w14:paraId="70B336AA"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66,515</w:t>
            </w:r>
          </w:p>
        </w:tc>
      </w:tr>
      <w:tr w:rsidR="00BB73A4" w:rsidRPr="00634DFB" w14:paraId="3E6E3D13" w14:textId="77777777" w:rsidTr="00634DFB">
        <w:trPr>
          <w:trHeight w:val="184"/>
        </w:trPr>
        <w:tc>
          <w:tcPr>
            <w:tcW w:w="903" w:type="dxa"/>
            <w:shd w:val="clear" w:color="auto" w:fill="auto"/>
            <w:noWrap/>
            <w:vAlign w:val="bottom"/>
            <w:hideMark/>
          </w:tcPr>
          <w:p w14:paraId="42CF147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3697" w:type="dxa"/>
            <w:shd w:val="clear" w:color="auto" w:fill="auto"/>
            <w:noWrap/>
            <w:vAlign w:val="bottom"/>
            <w:hideMark/>
          </w:tcPr>
          <w:p w14:paraId="1D50C3A4"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58,544</w:t>
            </w:r>
          </w:p>
        </w:tc>
      </w:tr>
      <w:tr w:rsidR="00BB73A4" w:rsidRPr="00634DFB" w14:paraId="58C275D1" w14:textId="77777777" w:rsidTr="00634DFB">
        <w:trPr>
          <w:trHeight w:val="194"/>
        </w:trPr>
        <w:tc>
          <w:tcPr>
            <w:tcW w:w="903" w:type="dxa"/>
            <w:shd w:val="clear" w:color="auto" w:fill="auto"/>
            <w:noWrap/>
            <w:vAlign w:val="bottom"/>
            <w:hideMark/>
          </w:tcPr>
          <w:p w14:paraId="2629DB3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3697" w:type="dxa"/>
            <w:shd w:val="clear" w:color="auto" w:fill="auto"/>
            <w:noWrap/>
            <w:vAlign w:val="bottom"/>
            <w:hideMark/>
          </w:tcPr>
          <w:p w14:paraId="2ECBBA9A" w14:textId="77777777" w:rsidR="00BB73A4" w:rsidRPr="00634DFB" w:rsidRDefault="00BB73A4" w:rsidP="00634DFB">
            <w:pPr>
              <w:ind w:right="1515"/>
              <w:jc w:val="right"/>
              <w:rPr>
                <w:rFonts w:asciiTheme="minorHAnsi" w:hAnsiTheme="minorHAnsi" w:cstheme="minorHAnsi"/>
                <w:sz w:val="20"/>
                <w:szCs w:val="20"/>
              </w:rPr>
            </w:pPr>
            <w:r w:rsidRPr="00634DFB">
              <w:rPr>
                <w:rFonts w:ascii="Calibri" w:eastAsiaTheme="minorHAnsi" w:hAnsi="Calibri" w:cs="Calibri"/>
                <w:color w:val="000000"/>
                <w:sz w:val="20"/>
                <w:szCs w:val="20"/>
              </w:rPr>
              <w:t>52,797</w:t>
            </w:r>
          </w:p>
        </w:tc>
      </w:tr>
      <w:tr w:rsidR="00BB73A4" w:rsidRPr="00634DFB" w14:paraId="0DD41790" w14:textId="77777777" w:rsidTr="00634DFB">
        <w:trPr>
          <w:trHeight w:val="194"/>
        </w:trPr>
        <w:tc>
          <w:tcPr>
            <w:tcW w:w="903" w:type="dxa"/>
            <w:shd w:val="clear" w:color="auto" w:fill="auto"/>
            <w:noWrap/>
            <w:vAlign w:val="bottom"/>
          </w:tcPr>
          <w:p w14:paraId="372EC4E4"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3697" w:type="dxa"/>
            <w:shd w:val="clear" w:color="auto" w:fill="auto"/>
            <w:noWrap/>
            <w:vAlign w:val="bottom"/>
          </w:tcPr>
          <w:p w14:paraId="1844433C" w14:textId="77777777" w:rsidR="00BB73A4" w:rsidRPr="00634DFB" w:rsidRDefault="00BB73A4" w:rsidP="00634DFB">
            <w:pPr>
              <w:ind w:right="15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46,723</w:t>
            </w:r>
          </w:p>
        </w:tc>
      </w:tr>
      <w:tr w:rsidR="00BB73A4" w:rsidRPr="00634DFB" w14:paraId="7C49FE54" w14:textId="77777777" w:rsidTr="00634DFB">
        <w:trPr>
          <w:trHeight w:val="194"/>
        </w:trPr>
        <w:tc>
          <w:tcPr>
            <w:tcW w:w="903" w:type="dxa"/>
            <w:shd w:val="clear" w:color="auto" w:fill="auto"/>
            <w:noWrap/>
            <w:vAlign w:val="bottom"/>
          </w:tcPr>
          <w:p w14:paraId="1C989CB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3697" w:type="dxa"/>
            <w:shd w:val="clear" w:color="auto" w:fill="auto"/>
            <w:noWrap/>
            <w:vAlign w:val="bottom"/>
          </w:tcPr>
          <w:p w14:paraId="25C11B88" w14:textId="77777777" w:rsidR="00BB73A4" w:rsidRPr="00634DFB" w:rsidRDefault="00BB73A4" w:rsidP="00634DFB">
            <w:pPr>
              <w:ind w:right="15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41,248</w:t>
            </w:r>
          </w:p>
        </w:tc>
      </w:tr>
      <w:tr w:rsidR="00BB73A4" w:rsidRPr="00634DFB" w14:paraId="752AB675" w14:textId="77777777" w:rsidTr="00634DFB">
        <w:trPr>
          <w:trHeight w:val="194"/>
        </w:trPr>
        <w:tc>
          <w:tcPr>
            <w:tcW w:w="903" w:type="dxa"/>
            <w:shd w:val="clear" w:color="auto" w:fill="auto"/>
            <w:noWrap/>
            <w:vAlign w:val="bottom"/>
          </w:tcPr>
          <w:p w14:paraId="3DAED91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3697" w:type="dxa"/>
            <w:shd w:val="clear" w:color="auto" w:fill="auto"/>
            <w:noWrap/>
            <w:vAlign w:val="bottom"/>
          </w:tcPr>
          <w:p w14:paraId="77CC56CC" w14:textId="77777777" w:rsidR="00BB73A4" w:rsidRPr="00634DFB" w:rsidRDefault="00BB73A4" w:rsidP="00634DFB">
            <w:pPr>
              <w:ind w:right="15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39,168</w:t>
            </w:r>
          </w:p>
        </w:tc>
      </w:tr>
      <w:tr w:rsidR="00BB73A4" w:rsidRPr="00634DFB" w14:paraId="6F696ADC" w14:textId="77777777" w:rsidTr="00634DFB">
        <w:trPr>
          <w:trHeight w:val="194"/>
        </w:trPr>
        <w:tc>
          <w:tcPr>
            <w:tcW w:w="903" w:type="dxa"/>
            <w:shd w:val="clear" w:color="auto" w:fill="auto"/>
            <w:noWrap/>
            <w:vAlign w:val="bottom"/>
          </w:tcPr>
          <w:p w14:paraId="02A6AB8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3697" w:type="dxa"/>
            <w:shd w:val="clear" w:color="auto" w:fill="auto"/>
            <w:noWrap/>
            <w:vAlign w:val="bottom"/>
          </w:tcPr>
          <w:p w14:paraId="4F0E3739" w14:textId="77777777" w:rsidR="00BB73A4" w:rsidRPr="00634DFB" w:rsidRDefault="00BB73A4" w:rsidP="00634DFB">
            <w:pPr>
              <w:ind w:right="15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34,602</w:t>
            </w:r>
          </w:p>
        </w:tc>
      </w:tr>
      <w:tr w:rsidR="00BB73A4" w:rsidRPr="00634DFB" w14:paraId="56B9C463" w14:textId="77777777" w:rsidTr="00634DFB">
        <w:trPr>
          <w:trHeight w:val="194"/>
        </w:trPr>
        <w:tc>
          <w:tcPr>
            <w:tcW w:w="903" w:type="dxa"/>
            <w:shd w:val="clear" w:color="auto" w:fill="auto"/>
            <w:noWrap/>
            <w:vAlign w:val="bottom"/>
          </w:tcPr>
          <w:p w14:paraId="3A357302"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2019</w:t>
            </w:r>
          </w:p>
        </w:tc>
        <w:tc>
          <w:tcPr>
            <w:tcW w:w="3697" w:type="dxa"/>
            <w:shd w:val="clear" w:color="auto" w:fill="auto"/>
            <w:noWrap/>
            <w:vAlign w:val="bottom"/>
          </w:tcPr>
          <w:p w14:paraId="2F89DB96" w14:textId="77777777" w:rsidR="00BB73A4" w:rsidRPr="00634DFB" w:rsidRDefault="00BB73A4" w:rsidP="00634DFB">
            <w:pPr>
              <w:ind w:right="1515"/>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30,957</w:t>
            </w:r>
          </w:p>
        </w:tc>
      </w:tr>
    </w:tbl>
    <w:p w14:paraId="075788F8" w14:textId="77777777" w:rsidR="00BB73A4" w:rsidRPr="00634DFB" w:rsidRDefault="00BB73A4" w:rsidP="00634DFB">
      <w:pPr>
        <w:spacing w:line="276" w:lineRule="auto"/>
        <w:jc w:val="left"/>
        <w:rPr>
          <w:rFonts w:asciiTheme="minorHAnsi" w:eastAsiaTheme="minorHAnsi" w:hAnsiTheme="minorHAnsi" w:cstheme="minorBidi"/>
          <w:szCs w:val="22"/>
        </w:rPr>
      </w:pPr>
    </w:p>
    <w:p w14:paraId="442E5322" w14:textId="77777777" w:rsidR="00BB73A4" w:rsidRPr="00634DFB" w:rsidRDefault="00BB73A4" w:rsidP="00634DFB">
      <w:pPr>
        <w:spacing w:after="200"/>
        <w:jc w:val="left"/>
        <w:rPr>
          <w:rFonts w:asciiTheme="minorHAnsi" w:eastAsiaTheme="minorHAnsi" w:hAnsiTheme="minorHAnsi" w:cstheme="minorBidi"/>
          <w:i/>
          <w:iCs/>
          <w:szCs w:val="18"/>
        </w:rPr>
      </w:pPr>
      <w:bookmarkStart w:id="153" w:name="_Toc63426628"/>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20</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Hall Bookings for 2004 through 2019</w:t>
      </w:r>
      <w:bookmarkEnd w:id="153"/>
      <w:r w:rsidRPr="00634DFB">
        <w:rPr>
          <w:rFonts w:asciiTheme="minorHAnsi" w:eastAsiaTheme="minorHAnsi" w:hAnsiTheme="minorHAnsi" w:cstheme="minorBidi"/>
          <w:i/>
          <w:iCs/>
          <w:szCs w:val="18"/>
        </w:rPr>
        <w:t xml:space="preserve"> </w:t>
      </w:r>
    </w:p>
    <w:p w14:paraId="40380C4E" w14:textId="77777777" w:rsidR="00BB73A4" w:rsidRPr="00634DFB"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05552EBB" wp14:editId="2FEE7794">
            <wp:extent cx="6119446" cy="2699239"/>
            <wp:effectExtent l="0" t="0" r="15240" b="6350"/>
            <wp:docPr id="5" name="Chart 5">
              <a:extLst xmlns:a="http://schemas.openxmlformats.org/drawingml/2006/main">
                <a:ext uri="{FF2B5EF4-FFF2-40B4-BE49-F238E27FC236}">
                  <a16:creationId xmlns:a16="http://schemas.microsoft.com/office/drawing/2014/main" id="{7CC3DF51-884C-401A-AC4D-2BF518131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3CD4B8"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5B95C27" w14:textId="77777777" w:rsidR="00BB73A4" w:rsidRPr="00A46192" w:rsidRDefault="00BB73A4" w:rsidP="00260459">
      <w:pPr>
        <w:keepNext/>
        <w:keepLines/>
        <w:spacing w:before="40" w:after="160" w:line="259" w:lineRule="auto"/>
        <w:jc w:val="left"/>
        <w:outlineLvl w:val="1"/>
        <w:rPr>
          <w:rFonts w:eastAsiaTheme="majorEastAsia" w:cs="Arial"/>
          <w:color w:val="2F5496" w:themeColor="accent1" w:themeShade="BF"/>
          <w:sz w:val="26"/>
          <w:szCs w:val="26"/>
        </w:rPr>
      </w:pPr>
      <w:bookmarkStart w:id="154" w:name="_Toc63425945"/>
      <w:r w:rsidRPr="00A46192">
        <w:rPr>
          <w:rFonts w:eastAsiaTheme="majorEastAsia" w:cs="Arial"/>
          <w:color w:val="2F5496" w:themeColor="accent1" w:themeShade="BF"/>
          <w:sz w:val="26"/>
          <w:szCs w:val="26"/>
        </w:rPr>
        <w:t>4.2  Juvenile Secure Holds in a Law Enforcement Facility</w:t>
      </w:r>
      <w:bookmarkEnd w:id="154"/>
    </w:p>
    <w:p w14:paraId="43111EAE" w14:textId="77777777" w:rsidR="00BB73A4" w:rsidRPr="00A46192" w:rsidRDefault="00BB73A4" w:rsidP="00634DFB">
      <w:pPr>
        <w:spacing w:line="276" w:lineRule="auto"/>
        <w:contextualSpacing/>
        <w:jc w:val="left"/>
        <w:rPr>
          <w:rFonts w:eastAsiaTheme="minorHAnsi" w:cs="Arial"/>
          <w:sz w:val="24"/>
        </w:rPr>
      </w:pPr>
      <w:r w:rsidRPr="00A46192">
        <w:rPr>
          <w:rFonts w:eastAsiaTheme="minorHAnsi" w:cs="Arial"/>
          <w:sz w:val="24"/>
        </w:rPr>
        <w:t>Juvenile secure holds are defined as post-arrest holds in law enforcement facilities and are broken down into two types: secure holds for juvenile delinquent offenders and secure holds for juvenile status offenders. The term juvenile delinquent offender refers to a juvenile who has been charged with or adjudicated for a crime that would be illegal regardless of whether the individual were a juvenile or adult.</w:t>
      </w:r>
      <w:r w:rsidRPr="00A46192">
        <w:rPr>
          <w:rFonts w:eastAsiaTheme="minorHAnsi" w:cs="Arial"/>
          <w:sz w:val="24"/>
          <w:vertAlign w:val="superscript"/>
        </w:rPr>
        <w:t xml:space="preserve"> </w:t>
      </w:r>
      <w:r w:rsidRPr="00A46192">
        <w:rPr>
          <w:rFonts w:eastAsiaTheme="minorHAnsi" w:cs="Arial"/>
          <w:sz w:val="24"/>
          <w:vertAlign w:val="superscript"/>
        </w:rPr>
        <w:endnoteRef/>
      </w:r>
      <w:r w:rsidRPr="00A46192">
        <w:rPr>
          <w:rFonts w:eastAsiaTheme="minorHAnsi" w:cs="Arial"/>
          <w:sz w:val="24"/>
        </w:rPr>
        <w:t xml:space="preserve"> Secure holds of delinquent offenders are tracked for both under 6 hours and over 6 hours.</w:t>
      </w:r>
      <w:r w:rsidRPr="00A46192">
        <w:rPr>
          <w:rFonts w:eastAsiaTheme="minorHAnsi" w:cs="Arial"/>
          <w:sz w:val="24"/>
          <w:vertAlign w:val="superscript"/>
        </w:rPr>
        <w:t xml:space="preserve"> </w:t>
      </w:r>
      <w:r w:rsidRPr="00A46192">
        <w:rPr>
          <w:rFonts w:eastAsiaTheme="minorHAnsi" w:cs="Arial"/>
          <w:sz w:val="24"/>
          <w:vertAlign w:val="superscript"/>
        </w:rPr>
        <w:endnoteRef/>
      </w:r>
      <w:r w:rsidRPr="00A46192">
        <w:rPr>
          <w:rFonts w:eastAsiaTheme="minorHAnsi" w:cs="Arial"/>
          <w:sz w:val="24"/>
        </w:rPr>
        <w:t xml:space="preserve"> The term status offender refers to a juvenile offender who has been charged with or adjudicated for conduct which would not be a crime if committed by an adult.</w:t>
      </w:r>
      <w:r w:rsidRPr="00A46192">
        <w:rPr>
          <w:rFonts w:eastAsiaTheme="minorHAnsi" w:cs="Arial"/>
          <w:sz w:val="24"/>
          <w:vertAlign w:val="superscript"/>
        </w:rPr>
        <w:t xml:space="preserve"> </w:t>
      </w:r>
      <w:r w:rsidRPr="00A46192">
        <w:rPr>
          <w:rFonts w:eastAsiaTheme="minorHAnsi" w:cs="Arial"/>
          <w:sz w:val="24"/>
          <w:vertAlign w:val="superscript"/>
        </w:rPr>
        <w:endnoteRef/>
      </w:r>
      <w:r w:rsidRPr="00A46192">
        <w:rPr>
          <w:rFonts w:eastAsiaTheme="minorHAnsi" w:cs="Arial"/>
          <w:sz w:val="24"/>
        </w:rPr>
        <w:t xml:space="preserve"> Status offenses include truancy, violations of curfews, and runaway.</w:t>
      </w:r>
    </w:p>
    <w:p w14:paraId="02D2E33D" w14:textId="77777777" w:rsidR="00BB73A4" w:rsidRPr="00A46192" w:rsidRDefault="00BB73A4" w:rsidP="00634DFB">
      <w:pPr>
        <w:spacing w:line="276" w:lineRule="auto"/>
        <w:jc w:val="left"/>
        <w:rPr>
          <w:rFonts w:eastAsiaTheme="minorHAnsi" w:cs="Arial"/>
          <w:sz w:val="24"/>
        </w:rPr>
      </w:pPr>
    </w:p>
    <w:p w14:paraId="6F644F75" w14:textId="77777777" w:rsidR="00BB73A4" w:rsidRPr="00A46192" w:rsidRDefault="00BB73A4" w:rsidP="00634DFB">
      <w:pPr>
        <w:spacing w:line="276" w:lineRule="auto"/>
        <w:jc w:val="left"/>
        <w:rPr>
          <w:rFonts w:eastAsiaTheme="minorHAnsi" w:cs="Arial"/>
          <w:sz w:val="24"/>
        </w:rPr>
      </w:pPr>
      <w:r w:rsidRPr="00A46192">
        <w:rPr>
          <w:rFonts w:eastAsiaTheme="minorHAnsi" w:cs="Arial"/>
          <w:sz w:val="24"/>
        </w:rPr>
        <w:t>Table 65 provides trend data for juvenile secure holds by type (delinquent offenders under 6 hours, delinquent offenders over 6 hours, and status offenders) for 2004 through 2019.</w:t>
      </w:r>
      <w:r w:rsidRPr="00A46192">
        <w:rPr>
          <w:rFonts w:eastAsiaTheme="minorHAnsi" w:cs="Arial"/>
          <w:sz w:val="24"/>
          <w:vertAlign w:val="superscript"/>
        </w:rPr>
        <w:endnoteRef/>
      </w:r>
      <w:r w:rsidRPr="00A46192">
        <w:rPr>
          <w:rFonts w:eastAsiaTheme="minorHAnsi" w:cs="Arial"/>
          <w:sz w:val="24"/>
        </w:rPr>
        <w:t xml:space="preserve"> Figure 21 displays secure holds for juvenile delinquent offender holds under 6 hours. Figure 22 displays juvenile delinquent offender secure holds over 6 hours and status offender secure holds. Trends in juvenile secure holds are described below. </w:t>
      </w:r>
    </w:p>
    <w:p w14:paraId="76493377" w14:textId="77777777" w:rsidR="00BB73A4" w:rsidRPr="00A46192" w:rsidRDefault="00BB73A4" w:rsidP="00EB35A5">
      <w:pPr>
        <w:numPr>
          <w:ilvl w:val="0"/>
          <w:numId w:val="36"/>
        </w:numPr>
        <w:spacing w:after="160" w:line="276" w:lineRule="auto"/>
        <w:contextualSpacing/>
        <w:jc w:val="left"/>
        <w:rPr>
          <w:rFonts w:eastAsiaTheme="minorHAnsi" w:cs="Arial"/>
          <w:sz w:val="24"/>
        </w:rPr>
      </w:pPr>
      <w:r w:rsidRPr="00A46192">
        <w:rPr>
          <w:rFonts w:eastAsiaTheme="minorHAnsi" w:cs="Arial"/>
          <w:i/>
          <w:sz w:val="24"/>
        </w:rPr>
        <w:t>Juvenile Delinquent Offender Secure Holds U</w:t>
      </w:r>
      <w:r w:rsidRPr="00A46192">
        <w:rPr>
          <w:rFonts w:eastAsiaTheme="minorHAnsi" w:cs="Arial"/>
          <w:sz w:val="24"/>
        </w:rPr>
        <w:t>nder 6 Hours (Table 65, Figure 21) – Secure holds increased between 2004 and 2006, reaching a high of 11,713 in 2006. Starting in 2007 through 2018, holds began to decrease, reaching their lowest point in 2018 with 2,097 holds. Holds then increased slightly, reaching 2,108 in 2019.</w:t>
      </w:r>
    </w:p>
    <w:p w14:paraId="714845A7" w14:textId="77777777" w:rsidR="00BB73A4" w:rsidRPr="00A46192" w:rsidRDefault="00BB73A4" w:rsidP="00EB35A5">
      <w:pPr>
        <w:numPr>
          <w:ilvl w:val="0"/>
          <w:numId w:val="36"/>
        </w:numPr>
        <w:spacing w:after="160" w:line="276" w:lineRule="auto"/>
        <w:contextualSpacing/>
        <w:jc w:val="left"/>
        <w:rPr>
          <w:rFonts w:eastAsiaTheme="minorHAnsi" w:cs="Arial"/>
          <w:sz w:val="24"/>
        </w:rPr>
      </w:pPr>
      <w:r w:rsidRPr="00A46192">
        <w:rPr>
          <w:rFonts w:eastAsiaTheme="minorHAnsi" w:cs="Arial"/>
          <w:i/>
          <w:sz w:val="24"/>
        </w:rPr>
        <w:t xml:space="preserve">Juvenile Delinquent Offender Secure Holds </w:t>
      </w:r>
      <w:r w:rsidRPr="00A46192">
        <w:rPr>
          <w:rFonts w:eastAsiaTheme="minorHAnsi" w:cs="Arial"/>
          <w:sz w:val="24"/>
        </w:rPr>
        <w:t xml:space="preserve">Over 6 Hours (Table 65, Figure 22) – Secure holds doubled between 2004 and 2006 reaching a high of 158 in 2006. Holds decreased in 2008 with 75 holds and have since remained steady. </w:t>
      </w:r>
    </w:p>
    <w:p w14:paraId="7BF4CDF6" w14:textId="12E31538" w:rsidR="00BB73A4" w:rsidRDefault="00BB73A4" w:rsidP="00260459">
      <w:pPr>
        <w:numPr>
          <w:ilvl w:val="0"/>
          <w:numId w:val="36"/>
        </w:numPr>
        <w:spacing w:after="160" w:line="276" w:lineRule="auto"/>
        <w:contextualSpacing/>
        <w:jc w:val="left"/>
        <w:rPr>
          <w:rFonts w:eastAsiaTheme="minorHAnsi" w:cs="Arial"/>
          <w:sz w:val="24"/>
        </w:rPr>
      </w:pPr>
      <w:r w:rsidRPr="00A46192">
        <w:rPr>
          <w:rFonts w:eastAsiaTheme="minorHAnsi" w:cs="Arial"/>
          <w:i/>
          <w:sz w:val="24"/>
        </w:rPr>
        <w:t>Juvenile Status Offender Secure Holds</w:t>
      </w:r>
      <w:r w:rsidRPr="00A46192">
        <w:rPr>
          <w:rFonts w:eastAsiaTheme="minorHAnsi" w:cs="Arial"/>
          <w:sz w:val="24"/>
        </w:rPr>
        <w:t xml:space="preserve"> (Table 65, Figure 22) – Secure holds increased between 2007 and 2011, reaching a high of 101 holds in 2011. From 2012 to 2018, holds fluctuated but generally decreased from the highest total, reaching 4 in 2019.</w:t>
      </w:r>
      <w:r w:rsidRPr="00A46192">
        <w:rPr>
          <w:rFonts w:eastAsiaTheme="minorHAnsi" w:cs="Arial"/>
          <w:sz w:val="24"/>
          <w:vertAlign w:val="superscript"/>
        </w:rPr>
        <w:endnoteRef/>
      </w:r>
    </w:p>
    <w:p w14:paraId="2CB1C9D4" w14:textId="77777777" w:rsidR="00260459" w:rsidRPr="00260459" w:rsidRDefault="00260459" w:rsidP="00260459">
      <w:pPr>
        <w:spacing w:after="160" w:line="276" w:lineRule="auto"/>
        <w:ind w:left="720"/>
        <w:contextualSpacing/>
        <w:jc w:val="left"/>
        <w:rPr>
          <w:rFonts w:eastAsiaTheme="minorHAnsi" w:cs="Arial"/>
          <w:sz w:val="24"/>
        </w:rPr>
      </w:pPr>
    </w:p>
    <w:p w14:paraId="798E481B" w14:textId="77777777" w:rsidR="00BB73A4" w:rsidRPr="00634DFB" w:rsidRDefault="00BB73A4" w:rsidP="00634DFB">
      <w:pPr>
        <w:spacing w:after="200"/>
        <w:jc w:val="left"/>
        <w:rPr>
          <w:rFonts w:asciiTheme="minorHAnsi" w:eastAsiaTheme="minorHAnsi" w:hAnsiTheme="minorHAnsi" w:cstheme="minorBidi"/>
          <w:iCs/>
          <w:szCs w:val="22"/>
        </w:rPr>
      </w:pPr>
      <w:bookmarkStart w:id="155" w:name="_Toc63426426"/>
      <w:r w:rsidRPr="00634DFB">
        <w:rPr>
          <w:rFonts w:asciiTheme="minorHAnsi" w:eastAsiaTheme="minorHAnsi" w:hAnsiTheme="minorHAnsi" w:cstheme="minorBidi"/>
          <w:i/>
          <w:iCs/>
          <w:szCs w:val="22"/>
        </w:rPr>
        <w:t xml:space="preserve">Table </w:t>
      </w:r>
      <w:r w:rsidRPr="00634DFB">
        <w:rPr>
          <w:rFonts w:asciiTheme="minorHAnsi" w:eastAsiaTheme="minorHAnsi" w:hAnsiTheme="minorHAnsi" w:cstheme="minorBidi"/>
          <w:i/>
          <w:iCs/>
          <w:szCs w:val="22"/>
        </w:rPr>
        <w:fldChar w:fldCharType="begin"/>
      </w:r>
      <w:r w:rsidRPr="00634DFB">
        <w:rPr>
          <w:rFonts w:asciiTheme="minorHAnsi" w:eastAsiaTheme="minorHAnsi" w:hAnsiTheme="minorHAnsi" w:cstheme="minorBidi"/>
          <w:i/>
          <w:iCs/>
          <w:szCs w:val="22"/>
        </w:rPr>
        <w:instrText xml:space="preserve"> SEQ Table \* ARABIC </w:instrText>
      </w:r>
      <w:r w:rsidRPr="00634DFB">
        <w:rPr>
          <w:rFonts w:asciiTheme="minorHAnsi" w:eastAsiaTheme="minorHAnsi" w:hAnsiTheme="minorHAnsi" w:cstheme="minorBidi"/>
          <w:i/>
          <w:iCs/>
          <w:szCs w:val="22"/>
        </w:rPr>
        <w:fldChar w:fldCharType="separate"/>
      </w:r>
      <w:r w:rsidRPr="00634DFB">
        <w:rPr>
          <w:rFonts w:asciiTheme="minorHAnsi" w:eastAsiaTheme="minorHAnsi" w:hAnsiTheme="minorHAnsi" w:cstheme="minorBidi"/>
          <w:i/>
          <w:iCs/>
          <w:noProof/>
          <w:szCs w:val="22"/>
        </w:rPr>
        <w:t>65</w:t>
      </w:r>
      <w:r w:rsidRPr="00634DFB">
        <w:rPr>
          <w:rFonts w:asciiTheme="minorHAnsi" w:eastAsiaTheme="minorHAnsi" w:hAnsiTheme="minorHAnsi" w:cstheme="minorBidi"/>
          <w:i/>
          <w:iCs/>
          <w:szCs w:val="22"/>
        </w:rPr>
        <w:fldChar w:fldCharType="end"/>
      </w:r>
      <w:r w:rsidRPr="00634DFB">
        <w:rPr>
          <w:rFonts w:asciiTheme="minorHAnsi" w:eastAsiaTheme="minorHAnsi" w:hAnsiTheme="minorHAnsi" w:cstheme="minorBidi"/>
          <w:i/>
          <w:iCs/>
          <w:szCs w:val="22"/>
        </w:rPr>
        <w:t>. Juvenile Secure Holds by Type for 2004 through 2019</w:t>
      </w:r>
      <w:bookmarkEnd w:id="155"/>
    </w:p>
    <w:tbl>
      <w:tblPr>
        <w:tblW w:w="8591" w:type="dxa"/>
        <w:tblInd w:w="-10" w:type="dxa"/>
        <w:tblBorders>
          <w:top w:val="single" w:sz="4" w:space="0" w:color="auto"/>
          <w:bottom w:val="single" w:sz="4" w:space="0" w:color="auto"/>
        </w:tblBorders>
        <w:tblLayout w:type="fixed"/>
        <w:tblLook w:val="04A0" w:firstRow="1" w:lastRow="0" w:firstColumn="1" w:lastColumn="0" w:noHBand="0" w:noVBand="1"/>
      </w:tblPr>
      <w:tblGrid>
        <w:gridCol w:w="903"/>
        <w:gridCol w:w="2288"/>
        <w:gridCol w:w="2250"/>
        <w:gridCol w:w="3150"/>
      </w:tblGrid>
      <w:tr w:rsidR="00BB73A4" w:rsidRPr="00634DFB" w14:paraId="5266E03E" w14:textId="77777777" w:rsidTr="00634DFB">
        <w:trPr>
          <w:trHeight w:val="521"/>
        </w:trPr>
        <w:tc>
          <w:tcPr>
            <w:tcW w:w="903" w:type="dxa"/>
            <w:tcBorders>
              <w:top w:val="single" w:sz="4" w:space="0" w:color="auto"/>
              <w:bottom w:val="single" w:sz="4" w:space="0" w:color="auto"/>
            </w:tcBorders>
            <w:shd w:val="clear" w:color="auto" w:fill="auto"/>
            <w:noWrap/>
            <w:vAlign w:val="bottom"/>
            <w:hideMark/>
          </w:tcPr>
          <w:p w14:paraId="627129D2"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Year</w:t>
            </w:r>
          </w:p>
        </w:tc>
        <w:tc>
          <w:tcPr>
            <w:tcW w:w="2288" w:type="dxa"/>
            <w:tcBorders>
              <w:top w:val="single" w:sz="4" w:space="0" w:color="auto"/>
              <w:bottom w:val="single" w:sz="4" w:space="0" w:color="auto"/>
            </w:tcBorders>
            <w:vAlign w:val="bottom"/>
          </w:tcPr>
          <w:p w14:paraId="2A5E3A6D"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
                <w:bCs/>
                <w:sz w:val="20"/>
                <w:szCs w:val="20"/>
              </w:rPr>
              <w:t>Delinquent Offenders Under 6 Hours</w:t>
            </w:r>
          </w:p>
        </w:tc>
        <w:tc>
          <w:tcPr>
            <w:tcW w:w="2250" w:type="dxa"/>
            <w:tcBorders>
              <w:top w:val="single" w:sz="4" w:space="0" w:color="auto"/>
              <w:bottom w:val="single" w:sz="4" w:space="0" w:color="auto"/>
            </w:tcBorders>
            <w:vAlign w:val="bottom"/>
          </w:tcPr>
          <w:p w14:paraId="7BF438F7"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Delinquent Offenders Over 6 Hours</w:t>
            </w:r>
          </w:p>
        </w:tc>
        <w:tc>
          <w:tcPr>
            <w:tcW w:w="3150" w:type="dxa"/>
            <w:tcBorders>
              <w:top w:val="single" w:sz="4" w:space="0" w:color="auto"/>
              <w:bottom w:val="single" w:sz="4" w:space="0" w:color="auto"/>
            </w:tcBorders>
            <w:vAlign w:val="bottom"/>
          </w:tcPr>
          <w:p w14:paraId="633A65F9" w14:textId="77777777" w:rsidR="00BB73A4" w:rsidRPr="00634DFB" w:rsidRDefault="00BB73A4" w:rsidP="00634DFB">
            <w:pPr>
              <w:jc w:val="center"/>
              <w:rPr>
                <w:rFonts w:asciiTheme="minorHAnsi" w:hAnsiTheme="minorHAnsi" w:cstheme="minorHAnsi"/>
                <w:b/>
                <w:bCs/>
                <w:sz w:val="20"/>
                <w:szCs w:val="20"/>
              </w:rPr>
            </w:pPr>
            <w:r w:rsidRPr="00634DFB">
              <w:rPr>
                <w:rFonts w:asciiTheme="minorHAnsi" w:hAnsiTheme="minorHAnsi" w:cstheme="minorHAnsi"/>
                <w:b/>
                <w:bCs/>
                <w:sz w:val="20"/>
                <w:szCs w:val="20"/>
              </w:rPr>
              <w:t>Status Offenders*</w:t>
            </w:r>
          </w:p>
        </w:tc>
      </w:tr>
      <w:tr w:rsidR="00BB73A4" w:rsidRPr="00634DFB" w14:paraId="33A618A7" w14:textId="77777777" w:rsidTr="00634DFB">
        <w:trPr>
          <w:trHeight w:val="184"/>
        </w:trPr>
        <w:tc>
          <w:tcPr>
            <w:tcW w:w="903" w:type="dxa"/>
            <w:tcBorders>
              <w:top w:val="single" w:sz="4" w:space="0" w:color="auto"/>
            </w:tcBorders>
            <w:shd w:val="clear" w:color="auto" w:fill="auto"/>
            <w:noWrap/>
            <w:vAlign w:val="bottom"/>
            <w:hideMark/>
          </w:tcPr>
          <w:p w14:paraId="4FB57BB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2004</w:t>
            </w:r>
          </w:p>
        </w:tc>
        <w:tc>
          <w:tcPr>
            <w:tcW w:w="2288" w:type="dxa"/>
            <w:tcBorders>
              <w:top w:val="single" w:sz="4" w:space="0" w:color="auto"/>
            </w:tcBorders>
            <w:vAlign w:val="center"/>
          </w:tcPr>
          <w:p w14:paraId="00592455"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9,981</w:t>
            </w:r>
          </w:p>
        </w:tc>
        <w:tc>
          <w:tcPr>
            <w:tcW w:w="2250" w:type="dxa"/>
            <w:tcBorders>
              <w:top w:val="single" w:sz="4" w:space="0" w:color="auto"/>
            </w:tcBorders>
            <w:vAlign w:val="center"/>
          </w:tcPr>
          <w:p w14:paraId="76D39177"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73</w:t>
            </w:r>
          </w:p>
        </w:tc>
        <w:tc>
          <w:tcPr>
            <w:tcW w:w="3150" w:type="dxa"/>
            <w:tcBorders>
              <w:top w:val="single" w:sz="4" w:space="0" w:color="auto"/>
            </w:tcBorders>
            <w:vAlign w:val="center"/>
          </w:tcPr>
          <w:p w14:paraId="2D80721A"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w:t>
            </w:r>
          </w:p>
        </w:tc>
      </w:tr>
      <w:tr w:rsidR="00BB73A4" w:rsidRPr="00634DFB" w14:paraId="0471C45C" w14:textId="77777777" w:rsidTr="00634DFB">
        <w:trPr>
          <w:trHeight w:val="184"/>
        </w:trPr>
        <w:tc>
          <w:tcPr>
            <w:tcW w:w="903" w:type="dxa"/>
            <w:shd w:val="clear" w:color="auto" w:fill="auto"/>
            <w:noWrap/>
            <w:vAlign w:val="bottom"/>
            <w:hideMark/>
          </w:tcPr>
          <w:p w14:paraId="060C83E8"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2005</w:t>
            </w:r>
          </w:p>
        </w:tc>
        <w:tc>
          <w:tcPr>
            <w:tcW w:w="2288" w:type="dxa"/>
            <w:vAlign w:val="center"/>
          </w:tcPr>
          <w:p w14:paraId="292D0877"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10,579</w:t>
            </w:r>
          </w:p>
        </w:tc>
        <w:tc>
          <w:tcPr>
            <w:tcW w:w="2250" w:type="dxa"/>
            <w:vAlign w:val="center"/>
          </w:tcPr>
          <w:p w14:paraId="3FAA8503"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79</w:t>
            </w:r>
          </w:p>
        </w:tc>
        <w:tc>
          <w:tcPr>
            <w:tcW w:w="3150" w:type="dxa"/>
            <w:vAlign w:val="center"/>
          </w:tcPr>
          <w:p w14:paraId="0BBD9E62"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w:t>
            </w:r>
          </w:p>
        </w:tc>
      </w:tr>
      <w:tr w:rsidR="00BB73A4" w:rsidRPr="00634DFB" w14:paraId="78CB5569" w14:textId="77777777" w:rsidTr="00634DFB">
        <w:trPr>
          <w:trHeight w:val="184"/>
        </w:trPr>
        <w:tc>
          <w:tcPr>
            <w:tcW w:w="903" w:type="dxa"/>
            <w:shd w:val="clear" w:color="auto" w:fill="auto"/>
            <w:noWrap/>
            <w:vAlign w:val="bottom"/>
            <w:hideMark/>
          </w:tcPr>
          <w:p w14:paraId="1B86BE1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2006</w:t>
            </w:r>
          </w:p>
        </w:tc>
        <w:tc>
          <w:tcPr>
            <w:tcW w:w="2288" w:type="dxa"/>
            <w:vAlign w:val="center"/>
          </w:tcPr>
          <w:p w14:paraId="1B372278"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11,713</w:t>
            </w:r>
          </w:p>
        </w:tc>
        <w:tc>
          <w:tcPr>
            <w:tcW w:w="2250" w:type="dxa"/>
            <w:vAlign w:val="center"/>
          </w:tcPr>
          <w:p w14:paraId="2D320C38"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158</w:t>
            </w:r>
          </w:p>
        </w:tc>
        <w:tc>
          <w:tcPr>
            <w:tcW w:w="3150" w:type="dxa"/>
            <w:vAlign w:val="center"/>
          </w:tcPr>
          <w:p w14:paraId="740B83C7"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w:t>
            </w:r>
          </w:p>
        </w:tc>
      </w:tr>
      <w:tr w:rsidR="00BB73A4" w:rsidRPr="00634DFB" w14:paraId="4557004D" w14:textId="77777777" w:rsidTr="00634DFB">
        <w:trPr>
          <w:trHeight w:val="184"/>
        </w:trPr>
        <w:tc>
          <w:tcPr>
            <w:tcW w:w="903" w:type="dxa"/>
            <w:shd w:val="clear" w:color="auto" w:fill="auto"/>
            <w:noWrap/>
            <w:vAlign w:val="bottom"/>
            <w:hideMark/>
          </w:tcPr>
          <w:p w14:paraId="2B98A18B"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2007</w:t>
            </w:r>
          </w:p>
        </w:tc>
        <w:tc>
          <w:tcPr>
            <w:tcW w:w="2288" w:type="dxa"/>
            <w:vAlign w:val="center"/>
          </w:tcPr>
          <w:p w14:paraId="197A29D7"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10,336</w:t>
            </w:r>
          </w:p>
        </w:tc>
        <w:tc>
          <w:tcPr>
            <w:tcW w:w="2250" w:type="dxa"/>
            <w:vAlign w:val="center"/>
          </w:tcPr>
          <w:p w14:paraId="7EA3D67F"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107</w:t>
            </w:r>
          </w:p>
        </w:tc>
        <w:tc>
          <w:tcPr>
            <w:tcW w:w="3150" w:type="dxa"/>
            <w:vAlign w:val="center"/>
          </w:tcPr>
          <w:p w14:paraId="6E68CB95"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47</w:t>
            </w:r>
          </w:p>
        </w:tc>
      </w:tr>
      <w:tr w:rsidR="00BB73A4" w:rsidRPr="00634DFB" w14:paraId="6B1BBBD4" w14:textId="77777777" w:rsidTr="00634DFB">
        <w:trPr>
          <w:trHeight w:val="184"/>
        </w:trPr>
        <w:tc>
          <w:tcPr>
            <w:tcW w:w="903" w:type="dxa"/>
            <w:shd w:val="clear" w:color="auto" w:fill="auto"/>
            <w:noWrap/>
            <w:vAlign w:val="bottom"/>
            <w:hideMark/>
          </w:tcPr>
          <w:p w14:paraId="35B3567A"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2008</w:t>
            </w:r>
          </w:p>
        </w:tc>
        <w:tc>
          <w:tcPr>
            <w:tcW w:w="2288" w:type="dxa"/>
            <w:vAlign w:val="center"/>
          </w:tcPr>
          <w:p w14:paraId="3C094B41"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8,655</w:t>
            </w:r>
          </w:p>
        </w:tc>
        <w:tc>
          <w:tcPr>
            <w:tcW w:w="2250" w:type="dxa"/>
            <w:vAlign w:val="center"/>
          </w:tcPr>
          <w:p w14:paraId="4B98DAA6"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75</w:t>
            </w:r>
          </w:p>
        </w:tc>
        <w:tc>
          <w:tcPr>
            <w:tcW w:w="3150" w:type="dxa"/>
            <w:vAlign w:val="center"/>
          </w:tcPr>
          <w:p w14:paraId="4208EA92"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19</w:t>
            </w:r>
          </w:p>
        </w:tc>
      </w:tr>
      <w:tr w:rsidR="00BB73A4" w:rsidRPr="00634DFB" w14:paraId="7115649D" w14:textId="77777777" w:rsidTr="00634DFB">
        <w:trPr>
          <w:trHeight w:val="184"/>
        </w:trPr>
        <w:tc>
          <w:tcPr>
            <w:tcW w:w="903" w:type="dxa"/>
            <w:shd w:val="clear" w:color="auto" w:fill="auto"/>
            <w:noWrap/>
            <w:vAlign w:val="bottom"/>
            <w:hideMark/>
          </w:tcPr>
          <w:p w14:paraId="22019739"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2009</w:t>
            </w:r>
          </w:p>
        </w:tc>
        <w:tc>
          <w:tcPr>
            <w:tcW w:w="2288" w:type="dxa"/>
            <w:vAlign w:val="center"/>
          </w:tcPr>
          <w:p w14:paraId="32132C11"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7,095</w:t>
            </w:r>
          </w:p>
        </w:tc>
        <w:tc>
          <w:tcPr>
            <w:tcW w:w="2250" w:type="dxa"/>
            <w:vAlign w:val="center"/>
          </w:tcPr>
          <w:p w14:paraId="248E5128"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87</w:t>
            </w:r>
          </w:p>
        </w:tc>
        <w:tc>
          <w:tcPr>
            <w:tcW w:w="3150" w:type="dxa"/>
            <w:vAlign w:val="center"/>
          </w:tcPr>
          <w:p w14:paraId="02CC423A"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18</w:t>
            </w:r>
          </w:p>
        </w:tc>
      </w:tr>
      <w:tr w:rsidR="00BB73A4" w:rsidRPr="00634DFB" w14:paraId="6B9AA648" w14:textId="77777777" w:rsidTr="00634DFB">
        <w:trPr>
          <w:trHeight w:val="184"/>
        </w:trPr>
        <w:tc>
          <w:tcPr>
            <w:tcW w:w="903" w:type="dxa"/>
            <w:shd w:val="clear" w:color="auto" w:fill="auto"/>
            <w:noWrap/>
            <w:vAlign w:val="bottom"/>
            <w:hideMark/>
          </w:tcPr>
          <w:p w14:paraId="5CC1C80F"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2010</w:t>
            </w:r>
          </w:p>
        </w:tc>
        <w:tc>
          <w:tcPr>
            <w:tcW w:w="2288" w:type="dxa"/>
            <w:vAlign w:val="center"/>
          </w:tcPr>
          <w:p w14:paraId="1124BCF2"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6,644</w:t>
            </w:r>
          </w:p>
        </w:tc>
        <w:tc>
          <w:tcPr>
            <w:tcW w:w="2250" w:type="dxa"/>
            <w:vAlign w:val="center"/>
          </w:tcPr>
          <w:p w14:paraId="49714D0E"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81</w:t>
            </w:r>
          </w:p>
        </w:tc>
        <w:tc>
          <w:tcPr>
            <w:tcW w:w="3150" w:type="dxa"/>
            <w:vAlign w:val="center"/>
          </w:tcPr>
          <w:p w14:paraId="1AA5F452"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76</w:t>
            </w:r>
          </w:p>
        </w:tc>
      </w:tr>
      <w:tr w:rsidR="00BB73A4" w:rsidRPr="00634DFB" w14:paraId="603903E4" w14:textId="77777777" w:rsidTr="00634DFB">
        <w:trPr>
          <w:trHeight w:val="184"/>
        </w:trPr>
        <w:tc>
          <w:tcPr>
            <w:tcW w:w="903" w:type="dxa"/>
            <w:shd w:val="clear" w:color="auto" w:fill="auto"/>
            <w:noWrap/>
            <w:vAlign w:val="bottom"/>
            <w:hideMark/>
          </w:tcPr>
          <w:p w14:paraId="26EA16B6"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2011</w:t>
            </w:r>
          </w:p>
        </w:tc>
        <w:tc>
          <w:tcPr>
            <w:tcW w:w="2288" w:type="dxa"/>
            <w:vAlign w:val="center"/>
          </w:tcPr>
          <w:p w14:paraId="7D761603"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5,806</w:t>
            </w:r>
          </w:p>
        </w:tc>
        <w:tc>
          <w:tcPr>
            <w:tcW w:w="2250" w:type="dxa"/>
            <w:vAlign w:val="center"/>
          </w:tcPr>
          <w:p w14:paraId="36375F63"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65</w:t>
            </w:r>
          </w:p>
        </w:tc>
        <w:tc>
          <w:tcPr>
            <w:tcW w:w="3150" w:type="dxa"/>
            <w:vAlign w:val="center"/>
          </w:tcPr>
          <w:p w14:paraId="05531AD5"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101</w:t>
            </w:r>
          </w:p>
        </w:tc>
      </w:tr>
      <w:tr w:rsidR="00BB73A4" w:rsidRPr="00634DFB" w14:paraId="7D502CEF" w14:textId="77777777" w:rsidTr="00634DFB">
        <w:trPr>
          <w:trHeight w:val="184"/>
        </w:trPr>
        <w:tc>
          <w:tcPr>
            <w:tcW w:w="903" w:type="dxa"/>
            <w:shd w:val="clear" w:color="auto" w:fill="auto"/>
            <w:noWrap/>
            <w:vAlign w:val="bottom"/>
            <w:hideMark/>
          </w:tcPr>
          <w:p w14:paraId="0657299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2012</w:t>
            </w:r>
          </w:p>
        </w:tc>
        <w:tc>
          <w:tcPr>
            <w:tcW w:w="2288" w:type="dxa"/>
            <w:vAlign w:val="center"/>
          </w:tcPr>
          <w:p w14:paraId="58E3E8BD"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4,254</w:t>
            </w:r>
          </w:p>
        </w:tc>
        <w:tc>
          <w:tcPr>
            <w:tcW w:w="2250" w:type="dxa"/>
            <w:vAlign w:val="center"/>
          </w:tcPr>
          <w:p w14:paraId="3A6474CD"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69</w:t>
            </w:r>
          </w:p>
        </w:tc>
        <w:tc>
          <w:tcPr>
            <w:tcW w:w="3150" w:type="dxa"/>
            <w:vAlign w:val="center"/>
          </w:tcPr>
          <w:p w14:paraId="3AE1A3A8"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67</w:t>
            </w:r>
          </w:p>
        </w:tc>
      </w:tr>
      <w:tr w:rsidR="00BB73A4" w:rsidRPr="00634DFB" w14:paraId="105FEF9B" w14:textId="77777777" w:rsidTr="00634DFB">
        <w:trPr>
          <w:trHeight w:val="184"/>
        </w:trPr>
        <w:tc>
          <w:tcPr>
            <w:tcW w:w="903" w:type="dxa"/>
            <w:shd w:val="clear" w:color="auto" w:fill="auto"/>
            <w:noWrap/>
            <w:vAlign w:val="bottom"/>
            <w:hideMark/>
          </w:tcPr>
          <w:p w14:paraId="07D8C2EA"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2013</w:t>
            </w:r>
          </w:p>
        </w:tc>
        <w:tc>
          <w:tcPr>
            <w:tcW w:w="2288" w:type="dxa"/>
            <w:vAlign w:val="center"/>
          </w:tcPr>
          <w:p w14:paraId="21BA48AD"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3,616</w:t>
            </w:r>
          </w:p>
        </w:tc>
        <w:tc>
          <w:tcPr>
            <w:tcW w:w="2250" w:type="dxa"/>
            <w:vAlign w:val="center"/>
          </w:tcPr>
          <w:p w14:paraId="0282DB22"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color w:val="000000"/>
                <w:sz w:val="20"/>
                <w:szCs w:val="20"/>
              </w:rPr>
              <w:t>57</w:t>
            </w:r>
          </w:p>
        </w:tc>
        <w:tc>
          <w:tcPr>
            <w:tcW w:w="3150" w:type="dxa"/>
            <w:vAlign w:val="center"/>
          </w:tcPr>
          <w:p w14:paraId="711D695C" w14:textId="77777777" w:rsidR="00BB73A4" w:rsidRPr="00634DFB" w:rsidRDefault="00BB73A4" w:rsidP="00634DFB">
            <w:pPr>
              <w:ind w:right="1509"/>
              <w:jc w:val="right"/>
              <w:rPr>
                <w:rFonts w:ascii="Calibri" w:eastAsiaTheme="minorHAnsi" w:hAnsi="Calibri" w:cs="Calibri"/>
                <w:color w:val="000000"/>
                <w:sz w:val="20"/>
                <w:szCs w:val="20"/>
              </w:rPr>
            </w:pPr>
            <w:r w:rsidRPr="00634DFB">
              <w:rPr>
                <w:rFonts w:ascii="Calibri" w:eastAsiaTheme="minorHAnsi" w:hAnsi="Calibri" w:cs="Calibri"/>
                <w:color w:val="000000"/>
                <w:sz w:val="20"/>
                <w:szCs w:val="20"/>
              </w:rPr>
              <w:t>45</w:t>
            </w:r>
          </w:p>
        </w:tc>
      </w:tr>
      <w:tr w:rsidR="00BB73A4" w:rsidRPr="00634DFB" w14:paraId="70DDE290" w14:textId="77777777" w:rsidTr="00634DFB">
        <w:trPr>
          <w:trHeight w:val="194"/>
        </w:trPr>
        <w:tc>
          <w:tcPr>
            <w:tcW w:w="903" w:type="dxa"/>
            <w:tcBorders>
              <w:bottom w:val="nil"/>
            </w:tcBorders>
            <w:shd w:val="clear" w:color="auto" w:fill="auto"/>
            <w:noWrap/>
            <w:vAlign w:val="bottom"/>
            <w:hideMark/>
          </w:tcPr>
          <w:p w14:paraId="4B77B73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2014</w:t>
            </w:r>
          </w:p>
        </w:tc>
        <w:tc>
          <w:tcPr>
            <w:tcW w:w="2288" w:type="dxa"/>
            <w:tcBorders>
              <w:bottom w:val="nil"/>
            </w:tcBorders>
            <w:vAlign w:val="center"/>
          </w:tcPr>
          <w:p w14:paraId="4ABBC13F" w14:textId="77777777" w:rsidR="00BB73A4" w:rsidRPr="00634DFB" w:rsidRDefault="00BB73A4" w:rsidP="00634DFB">
            <w:pPr>
              <w:ind w:right="702"/>
              <w:jc w:val="right"/>
              <w:rPr>
                <w:rFonts w:ascii="Calibri" w:eastAsiaTheme="minorHAnsi" w:hAnsi="Calibri" w:cs="Calibri"/>
                <w:color w:val="000000"/>
                <w:sz w:val="20"/>
                <w:szCs w:val="20"/>
              </w:rPr>
            </w:pPr>
            <w:r w:rsidRPr="00634DFB">
              <w:rPr>
                <w:rFonts w:ascii="Calibri" w:eastAsiaTheme="minorHAnsi" w:hAnsi="Calibri" w:cs="Calibri"/>
                <w:sz w:val="20"/>
                <w:szCs w:val="20"/>
              </w:rPr>
              <w:t>3,149</w:t>
            </w:r>
          </w:p>
        </w:tc>
        <w:tc>
          <w:tcPr>
            <w:tcW w:w="2250" w:type="dxa"/>
            <w:tcBorders>
              <w:bottom w:val="nil"/>
            </w:tcBorders>
            <w:vAlign w:val="center"/>
          </w:tcPr>
          <w:p w14:paraId="1FF15DB0"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sz w:val="20"/>
                <w:szCs w:val="20"/>
              </w:rPr>
              <w:t>71</w:t>
            </w:r>
          </w:p>
        </w:tc>
        <w:tc>
          <w:tcPr>
            <w:tcW w:w="3150" w:type="dxa"/>
            <w:tcBorders>
              <w:bottom w:val="nil"/>
            </w:tcBorders>
            <w:vAlign w:val="center"/>
          </w:tcPr>
          <w:p w14:paraId="09A3ED93" w14:textId="77777777" w:rsidR="00BB73A4" w:rsidRPr="00634DFB" w:rsidRDefault="00BB73A4" w:rsidP="00634DFB">
            <w:pPr>
              <w:ind w:right="1509"/>
              <w:jc w:val="right"/>
              <w:rPr>
                <w:rFonts w:ascii="Calibri" w:eastAsiaTheme="minorHAnsi" w:hAnsi="Calibri" w:cs="Calibri"/>
                <w:sz w:val="20"/>
                <w:szCs w:val="20"/>
              </w:rPr>
            </w:pPr>
            <w:r w:rsidRPr="00634DFB">
              <w:rPr>
                <w:rFonts w:ascii="Calibri" w:eastAsiaTheme="minorHAnsi" w:hAnsi="Calibri" w:cs="Calibri"/>
                <w:sz w:val="20"/>
                <w:szCs w:val="20"/>
              </w:rPr>
              <w:t>57</w:t>
            </w:r>
          </w:p>
        </w:tc>
      </w:tr>
      <w:tr w:rsidR="00BB73A4" w:rsidRPr="00634DFB" w14:paraId="5B24325F" w14:textId="77777777" w:rsidTr="00634DFB">
        <w:trPr>
          <w:trHeight w:val="194"/>
        </w:trPr>
        <w:tc>
          <w:tcPr>
            <w:tcW w:w="903" w:type="dxa"/>
            <w:tcBorders>
              <w:top w:val="nil"/>
              <w:bottom w:val="nil"/>
            </w:tcBorders>
            <w:shd w:val="clear" w:color="auto" w:fill="auto"/>
            <w:noWrap/>
            <w:vAlign w:val="bottom"/>
          </w:tcPr>
          <w:p w14:paraId="0B49971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2015</w:t>
            </w:r>
          </w:p>
        </w:tc>
        <w:tc>
          <w:tcPr>
            <w:tcW w:w="2288" w:type="dxa"/>
            <w:tcBorders>
              <w:top w:val="nil"/>
              <w:bottom w:val="nil"/>
            </w:tcBorders>
            <w:vAlign w:val="center"/>
          </w:tcPr>
          <w:p w14:paraId="21351842" w14:textId="77777777" w:rsidR="00BB73A4" w:rsidRPr="00634DFB" w:rsidRDefault="00BB73A4" w:rsidP="00634DFB">
            <w:pPr>
              <w:ind w:right="702"/>
              <w:jc w:val="right"/>
              <w:rPr>
                <w:rFonts w:ascii="Calibri" w:eastAsiaTheme="minorHAnsi" w:hAnsi="Calibri" w:cstheme="minorBidi"/>
                <w:color w:val="000000"/>
                <w:sz w:val="20"/>
                <w:szCs w:val="20"/>
              </w:rPr>
            </w:pPr>
            <w:r w:rsidRPr="00634DFB">
              <w:rPr>
                <w:rFonts w:ascii="Calibri" w:eastAsiaTheme="minorHAnsi" w:hAnsi="Calibri" w:cs="Calibri"/>
                <w:sz w:val="20"/>
                <w:szCs w:val="20"/>
              </w:rPr>
              <w:t>2,804</w:t>
            </w:r>
          </w:p>
        </w:tc>
        <w:tc>
          <w:tcPr>
            <w:tcW w:w="2250" w:type="dxa"/>
            <w:tcBorders>
              <w:top w:val="nil"/>
              <w:bottom w:val="nil"/>
            </w:tcBorders>
            <w:vAlign w:val="center"/>
          </w:tcPr>
          <w:p w14:paraId="0CF04E7B" w14:textId="77777777" w:rsidR="00BB73A4" w:rsidRPr="00634DFB" w:rsidRDefault="00BB73A4" w:rsidP="00634DFB">
            <w:pPr>
              <w:ind w:right="887"/>
              <w:jc w:val="right"/>
              <w:rPr>
                <w:rFonts w:ascii="Calibri" w:eastAsiaTheme="minorHAnsi" w:hAnsi="Calibri" w:cstheme="minorBidi"/>
                <w:color w:val="000000"/>
                <w:sz w:val="20"/>
                <w:szCs w:val="20"/>
              </w:rPr>
            </w:pPr>
            <w:r w:rsidRPr="00634DFB">
              <w:rPr>
                <w:rFonts w:ascii="Calibri" w:eastAsiaTheme="minorHAnsi" w:hAnsi="Calibri" w:cs="Calibri"/>
                <w:sz w:val="20"/>
                <w:szCs w:val="20"/>
              </w:rPr>
              <w:t>78</w:t>
            </w:r>
          </w:p>
        </w:tc>
        <w:tc>
          <w:tcPr>
            <w:tcW w:w="3150" w:type="dxa"/>
            <w:tcBorders>
              <w:top w:val="nil"/>
              <w:bottom w:val="nil"/>
            </w:tcBorders>
            <w:vAlign w:val="center"/>
          </w:tcPr>
          <w:p w14:paraId="79FF887E" w14:textId="77777777" w:rsidR="00BB73A4" w:rsidRPr="00634DFB" w:rsidRDefault="00BB73A4" w:rsidP="00634DFB">
            <w:pPr>
              <w:ind w:right="1509"/>
              <w:jc w:val="right"/>
              <w:rPr>
                <w:rFonts w:ascii="Calibri" w:eastAsiaTheme="minorHAnsi" w:hAnsi="Calibri" w:cs="Calibri"/>
                <w:sz w:val="20"/>
                <w:szCs w:val="20"/>
              </w:rPr>
            </w:pPr>
            <w:r w:rsidRPr="00634DFB">
              <w:rPr>
                <w:rFonts w:ascii="Calibri" w:eastAsiaTheme="minorHAnsi" w:hAnsi="Calibri" w:cs="Calibri"/>
                <w:sz w:val="20"/>
                <w:szCs w:val="20"/>
              </w:rPr>
              <w:t>46</w:t>
            </w:r>
          </w:p>
        </w:tc>
      </w:tr>
      <w:tr w:rsidR="00BB73A4" w:rsidRPr="00634DFB" w14:paraId="105FB5ED" w14:textId="77777777" w:rsidTr="00634DFB">
        <w:trPr>
          <w:trHeight w:val="194"/>
        </w:trPr>
        <w:tc>
          <w:tcPr>
            <w:tcW w:w="903" w:type="dxa"/>
            <w:tcBorders>
              <w:top w:val="nil"/>
              <w:bottom w:val="nil"/>
            </w:tcBorders>
            <w:shd w:val="clear" w:color="auto" w:fill="auto"/>
            <w:noWrap/>
            <w:vAlign w:val="bottom"/>
          </w:tcPr>
          <w:p w14:paraId="16AD563C"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2016</w:t>
            </w:r>
          </w:p>
        </w:tc>
        <w:tc>
          <w:tcPr>
            <w:tcW w:w="2288" w:type="dxa"/>
            <w:tcBorders>
              <w:top w:val="nil"/>
              <w:bottom w:val="nil"/>
            </w:tcBorders>
            <w:vAlign w:val="center"/>
          </w:tcPr>
          <w:p w14:paraId="12D1E89B" w14:textId="77777777" w:rsidR="00BB73A4" w:rsidRPr="00634DFB" w:rsidRDefault="00BB73A4" w:rsidP="00634DFB">
            <w:pPr>
              <w:ind w:right="702"/>
              <w:jc w:val="right"/>
              <w:rPr>
                <w:rFonts w:ascii="Calibri" w:eastAsiaTheme="minorHAnsi" w:hAnsi="Calibri" w:cs="Calibri"/>
                <w:sz w:val="20"/>
                <w:szCs w:val="20"/>
              </w:rPr>
            </w:pPr>
            <w:r w:rsidRPr="00634DFB">
              <w:rPr>
                <w:rFonts w:ascii="Calibri" w:eastAsiaTheme="minorHAnsi" w:hAnsi="Calibri" w:cs="Calibri"/>
                <w:color w:val="000000"/>
                <w:sz w:val="20"/>
                <w:szCs w:val="20"/>
              </w:rPr>
              <w:t>2,682</w:t>
            </w:r>
          </w:p>
        </w:tc>
        <w:tc>
          <w:tcPr>
            <w:tcW w:w="2250" w:type="dxa"/>
            <w:tcBorders>
              <w:top w:val="nil"/>
              <w:bottom w:val="nil"/>
            </w:tcBorders>
            <w:vAlign w:val="center"/>
          </w:tcPr>
          <w:p w14:paraId="19D54D9D" w14:textId="77777777" w:rsidR="00BB73A4" w:rsidRPr="00634DFB" w:rsidRDefault="00BB73A4" w:rsidP="00634DFB">
            <w:pPr>
              <w:ind w:right="887"/>
              <w:jc w:val="right"/>
              <w:rPr>
                <w:rFonts w:ascii="Calibri" w:eastAsiaTheme="minorHAnsi" w:hAnsi="Calibri" w:cs="Calibri"/>
                <w:sz w:val="20"/>
                <w:szCs w:val="20"/>
              </w:rPr>
            </w:pPr>
            <w:r w:rsidRPr="00634DFB">
              <w:rPr>
                <w:rFonts w:ascii="Calibri" w:eastAsiaTheme="minorHAnsi" w:hAnsi="Calibri" w:cs="Calibri"/>
                <w:color w:val="000000"/>
                <w:sz w:val="20"/>
                <w:szCs w:val="20"/>
              </w:rPr>
              <w:t>76</w:t>
            </w:r>
          </w:p>
        </w:tc>
        <w:tc>
          <w:tcPr>
            <w:tcW w:w="3150" w:type="dxa"/>
            <w:tcBorders>
              <w:top w:val="nil"/>
              <w:bottom w:val="nil"/>
            </w:tcBorders>
            <w:vAlign w:val="center"/>
          </w:tcPr>
          <w:p w14:paraId="270F4891" w14:textId="77777777" w:rsidR="00BB73A4" w:rsidRPr="00634DFB" w:rsidRDefault="00BB73A4" w:rsidP="00634DFB">
            <w:pPr>
              <w:ind w:right="1509"/>
              <w:jc w:val="right"/>
              <w:rPr>
                <w:rFonts w:ascii="Calibri" w:eastAsiaTheme="minorHAnsi" w:hAnsi="Calibri" w:cs="Calibri"/>
                <w:sz w:val="20"/>
                <w:szCs w:val="20"/>
              </w:rPr>
            </w:pPr>
            <w:r w:rsidRPr="00634DFB">
              <w:rPr>
                <w:rFonts w:ascii="Calibri" w:eastAsiaTheme="minorHAnsi" w:hAnsi="Calibri" w:cs="Calibri"/>
                <w:color w:val="000000"/>
                <w:sz w:val="20"/>
                <w:szCs w:val="20"/>
              </w:rPr>
              <w:t>19</w:t>
            </w:r>
          </w:p>
        </w:tc>
      </w:tr>
      <w:tr w:rsidR="00BB73A4" w:rsidRPr="00634DFB" w14:paraId="16FF6B72" w14:textId="77777777" w:rsidTr="00634DFB">
        <w:trPr>
          <w:trHeight w:val="194"/>
        </w:trPr>
        <w:tc>
          <w:tcPr>
            <w:tcW w:w="903" w:type="dxa"/>
            <w:tcBorders>
              <w:top w:val="nil"/>
              <w:bottom w:val="nil"/>
            </w:tcBorders>
            <w:shd w:val="clear" w:color="auto" w:fill="auto"/>
            <w:noWrap/>
            <w:vAlign w:val="bottom"/>
          </w:tcPr>
          <w:p w14:paraId="42D2F10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2017</w:t>
            </w:r>
          </w:p>
        </w:tc>
        <w:tc>
          <w:tcPr>
            <w:tcW w:w="2288" w:type="dxa"/>
            <w:tcBorders>
              <w:top w:val="nil"/>
              <w:bottom w:val="nil"/>
            </w:tcBorders>
            <w:vAlign w:val="center"/>
          </w:tcPr>
          <w:p w14:paraId="31749E23" w14:textId="77777777" w:rsidR="00BB73A4" w:rsidRPr="00634DFB" w:rsidRDefault="00BB73A4" w:rsidP="00634DFB">
            <w:pPr>
              <w:ind w:right="702"/>
              <w:jc w:val="right"/>
              <w:rPr>
                <w:rFonts w:ascii="Calibri" w:eastAsiaTheme="minorHAnsi" w:hAnsi="Calibri" w:cs="Calibri"/>
                <w:sz w:val="20"/>
                <w:szCs w:val="20"/>
              </w:rPr>
            </w:pPr>
            <w:r w:rsidRPr="00634DFB">
              <w:rPr>
                <w:rFonts w:ascii="Calibri" w:eastAsiaTheme="minorHAnsi" w:hAnsi="Calibri" w:cs="Calibri"/>
                <w:color w:val="000000"/>
                <w:sz w:val="20"/>
                <w:szCs w:val="20"/>
              </w:rPr>
              <w:t>2,306</w:t>
            </w:r>
          </w:p>
        </w:tc>
        <w:tc>
          <w:tcPr>
            <w:tcW w:w="2250" w:type="dxa"/>
            <w:tcBorders>
              <w:top w:val="nil"/>
              <w:bottom w:val="nil"/>
            </w:tcBorders>
            <w:vAlign w:val="center"/>
          </w:tcPr>
          <w:p w14:paraId="61E37855" w14:textId="77777777" w:rsidR="00BB73A4" w:rsidRPr="00634DFB" w:rsidRDefault="00BB73A4" w:rsidP="00634DFB">
            <w:pPr>
              <w:ind w:right="887"/>
              <w:jc w:val="right"/>
              <w:rPr>
                <w:rFonts w:ascii="Calibri" w:eastAsiaTheme="minorHAnsi" w:hAnsi="Calibri" w:cs="Calibri"/>
                <w:sz w:val="20"/>
                <w:szCs w:val="20"/>
              </w:rPr>
            </w:pPr>
            <w:r w:rsidRPr="00634DFB">
              <w:rPr>
                <w:rFonts w:ascii="Calibri" w:eastAsiaTheme="minorHAnsi" w:hAnsi="Calibri" w:cs="Calibri"/>
                <w:color w:val="000000"/>
                <w:sz w:val="20"/>
                <w:szCs w:val="20"/>
              </w:rPr>
              <w:t>73</w:t>
            </w:r>
          </w:p>
        </w:tc>
        <w:tc>
          <w:tcPr>
            <w:tcW w:w="3150" w:type="dxa"/>
            <w:tcBorders>
              <w:top w:val="nil"/>
              <w:bottom w:val="nil"/>
            </w:tcBorders>
            <w:vAlign w:val="center"/>
          </w:tcPr>
          <w:p w14:paraId="6E8C49FD" w14:textId="77777777" w:rsidR="00BB73A4" w:rsidRPr="00634DFB" w:rsidRDefault="00BB73A4" w:rsidP="00634DFB">
            <w:pPr>
              <w:ind w:right="1509"/>
              <w:jc w:val="right"/>
              <w:rPr>
                <w:rFonts w:ascii="Calibri" w:eastAsiaTheme="minorHAnsi" w:hAnsi="Calibri" w:cs="Calibri"/>
                <w:sz w:val="20"/>
                <w:szCs w:val="20"/>
              </w:rPr>
            </w:pPr>
            <w:r w:rsidRPr="00634DFB">
              <w:rPr>
                <w:rFonts w:ascii="Calibri" w:eastAsiaTheme="minorHAnsi" w:hAnsi="Calibri" w:cs="Calibri"/>
                <w:color w:val="000000"/>
                <w:sz w:val="20"/>
                <w:szCs w:val="20"/>
              </w:rPr>
              <w:t>14</w:t>
            </w:r>
          </w:p>
        </w:tc>
      </w:tr>
      <w:tr w:rsidR="00BB73A4" w:rsidRPr="00634DFB" w14:paraId="51D3FF2D" w14:textId="77777777" w:rsidTr="00634DFB">
        <w:trPr>
          <w:trHeight w:val="194"/>
        </w:trPr>
        <w:tc>
          <w:tcPr>
            <w:tcW w:w="903" w:type="dxa"/>
            <w:tcBorders>
              <w:top w:val="nil"/>
              <w:bottom w:val="single" w:sz="4" w:space="0" w:color="auto"/>
            </w:tcBorders>
            <w:shd w:val="clear" w:color="auto" w:fill="auto"/>
            <w:noWrap/>
            <w:vAlign w:val="bottom"/>
          </w:tcPr>
          <w:p w14:paraId="5FC9A3B1" w14:textId="77777777" w:rsidR="00BB73A4" w:rsidRPr="00634DFB" w:rsidRDefault="00BB73A4" w:rsidP="00634DFB">
            <w:pPr>
              <w:jc w:val="center"/>
              <w:rPr>
                <w:rFonts w:asciiTheme="minorHAnsi" w:hAnsiTheme="minorHAnsi" w:cstheme="minorHAnsi"/>
                <w:bCs/>
                <w:sz w:val="20"/>
                <w:szCs w:val="20"/>
              </w:rPr>
            </w:pPr>
            <w:r w:rsidRPr="00634DFB">
              <w:rPr>
                <w:rFonts w:asciiTheme="minorHAnsi" w:hAnsiTheme="minorHAnsi" w:cstheme="minorHAnsi"/>
                <w:bCs/>
                <w:sz w:val="20"/>
                <w:szCs w:val="20"/>
              </w:rPr>
              <w:t>2018</w:t>
            </w:r>
          </w:p>
        </w:tc>
        <w:tc>
          <w:tcPr>
            <w:tcW w:w="2288" w:type="dxa"/>
            <w:tcBorders>
              <w:top w:val="nil"/>
              <w:bottom w:val="single" w:sz="4" w:space="0" w:color="auto"/>
            </w:tcBorders>
            <w:vAlign w:val="center"/>
          </w:tcPr>
          <w:p w14:paraId="5599AEBE" w14:textId="77777777" w:rsidR="00BB73A4" w:rsidRPr="00634DFB" w:rsidRDefault="00BB73A4" w:rsidP="00634DFB">
            <w:pPr>
              <w:ind w:right="702"/>
              <w:jc w:val="right"/>
              <w:rPr>
                <w:rFonts w:ascii="Calibri" w:eastAsiaTheme="minorHAnsi" w:hAnsi="Calibri" w:cs="Calibri"/>
                <w:sz w:val="20"/>
                <w:szCs w:val="20"/>
              </w:rPr>
            </w:pPr>
            <w:r w:rsidRPr="00634DFB">
              <w:rPr>
                <w:rFonts w:ascii="Calibri" w:eastAsiaTheme="minorHAnsi" w:hAnsi="Calibri" w:cs="Calibri"/>
                <w:color w:val="000000"/>
                <w:sz w:val="20"/>
                <w:szCs w:val="20"/>
              </w:rPr>
              <w:t>2,097</w:t>
            </w:r>
          </w:p>
        </w:tc>
        <w:tc>
          <w:tcPr>
            <w:tcW w:w="2250" w:type="dxa"/>
            <w:tcBorders>
              <w:top w:val="nil"/>
              <w:bottom w:val="single" w:sz="4" w:space="0" w:color="auto"/>
            </w:tcBorders>
            <w:vAlign w:val="center"/>
          </w:tcPr>
          <w:p w14:paraId="03D18904" w14:textId="77777777" w:rsidR="00BB73A4" w:rsidRPr="00634DFB" w:rsidRDefault="00BB73A4" w:rsidP="00634DFB">
            <w:pPr>
              <w:ind w:right="887"/>
              <w:jc w:val="right"/>
              <w:rPr>
                <w:rFonts w:ascii="Calibri" w:eastAsiaTheme="minorHAnsi" w:hAnsi="Calibri" w:cs="Calibri"/>
                <w:sz w:val="20"/>
                <w:szCs w:val="20"/>
              </w:rPr>
            </w:pPr>
            <w:r w:rsidRPr="00634DFB">
              <w:rPr>
                <w:rFonts w:ascii="Calibri" w:eastAsiaTheme="minorHAnsi" w:hAnsi="Calibri" w:cs="Calibri"/>
                <w:color w:val="000000"/>
                <w:sz w:val="20"/>
                <w:szCs w:val="20"/>
              </w:rPr>
              <w:t>58</w:t>
            </w:r>
          </w:p>
        </w:tc>
        <w:tc>
          <w:tcPr>
            <w:tcW w:w="3150" w:type="dxa"/>
            <w:tcBorders>
              <w:top w:val="nil"/>
              <w:bottom w:val="single" w:sz="4" w:space="0" w:color="auto"/>
            </w:tcBorders>
            <w:vAlign w:val="center"/>
          </w:tcPr>
          <w:p w14:paraId="188217B3" w14:textId="77777777" w:rsidR="00BB73A4" w:rsidRPr="00634DFB" w:rsidRDefault="00BB73A4" w:rsidP="00634DFB">
            <w:pPr>
              <w:ind w:right="1509"/>
              <w:jc w:val="right"/>
              <w:rPr>
                <w:rFonts w:ascii="Calibri" w:eastAsiaTheme="minorHAnsi" w:hAnsi="Calibri" w:cs="Calibri"/>
                <w:sz w:val="20"/>
                <w:szCs w:val="20"/>
              </w:rPr>
            </w:pPr>
            <w:r w:rsidRPr="00634DFB">
              <w:rPr>
                <w:rFonts w:ascii="Calibri" w:eastAsiaTheme="minorHAnsi" w:hAnsi="Calibri" w:cs="Calibri"/>
                <w:color w:val="000000"/>
                <w:sz w:val="20"/>
                <w:szCs w:val="20"/>
              </w:rPr>
              <w:t>24</w:t>
            </w:r>
          </w:p>
        </w:tc>
      </w:tr>
    </w:tbl>
    <w:p w14:paraId="4CF13052" w14:textId="77777777" w:rsidR="00BB73A4" w:rsidRPr="00634DFB" w:rsidRDefault="00BB73A4" w:rsidP="00634DFB">
      <w:pPr>
        <w:jc w:val="left"/>
        <w:rPr>
          <w:rFonts w:asciiTheme="minorHAnsi" w:eastAsiaTheme="minorHAnsi" w:hAnsiTheme="minorHAnsi" w:cstheme="minorBidi"/>
          <w:sz w:val="20"/>
          <w:szCs w:val="20"/>
        </w:rPr>
      </w:pPr>
      <w:r w:rsidRPr="00634DFB">
        <w:rPr>
          <w:rFonts w:asciiTheme="minorHAnsi" w:eastAsiaTheme="minorHAnsi" w:hAnsiTheme="minorHAnsi" w:cstheme="minorBidi"/>
          <w:sz w:val="20"/>
          <w:szCs w:val="20"/>
        </w:rPr>
        <w:t xml:space="preserve">*Note: Data was not collected as part of the MID Survey until 2007. </w:t>
      </w:r>
    </w:p>
    <w:p w14:paraId="5BD7A4DC" w14:textId="77777777" w:rsidR="00BB73A4" w:rsidRPr="00634DFB" w:rsidRDefault="00BB73A4" w:rsidP="00634DFB">
      <w:pPr>
        <w:spacing w:line="276" w:lineRule="auto"/>
        <w:jc w:val="left"/>
        <w:rPr>
          <w:rFonts w:asciiTheme="minorHAnsi" w:eastAsiaTheme="minorHAnsi" w:hAnsiTheme="minorHAnsi" w:cstheme="minorBidi"/>
          <w:szCs w:val="22"/>
        </w:rPr>
      </w:pPr>
    </w:p>
    <w:p w14:paraId="7ADC7B69" w14:textId="77777777" w:rsidR="00BB73A4" w:rsidRPr="00634DFB" w:rsidRDefault="00BB73A4" w:rsidP="00634DFB">
      <w:pPr>
        <w:spacing w:after="200"/>
        <w:jc w:val="left"/>
        <w:rPr>
          <w:rFonts w:asciiTheme="minorHAnsi" w:eastAsiaTheme="minorHAnsi" w:hAnsiTheme="minorHAnsi" w:cstheme="minorBidi"/>
          <w:i/>
          <w:iCs/>
          <w:szCs w:val="18"/>
        </w:rPr>
      </w:pPr>
    </w:p>
    <w:p w14:paraId="77777622"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CFBF47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28DDFAF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6F1434C"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50AFA096"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7CB07C7F"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19A5047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2A7A8E8" w14:textId="77777777" w:rsidR="00260459" w:rsidRDefault="00260459" w:rsidP="00634DFB">
      <w:pPr>
        <w:spacing w:after="200"/>
        <w:jc w:val="left"/>
        <w:rPr>
          <w:rFonts w:asciiTheme="minorHAnsi" w:eastAsiaTheme="minorHAnsi" w:hAnsiTheme="minorHAnsi" w:cstheme="minorBidi"/>
          <w:i/>
          <w:iCs/>
          <w:szCs w:val="18"/>
        </w:rPr>
      </w:pPr>
      <w:bookmarkStart w:id="156" w:name="_Toc63426629"/>
    </w:p>
    <w:p w14:paraId="6FD917D0" w14:textId="77777777" w:rsidR="00260459" w:rsidRDefault="00260459" w:rsidP="00634DFB">
      <w:pPr>
        <w:spacing w:after="200"/>
        <w:jc w:val="left"/>
        <w:rPr>
          <w:rFonts w:asciiTheme="minorHAnsi" w:eastAsiaTheme="minorHAnsi" w:hAnsiTheme="minorHAnsi" w:cstheme="minorBidi"/>
          <w:i/>
          <w:iCs/>
          <w:szCs w:val="18"/>
        </w:rPr>
      </w:pPr>
    </w:p>
    <w:p w14:paraId="4722F4AD" w14:textId="77777777" w:rsidR="00260459" w:rsidRDefault="00260459" w:rsidP="00634DFB">
      <w:pPr>
        <w:spacing w:after="200"/>
        <w:jc w:val="left"/>
        <w:rPr>
          <w:rFonts w:asciiTheme="minorHAnsi" w:eastAsiaTheme="minorHAnsi" w:hAnsiTheme="minorHAnsi" w:cstheme="minorBidi"/>
          <w:i/>
          <w:iCs/>
          <w:szCs w:val="18"/>
        </w:rPr>
      </w:pPr>
    </w:p>
    <w:p w14:paraId="6F78A51F" w14:textId="77777777" w:rsidR="00260459" w:rsidRDefault="00260459" w:rsidP="00634DFB">
      <w:pPr>
        <w:spacing w:after="200"/>
        <w:jc w:val="left"/>
        <w:rPr>
          <w:rFonts w:asciiTheme="minorHAnsi" w:eastAsiaTheme="minorHAnsi" w:hAnsiTheme="minorHAnsi" w:cstheme="minorBidi"/>
          <w:i/>
          <w:iCs/>
          <w:szCs w:val="18"/>
        </w:rPr>
      </w:pPr>
    </w:p>
    <w:p w14:paraId="4150E7D3" w14:textId="77777777" w:rsidR="00260459" w:rsidRDefault="00260459" w:rsidP="00634DFB">
      <w:pPr>
        <w:spacing w:after="200"/>
        <w:jc w:val="left"/>
        <w:rPr>
          <w:rFonts w:asciiTheme="minorHAnsi" w:eastAsiaTheme="minorHAnsi" w:hAnsiTheme="minorHAnsi" w:cstheme="minorBidi"/>
          <w:i/>
          <w:iCs/>
          <w:szCs w:val="18"/>
        </w:rPr>
      </w:pPr>
    </w:p>
    <w:p w14:paraId="6D78C05B" w14:textId="77777777" w:rsidR="00260459" w:rsidRDefault="00260459" w:rsidP="00634DFB">
      <w:pPr>
        <w:spacing w:after="200"/>
        <w:jc w:val="left"/>
        <w:rPr>
          <w:rFonts w:asciiTheme="minorHAnsi" w:eastAsiaTheme="minorHAnsi" w:hAnsiTheme="minorHAnsi" w:cstheme="minorBidi"/>
          <w:i/>
          <w:iCs/>
          <w:szCs w:val="18"/>
        </w:rPr>
      </w:pPr>
    </w:p>
    <w:p w14:paraId="6AA8BAC4" w14:textId="57DA5196" w:rsidR="00BB73A4" w:rsidRPr="00634DFB" w:rsidRDefault="00BB73A4" w:rsidP="00634DFB">
      <w:pPr>
        <w:spacing w:after="200"/>
        <w:jc w:val="left"/>
        <w:rPr>
          <w:rFonts w:asciiTheme="minorHAnsi" w:eastAsiaTheme="minorHAnsi" w:hAnsiTheme="minorHAnsi" w:cstheme="minorBidi"/>
          <w:i/>
          <w:iCs/>
          <w:szCs w:val="18"/>
        </w:rPr>
      </w:pPr>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21</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Delinquent Offender Secure Holds Under 6 Hours for 2004 through 2019</w:t>
      </w:r>
      <w:bookmarkEnd w:id="156"/>
    </w:p>
    <w:p w14:paraId="6611EF3B" w14:textId="77777777" w:rsidR="00BB73A4" w:rsidRPr="00634DFB" w:rsidRDefault="00BB73A4" w:rsidP="00634DFB">
      <w:pPr>
        <w:spacing w:after="160" w:line="259" w:lineRule="auto"/>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6A6E32B8" wp14:editId="209CA166">
            <wp:extent cx="5891530" cy="3314700"/>
            <wp:effectExtent l="0" t="0" r="13970" b="0"/>
            <wp:docPr id="6" name="Chart 6">
              <a:extLst xmlns:a="http://schemas.openxmlformats.org/drawingml/2006/main">
                <a:ext uri="{FF2B5EF4-FFF2-40B4-BE49-F238E27FC236}">
                  <a16:creationId xmlns:a16="http://schemas.microsoft.com/office/drawing/2014/main" id="{5E202119-BEF1-48ED-96F6-40C4A919D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139834" w14:textId="77777777" w:rsidR="00BB73A4" w:rsidRPr="00634DFB" w:rsidRDefault="00BB73A4" w:rsidP="00634DFB">
      <w:pPr>
        <w:spacing w:after="200"/>
        <w:jc w:val="left"/>
        <w:rPr>
          <w:rFonts w:asciiTheme="minorHAnsi" w:eastAsiaTheme="minorHAnsi" w:hAnsiTheme="minorHAnsi" w:cstheme="minorBidi"/>
          <w:i/>
          <w:iCs/>
          <w:szCs w:val="18"/>
        </w:rPr>
      </w:pPr>
    </w:p>
    <w:p w14:paraId="5FC2E0B3" w14:textId="77777777" w:rsidR="00BB73A4" w:rsidRPr="00634DFB" w:rsidRDefault="00BB73A4" w:rsidP="00634DFB">
      <w:pPr>
        <w:spacing w:after="200"/>
        <w:jc w:val="left"/>
        <w:rPr>
          <w:rFonts w:asciiTheme="minorHAnsi" w:eastAsiaTheme="minorHAnsi" w:hAnsiTheme="minorHAnsi" w:cstheme="minorBidi"/>
          <w:i/>
          <w:iCs/>
          <w:szCs w:val="18"/>
        </w:rPr>
      </w:pPr>
      <w:bookmarkStart w:id="157" w:name="_Toc63426630"/>
      <w:r w:rsidRPr="00634DFB">
        <w:rPr>
          <w:rFonts w:asciiTheme="minorHAnsi" w:eastAsiaTheme="minorHAnsi" w:hAnsiTheme="minorHAnsi" w:cstheme="minorBidi"/>
          <w:i/>
          <w:iCs/>
          <w:szCs w:val="18"/>
        </w:rPr>
        <w:t xml:space="preserve">Figure </w:t>
      </w:r>
      <w:r w:rsidRPr="00634DFB">
        <w:rPr>
          <w:rFonts w:asciiTheme="minorHAnsi" w:eastAsiaTheme="minorHAnsi" w:hAnsiTheme="minorHAnsi" w:cstheme="minorBidi"/>
          <w:i/>
          <w:iCs/>
          <w:szCs w:val="18"/>
        </w:rPr>
        <w:fldChar w:fldCharType="begin"/>
      </w:r>
      <w:r w:rsidRPr="00634DFB">
        <w:rPr>
          <w:rFonts w:asciiTheme="minorHAnsi" w:eastAsiaTheme="minorHAnsi" w:hAnsiTheme="minorHAnsi" w:cstheme="minorBidi"/>
          <w:i/>
          <w:iCs/>
          <w:szCs w:val="18"/>
        </w:rPr>
        <w:instrText xml:space="preserve"> SEQ Figure \* ARABIC </w:instrText>
      </w:r>
      <w:r w:rsidRPr="00634DFB">
        <w:rPr>
          <w:rFonts w:asciiTheme="minorHAnsi" w:eastAsiaTheme="minorHAnsi" w:hAnsiTheme="minorHAnsi" w:cstheme="minorBidi"/>
          <w:i/>
          <w:iCs/>
          <w:szCs w:val="18"/>
        </w:rPr>
        <w:fldChar w:fldCharType="separate"/>
      </w:r>
      <w:r w:rsidRPr="00634DFB">
        <w:rPr>
          <w:rFonts w:asciiTheme="minorHAnsi" w:eastAsiaTheme="minorHAnsi" w:hAnsiTheme="minorHAnsi" w:cstheme="minorBidi"/>
          <w:i/>
          <w:iCs/>
          <w:noProof/>
          <w:szCs w:val="18"/>
        </w:rPr>
        <w:t>22</w:t>
      </w:r>
      <w:r w:rsidRPr="00634DFB">
        <w:rPr>
          <w:rFonts w:asciiTheme="minorHAnsi" w:eastAsiaTheme="minorHAnsi" w:hAnsiTheme="minorHAnsi" w:cstheme="minorBidi"/>
          <w:i/>
          <w:iCs/>
          <w:szCs w:val="18"/>
        </w:rPr>
        <w:fldChar w:fldCharType="end"/>
      </w:r>
      <w:r w:rsidRPr="00634DFB">
        <w:rPr>
          <w:rFonts w:asciiTheme="minorHAnsi" w:eastAsiaTheme="minorHAnsi" w:hAnsiTheme="minorHAnsi" w:cstheme="minorBidi"/>
          <w:i/>
          <w:iCs/>
          <w:szCs w:val="18"/>
        </w:rPr>
        <w:t>. Juvenile Delinquent Offender Secure Holds for 2004 through 2019 and Juvenile Status Offender Secure Holds for 2007 through 2019</w:t>
      </w:r>
      <w:bookmarkEnd w:id="157"/>
    </w:p>
    <w:p w14:paraId="52331CC0" w14:textId="77777777" w:rsidR="00BB73A4" w:rsidRPr="00634DFB" w:rsidRDefault="00BB73A4" w:rsidP="00634DFB">
      <w:pPr>
        <w:spacing w:after="200"/>
        <w:jc w:val="left"/>
        <w:rPr>
          <w:rFonts w:asciiTheme="minorHAnsi" w:eastAsiaTheme="minorHAnsi" w:hAnsiTheme="minorHAnsi" w:cstheme="minorBidi"/>
          <w:iCs/>
          <w:color w:val="44546A" w:themeColor="text2"/>
          <w:sz w:val="18"/>
          <w:szCs w:val="18"/>
        </w:rPr>
      </w:pPr>
      <w:r w:rsidRPr="00634DFB">
        <w:rPr>
          <w:rFonts w:asciiTheme="minorHAnsi" w:eastAsiaTheme="minorHAnsi" w:hAnsiTheme="minorHAnsi" w:cstheme="minorBidi"/>
          <w:i/>
          <w:iCs/>
          <w:noProof/>
          <w:color w:val="44546A" w:themeColor="text2"/>
          <w:sz w:val="18"/>
          <w:szCs w:val="18"/>
        </w:rPr>
        <w:drawing>
          <wp:inline distT="0" distB="0" distL="0" distR="0" wp14:anchorId="33E896C1" wp14:editId="7CEC35A3">
            <wp:extent cx="5970905" cy="3400425"/>
            <wp:effectExtent l="0" t="0" r="10795" b="9525"/>
            <wp:docPr id="10" name="Chart 10">
              <a:extLst xmlns:a="http://schemas.openxmlformats.org/drawingml/2006/main">
                <a:ext uri="{FF2B5EF4-FFF2-40B4-BE49-F238E27FC236}">
                  <a16:creationId xmlns:a16="http://schemas.microsoft.com/office/drawing/2014/main" id="{AA33188C-07B0-43B3-BFD6-4023292C0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E2D6E8" w14:textId="77777777" w:rsidR="00BB73A4" w:rsidRPr="00A46192" w:rsidRDefault="00BB73A4" w:rsidP="00634DFB">
      <w:pPr>
        <w:keepNext/>
        <w:keepLines/>
        <w:spacing w:before="240" w:line="259" w:lineRule="auto"/>
        <w:jc w:val="left"/>
        <w:outlineLvl w:val="0"/>
        <w:rPr>
          <w:rFonts w:eastAsiaTheme="majorEastAsia" w:cs="Arial"/>
          <w:color w:val="2F5496" w:themeColor="accent1" w:themeShade="BF"/>
          <w:sz w:val="26"/>
          <w:szCs w:val="26"/>
        </w:rPr>
      </w:pPr>
      <w:bookmarkStart w:id="158" w:name="_Toc63425946"/>
      <w:r w:rsidRPr="00A46192">
        <w:rPr>
          <w:rFonts w:eastAsiaTheme="majorEastAsia" w:cs="Arial"/>
          <w:color w:val="2F5496" w:themeColor="accent1" w:themeShade="BF"/>
          <w:sz w:val="26"/>
          <w:szCs w:val="26"/>
        </w:rPr>
        <w:t xml:space="preserve">5.  </w:t>
      </w:r>
      <w:bookmarkStart w:id="159" w:name="_Toc508104825"/>
      <w:r w:rsidRPr="00A46192">
        <w:rPr>
          <w:rFonts w:eastAsiaTheme="majorEastAsia" w:cs="Arial"/>
          <w:color w:val="2F5496" w:themeColor="accent1" w:themeShade="BF"/>
          <w:sz w:val="26"/>
          <w:szCs w:val="26"/>
        </w:rPr>
        <w:t>Mental Health Indicators</w:t>
      </w:r>
      <w:bookmarkEnd w:id="158"/>
      <w:bookmarkEnd w:id="159"/>
    </w:p>
    <w:p w14:paraId="1B9E617D" w14:textId="77777777" w:rsidR="00BB73A4" w:rsidRDefault="00BB73A4" w:rsidP="00634DFB">
      <w:pPr>
        <w:keepNext/>
        <w:keepLines/>
        <w:spacing w:before="40" w:line="259" w:lineRule="auto"/>
        <w:ind w:left="547" w:hanging="547"/>
        <w:jc w:val="left"/>
        <w:outlineLvl w:val="4"/>
        <w:rPr>
          <w:rFonts w:eastAsiaTheme="majorEastAsia" w:cs="Arial"/>
          <w:color w:val="2F5496" w:themeColor="accent1" w:themeShade="BF"/>
          <w:sz w:val="26"/>
          <w:szCs w:val="26"/>
        </w:rPr>
      </w:pPr>
      <w:bookmarkStart w:id="160" w:name="_Toc508104826"/>
      <w:bookmarkStart w:id="161" w:name="_Hlk63426063"/>
    </w:p>
    <w:p w14:paraId="525B3E00" w14:textId="5DBFA15D" w:rsidR="00BB73A4" w:rsidRPr="00A46192" w:rsidRDefault="00BB73A4" w:rsidP="00A46192">
      <w:pPr>
        <w:keepNext/>
        <w:keepLines/>
        <w:spacing w:before="40" w:line="259" w:lineRule="auto"/>
        <w:ind w:left="547" w:hanging="547"/>
        <w:jc w:val="left"/>
        <w:outlineLvl w:val="4"/>
        <w:rPr>
          <w:rFonts w:eastAsiaTheme="majorEastAsia" w:cs="Arial"/>
          <w:color w:val="2F5496" w:themeColor="accent1" w:themeShade="BF"/>
          <w:sz w:val="26"/>
          <w:szCs w:val="26"/>
        </w:rPr>
      </w:pPr>
      <w:r w:rsidRPr="00A46192">
        <w:rPr>
          <w:rFonts w:eastAsiaTheme="majorEastAsia" w:cs="Arial"/>
          <w:color w:val="2F5496" w:themeColor="accent1" w:themeShade="BF"/>
          <w:sz w:val="26"/>
          <w:szCs w:val="26"/>
        </w:rPr>
        <w:t xml:space="preserve">5.1: </w:t>
      </w:r>
      <w:r w:rsidRPr="00A46192">
        <w:rPr>
          <w:rFonts w:eastAsiaTheme="majorEastAsia" w:cs="Arial"/>
          <w:color w:val="2F5496" w:themeColor="accent1" w:themeShade="BF"/>
          <w:sz w:val="26"/>
          <w:szCs w:val="26"/>
        </w:rPr>
        <w:tab/>
        <w:t xml:space="preserve">Select Juvenile Detention Profile Survey Data Trends </w:t>
      </w:r>
      <w:bookmarkEnd w:id="160"/>
    </w:p>
    <w:bookmarkEnd w:id="161"/>
    <w:p w14:paraId="1E217C2B" w14:textId="77777777" w:rsidR="00BB73A4" w:rsidRPr="00A46192" w:rsidRDefault="00BB73A4" w:rsidP="00A46192">
      <w:pPr>
        <w:spacing w:after="160" w:line="23" w:lineRule="atLeast"/>
        <w:jc w:val="left"/>
        <w:rPr>
          <w:rFonts w:eastAsiaTheme="minorHAnsi" w:cs="Arial"/>
          <w:sz w:val="24"/>
        </w:rPr>
      </w:pPr>
      <w:r w:rsidRPr="00A46192">
        <w:rPr>
          <w:rFonts w:eastAsiaTheme="minorHAnsi" w:cs="Arial"/>
          <w:sz w:val="24"/>
        </w:rPr>
        <w:t>The BSCC’s Juvenile Detention Profile Survey (JDPS) is a data collection instrument designed to gather pertinent data related to juvenile detention to provide state and local decision makers with information about the changing populations and needs of local juvenile detention facilities. This document presents juvenile detention trends for calendar years 2010 through 2020</w:t>
      </w:r>
      <w:r w:rsidRPr="00A46192">
        <w:rPr>
          <w:rFonts w:eastAsiaTheme="minorHAnsi" w:cs="Arial"/>
          <w:sz w:val="24"/>
          <w:vertAlign w:val="superscript"/>
        </w:rPr>
        <w:endnoteRef/>
      </w:r>
      <w:r w:rsidRPr="00A46192">
        <w:rPr>
          <w:rFonts w:eastAsiaTheme="minorHAnsi" w:cs="Arial"/>
          <w:sz w:val="24"/>
        </w:rPr>
        <w:t xml:space="preserve"> for the JDPS’s population, mental health and suicide-related data elements defined below.</w:t>
      </w:r>
    </w:p>
    <w:p w14:paraId="05A54EB3" w14:textId="77777777" w:rsidR="00BB73A4" w:rsidRPr="00A46192" w:rsidRDefault="00BB73A4" w:rsidP="00EB35A5">
      <w:pPr>
        <w:numPr>
          <w:ilvl w:val="0"/>
          <w:numId w:val="42"/>
        </w:numPr>
        <w:spacing w:after="120" w:line="259" w:lineRule="auto"/>
        <w:ind w:left="720"/>
        <w:jc w:val="left"/>
        <w:rPr>
          <w:rFonts w:eastAsiaTheme="minorHAnsi" w:cs="Arial"/>
          <w:b/>
          <w:sz w:val="24"/>
        </w:rPr>
      </w:pPr>
      <w:r w:rsidRPr="00A46192">
        <w:rPr>
          <w:rFonts w:eastAsiaTheme="minorHAnsi" w:cs="Arial"/>
          <w:i/>
          <w:color w:val="0070C0"/>
          <w:sz w:val="24"/>
        </w:rPr>
        <w:t>Average Daily Population (ADP)</w:t>
      </w:r>
      <w:r w:rsidRPr="00A46192">
        <w:rPr>
          <w:rFonts w:eastAsiaTheme="minorHAnsi" w:cs="Arial"/>
          <w:b/>
          <w:sz w:val="24"/>
        </w:rPr>
        <w:t xml:space="preserve"> – </w:t>
      </w:r>
      <w:r w:rsidRPr="00A46192">
        <w:rPr>
          <w:rFonts w:eastAsiaTheme="minorHAnsi" w:cs="Arial"/>
          <w:sz w:val="24"/>
        </w:rPr>
        <w:t xml:space="preserve">The ADP of juvenile detention facilities is collected </w:t>
      </w:r>
      <w:r w:rsidRPr="00A46192">
        <w:rPr>
          <w:rFonts w:eastAsiaTheme="minorHAnsi" w:cs="Arial"/>
          <w:i/>
          <w:sz w:val="24"/>
        </w:rPr>
        <w:t>each</w:t>
      </w:r>
      <w:r w:rsidRPr="00A46192">
        <w:rPr>
          <w:rFonts w:eastAsiaTheme="minorHAnsi" w:cs="Arial"/>
          <w:sz w:val="24"/>
        </w:rPr>
        <w:t xml:space="preserve"> </w:t>
      </w:r>
      <w:r w:rsidRPr="00A46192">
        <w:rPr>
          <w:rFonts w:eastAsiaTheme="minorHAnsi" w:cs="Arial"/>
          <w:i/>
          <w:sz w:val="24"/>
        </w:rPr>
        <w:t>month</w:t>
      </w:r>
      <w:r w:rsidRPr="00A46192">
        <w:rPr>
          <w:rFonts w:eastAsiaTheme="minorHAnsi" w:cs="Arial"/>
          <w:sz w:val="24"/>
        </w:rPr>
        <w:t xml:space="preserve"> and is calculated by taking a count of the number of juveniles in custody each day of the month, adding these daily counts together, and dividing the sum by the number of days in each month. </w:t>
      </w:r>
    </w:p>
    <w:p w14:paraId="31C8CAAC" w14:textId="77777777" w:rsidR="00BB73A4" w:rsidRPr="00A46192" w:rsidRDefault="00BB73A4" w:rsidP="00EB35A5">
      <w:pPr>
        <w:numPr>
          <w:ilvl w:val="0"/>
          <w:numId w:val="42"/>
        </w:numPr>
        <w:spacing w:after="120" w:line="259" w:lineRule="auto"/>
        <w:ind w:left="720"/>
        <w:jc w:val="left"/>
        <w:rPr>
          <w:rFonts w:eastAsiaTheme="minorHAnsi" w:cs="Arial"/>
          <w:sz w:val="24"/>
        </w:rPr>
      </w:pPr>
      <w:r w:rsidRPr="00A46192">
        <w:rPr>
          <w:rFonts w:eastAsiaTheme="minorHAnsi" w:cs="Arial"/>
          <w:i/>
          <w:color w:val="0070C0"/>
          <w:sz w:val="24"/>
        </w:rPr>
        <w:t>Number of Juveniles with Open Mental Health Cases</w:t>
      </w:r>
      <w:r w:rsidRPr="00A46192">
        <w:rPr>
          <w:rFonts w:eastAsiaTheme="minorHAnsi" w:cs="Arial"/>
          <w:sz w:val="24"/>
        </w:rPr>
        <w:t xml:space="preserve"> – The total number of juveniles who have an open mental health case</w:t>
      </w:r>
      <w:r w:rsidRPr="00A46192">
        <w:rPr>
          <w:rFonts w:eastAsiaTheme="minorHAnsi" w:cs="Arial"/>
          <w:sz w:val="24"/>
          <w:vertAlign w:val="superscript"/>
        </w:rPr>
        <w:endnoteRef/>
      </w:r>
      <w:r w:rsidRPr="00A46192">
        <w:rPr>
          <w:rFonts w:eastAsiaTheme="minorHAnsi" w:cs="Arial"/>
          <w:sz w:val="24"/>
        </w:rPr>
        <w:t xml:space="preserve"> with the mental health provider is collected </w:t>
      </w:r>
      <w:r w:rsidRPr="00A46192">
        <w:rPr>
          <w:rFonts w:eastAsiaTheme="minorHAnsi" w:cs="Arial"/>
          <w:i/>
          <w:sz w:val="24"/>
        </w:rPr>
        <w:t>each</w:t>
      </w:r>
      <w:r w:rsidRPr="00A46192">
        <w:rPr>
          <w:rFonts w:eastAsiaTheme="minorHAnsi" w:cs="Arial"/>
          <w:sz w:val="24"/>
        </w:rPr>
        <w:t xml:space="preserve"> </w:t>
      </w:r>
      <w:r w:rsidRPr="00A46192">
        <w:rPr>
          <w:rFonts w:eastAsiaTheme="minorHAnsi" w:cs="Arial"/>
          <w:i/>
          <w:sz w:val="24"/>
        </w:rPr>
        <w:t>month</w:t>
      </w:r>
      <w:r w:rsidRPr="00A46192">
        <w:rPr>
          <w:rFonts w:eastAsiaTheme="minorHAnsi" w:cs="Arial"/>
          <w:sz w:val="24"/>
        </w:rPr>
        <w:t xml:space="preserve"> and is a </w:t>
      </w:r>
      <w:r w:rsidRPr="00A46192">
        <w:rPr>
          <w:rFonts w:eastAsiaTheme="minorHAnsi" w:cs="Arial"/>
          <w:i/>
          <w:sz w:val="24"/>
        </w:rPr>
        <w:t>snapshot</w:t>
      </w:r>
      <w:r w:rsidRPr="00A46192">
        <w:rPr>
          <w:rFonts w:eastAsiaTheme="minorHAnsi" w:cs="Arial"/>
          <w:sz w:val="24"/>
        </w:rPr>
        <w:t xml:space="preserve"> taken on the 15</w:t>
      </w:r>
      <w:r w:rsidRPr="00A46192">
        <w:rPr>
          <w:rFonts w:eastAsiaTheme="minorHAnsi" w:cs="Arial"/>
          <w:sz w:val="24"/>
          <w:vertAlign w:val="superscript"/>
        </w:rPr>
        <w:t>th</w:t>
      </w:r>
      <w:r w:rsidRPr="00A46192">
        <w:rPr>
          <w:rFonts w:eastAsiaTheme="minorHAnsi" w:cs="Arial"/>
          <w:sz w:val="24"/>
        </w:rPr>
        <w:t xml:space="preserve"> day of the month. As a snapshot, the count does not necessarily represent the total number of juveniles who have an open case simply because they were not in custody during the snapshot day or did not have an open case on the snapshot day. </w:t>
      </w:r>
    </w:p>
    <w:p w14:paraId="7F13F150" w14:textId="77777777" w:rsidR="00BB73A4" w:rsidRPr="00A46192" w:rsidRDefault="00BB73A4" w:rsidP="00EB35A5">
      <w:pPr>
        <w:numPr>
          <w:ilvl w:val="0"/>
          <w:numId w:val="42"/>
        </w:numPr>
        <w:spacing w:after="120" w:line="259" w:lineRule="auto"/>
        <w:ind w:left="720"/>
        <w:jc w:val="left"/>
        <w:rPr>
          <w:rFonts w:eastAsiaTheme="minorHAnsi" w:cs="Arial"/>
          <w:sz w:val="24"/>
        </w:rPr>
      </w:pPr>
      <w:r w:rsidRPr="00A46192">
        <w:rPr>
          <w:rFonts w:eastAsiaTheme="minorHAnsi" w:cs="Arial"/>
          <w:i/>
          <w:color w:val="0070C0"/>
          <w:sz w:val="24"/>
        </w:rPr>
        <w:t>Number of Juveniles Receiving Psychotropic Medication</w:t>
      </w:r>
      <w:r w:rsidRPr="00A46192">
        <w:rPr>
          <w:rFonts w:eastAsiaTheme="minorHAnsi" w:cs="Arial"/>
          <w:sz w:val="24"/>
        </w:rPr>
        <w:t xml:space="preserve"> – The total number of juveniles who were administered psychotropic medication is collected </w:t>
      </w:r>
      <w:r w:rsidRPr="00A46192">
        <w:rPr>
          <w:rFonts w:eastAsiaTheme="minorHAnsi" w:cs="Arial"/>
          <w:i/>
          <w:sz w:val="24"/>
        </w:rPr>
        <w:t>each month</w:t>
      </w:r>
      <w:r w:rsidRPr="00A46192">
        <w:rPr>
          <w:rFonts w:eastAsiaTheme="minorHAnsi" w:cs="Arial"/>
          <w:sz w:val="24"/>
        </w:rPr>
        <w:t xml:space="preserve"> and is a </w:t>
      </w:r>
      <w:r w:rsidRPr="00A46192">
        <w:rPr>
          <w:rFonts w:eastAsiaTheme="minorHAnsi" w:cs="Arial"/>
          <w:i/>
          <w:sz w:val="24"/>
        </w:rPr>
        <w:t>snapshot</w:t>
      </w:r>
      <w:r w:rsidRPr="00A46192">
        <w:rPr>
          <w:rFonts w:eastAsiaTheme="minorHAnsi" w:cs="Arial"/>
          <w:sz w:val="24"/>
        </w:rPr>
        <w:t xml:space="preserve"> taken on the 15</w:t>
      </w:r>
      <w:r w:rsidRPr="00A46192">
        <w:rPr>
          <w:rFonts w:eastAsiaTheme="minorHAnsi" w:cs="Arial"/>
          <w:sz w:val="24"/>
          <w:vertAlign w:val="superscript"/>
        </w:rPr>
        <w:t>th</w:t>
      </w:r>
      <w:r w:rsidRPr="00A46192">
        <w:rPr>
          <w:rFonts w:eastAsiaTheme="minorHAnsi" w:cs="Arial"/>
          <w:sz w:val="24"/>
        </w:rPr>
        <w:t xml:space="preserve"> day of the month. As a snapshot, the count does not necessarily represent the total number of juveniles receiving psychotropic medication simply because they were not in custody during the snapshot day or did not receive medication on the snapshot day.</w:t>
      </w:r>
    </w:p>
    <w:p w14:paraId="3B1D792F" w14:textId="77777777" w:rsidR="00BB73A4" w:rsidRPr="00A46192" w:rsidRDefault="00BB73A4" w:rsidP="00EB35A5">
      <w:pPr>
        <w:numPr>
          <w:ilvl w:val="0"/>
          <w:numId w:val="42"/>
        </w:numPr>
        <w:spacing w:after="120" w:line="259" w:lineRule="auto"/>
        <w:ind w:left="720"/>
        <w:jc w:val="left"/>
        <w:rPr>
          <w:rFonts w:eastAsiaTheme="minorHAnsi" w:cs="Arial"/>
          <w:sz w:val="24"/>
        </w:rPr>
      </w:pPr>
      <w:r w:rsidRPr="00A46192">
        <w:rPr>
          <w:rFonts w:eastAsiaTheme="minorHAnsi" w:cs="Arial"/>
          <w:i/>
          <w:color w:val="0070C0"/>
          <w:sz w:val="24"/>
        </w:rPr>
        <w:t>Number of Suicide Attempts</w:t>
      </w:r>
      <w:r w:rsidRPr="00A46192">
        <w:rPr>
          <w:rFonts w:eastAsiaTheme="minorHAnsi" w:cs="Arial"/>
          <w:sz w:val="24"/>
        </w:rPr>
        <w:t xml:space="preserve"> – The total number of </w:t>
      </w:r>
      <w:r w:rsidRPr="00A46192">
        <w:rPr>
          <w:rFonts w:eastAsiaTheme="minorHAnsi" w:cs="Arial"/>
          <w:i/>
          <w:sz w:val="24"/>
          <w:u w:val="single"/>
        </w:rPr>
        <w:t>instances</w:t>
      </w:r>
      <w:r w:rsidRPr="00A46192">
        <w:rPr>
          <w:rFonts w:eastAsiaTheme="minorHAnsi" w:cs="Arial"/>
          <w:sz w:val="24"/>
        </w:rPr>
        <w:t xml:space="preserve"> in which a juvenile made a physical attempt at suicide requiring staff intervention and placement on a suicide watch (e.g., five-minute watches or one-on-one direct visual supervision) is collected </w:t>
      </w:r>
      <w:r w:rsidRPr="00A46192">
        <w:rPr>
          <w:rFonts w:eastAsiaTheme="minorHAnsi" w:cs="Arial"/>
          <w:i/>
          <w:sz w:val="24"/>
        </w:rPr>
        <w:t>each quarter</w:t>
      </w:r>
      <w:r w:rsidRPr="00A46192">
        <w:rPr>
          <w:rFonts w:eastAsiaTheme="minorHAnsi" w:cs="Arial"/>
          <w:sz w:val="24"/>
        </w:rPr>
        <w:t xml:space="preserve">. This count does not include juveniles identified as suicidal because of notice on admission related to prior history. Because these are instances, the count does not necessarily represent a unique count of juveniles. </w:t>
      </w:r>
    </w:p>
    <w:p w14:paraId="74BEC1EF" w14:textId="77777777" w:rsidR="00BB73A4" w:rsidRPr="00A46192" w:rsidRDefault="00BB73A4" w:rsidP="00EB35A5">
      <w:pPr>
        <w:numPr>
          <w:ilvl w:val="0"/>
          <w:numId w:val="42"/>
        </w:numPr>
        <w:spacing w:after="120" w:line="259" w:lineRule="auto"/>
        <w:ind w:left="720"/>
        <w:jc w:val="left"/>
        <w:rPr>
          <w:rFonts w:eastAsiaTheme="minorHAnsi" w:cs="Arial"/>
          <w:sz w:val="24"/>
        </w:rPr>
      </w:pPr>
      <w:r w:rsidRPr="00A46192">
        <w:rPr>
          <w:rFonts w:eastAsiaTheme="minorHAnsi" w:cs="Arial"/>
          <w:i/>
          <w:color w:val="0070C0"/>
          <w:sz w:val="24"/>
        </w:rPr>
        <w:t>Number of Suicides</w:t>
      </w:r>
      <w:r w:rsidRPr="00A46192">
        <w:rPr>
          <w:rFonts w:eastAsiaTheme="minorHAnsi" w:cs="Arial"/>
          <w:sz w:val="24"/>
        </w:rPr>
        <w:t xml:space="preserve"> – The total number of instances in which a juvenile committed suicide is collected </w:t>
      </w:r>
      <w:r w:rsidRPr="00A46192">
        <w:rPr>
          <w:rFonts w:eastAsiaTheme="minorHAnsi" w:cs="Arial"/>
          <w:i/>
          <w:sz w:val="24"/>
        </w:rPr>
        <w:t>each quarter</w:t>
      </w:r>
      <w:r w:rsidRPr="00A46192">
        <w:rPr>
          <w:rFonts w:eastAsiaTheme="minorHAnsi" w:cs="Arial"/>
          <w:sz w:val="24"/>
        </w:rPr>
        <w:t xml:space="preserve">. </w:t>
      </w:r>
    </w:p>
    <w:p w14:paraId="5522E110" w14:textId="77777777" w:rsidR="00BB73A4" w:rsidRPr="00A46192" w:rsidRDefault="00BB73A4" w:rsidP="00634DFB">
      <w:pPr>
        <w:spacing w:after="120"/>
        <w:ind w:left="720"/>
        <w:rPr>
          <w:rFonts w:eastAsiaTheme="minorHAnsi" w:cs="Arial"/>
          <w:sz w:val="24"/>
        </w:rPr>
      </w:pPr>
    </w:p>
    <w:p w14:paraId="36210ABD" w14:textId="77777777" w:rsidR="00BB73A4" w:rsidRPr="00A46192" w:rsidRDefault="00BB73A4" w:rsidP="00634DFB">
      <w:pPr>
        <w:keepNext/>
        <w:keepLines/>
        <w:spacing w:before="40" w:line="259" w:lineRule="auto"/>
        <w:ind w:left="547" w:hanging="547"/>
        <w:jc w:val="left"/>
        <w:outlineLvl w:val="4"/>
        <w:rPr>
          <w:rFonts w:eastAsiaTheme="majorEastAsia" w:cs="Arial"/>
          <w:color w:val="2F5496" w:themeColor="accent1" w:themeShade="BF"/>
          <w:sz w:val="26"/>
          <w:szCs w:val="26"/>
        </w:rPr>
      </w:pPr>
      <w:bookmarkStart w:id="162" w:name="_Hlk63426057"/>
      <w:r w:rsidRPr="00A46192">
        <w:rPr>
          <w:rFonts w:eastAsiaTheme="majorEastAsia" w:cs="Arial"/>
          <w:color w:val="2F5496" w:themeColor="accent1" w:themeShade="BF"/>
          <w:sz w:val="26"/>
          <w:szCs w:val="26"/>
        </w:rPr>
        <w:t xml:space="preserve">5.2: </w:t>
      </w:r>
      <w:r w:rsidRPr="00A46192">
        <w:rPr>
          <w:rFonts w:eastAsiaTheme="majorEastAsia" w:cs="Arial"/>
          <w:color w:val="2F5496" w:themeColor="accent1" w:themeShade="BF"/>
          <w:sz w:val="26"/>
          <w:szCs w:val="26"/>
        </w:rPr>
        <w:tab/>
        <w:t>Juvenile Mental Health-Related Trends for 2010 through 2020</w:t>
      </w:r>
    </w:p>
    <w:bookmarkEnd w:id="162"/>
    <w:p w14:paraId="3E37B91C" w14:textId="77777777" w:rsidR="00260459" w:rsidRDefault="00BB73A4" w:rsidP="00634DFB">
      <w:pPr>
        <w:spacing w:after="120" w:line="259" w:lineRule="auto"/>
        <w:jc w:val="left"/>
        <w:rPr>
          <w:rFonts w:eastAsiaTheme="minorHAnsi" w:cs="Arial"/>
          <w:sz w:val="24"/>
        </w:rPr>
      </w:pPr>
      <w:r w:rsidRPr="00A46192">
        <w:rPr>
          <w:rFonts w:eastAsiaTheme="minorHAnsi" w:cs="Arial"/>
          <w:sz w:val="24"/>
        </w:rPr>
        <w:t>A total of 44 jurisdictions report data to the BSCC through the JDPS (see Attachment 1 for a list of jurisdictions). From 2010 through 2020, 29</w:t>
      </w:r>
      <w:r w:rsidRPr="00A46192">
        <w:rPr>
          <w:rFonts w:eastAsiaTheme="minorHAnsi" w:cs="Arial"/>
          <w:sz w:val="24"/>
          <w:vertAlign w:val="superscript"/>
        </w:rPr>
        <w:endnoteRef/>
      </w:r>
      <w:r w:rsidRPr="00A46192">
        <w:rPr>
          <w:rFonts w:eastAsiaTheme="minorHAnsi" w:cs="Arial"/>
          <w:sz w:val="24"/>
        </w:rPr>
        <w:t xml:space="preserve"> jurisdictions consistently reported the mental health-related data elements. Juvenile Halls, Special Purpose Juvenile Halls and Camps/Ranches are included. For this sample of jurisdictions, Table 66 provides the ADP </w:t>
      </w:r>
    </w:p>
    <w:p w14:paraId="7AEED22F" w14:textId="77777777" w:rsidR="00260459" w:rsidRDefault="00260459" w:rsidP="00634DFB">
      <w:pPr>
        <w:spacing w:after="120" w:line="259" w:lineRule="auto"/>
        <w:jc w:val="left"/>
        <w:rPr>
          <w:rFonts w:eastAsiaTheme="minorHAnsi" w:cs="Arial"/>
          <w:sz w:val="24"/>
        </w:rPr>
      </w:pPr>
    </w:p>
    <w:p w14:paraId="2CA5CC07" w14:textId="7AC5377E" w:rsidR="00BB73A4" w:rsidRPr="00A46192" w:rsidRDefault="00BB73A4" w:rsidP="00634DFB">
      <w:pPr>
        <w:spacing w:after="120" w:line="259" w:lineRule="auto"/>
        <w:jc w:val="left"/>
        <w:rPr>
          <w:rFonts w:eastAsiaTheme="minorHAnsi" w:cs="Arial"/>
          <w:sz w:val="24"/>
        </w:rPr>
      </w:pPr>
      <w:r w:rsidRPr="00A46192">
        <w:rPr>
          <w:rFonts w:eastAsiaTheme="minorHAnsi" w:cs="Arial"/>
          <w:sz w:val="24"/>
        </w:rPr>
        <w:t>and number and percent of ADP for both juveniles with open mental health cases each month and juveniles receiving psychotropic medications each month, aggregated for each year from 2010 through 2020. Figure 23 provides a visual of the percent of ADP for the mental health-related data elements for the same timeframe. Based on this sample of jurisdictions, trends for these mental health-related data elements are described below.</w:t>
      </w:r>
    </w:p>
    <w:p w14:paraId="6F90FA70" w14:textId="77777777" w:rsidR="00BB73A4" w:rsidRPr="00A46192" w:rsidRDefault="00BB73A4" w:rsidP="00634DFB">
      <w:pPr>
        <w:tabs>
          <w:tab w:val="left" w:pos="360"/>
        </w:tabs>
        <w:spacing w:after="120" w:line="259" w:lineRule="auto"/>
        <w:ind w:left="360"/>
        <w:jc w:val="left"/>
        <w:rPr>
          <w:rFonts w:eastAsiaTheme="minorHAnsi" w:cs="Arial"/>
          <w:sz w:val="24"/>
        </w:rPr>
      </w:pPr>
      <w:r w:rsidRPr="00A46192">
        <w:rPr>
          <w:rFonts w:eastAsiaTheme="minorHAnsi" w:cs="Arial"/>
          <w:i/>
          <w:color w:val="0070C0"/>
          <w:sz w:val="24"/>
        </w:rPr>
        <w:t xml:space="preserve">Open Mental Health Cases - </w:t>
      </w:r>
      <w:r w:rsidRPr="00A46192">
        <w:rPr>
          <w:rFonts w:eastAsiaTheme="minorHAnsi" w:cs="Arial"/>
          <w:sz w:val="24"/>
        </w:rPr>
        <w:t>There has been a consistent downward trend in the average number of juveniles each month with open mental health cases, from 2,222 in 2010 to 988 in 2020. This decrease has coincided with a decrease in the ADP. However, there is an upward trend in the percent of the population with open mental health cases, from 48.4 percent in 2010 to 65.5 percent in 2020.</w:t>
      </w:r>
    </w:p>
    <w:p w14:paraId="27E488FC" w14:textId="77777777" w:rsidR="00BB73A4" w:rsidRPr="00A46192" w:rsidRDefault="00BB73A4" w:rsidP="00634DFB">
      <w:pPr>
        <w:tabs>
          <w:tab w:val="left" w:pos="360"/>
        </w:tabs>
        <w:spacing w:after="120" w:line="259" w:lineRule="auto"/>
        <w:ind w:left="360"/>
        <w:jc w:val="left"/>
        <w:rPr>
          <w:rFonts w:eastAsiaTheme="minorHAnsi" w:cs="Arial"/>
          <w:sz w:val="24"/>
        </w:rPr>
      </w:pPr>
      <w:r w:rsidRPr="00A46192">
        <w:rPr>
          <w:rFonts w:eastAsiaTheme="minorHAnsi" w:cs="Arial"/>
          <w:i/>
          <w:color w:val="0070C0"/>
          <w:sz w:val="24"/>
        </w:rPr>
        <w:t xml:space="preserve">Psychotropic Medications - </w:t>
      </w:r>
      <w:r w:rsidRPr="00A46192">
        <w:rPr>
          <w:rFonts w:eastAsiaTheme="minorHAnsi" w:cs="Arial"/>
          <w:sz w:val="24"/>
        </w:rPr>
        <w:t>There has also been a consistent downward trend in the average number of juveniles who receive psychotropic medications each month, from 873 in 2010 to 498 in 2020. This decrease has coincided with a decrease in the ADP. However, there is an upward trend in the percent of the population who receive psychotropic medications, from 19 percent in 2010 to 33 percent in 2020.</w:t>
      </w:r>
    </w:p>
    <w:p w14:paraId="0567ED6A" w14:textId="77777777" w:rsidR="00BB73A4" w:rsidRPr="00634DFB" w:rsidRDefault="00BB73A4" w:rsidP="00634DFB">
      <w:pPr>
        <w:tabs>
          <w:tab w:val="left" w:pos="360"/>
        </w:tabs>
        <w:spacing w:after="120" w:line="259" w:lineRule="auto"/>
        <w:ind w:left="360"/>
        <w:jc w:val="left"/>
        <w:rPr>
          <w:rFonts w:asciiTheme="minorHAnsi" w:eastAsiaTheme="minorHAnsi" w:hAnsiTheme="minorHAnsi" w:cstheme="minorBidi"/>
          <w:sz w:val="24"/>
          <w:szCs w:val="22"/>
        </w:rPr>
      </w:pPr>
    </w:p>
    <w:p w14:paraId="7F0BA204" w14:textId="77777777" w:rsidR="00BB73A4" w:rsidRPr="00634DFB" w:rsidRDefault="00BB73A4"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bookmarkStart w:id="163" w:name="_Hlk63426322"/>
      <w:r w:rsidRPr="00634DFB">
        <w:rPr>
          <w:rFonts w:asciiTheme="majorHAnsi" w:eastAsiaTheme="majorEastAsia" w:hAnsiTheme="majorHAnsi" w:cstheme="majorBidi"/>
          <w:i/>
          <w:iCs/>
          <w:color w:val="272727" w:themeColor="text1" w:themeTint="D8"/>
          <w:sz w:val="21"/>
          <w:szCs w:val="21"/>
        </w:rPr>
        <w:t>Table 66. Juvenile Mental Health-Related Trends from 2010 through 2020 for a Sample of Reporting Jurisdictions</w:t>
      </w:r>
    </w:p>
    <w:bookmarkEnd w:id="163"/>
    <w:tbl>
      <w:tblPr>
        <w:tblW w:w="9355" w:type="dxa"/>
        <w:tblLayout w:type="fixed"/>
        <w:tblLook w:val="04A0" w:firstRow="1" w:lastRow="0" w:firstColumn="1" w:lastColumn="0" w:noHBand="0" w:noVBand="1"/>
      </w:tblPr>
      <w:tblGrid>
        <w:gridCol w:w="1345"/>
        <w:gridCol w:w="1170"/>
        <w:gridCol w:w="270"/>
        <w:gridCol w:w="1440"/>
        <w:gridCol w:w="1710"/>
        <w:gridCol w:w="270"/>
        <w:gridCol w:w="1440"/>
        <w:gridCol w:w="1710"/>
      </w:tblGrid>
      <w:tr w:rsidR="00BB73A4" w:rsidRPr="00634DFB" w14:paraId="50576A9A" w14:textId="77777777" w:rsidTr="00634DFB">
        <w:trPr>
          <w:trHeight w:val="629"/>
        </w:trPr>
        <w:tc>
          <w:tcPr>
            <w:tcW w:w="1345" w:type="dxa"/>
            <w:tcBorders>
              <w:top w:val="single" w:sz="4" w:space="0" w:color="auto"/>
            </w:tcBorders>
            <w:shd w:val="clear" w:color="auto" w:fill="auto"/>
            <w:tcMar>
              <w:left w:w="115" w:type="dxa"/>
              <w:right w:w="115" w:type="dxa"/>
            </w:tcMar>
            <w:vAlign w:val="center"/>
          </w:tcPr>
          <w:p w14:paraId="7C538197"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1170" w:type="dxa"/>
            <w:tcBorders>
              <w:top w:val="single" w:sz="4" w:space="0" w:color="auto"/>
            </w:tcBorders>
            <w:tcMar>
              <w:left w:w="115" w:type="dxa"/>
              <w:right w:w="115" w:type="dxa"/>
            </w:tcMar>
            <w:vAlign w:val="center"/>
          </w:tcPr>
          <w:p w14:paraId="2A9F6DBA"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270" w:type="dxa"/>
            <w:tcBorders>
              <w:top w:val="single" w:sz="4" w:space="0" w:color="auto"/>
            </w:tcBorders>
            <w:tcMar>
              <w:left w:w="115" w:type="dxa"/>
              <w:right w:w="115" w:type="dxa"/>
            </w:tcMar>
          </w:tcPr>
          <w:p w14:paraId="41413364"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3150" w:type="dxa"/>
            <w:gridSpan w:val="2"/>
            <w:tcBorders>
              <w:top w:val="single" w:sz="4" w:space="0" w:color="auto"/>
              <w:bottom w:val="single" w:sz="4" w:space="0" w:color="auto"/>
            </w:tcBorders>
            <w:tcMar>
              <w:left w:w="115" w:type="dxa"/>
              <w:right w:w="115" w:type="dxa"/>
            </w:tcMar>
            <w:vAlign w:val="bottom"/>
          </w:tcPr>
          <w:p w14:paraId="7D5D4D5B"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Juveniles with Open Mental Health Cases Each Month</w:t>
            </w:r>
          </w:p>
        </w:tc>
        <w:tc>
          <w:tcPr>
            <w:tcW w:w="270" w:type="dxa"/>
            <w:tcBorders>
              <w:top w:val="single" w:sz="4" w:space="0" w:color="auto"/>
            </w:tcBorders>
            <w:tcMar>
              <w:left w:w="115" w:type="dxa"/>
              <w:right w:w="115" w:type="dxa"/>
            </w:tcMar>
            <w:vAlign w:val="bottom"/>
          </w:tcPr>
          <w:p w14:paraId="7F6D8794"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3150" w:type="dxa"/>
            <w:gridSpan w:val="2"/>
            <w:tcBorders>
              <w:top w:val="single" w:sz="4" w:space="0" w:color="auto"/>
              <w:bottom w:val="single" w:sz="4" w:space="0" w:color="auto"/>
            </w:tcBorders>
            <w:shd w:val="clear" w:color="auto" w:fill="auto"/>
            <w:tcMar>
              <w:left w:w="115" w:type="dxa"/>
              <w:right w:w="115" w:type="dxa"/>
            </w:tcMar>
            <w:vAlign w:val="bottom"/>
          </w:tcPr>
          <w:p w14:paraId="27F72BC8"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Juveniles Receiving Psychotropic Medications each Month</w:t>
            </w:r>
          </w:p>
        </w:tc>
      </w:tr>
      <w:tr w:rsidR="00BB73A4" w:rsidRPr="00634DFB" w14:paraId="6FB6BDFD" w14:textId="77777777" w:rsidTr="00634DFB">
        <w:trPr>
          <w:trHeight w:val="440"/>
        </w:trPr>
        <w:tc>
          <w:tcPr>
            <w:tcW w:w="1345" w:type="dxa"/>
            <w:tcBorders>
              <w:bottom w:val="single" w:sz="4" w:space="0" w:color="auto"/>
            </w:tcBorders>
            <w:shd w:val="clear" w:color="auto" w:fill="auto"/>
            <w:tcMar>
              <w:left w:w="115" w:type="dxa"/>
              <w:right w:w="115" w:type="dxa"/>
            </w:tcMar>
            <w:vAlign w:val="bottom"/>
            <w:hideMark/>
          </w:tcPr>
          <w:p w14:paraId="44A172B5"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Year</w:t>
            </w:r>
          </w:p>
        </w:tc>
        <w:tc>
          <w:tcPr>
            <w:tcW w:w="1170" w:type="dxa"/>
            <w:tcBorders>
              <w:bottom w:val="single" w:sz="4" w:space="0" w:color="auto"/>
            </w:tcBorders>
            <w:tcMar>
              <w:left w:w="115" w:type="dxa"/>
              <w:right w:w="115" w:type="dxa"/>
            </w:tcMar>
            <w:vAlign w:val="bottom"/>
          </w:tcPr>
          <w:p w14:paraId="00BA5EA7" w14:textId="77777777" w:rsidR="00BB73A4" w:rsidRPr="00634DFB" w:rsidRDefault="00BB73A4" w:rsidP="00634DFB">
            <w:pPr>
              <w:spacing w:after="160" w:line="276" w:lineRule="auto"/>
              <w:ind w:left="-195" w:right="150"/>
              <w:jc w:val="right"/>
              <w:rPr>
                <w:rFonts w:ascii="Calibri" w:eastAsiaTheme="minorHAnsi" w:hAnsi="Calibri" w:cs="Calibri"/>
                <w:color w:val="000000"/>
                <w:szCs w:val="22"/>
              </w:rPr>
            </w:pPr>
            <w:r w:rsidRPr="00634DFB">
              <w:rPr>
                <w:rFonts w:ascii="Calibri" w:eastAsiaTheme="minorHAnsi" w:hAnsi="Calibri" w:cs="Calibri"/>
                <w:color w:val="000000"/>
                <w:szCs w:val="22"/>
              </w:rPr>
              <w:t>ADP</w:t>
            </w:r>
          </w:p>
        </w:tc>
        <w:tc>
          <w:tcPr>
            <w:tcW w:w="270" w:type="dxa"/>
            <w:tcBorders>
              <w:bottom w:val="single" w:sz="4" w:space="0" w:color="auto"/>
            </w:tcBorders>
            <w:tcMar>
              <w:left w:w="115" w:type="dxa"/>
              <w:right w:w="115" w:type="dxa"/>
            </w:tcMar>
            <w:vAlign w:val="bottom"/>
          </w:tcPr>
          <w:p w14:paraId="08CDD86E"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1440" w:type="dxa"/>
            <w:tcBorders>
              <w:top w:val="single" w:sz="4" w:space="0" w:color="auto"/>
              <w:bottom w:val="single" w:sz="4" w:space="0" w:color="auto"/>
            </w:tcBorders>
            <w:tcMar>
              <w:left w:w="115" w:type="dxa"/>
              <w:right w:w="115" w:type="dxa"/>
            </w:tcMar>
            <w:vAlign w:val="bottom"/>
          </w:tcPr>
          <w:p w14:paraId="5BF4AA6F"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Average</w:t>
            </w:r>
          </w:p>
        </w:tc>
        <w:tc>
          <w:tcPr>
            <w:tcW w:w="1710" w:type="dxa"/>
            <w:tcBorders>
              <w:top w:val="single" w:sz="4" w:space="0" w:color="auto"/>
              <w:bottom w:val="single" w:sz="4" w:space="0" w:color="auto"/>
            </w:tcBorders>
            <w:tcMar>
              <w:left w:w="115" w:type="dxa"/>
              <w:right w:w="115" w:type="dxa"/>
            </w:tcMar>
            <w:vAlign w:val="bottom"/>
          </w:tcPr>
          <w:p w14:paraId="543B4BB0"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Percent of ADP</w:t>
            </w:r>
          </w:p>
        </w:tc>
        <w:tc>
          <w:tcPr>
            <w:tcW w:w="270" w:type="dxa"/>
            <w:tcBorders>
              <w:bottom w:val="single" w:sz="4" w:space="0" w:color="auto"/>
            </w:tcBorders>
            <w:tcMar>
              <w:left w:w="115" w:type="dxa"/>
              <w:right w:w="115" w:type="dxa"/>
            </w:tcMar>
            <w:vAlign w:val="bottom"/>
          </w:tcPr>
          <w:p w14:paraId="01D37B8E" w14:textId="77777777" w:rsidR="00BB73A4" w:rsidRPr="00634DFB" w:rsidRDefault="00BB73A4" w:rsidP="00634DFB">
            <w:pPr>
              <w:spacing w:after="160" w:line="276" w:lineRule="auto"/>
              <w:jc w:val="center"/>
              <w:rPr>
                <w:rFonts w:ascii="Calibri" w:eastAsiaTheme="minorHAnsi" w:hAnsi="Calibri" w:cs="Calibri"/>
                <w:color w:val="000000"/>
                <w:szCs w:val="22"/>
              </w:rPr>
            </w:pPr>
          </w:p>
        </w:tc>
        <w:tc>
          <w:tcPr>
            <w:tcW w:w="1440" w:type="dxa"/>
            <w:tcBorders>
              <w:top w:val="single" w:sz="4" w:space="0" w:color="auto"/>
              <w:bottom w:val="single" w:sz="4" w:space="0" w:color="auto"/>
            </w:tcBorders>
            <w:shd w:val="clear" w:color="auto" w:fill="auto"/>
            <w:tcMar>
              <w:left w:w="115" w:type="dxa"/>
              <w:right w:w="115" w:type="dxa"/>
            </w:tcMar>
            <w:vAlign w:val="bottom"/>
            <w:hideMark/>
          </w:tcPr>
          <w:p w14:paraId="2937972E"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Average</w:t>
            </w:r>
          </w:p>
        </w:tc>
        <w:tc>
          <w:tcPr>
            <w:tcW w:w="1710" w:type="dxa"/>
            <w:tcBorders>
              <w:top w:val="single" w:sz="4" w:space="0" w:color="auto"/>
              <w:bottom w:val="single" w:sz="4" w:space="0" w:color="auto"/>
            </w:tcBorders>
            <w:tcMar>
              <w:left w:w="115" w:type="dxa"/>
              <w:right w:w="115" w:type="dxa"/>
            </w:tcMar>
            <w:vAlign w:val="bottom"/>
          </w:tcPr>
          <w:p w14:paraId="54AF9A13"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Percent of ADP</w:t>
            </w:r>
          </w:p>
        </w:tc>
      </w:tr>
      <w:tr w:rsidR="00BB73A4" w:rsidRPr="00634DFB" w14:paraId="0A75D87B" w14:textId="77777777" w:rsidTr="00634DFB">
        <w:trPr>
          <w:trHeight w:hRule="exact" w:val="360"/>
        </w:trPr>
        <w:tc>
          <w:tcPr>
            <w:tcW w:w="1345" w:type="dxa"/>
            <w:tcBorders>
              <w:top w:val="single" w:sz="4" w:space="0" w:color="auto"/>
            </w:tcBorders>
            <w:shd w:val="clear" w:color="auto" w:fill="auto"/>
            <w:noWrap/>
            <w:tcMar>
              <w:left w:w="115" w:type="dxa"/>
              <w:right w:w="115" w:type="dxa"/>
            </w:tcMar>
            <w:vAlign w:val="bottom"/>
            <w:hideMark/>
          </w:tcPr>
          <w:p w14:paraId="50A3931D"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2010</w:t>
            </w:r>
          </w:p>
        </w:tc>
        <w:tc>
          <w:tcPr>
            <w:tcW w:w="1170" w:type="dxa"/>
            <w:tcBorders>
              <w:top w:val="single" w:sz="4" w:space="0" w:color="auto"/>
            </w:tcBorders>
            <w:tcMar>
              <w:left w:w="115" w:type="dxa"/>
              <w:right w:w="115" w:type="dxa"/>
            </w:tcMar>
            <w:vAlign w:val="center"/>
          </w:tcPr>
          <w:p w14:paraId="2E4F9149"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4,589</w:t>
            </w:r>
          </w:p>
        </w:tc>
        <w:tc>
          <w:tcPr>
            <w:tcW w:w="270" w:type="dxa"/>
            <w:tcBorders>
              <w:top w:val="single" w:sz="4" w:space="0" w:color="auto"/>
            </w:tcBorders>
            <w:tcMar>
              <w:left w:w="115" w:type="dxa"/>
              <w:right w:w="115" w:type="dxa"/>
            </w:tcMar>
          </w:tcPr>
          <w:p w14:paraId="3D855784"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Borders>
              <w:top w:val="single" w:sz="4" w:space="0" w:color="auto"/>
            </w:tcBorders>
            <w:tcMar>
              <w:left w:w="115" w:type="dxa"/>
              <w:right w:w="115" w:type="dxa"/>
            </w:tcMar>
            <w:vAlign w:val="center"/>
          </w:tcPr>
          <w:p w14:paraId="3F7B2D0F"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2,222</w:t>
            </w:r>
          </w:p>
        </w:tc>
        <w:tc>
          <w:tcPr>
            <w:tcW w:w="1710" w:type="dxa"/>
            <w:tcBorders>
              <w:top w:val="single" w:sz="4" w:space="0" w:color="auto"/>
            </w:tcBorders>
            <w:tcMar>
              <w:left w:w="115" w:type="dxa"/>
              <w:right w:w="115" w:type="dxa"/>
            </w:tcMar>
            <w:vAlign w:val="center"/>
          </w:tcPr>
          <w:p w14:paraId="737C6493"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48.4%</w:t>
            </w:r>
          </w:p>
        </w:tc>
        <w:tc>
          <w:tcPr>
            <w:tcW w:w="270" w:type="dxa"/>
            <w:tcBorders>
              <w:top w:val="single" w:sz="4" w:space="0" w:color="auto"/>
            </w:tcBorders>
            <w:tcMar>
              <w:left w:w="115" w:type="dxa"/>
              <w:right w:w="115" w:type="dxa"/>
            </w:tcMar>
          </w:tcPr>
          <w:p w14:paraId="062B4A3A"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tcBorders>
              <w:top w:val="single" w:sz="4" w:space="0" w:color="auto"/>
            </w:tcBorders>
            <w:shd w:val="clear" w:color="auto" w:fill="auto"/>
            <w:noWrap/>
            <w:tcMar>
              <w:left w:w="115" w:type="dxa"/>
              <w:right w:w="115" w:type="dxa"/>
            </w:tcMar>
            <w:vAlign w:val="center"/>
            <w:hideMark/>
          </w:tcPr>
          <w:p w14:paraId="45CB390F"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873</w:t>
            </w:r>
          </w:p>
        </w:tc>
        <w:tc>
          <w:tcPr>
            <w:tcW w:w="1710" w:type="dxa"/>
            <w:tcBorders>
              <w:top w:val="single" w:sz="4" w:space="0" w:color="auto"/>
            </w:tcBorders>
            <w:tcMar>
              <w:left w:w="115" w:type="dxa"/>
              <w:right w:w="115" w:type="dxa"/>
            </w:tcMar>
            <w:vAlign w:val="center"/>
          </w:tcPr>
          <w:p w14:paraId="2058D1D0"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19.0%</w:t>
            </w:r>
          </w:p>
        </w:tc>
      </w:tr>
      <w:tr w:rsidR="00BB73A4" w:rsidRPr="00634DFB" w14:paraId="120A024B" w14:textId="77777777" w:rsidTr="00634DFB">
        <w:trPr>
          <w:trHeight w:hRule="exact" w:val="360"/>
        </w:trPr>
        <w:tc>
          <w:tcPr>
            <w:tcW w:w="1345" w:type="dxa"/>
            <w:shd w:val="clear" w:color="auto" w:fill="auto"/>
            <w:noWrap/>
            <w:tcMar>
              <w:left w:w="115" w:type="dxa"/>
              <w:right w:w="115" w:type="dxa"/>
            </w:tcMar>
            <w:vAlign w:val="bottom"/>
            <w:hideMark/>
          </w:tcPr>
          <w:p w14:paraId="65FE97D6"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2011</w:t>
            </w:r>
          </w:p>
        </w:tc>
        <w:tc>
          <w:tcPr>
            <w:tcW w:w="1170" w:type="dxa"/>
            <w:tcMar>
              <w:left w:w="115" w:type="dxa"/>
              <w:right w:w="115" w:type="dxa"/>
            </w:tcMar>
            <w:vAlign w:val="center"/>
          </w:tcPr>
          <w:p w14:paraId="7313CC93"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4,144</w:t>
            </w:r>
          </w:p>
        </w:tc>
        <w:tc>
          <w:tcPr>
            <w:tcW w:w="270" w:type="dxa"/>
            <w:tcMar>
              <w:left w:w="115" w:type="dxa"/>
              <w:right w:w="115" w:type="dxa"/>
            </w:tcMar>
          </w:tcPr>
          <w:p w14:paraId="599C0974"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52239044"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2,040</w:t>
            </w:r>
          </w:p>
        </w:tc>
        <w:tc>
          <w:tcPr>
            <w:tcW w:w="1710" w:type="dxa"/>
            <w:tcMar>
              <w:left w:w="115" w:type="dxa"/>
              <w:right w:w="115" w:type="dxa"/>
            </w:tcMar>
            <w:vAlign w:val="center"/>
          </w:tcPr>
          <w:p w14:paraId="39625479"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49.2%</w:t>
            </w:r>
          </w:p>
        </w:tc>
        <w:tc>
          <w:tcPr>
            <w:tcW w:w="270" w:type="dxa"/>
            <w:tcMar>
              <w:left w:w="115" w:type="dxa"/>
              <w:right w:w="115" w:type="dxa"/>
            </w:tcMar>
          </w:tcPr>
          <w:p w14:paraId="0C4F82A6"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6153C1DD"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869</w:t>
            </w:r>
          </w:p>
        </w:tc>
        <w:tc>
          <w:tcPr>
            <w:tcW w:w="1710" w:type="dxa"/>
            <w:tcMar>
              <w:left w:w="115" w:type="dxa"/>
              <w:right w:w="115" w:type="dxa"/>
            </w:tcMar>
            <w:vAlign w:val="center"/>
          </w:tcPr>
          <w:p w14:paraId="654137E4"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21.0%</w:t>
            </w:r>
          </w:p>
        </w:tc>
      </w:tr>
      <w:tr w:rsidR="00BB73A4" w:rsidRPr="00634DFB" w14:paraId="237687AF" w14:textId="77777777" w:rsidTr="00634DFB">
        <w:trPr>
          <w:trHeight w:hRule="exact" w:val="360"/>
        </w:trPr>
        <w:tc>
          <w:tcPr>
            <w:tcW w:w="1345" w:type="dxa"/>
            <w:shd w:val="clear" w:color="auto" w:fill="auto"/>
            <w:noWrap/>
            <w:tcMar>
              <w:left w:w="115" w:type="dxa"/>
              <w:right w:w="115" w:type="dxa"/>
            </w:tcMar>
            <w:vAlign w:val="bottom"/>
            <w:hideMark/>
          </w:tcPr>
          <w:p w14:paraId="2506B045"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2012</w:t>
            </w:r>
          </w:p>
        </w:tc>
        <w:tc>
          <w:tcPr>
            <w:tcW w:w="1170" w:type="dxa"/>
            <w:tcMar>
              <w:left w:w="115" w:type="dxa"/>
              <w:right w:w="115" w:type="dxa"/>
            </w:tcMar>
            <w:vAlign w:val="center"/>
          </w:tcPr>
          <w:p w14:paraId="0CA50350"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3,674</w:t>
            </w:r>
          </w:p>
        </w:tc>
        <w:tc>
          <w:tcPr>
            <w:tcW w:w="270" w:type="dxa"/>
            <w:tcMar>
              <w:left w:w="115" w:type="dxa"/>
              <w:right w:w="115" w:type="dxa"/>
            </w:tcMar>
          </w:tcPr>
          <w:p w14:paraId="317CC90A"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1B394839"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1,928</w:t>
            </w:r>
          </w:p>
        </w:tc>
        <w:tc>
          <w:tcPr>
            <w:tcW w:w="1710" w:type="dxa"/>
            <w:tcMar>
              <w:left w:w="115" w:type="dxa"/>
              <w:right w:w="115" w:type="dxa"/>
            </w:tcMar>
            <w:vAlign w:val="center"/>
          </w:tcPr>
          <w:p w14:paraId="7F946009"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52.5%</w:t>
            </w:r>
          </w:p>
        </w:tc>
        <w:tc>
          <w:tcPr>
            <w:tcW w:w="270" w:type="dxa"/>
            <w:tcMar>
              <w:left w:w="115" w:type="dxa"/>
              <w:right w:w="115" w:type="dxa"/>
            </w:tcMar>
          </w:tcPr>
          <w:p w14:paraId="7A353559"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664C8FBD"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843</w:t>
            </w:r>
          </w:p>
        </w:tc>
        <w:tc>
          <w:tcPr>
            <w:tcW w:w="1710" w:type="dxa"/>
            <w:tcMar>
              <w:left w:w="115" w:type="dxa"/>
              <w:right w:w="115" w:type="dxa"/>
            </w:tcMar>
            <w:vAlign w:val="center"/>
          </w:tcPr>
          <w:p w14:paraId="223341F8"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22.9%</w:t>
            </w:r>
          </w:p>
        </w:tc>
      </w:tr>
      <w:tr w:rsidR="00BB73A4" w:rsidRPr="00634DFB" w14:paraId="0EC5A52A" w14:textId="77777777" w:rsidTr="00634DFB">
        <w:trPr>
          <w:trHeight w:hRule="exact" w:val="360"/>
        </w:trPr>
        <w:tc>
          <w:tcPr>
            <w:tcW w:w="1345" w:type="dxa"/>
            <w:shd w:val="clear" w:color="auto" w:fill="auto"/>
            <w:noWrap/>
            <w:tcMar>
              <w:left w:w="115" w:type="dxa"/>
              <w:right w:w="115" w:type="dxa"/>
            </w:tcMar>
            <w:vAlign w:val="bottom"/>
            <w:hideMark/>
          </w:tcPr>
          <w:p w14:paraId="15400E15"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2013</w:t>
            </w:r>
          </w:p>
        </w:tc>
        <w:tc>
          <w:tcPr>
            <w:tcW w:w="1170" w:type="dxa"/>
            <w:tcMar>
              <w:left w:w="115" w:type="dxa"/>
              <w:right w:w="115" w:type="dxa"/>
            </w:tcMar>
            <w:vAlign w:val="center"/>
          </w:tcPr>
          <w:p w14:paraId="5568F65F"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3,332</w:t>
            </w:r>
          </w:p>
        </w:tc>
        <w:tc>
          <w:tcPr>
            <w:tcW w:w="270" w:type="dxa"/>
            <w:tcMar>
              <w:left w:w="115" w:type="dxa"/>
              <w:right w:w="115" w:type="dxa"/>
            </w:tcMar>
          </w:tcPr>
          <w:p w14:paraId="36C083F0"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12925778"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1,851</w:t>
            </w:r>
          </w:p>
        </w:tc>
        <w:tc>
          <w:tcPr>
            <w:tcW w:w="1710" w:type="dxa"/>
            <w:tcMar>
              <w:left w:w="115" w:type="dxa"/>
              <w:right w:w="115" w:type="dxa"/>
            </w:tcMar>
            <w:vAlign w:val="center"/>
          </w:tcPr>
          <w:p w14:paraId="133262CD"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55.5%</w:t>
            </w:r>
          </w:p>
        </w:tc>
        <w:tc>
          <w:tcPr>
            <w:tcW w:w="270" w:type="dxa"/>
            <w:tcMar>
              <w:left w:w="115" w:type="dxa"/>
              <w:right w:w="115" w:type="dxa"/>
            </w:tcMar>
          </w:tcPr>
          <w:p w14:paraId="0F04FB89"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4D327EED"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824</w:t>
            </w:r>
          </w:p>
        </w:tc>
        <w:tc>
          <w:tcPr>
            <w:tcW w:w="1710" w:type="dxa"/>
            <w:tcMar>
              <w:left w:w="115" w:type="dxa"/>
              <w:right w:w="115" w:type="dxa"/>
            </w:tcMar>
            <w:vAlign w:val="center"/>
          </w:tcPr>
          <w:p w14:paraId="253C20DE"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24.7%</w:t>
            </w:r>
          </w:p>
        </w:tc>
      </w:tr>
      <w:tr w:rsidR="00BB73A4" w:rsidRPr="00634DFB" w14:paraId="57B19705" w14:textId="77777777" w:rsidTr="00634DFB">
        <w:trPr>
          <w:trHeight w:hRule="exact" w:val="360"/>
        </w:trPr>
        <w:tc>
          <w:tcPr>
            <w:tcW w:w="1345" w:type="dxa"/>
            <w:shd w:val="clear" w:color="auto" w:fill="auto"/>
            <w:noWrap/>
            <w:tcMar>
              <w:left w:w="115" w:type="dxa"/>
              <w:right w:w="115" w:type="dxa"/>
            </w:tcMar>
            <w:vAlign w:val="bottom"/>
            <w:hideMark/>
          </w:tcPr>
          <w:p w14:paraId="4F5DFECB"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2014</w:t>
            </w:r>
          </w:p>
        </w:tc>
        <w:tc>
          <w:tcPr>
            <w:tcW w:w="1170" w:type="dxa"/>
            <w:tcMar>
              <w:left w:w="115" w:type="dxa"/>
              <w:right w:w="115" w:type="dxa"/>
            </w:tcMar>
            <w:vAlign w:val="center"/>
          </w:tcPr>
          <w:p w14:paraId="640496F9"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2,976</w:t>
            </w:r>
          </w:p>
        </w:tc>
        <w:tc>
          <w:tcPr>
            <w:tcW w:w="270" w:type="dxa"/>
            <w:tcMar>
              <w:left w:w="115" w:type="dxa"/>
              <w:right w:w="115" w:type="dxa"/>
            </w:tcMar>
          </w:tcPr>
          <w:p w14:paraId="1F20B782"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452CC307"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1,816</w:t>
            </w:r>
          </w:p>
        </w:tc>
        <w:tc>
          <w:tcPr>
            <w:tcW w:w="1710" w:type="dxa"/>
            <w:tcMar>
              <w:left w:w="115" w:type="dxa"/>
              <w:right w:w="115" w:type="dxa"/>
            </w:tcMar>
            <w:vAlign w:val="center"/>
          </w:tcPr>
          <w:p w14:paraId="6142C459"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61.0%</w:t>
            </w:r>
          </w:p>
        </w:tc>
        <w:tc>
          <w:tcPr>
            <w:tcW w:w="270" w:type="dxa"/>
            <w:tcMar>
              <w:left w:w="115" w:type="dxa"/>
              <w:right w:w="115" w:type="dxa"/>
            </w:tcMar>
          </w:tcPr>
          <w:p w14:paraId="59737E3F"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3EBF10A7"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778</w:t>
            </w:r>
          </w:p>
        </w:tc>
        <w:tc>
          <w:tcPr>
            <w:tcW w:w="1710" w:type="dxa"/>
            <w:tcMar>
              <w:left w:w="115" w:type="dxa"/>
              <w:right w:w="115" w:type="dxa"/>
            </w:tcMar>
            <w:vAlign w:val="center"/>
          </w:tcPr>
          <w:p w14:paraId="42EEA15F"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26.2%</w:t>
            </w:r>
          </w:p>
        </w:tc>
      </w:tr>
      <w:tr w:rsidR="00BB73A4" w:rsidRPr="00634DFB" w14:paraId="320D2B1F" w14:textId="77777777" w:rsidTr="00634DFB">
        <w:trPr>
          <w:trHeight w:hRule="exact" w:val="360"/>
        </w:trPr>
        <w:tc>
          <w:tcPr>
            <w:tcW w:w="1345" w:type="dxa"/>
            <w:shd w:val="clear" w:color="auto" w:fill="auto"/>
            <w:noWrap/>
            <w:tcMar>
              <w:left w:w="115" w:type="dxa"/>
              <w:right w:w="115" w:type="dxa"/>
            </w:tcMar>
            <w:vAlign w:val="bottom"/>
            <w:hideMark/>
          </w:tcPr>
          <w:p w14:paraId="52FB8F08"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2015</w:t>
            </w:r>
          </w:p>
        </w:tc>
        <w:tc>
          <w:tcPr>
            <w:tcW w:w="1170" w:type="dxa"/>
            <w:tcMar>
              <w:left w:w="115" w:type="dxa"/>
              <w:right w:w="115" w:type="dxa"/>
            </w:tcMar>
            <w:vAlign w:val="center"/>
          </w:tcPr>
          <w:p w14:paraId="17AAF52F"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2,733</w:t>
            </w:r>
          </w:p>
        </w:tc>
        <w:tc>
          <w:tcPr>
            <w:tcW w:w="270" w:type="dxa"/>
            <w:tcMar>
              <w:left w:w="115" w:type="dxa"/>
              <w:right w:w="115" w:type="dxa"/>
            </w:tcMar>
          </w:tcPr>
          <w:p w14:paraId="148CC64C"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77A00A41"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1,791</w:t>
            </w:r>
          </w:p>
        </w:tc>
        <w:tc>
          <w:tcPr>
            <w:tcW w:w="1710" w:type="dxa"/>
            <w:tcMar>
              <w:left w:w="115" w:type="dxa"/>
              <w:right w:w="115" w:type="dxa"/>
            </w:tcMar>
            <w:vAlign w:val="center"/>
          </w:tcPr>
          <w:p w14:paraId="51B645BD"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65.5%</w:t>
            </w:r>
          </w:p>
        </w:tc>
        <w:tc>
          <w:tcPr>
            <w:tcW w:w="270" w:type="dxa"/>
            <w:tcMar>
              <w:left w:w="115" w:type="dxa"/>
              <w:right w:w="115" w:type="dxa"/>
            </w:tcMar>
          </w:tcPr>
          <w:p w14:paraId="589E53AD"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4CFD02E4"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750</w:t>
            </w:r>
          </w:p>
        </w:tc>
        <w:tc>
          <w:tcPr>
            <w:tcW w:w="1710" w:type="dxa"/>
            <w:tcMar>
              <w:left w:w="115" w:type="dxa"/>
              <w:right w:w="115" w:type="dxa"/>
            </w:tcMar>
            <w:vAlign w:val="center"/>
          </w:tcPr>
          <w:p w14:paraId="2164C603"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27.5%</w:t>
            </w:r>
          </w:p>
        </w:tc>
      </w:tr>
      <w:tr w:rsidR="00BB73A4" w:rsidRPr="00634DFB" w14:paraId="276E32C8" w14:textId="77777777" w:rsidTr="00634DFB">
        <w:trPr>
          <w:trHeight w:hRule="exact" w:val="360"/>
        </w:trPr>
        <w:tc>
          <w:tcPr>
            <w:tcW w:w="1345" w:type="dxa"/>
            <w:shd w:val="clear" w:color="auto" w:fill="auto"/>
            <w:noWrap/>
            <w:tcMar>
              <w:left w:w="115" w:type="dxa"/>
              <w:right w:w="115" w:type="dxa"/>
            </w:tcMar>
            <w:vAlign w:val="bottom"/>
            <w:hideMark/>
          </w:tcPr>
          <w:p w14:paraId="3E3C096C"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2016</w:t>
            </w:r>
          </w:p>
        </w:tc>
        <w:tc>
          <w:tcPr>
            <w:tcW w:w="1170" w:type="dxa"/>
            <w:tcMar>
              <w:left w:w="115" w:type="dxa"/>
              <w:right w:w="115" w:type="dxa"/>
            </w:tcMar>
            <w:vAlign w:val="center"/>
          </w:tcPr>
          <w:p w14:paraId="204240D0" w14:textId="77777777" w:rsidR="00BB73A4" w:rsidRPr="00634DFB" w:rsidRDefault="00BB73A4" w:rsidP="00634DFB">
            <w:pPr>
              <w:spacing w:after="160" w:line="276" w:lineRule="auto"/>
              <w:ind w:right="125"/>
              <w:jc w:val="right"/>
              <w:rPr>
                <w:rFonts w:ascii="Calibri" w:eastAsiaTheme="minorHAnsi" w:hAnsi="Calibri" w:cs="Calibri"/>
                <w:szCs w:val="22"/>
              </w:rPr>
            </w:pPr>
            <w:r w:rsidRPr="00634DFB">
              <w:rPr>
                <w:rFonts w:ascii="Calibri" w:eastAsiaTheme="minorHAnsi" w:hAnsi="Calibri" w:cs="Calibri"/>
                <w:szCs w:val="22"/>
              </w:rPr>
              <w:t>2,494</w:t>
            </w:r>
          </w:p>
        </w:tc>
        <w:tc>
          <w:tcPr>
            <w:tcW w:w="270" w:type="dxa"/>
            <w:tcMar>
              <w:left w:w="115" w:type="dxa"/>
              <w:right w:w="115" w:type="dxa"/>
            </w:tcMar>
          </w:tcPr>
          <w:p w14:paraId="28BD3777"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7E05AA24"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1,647</w:t>
            </w:r>
          </w:p>
        </w:tc>
        <w:tc>
          <w:tcPr>
            <w:tcW w:w="1710" w:type="dxa"/>
            <w:tcMar>
              <w:left w:w="115" w:type="dxa"/>
              <w:right w:w="115" w:type="dxa"/>
            </w:tcMar>
            <w:vAlign w:val="center"/>
          </w:tcPr>
          <w:p w14:paraId="3A5D2615"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66.0%</w:t>
            </w:r>
          </w:p>
        </w:tc>
        <w:tc>
          <w:tcPr>
            <w:tcW w:w="270" w:type="dxa"/>
            <w:tcMar>
              <w:left w:w="115" w:type="dxa"/>
              <w:right w:w="115" w:type="dxa"/>
            </w:tcMar>
          </w:tcPr>
          <w:p w14:paraId="228AC8F9"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hideMark/>
          </w:tcPr>
          <w:p w14:paraId="414CCE06"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741</w:t>
            </w:r>
          </w:p>
        </w:tc>
        <w:tc>
          <w:tcPr>
            <w:tcW w:w="1710" w:type="dxa"/>
            <w:tcMar>
              <w:left w:w="115" w:type="dxa"/>
              <w:right w:w="115" w:type="dxa"/>
            </w:tcMar>
            <w:vAlign w:val="center"/>
          </w:tcPr>
          <w:p w14:paraId="3A88A6A7"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29.7%</w:t>
            </w:r>
          </w:p>
        </w:tc>
      </w:tr>
      <w:tr w:rsidR="00BB73A4" w:rsidRPr="00634DFB" w14:paraId="71F50428" w14:textId="77777777" w:rsidTr="00634DFB">
        <w:trPr>
          <w:trHeight w:hRule="exact" w:val="360"/>
        </w:trPr>
        <w:tc>
          <w:tcPr>
            <w:tcW w:w="1345" w:type="dxa"/>
            <w:shd w:val="clear" w:color="auto" w:fill="auto"/>
            <w:noWrap/>
            <w:tcMar>
              <w:left w:w="115" w:type="dxa"/>
              <w:right w:w="115" w:type="dxa"/>
            </w:tcMar>
            <w:vAlign w:val="bottom"/>
          </w:tcPr>
          <w:p w14:paraId="499EDB87"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2017</w:t>
            </w:r>
          </w:p>
        </w:tc>
        <w:tc>
          <w:tcPr>
            <w:tcW w:w="1170" w:type="dxa"/>
            <w:tcMar>
              <w:left w:w="115" w:type="dxa"/>
              <w:right w:w="115" w:type="dxa"/>
            </w:tcMar>
            <w:vAlign w:val="center"/>
          </w:tcPr>
          <w:p w14:paraId="6E589EB6" w14:textId="77777777" w:rsidR="00BB73A4" w:rsidRPr="00634DFB" w:rsidRDefault="00BB73A4" w:rsidP="00634DFB">
            <w:pPr>
              <w:spacing w:after="160" w:line="276" w:lineRule="auto"/>
              <w:ind w:right="125"/>
              <w:jc w:val="right"/>
              <w:rPr>
                <w:rFonts w:ascii="Calibri" w:eastAsiaTheme="minorHAnsi" w:hAnsi="Calibri" w:cs="Calibri"/>
                <w:color w:val="000000"/>
                <w:szCs w:val="22"/>
              </w:rPr>
            </w:pPr>
            <w:r w:rsidRPr="00634DFB">
              <w:rPr>
                <w:rFonts w:ascii="Calibri" w:eastAsiaTheme="minorHAnsi" w:hAnsi="Calibri" w:cs="Calibri"/>
                <w:szCs w:val="22"/>
              </w:rPr>
              <w:t>2,374</w:t>
            </w:r>
          </w:p>
        </w:tc>
        <w:tc>
          <w:tcPr>
            <w:tcW w:w="270" w:type="dxa"/>
            <w:tcMar>
              <w:left w:w="115" w:type="dxa"/>
              <w:right w:w="115" w:type="dxa"/>
            </w:tcMar>
          </w:tcPr>
          <w:p w14:paraId="58CD8FB2"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610E88F0"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1,544</w:t>
            </w:r>
          </w:p>
        </w:tc>
        <w:tc>
          <w:tcPr>
            <w:tcW w:w="1710" w:type="dxa"/>
            <w:tcMar>
              <w:left w:w="115" w:type="dxa"/>
              <w:right w:w="115" w:type="dxa"/>
            </w:tcMar>
            <w:vAlign w:val="center"/>
          </w:tcPr>
          <w:p w14:paraId="05A840E6"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65.0%</w:t>
            </w:r>
          </w:p>
        </w:tc>
        <w:tc>
          <w:tcPr>
            <w:tcW w:w="270" w:type="dxa"/>
            <w:tcMar>
              <w:left w:w="115" w:type="dxa"/>
              <w:right w:w="115" w:type="dxa"/>
            </w:tcMar>
          </w:tcPr>
          <w:p w14:paraId="22CE65A3"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tcPr>
          <w:p w14:paraId="631DECE3"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667</w:t>
            </w:r>
          </w:p>
        </w:tc>
        <w:tc>
          <w:tcPr>
            <w:tcW w:w="1710" w:type="dxa"/>
            <w:tcMar>
              <w:left w:w="115" w:type="dxa"/>
              <w:right w:w="115" w:type="dxa"/>
            </w:tcMar>
            <w:vAlign w:val="center"/>
          </w:tcPr>
          <w:p w14:paraId="0E15B608"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28.1%</w:t>
            </w:r>
          </w:p>
        </w:tc>
      </w:tr>
      <w:tr w:rsidR="00BB73A4" w:rsidRPr="00634DFB" w14:paraId="788DF005" w14:textId="77777777" w:rsidTr="00634DFB">
        <w:trPr>
          <w:trHeight w:hRule="exact" w:val="360"/>
        </w:trPr>
        <w:tc>
          <w:tcPr>
            <w:tcW w:w="1345" w:type="dxa"/>
            <w:shd w:val="clear" w:color="auto" w:fill="auto"/>
            <w:noWrap/>
            <w:tcMar>
              <w:left w:w="115" w:type="dxa"/>
              <w:right w:w="115" w:type="dxa"/>
            </w:tcMar>
            <w:vAlign w:val="bottom"/>
          </w:tcPr>
          <w:p w14:paraId="5FAD55A9"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2018</w:t>
            </w:r>
          </w:p>
        </w:tc>
        <w:tc>
          <w:tcPr>
            <w:tcW w:w="1170" w:type="dxa"/>
            <w:tcMar>
              <w:left w:w="115" w:type="dxa"/>
              <w:right w:w="115" w:type="dxa"/>
            </w:tcMar>
            <w:vAlign w:val="center"/>
          </w:tcPr>
          <w:p w14:paraId="17BC1A3A" w14:textId="77777777" w:rsidR="00BB73A4" w:rsidRPr="00634DFB" w:rsidRDefault="00BB73A4" w:rsidP="00634DFB">
            <w:pPr>
              <w:spacing w:after="160" w:line="276" w:lineRule="auto"/>
              <w:ind w:right="125"/>
              <w:jc w:val="right"/>
              <w:rPr>
                <w:rFonts w:ascii="Calibri" w:eastAsiaTheme="minorHAnsi" w:hAnsi="Calibri" w:cs="Calibri"/>
                <w:color w:val="000000"/>
                <w:szCs w:val="22"/>
              </w:rPr>
            </w:pPr>
            <w:r w:rsidRPr="00634DFB">
              <w:rPr>
                <w:rFonts w:ascii="Calibri" w:eastAsiaTheme="minorHAnsi" w:hAnsi="Calibri" w:cs="Calibri"/>
                <w:szCs w:val="22"/>
              </w:rPr>
              <w:t>2,182</w:t>
            </w:r>
          </w:p>
        </w:tc>
        <w:tc>
          <w:tcPr>
            <w:tcW w:w="270" w:type="dxa"/>
            <w:tcMar>
              <w:left w:w="115" w:type="dxa"/>
              <w:right w:w="115" w:type="dxa"/>
            </w:tcMar>
          </w:tcPr>
          <w:p w14:paraId="2646D0C7"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05C4347E"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1,455</w:t>
            </w:r>
          </w:p>
        </w:tc>
        <w:tc>
          <w:tcPr>
            <w:tcW w:w="1710" w:type="dxa"/>
            <w:tcMar>
              <w:left w:w="115" w:type="dxa"/>
              <w:right w:w="115" w:type="dxa"/>
            </w:tcMar>
            <w:vAlign w:val="center"/>
          </w:tcPr>
          <w:p w14:paraId="531E8337"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66.7%</w:t>
            </w:r>
          </w:p>
        </w:tc>
        <w:tc>
          <w:tcPr>
            <w:tcW w:w="270" w:type="dxa"/>
            <w:tcMar>
              <w:left w:w="115" w:type="dxa"/>
              <w:right w:w="115" w:type="dxa"/>
            </w:tcMar>
          </w:tcPr>
          <w:p w14:paraId="549CACB8"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tcPr>
          <w:p w14:paraId="199B0396"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593</w:t>
            </w:r>
          </w:p>
        </w:tc>
        <w:tc>
          <w:tcPr>
            <w:tcW w:w="1710" w:type="dxa"/>
            <w:tcMar>
              <w:left w:w="115" w:type="dxa"/>
              <w:right w:w="115" w:type="dxa"/>
            </w:tcMar>
            <w:vAlign w:val="center"/>
          </w:tcPr>
          <w:p w14:paraId="6AE544D1"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27.2%</w:t>
            </w:r>
          </w:p>
        </w:tc>
      </w:tr>
      <w:tr w:rsidR="00BB73A4" w:rsidRPr="00634DFB" w14:paraId="572BB1C4" w14:textId="77777777" w:rsidTr="00634DFB">
        <w:trPr>
          <w:trHeight w:hRule="exact" w:val="360"/>
        </w:trPr>
        <w:tc>
          <w:tcPr>
            <w:tcW w:w="1345" w:type="dxa"/>
            <w:shd w:val="clear" w:color="auto" w:fill="auto"/>
            <w:noWrap/>
            <w:tcMar>
              <w:left w:w="115" w:type="dxa"/>
              <w:right w:w="115" w:type="dxa"/>
            </w:tcMar>
            <w:vAlign w:val="bottom"/>
          </w:tcPr>
          <w:p w14:paraId="783DF7CF"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2019</w:t>
            </w:r>
          </w:p>
        </w:tc>
        <w:tc>
          <w:tcPr>
            <w:tcW w:w="1170" w:type="dxa"/>
            <w:tcMar>
              <w:left w:w="115" w:type="dxa"/>
              <w:right w:w="115" w:type="dxa"/>
            </w:tcMar>
            <w:vAlign w:val="center"/>
          </w:tcPr>
          <w:p w14:paraId="7C58B41C" w14:textId="77777777" w:rsidR="00BB73A4" w:rsidRPr="00634DFB" w:rsidRDefault="00BB73A4" w:rsidP="00634DFB">
            <w:pPr>
              <w:spacing w:after="160" w:line="276" w:lineRule="auto"/>
              <w:ind w:right="125"/>
              <w:jc w:val="right"/>
              <w:rPr>
                <w:rFonts w:ascii="Calibri" w:eastAsiaTheme="minorHAnsi" w:hAnsi="Calibri" w:cs="Calibri"/>
                <w:color w:val="000000"/>
                <w:szCs w:val="22"/>
              </w:rPr>
            </w:pPr>
            <w:r w:rsidRPr="00634DFB">
              <w:rPr>
                <w:rFonts w:ascii="Calibri" w:eastAsiaTheme="minorHAnsi" w:hAnsi="Calibri" w:cs="Calibri"/>
                <w:szCs w:val="22"/>
              </w:rPr>
              <w:t>2,024</w:t>
            </w:r>
          </w:p>
        </w:tc>
        <w:tc>
          <w:tcPr>
            <w:tcW w:w="270" w:type="dxa"/>
            <w:tcMar>
              <w:left w:w="115" w:type="dxa"/>
              <w:right w:w="115" w:type="dxa"/>
            </w:tcMar>
          </w:tcPr>
          <w:p w14:paraId="7202965F"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Mar>
              <w:left w:w="115" w:type="dxa"/>
              <w:right w:w="115" w:type="dxa"/>
            </w:tcMar>
            <w:vAlign w:val="center"/>
          </w:tcPr>
          <w:p w14:paraId="684FB29F"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1,292</w:t>
            </w:r>
          </w:p>
        </w:tc>
        <w:tc>
          <w:tcPr>
            <w:tcW w:w="1710" w:type="dxa"/>
            <w:tcMar>
              <w:left w:w="115" w:type="dxa"/>
              <w:right w:w="115" w:type="dxa"/>
            </w:tcMar>
            <w:vAlign w:val="center"/>
          </w:tcPr>
          <w:p w14:paraId="54845E32"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63.8%</w:t>
            </w:r>
          </w:p>
        </w:tc>
        <w:tc>
          <w:tcPr>
            <w:tcW w:w="270" w:type="dxa"/>
            <w:tcMar>
              <w:left w:w="115" w:type="dxa"/>
              <w:right w:w="115" w:type="dxa"/>
            </w:tcMar>
          </w:tcPr>
          <w:p w14:paraId="751E753C"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shd w:val="clear" w:color="auto" w:fill="auto"/>
            <w:noWrap/>
            <w:tcMar>
              <w:left w:w="115" w:type="dxa"/>
              <w:right w:w="115" w:type="dxa"/>
            </w:tcMar>
            <w:vAlign w:val="center"/>
          </w:tcPr>
          <w:p w14:paraId="2C846D2B"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610</w:t>
            </w:r>
          </w:p>
        </w:tc>
        <w:tc>
          <w:tcPr>
            <w:tcW w:w="1710" w:type="dxa"/>
            <w:tcMar>
              <w:left w:w="115" w:type="dxa"/>
              <w:right w:w="115" w:type="dxa"/>
            </w:tcMar>
            <w:vAlign w:val="center"/>
          </w:tcPr>
          <w:p w14:paraId="6F5CD386"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30.1%</w:t>
            </w:r>
          </w:p>
        </w:tc>
      </w:tr>
      <w:tr w:rsidR="00BB73A4" w:rsidRPr="00634DFB" w14:paraId="5686F91B" w14:textId="77777777" w:rsidTr="00634DFB">
        <w:trPr>
          <w:trHeight w:hRule="exact" w:val="360"/>
        </w:trPr>
        <w:tc>
          <w:tcPr>
            <w:tcW w:w="1345" w:type="dxa"/>
            <w:tcBorders>
              <w:bottom w:val="single" w:sz="4" w:space="0" w:color="auto"/>
            </w:tcBorders>
            <w:shd w:val="clear" w:color="auto" w:fill="auto"/>
            <w:noWrap/>
            <w:tcMar>
              <w:left w:w="115" w:type="dxa"/>
              <w:right w:w="115" w:type="dxa"/>
            </w:tcMar>
            <w:vAlign w:val="bottom"/>
          </w:tcPr>
          <w:p w14:paraId="424F903C" w14:textId="77777777" w:rsidR="00BB73A4" w:rsidRPr="00634DFB" w:rsidRDefault="00BB73A4" w:rsidP="00634DFB">
            <w:pPr>
              <w:spacing w:after="160" w:line="276" w:lineRule="auto"/>
              <w:jc w:val="left"/>
              <w:rPr>
                <w:rFonts w:ascii="Calibri" w:eastAsiaTheme="minorHAnsi" w:hAnsi="Calibri" w:cs="Calibri"/>
                <w:color w:val="000000"/>
                <w:szCs w:val="22"/>
              </w:rPr>
            </w:pPr>
            <w:r w:rsidRPr="00634DFB">
              <w:rPr>
                <w:rFonts w:ascii="Calibri" w:eastAsiaTheme="minorHAnsi" w:hAnsi="Calibri" w:cs="Calibri"/>
                <w:color w:val="000000"/>
                <w:szCs w:val="22"/>
              </w:rPr>
              <w:t>2020</w:t>
            </w:r>
          </w:p>
        </w:tc>
        <w:tc>
          <w:tcPr>
            <w:tcW w:w="1170" w:type="dxa"/>
            <w:tcBorders>
              <w:bottom w:val="single" w:sz="4" w:space="0" w:color="auto"/>
            </w:tcBorders>
            <w:tcMar>
              <w:left w:w="115" w:type="dxa"/>
              <w:right w:w="115" w:type="dxa"/>
            </w:tcMar>
            <w:vAlign w:val="center"/>
          </w:tcPr>
          <w:p w14:paraId="015D1415" w14:textId="77777777" w:rsidR="00BB73A4" w:rsidRPr="00634DFB" w:rsidRDefault="00BB73A4" w:rsidP="00634DFB">
            <w:pPr>
              <w:spacing w:after="160" w:line="276" w:lineRule="auto"/>
              <w:ind w:right="125"/>
              <w:jc w:val="right"/>
              <w:rPr>
                <w:rFonts w:ascii="Calibri" w:eastAsiaTheme="minorHAnsi" w:hAnsi="Calibri" w:cs="Calibri"/>
                <w:color w:val="000000"/>
                <w:szCs w:val="22"/>
              </w:rPr>
            </w:pPr>
            <w:r w:rsidRPr="00634DFB">
              <w:rPr>
                <w:rFonts w:ascii="Calibri" w:eastAsiaTheme="minorHAnsi" w:hAnsi="Calibri" w:cs="Calibri"/>
                <w:szCs w:val="22"/>
              </w:rPr>
              <w:t>1,508</w:t>
            </w:r>
          </w:p>
        </w:tc>
        <w:tc>
          <w:tcPr>
            <w:tcW w:w="270" w:type="dxa"/>
            <w:tcBorders>
              <w:bottom w:val="single" w:sz="4" w:space="0" w:color="auto"/>
            </w:tcBorders>
            <w:tcMar>
              <w:left w:w="115" w:type="dxa"/>
              <w:right w:w="115" w:type="dxa"/>
            </w:tcMar>
          </w:tcPr>
          <w:p w14:paraId="6AD82BA3" w14:textId="77777777" w:rsidR="00BB73A4" w:rsidRPr="00634DFB" w:rsidRDefault="00BB73A4" w:rsidP="00634DFB">
            <w:pPr>
              <w:spacing w:after="160" w:line="276" w:lineRule="auto"/>
              <w:ind w:right="795"/>
              <w:jc w:val="right"/>
              <w:rPr>
                <w:rFonts w:ascii="Calibri" w:eastAsiaTheme="minorHAnsi" w:hAnsi="Calibri" w:cs="Calibri"/>
                <w:szCs w:val="22"/>
              </w:rPr>
            </w:pPr>
          </w:p>
        </w:tc>
        <w:tc>
          <w:tcPr>
            <w:tcW w:w="1440" w:type="dxa"/>
            <w:tcBorders>
              <w:bottom w:val="single" w:sz="4" w:space="0" w:color="auto"/>
            </w:tcBorders>
            <w:tcMar>
              <w:left w:w="115" w:type="dxa"/>
              <w:right w:w="115" w:type="dxa"/>
            </w:tcMar>
            <w:vAlign w:val="center"/>
          </w:tcPr>
          <w:p w14:paraId="020F0D66"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szCs w:val="22"/>
              </w:rPr>
              <w:t>988</w:t>
            </w:r>
          </w:p>
        </w:tc>
        <w:tc>
          <w:tcPr>
            <w:tcW w:w="1710" w:type="dxa"/>
            <w:tcBorders>
              <w:bottom w:val="single" w:sz="4" w:space="0" w:color="auto"/>
            </w:tcBorders>
            <w:tcMar>
              <w:left w:w="115" w:type="dxa"/>
              <w:right w:w="115" w:type="dxa"/>
            </w:tcMar>
            <w:vAlign w:val="center"/>
          </w:tcPr>
          <w:p w14:paraId="1681A067" w14:textId="77777777" w:rsidR="00BB73A4" w:rsidRPr="00634DFB" w:rsidRDefault="00BB73A4" w:rsidP="00634DFB">
            <w:pPr>
              <w:spacing w:after="160" w:line="276" w:lineRule="auto"/>
              <w:ind w:right="330"/>
              <w:jc w:val="right"/>
              <w:rPr>
                <w:rFonts w:ascii="Calibri" w:eastAsiaTheme="minorHAnsi" w:hAnsi="Calibri" w:cs="Calibri"/>
                <w:szCs w:val="22"/>
              </w:rPr>
            </w:pPr>
            <w:r w:rsidRPr="00634DFB">
              <w:rPr>
                <w:rFonts w:ascii="Calibri" w:eastAsiaTheme="minorHAnsi" w:hAnsi="Calibri" w:cs="Calibri"/>
                <w:color w:val="000000"/>
                <w:szCs w:val="22"/>
              </w:rPr>
              <w:t>65.5%</w:t>
            </w:r>
          </w:p>
        </w:tc>
        <w:tc>
          <w:tcPr>
            <w:tcW w:w="270" w:type="dxa"/>
            <w:tcBorders>
              <w:bottom w:val="single" w:sz="4" w:space="0" w:color="auto"/>
            </w:tcBorders>
            <w:tcMar>
              <w:left w:w="115" w:type="dxa"/>
              <w:right w:w="115" w:type="dxa"/>
            </w:tcMar>
          </w:tcPr>
          <w:p w14:paraId="05F3588E" w14:textId="77777777" w:rsidR="00BB73A4" w:rsidRPr="00634DFB" w:rsidRDefault="00BB73A4" w:rsidP="00634DFB">
            <w:pPr>
              <w:spacing w:after="160" w:line="276" w:lineRule="auto"/>
              <w:ind w:right="1425"/>
              <w:jc w:val="right"/>
              <w:rPr>
                <w:rFonts w:ascii="Calibri" w:eastAsiaTheme="minorHAnsi" w:hAnsi="Calibri" w:cs="Calibri"/>
                <w:szCs w:val="22"/>
              </w:rPr>
            </w:pPr>
          </w:p>
        </w:tc>
        <w:tc>
          <w:tcPr>
            <w:tcW w:w="1440" w:type="dxa"/>
            <w:tcBorders>
              <w:bottom w:val="single" w:sz="4" w:space="0" w:color="auto"/>
            </w:tcBorders>
            <w:shd w:val="clear" w:color="auto" w:fill="auto"/>
            <w:noWrap/>
            <w:tcMar>
              <w:left w:w="115" w:type="dxa"/>
              <w:right w:w="115" w:type="dxa"/>
            </w:tcMar>
            <w:vAlign w:val="center"/>
          </w:tcPr>
          <w:p w14:paraId="6398EE7D" w14:textId="77777777" w:rsidR="00BB73A4" w:rsidRPr="00634DFB" w:rsidRDefault="00BB73A4" w:rsidP="00634DFB">
            <w:pPr>
              <w:tabs>
                <w:tab w:val="left" w:pos="0"/>
              </w:tabs>
              <w:spacing w:after="160" w:line="276" w:lineRule="auto"/>
              <w:ind w:right="381"/>
              <w:jc w:val="right"/>
              <w:rPr>
                <w:rFonts w:ascii="Calibri" w:eastAsiaTheme="minorHAnsi" w:hAnsi="Calibri" w:cs="Calibri"/>
                <w:szCs w:val="22"/>
              </w:rPr>
            </w:pPr>
            <w:r w:rsidRPr="00634DFB">
              <w:rPr>
                <w:rFonts w:ascii="Calibri" w:eastAsiaTheme="minorHAnsi" w:hAnsi="Calibri" w:cs="Calibri"/>
                <w:szCs w:val="22"/>
              </w:rPr>
              <w:t>498</w:t>
            </w:r>
          </w:p>
        </w:tc>
        <w:tc>
          <w:tcPr>
            <w:tcW w:w="1710" w:type="dxa"/>
            <w:tcBorders>
              <w:bottom w:val="single" w:sz="4" w:space="0" w:color="auto"/>
            </w:tcBorders>
            <w:tcMar>
              <w:left w:w="115" w:type="dxa"/>
              <w:right w:w="115" w:type="dxa"/>
            </w:tcMar>
            <w:vAlign w:val="center"/>
          </w:tcPr>
          <w:p w14:paraId="7D02265F" w14:textId="77777777" w:rsidR="00BB73A4" w:rsidRPr="00634DFB" w:rsidRDefault="00BB73A4" w:rsidP="00634DFB">
            <w:pPr>
              <w:spacing w:after="160" w:line="276" w:lineRule="auto"/>
              <w:ind w:right="421"/>
              <w:jc w:val="right"/>
              <w:rPr>
                <w:rFonts w:ascii="Calibri" w:eastAsiaTheme="minorHAnsi" w:hAnsi="Calibri" w:cs="Calibri"/>
                <w:szCs w:val="22"/>
              </w:rPr>
            </w:pPr>
            <w:r w:rsidRPr="00634DFB">
              <w:rPr>
                <w:rFonts w:ascii="Calibri" w:eastAsiaTheme="minorHAnsi" w:hAnsi="Calibri" w:cs="Calibri"/>
                <w:color w:val="000000"/>
                <w:szCs w:val="22"/>
              </w:rPr>
              <w:t>33.0%</w:t>
            </w:r>
          </w:p>
        </w:tc>
      </w:tr>
    </w:tbl>
    <w:p w14:paraId="130F5E8C" w14:textId="77777777" w:rsidR="00BB73A4" w:rsidRPr="00634DFB" w:rsidRDefault="00BB73A4" w:rsidP="00634DFB">
      <w:pPr>
        <w:spacing w:after="160" w:line="259" w:lineRule="auto"/>
        <w:jc w:val="left"/>
        <w:rPr>
          <w:rFonts w:asciiTheme="minorHAnsi" w:eastAsiaTheme="minorHAnsi" w:hAnsiTheme="minorHAnsi" w:cs="Arial"/>
          <w:color w:val="000000"/>
          <w:sz w:val="20"/>
          <w:szCs w:val="22"/>
        </w:rPr>
      </w:pPr>
      <w:r w:rsidRPr="00634DFB">
        <w:rPr>
          <w:rFonts w:asciiTheme="minorHAnsi" w:eastAsiaTheme="minorHAnsi" w:hAnsiTheme="minorHAnsi" w:cs="Arial"/>
          <w:color w:val="000000"/>
          <w:sz w:val="20"/>
          <w:szCs w:val="22"/>
        </w:rPr>
        <w:t>Note. 2020 data through third quarter only (January - September). Based on JDPS quarterly and monthly Juvenile Hall, Special Purpose Juvenile Halls and Camps/Ranch data available on February 2, 2020 from January 2010 through September 2020. Based on data for 22 reporting jurisdictions and 7 jurisdictions that consistently provided data during this timeframe, but no longer have juvenile detention facilities. The 15 excluded jurisdictions were Alameda, Contra Costa, Del Norte, Lake, Lassen, Los Angeles, Madera, Monterey, Nevada, Orange, Solano, Tehama, Tulare, and Yuba/Sutter.</w:t>
      </w:r>
    </w:p>
    <w:p w14:paraId="4FAADD40"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68F6C986" w14:textId="77777777" w:rsidR="00BB73A4" w:rsidRPr="00634DFB" w:rsidRDefault="00BB73A4"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bookmarkStart w:id="164" w:name="_Hlk63426331"/>
      <w:r w:rsidRPr="00634DFB">
        <w:rPr>
          <w:rFonts w:asciiTheme="majorHAnsi" w:eastAsiaTheme="majorEastAsia" w:hAnsiTheme="majorHAnsi" w:cstheme="majorBidi"/>
          <w:i/>
          <w:iCs/>
          <w:color w:val="272727" w:themeColor="text1" w:themeTint="D8"/>
          <w:sz w:val="21"/>
          <w:szCs w:val="21"/>
        </w:rPr>
        <w:t>Figure 23. Juvenile Mental Health-Related Trends as a Percentage of ADP for 2010 through 2020 for a Sample of Reporting Jurisdictions</w:t>
      </w:r>
    </w:p>
    <w:bookmarkEnd w:id="164"/>
    <w:p w14:paraId="5E9DFB62" w14:textId="77777777" w:rsidR="00BB73A4" w:rsidRPr="00634DFB" w:rsidRDefault="00BB73A4" w:rsidP="00634DFB">
      <w:pPr>
        <w:spacing w:after="160" w:line="23" w:lineRule="atLeast"/>
        <w:jc w:val="left"/>
        <w:rPr>
          <w:rFonts w:asciiTheme="minorHAnsi" w:eastAsiaTheme="minorHAnsi" w:hAnsiTheme="minorHAnsi" w:cstheme="minorBidi"/>
          <w:szCs w:val="22"/>
        </w:rPr>
      </w:pPr>
    </w:p>
    <w:p w14:paraId="6DC1D968" w14:textId="77777777" w:rsidR="00BB73A4" w:rsidRPr="00634DFB" w:rsidRDefault="00BB73A4" w:rsidP="00634DFB">
      <w:pPr>
        <w:spacing w:after="160" w:line="23" w:lineRule="atLeast"/>
        <w:jc w:val="left"/>
        <w:rPr>
          <w:rFonts w:asciiTheme="minorHAnsi" w:eastAsiaTheme="minorHAnsi" w:hAnsiTheme="minorHAnsi" w:cstheme="minorBidi"/>
          <w:szCs w:val="22"/>
        </w:rPr>
      </w:pPr>
      <w:r w:rsidRPr="00634DFB">
        <w:rPr>
          <w:rFonts w:asciiTheme="minorHAnsi" w:eastAsiaTheme="minorHAnsi" w:hAnsiTheme="minorHAnsi" w:cstheme="minorBidi"/>
          <w:noProof/>
          <w:szCs w:val="22"/>
        </w:rPr>
        <w:drawing>
          <wp:inline distT="0" distB="0" distL="0" distR="0" wp14:anchorId="0CD2B204" wp14:editId="0A040A6A">
            <wp:extent cx="5943600" cy="2843530"/>
            <wp:effectExtent l="0" t="0" r="0" b="13970"/>
            <wp:docPr id="11" name="Chart 11">
              <a:extLst xmlns:a="http://schemas.openxmlformats.org/drawingml/2006/main">
                <a:ext uri="{FF2B5EF4-FFF2-40B4-BE49-F238E27FC236}">
                  <a16:creationId xmlns:a16="http://schemas.microsoft.com/office/drawing/2014/main" id="{B5A01DB7-D692-42A4-BE8B-F5C465170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BE5FD2" w14:textId="77777777" w:rsidR="00BB73A4" w:rsidRPr="00634DFB" w:rsidRDefault="00BB73A4" w:rsidP="00634DFB">
      <w:pPr>
        <w:spacing w:after="160" w:line="23" w:lineRule="atLeast"/>
        <w:jc w:val="left"/>
        <w:rPr>
          <w:rFonts w:asciiTheme="minorHAnsi" w:eastAsiaTheme="minorHAnsi" w:hAnsiTheme="minorHAnsi" w:cs="Arial"/>
          <w:color w:val="000000"/>
          <w:sz w:val="20"/>
          <w:szCs w:val="22"/>
        </w:rPr>
      </w:pPr>
      <w:r w:rsidRPr="00634DFB">
        <w:rPr>
          <w:rFonts w:asciiTheme="minorHAnsi" w:eastAsiaTheme="minorHAnsi" w:hAnsiTheme="minorHAnsi" w:cs="Arial"/>
          <w:color w:val="000000"/>
          <w:sz w:val="20"/>
          <w:szCs w:val="22"/>
        </w:rPr>
        <w:t>Note. Based on JDPS monthly data available on February 2, 2020 from January 2010 through September 2020. Based on data for 22 reporting jurisdictions and 7 jurisdictions that consistently provided data during this timeframe, but no longer have juvenile detention facilities. The 15 excluded jurisdictions were Alameda, Contra Costa, Del Norte, Lake, Lassen, Los Angeles, Madera, Monterey, Nevada, Orange, Solano, Tehama, Tulare, and Yuba/Sutter.</w:t>
      </w:r>
    </w:p>
    <w:p w14:paraId="626ECAA3" w14:textId="77777777" w:rsidR="00BB73A4" w:rsidRPr="00634DFB" w:rsidRDefault="00BB73A4" w:rsidP="00634DFB">
      <w:pPr>
        <w:spacing w:after="160" w:line="23" w:lineRule="atLeast"/>
        <w:jc w:val="left"/>
        <w:rPr>
          <w:rFonts w:asciiTheme="minorHAnsi" w:eastAsiaTheme="minorHAnsi" w:hAnsiTheme="minorHAnsi" w:cstheme="minorBidi"/>
          <w:b/>
          <w:sz w:val="26"/>
          <w:szCs w:val="26"/>
        </w:rPr>
      </w:pPr>
    </w:p>
    <w:p w14:paraId="4F60B6C4" w14:textId="77777777" w:rsidR="00BB73A4" w:rsidRPr="00A46192" w:rsidRDefault="00BB73A4" w:rsidP="00634DFB">
      <w:pPr>
        <w:keepNext/>
        <w:keepLines/>
        <w:spacing w:before="40" w:line="259" w:lineRule="auto"/>
        <w:jc w:val="left"/>
        <w:outlineLvl w:val="4"/>
        <w:rPr>
          <w:rFonts w:eastAsiaTheme="majorEastAsia" w:cs="Arial"/>
          <w:color w:val="2F5496" w:themeColor="accent1" w:themeShade="BF"/>
          <w:sz w:val="26"/>
          <w:szCs w:val="26"/>
        </w:rPr>
      </w:pPr>
      <w:bookmarkStart w:id="165" w:name="_Toc508104828"/>
      <w:bookmarkStart w:id="166" w:name="_Hlk63426048"/>
      <w:r w:rsidRPr="00A46192">
        <w:rPr>
          <w:rFonts w:eastAsiaTheme="majorEastAsia" w:cs="Arial"/>
          <w:color w:val="2F5496" w:themeColor="accent1" w:themeShade="BF"/>
          <w:sz w:val="26"/>
          <w:szCs w:val="26"/>
        </w:rPr>
        <w:t>5.3  Juvenile Suicide-Related Trends for 2010 through 20</w:t>
      </w:r>
      <w:bookmarkEnd w:id="165"/>
      <w:r w:rsidRPr="00A46192">
        <w:rPr>
          <w:rFonts w:eastAsiaTheme="majorEastAsia" w:cs="Arial"/>
          <w:color w:val="2F5496" w:themeColor="accent1" w:themeShade="BF"/>
          <w:sz w:val="26"/>
          <w:szCs w:val="26"/>
        </w:rPr>
        <w:t>20</w:t>
      </w:r>
    </w:p>
    <w:bookmarkEnd w:id="166"/>
    <w:p w14:paraId="4C505817" w14:textId="77777777" w:rsidR="00BB73A4" w:rsidRPr="00A46192" w:rsidRDefault="00BB73A4" w:rsidP="00634DFB">
      <w:pPr>
        <w:spacing w:after="240" w:line="259" w:lineRule="auto"/>
        <w:jc w:val="left"/>
        <w:rPr>
          <w:rFonts w:eastAsiaTheme="minorHAnsi" w:cs="Arial"/>
          <w:sz w:val="24"/>
        </w:rPr>
      </w:pPr>
      <w:r w:rsidRPr="00A46192">
        <w:rPr>
          <w:rFonts w:eastAsiaTheme="minorHAnsi" w:cs="Arial"/>
          <w:sz w:val="24"/>
        </w:rPr>
        <w:t>From 2010 through 2020, 36</w:t>
      </w:r>
      <w:r w:rsidRPr="00A46192">
        <w:rPr>
          <w:rFonts w:eastAsiaTheme="minorHAnsi" w:cs="Arial"/>
          <w:sz w:val="24"/>
          <w:vertAlign w:val="superscript"/>
        </w:rPr>
        <w:endnoteRef/>
      </w:r>
      <w:r w:rsidRPr="00A46192">
        <w:rPr>
          <w:rFonts w:eastAsiaTheme="minorHAnsi" w:cs="Arial"/>
          <w:sz w:val="24"/>
        </w:rPr>
        <w:t xml:space="preserve"> of the 44 reporting jurisdictions have consistently reported the suicide-related data elements. For this sample of jurisdictions, Table 67 provides yearly totals for the suicide-related data elements and the ADP, aggregated for each year from 2010 through 2020. For this sample of jurisdictions, a total of one suicide was reported from 2010 through 2020. This total changes to two suicides when data for all 44 jurisdictions are included. Although there has been a consistent downward trend in the statewide ADP between 2010 and 2020, there has not been a consistent corresponding decrease in the total number of instances of suicide attempts until 2018. Suicide attempts began to decrease in 2018 from 123 to 62 in 2020.</w:t>
      </w:r>
    </w:p>
    <w:p w14:paraId="415050DC" w14:textId="77777777" w:rsidR="00BB73A4" w:rsidRPr="00634DFB" w:rsidRDefault="00BB73A4" w:rsidP="00634DFB">
      <w:pPr>
        <w:spacing w:after="240" w:line="259" w:lineRule="auto"/>
        <w:jc w:val="left"/>
        <w:rPr>
          <w:rFonts w:asciiTheme="minorHAnsi" w:eastAsiaTheme="minorHAnsi" w:hAnsiTheme="minorHAnsi" w:cstheme="minorBidi"/>
          <w:sz w:val="24"/>
          <w:szCs w:val="22"/>
        </w:rPr>
      </w:pPr>
    </w:p>
    <w:p w14:paraId="413ACDFB" w14:textId="77777777" w:rsidR="00BB73A4" w:rsidRPr="00634DFB" w:rsidRDefault="00BB73A4" w:rsidP="00634DFB">
      <w:pPr>
        <w:spacing w:after="240" w:line="259" w:lineRule="auto"/>
        <w:jc w:val="left"/>
        <w:rPr>
          <w:rFonts w:asciiTheme="minorHAnsi" w:eastAsiaTheme="minorHAnsi" w:hAnsiTheme="minorHAnsi" w:cstheme="minorBidi"/>
          <w:sz w:val="24"/>
          <w:szCs w:val="22"/>
        </w:rPr>
      </w:pPr>
    </w:p>
    <w:p w14:paraId="6D71EEDA" w14:textId="77777777" w:rsidR="00260459" w:rsidRDefault="00260459"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bookmarkStart w:id="167" w:name="_Hlk63426341"/>
    </w:p>
    <w:p w14:paraId="5B98E1E8" w14:textId="77777777" w:rsidR="00260459" w:rsidRDefault="00260459"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p>
    <w:p w14:paraId="07FCE9A8" w14:textId="46E5090C" w:rsidR="00BB73A4" w:rsidRPr="00634DFB" w:rsidRDefault="00BB73A4"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r w:rsidRPr="00634DFB">
        <w:rPr>
          <w:rFonts w:asciiTheme="majorHAnsi" w:eastAsiaTheme="majorEastAsia" w:hAnsiTheme="majorHAnsi" w:cstheme="majorBidi"/>
          <w:i/>
          <w:iCs/>
          <w:color w:val="272727" w:themeColor="text1" w:themeTint="D8"/>
          <w:sz w:val="21"/>
          <w:szCs w:val="21"/>
        </w:rPr>
        <w:t>Table 67. Juvenile Suicide-Related Trends for 2010 through 2020 for a Sample of Reporting Jurisdictions</w:t>
      </w:r>
    </w:p>
    <w:tbl>
      <w:tblPr>
        <w:tblW w:w="7470" w:type="dxa"/>
        <w:tblLook w:val="04A0" w:firstRow="1" w:lastRow="0" w:firstColumn="1" w:lastColumn="0" w:noHBand="0" w:noVBand="1"/>
      </w:tblPr>
      <w:tblGrid>
        <w:gridCol w:w="1165"/>
        <w:gridCol w:w="2525"/>
        <w:gridCol w:w="1795"/>
        <w:gridCol w:w="1985"/>
      </w:tblGrid>
      <w:tr w:rsidR="00BB73A4" w:rsidRPr="00634DFB" w14:paraId="22ED3B62" w14:textId="77777777" w:rsidTr="00634DFB">
        <w:trPr>
          <w:trHeight w:val="765"/>
        </w:trPr>
        <w:tc>
          <w:tcPr>
            <w:tcW w:w="1165" w:type="dxa"/>
            <w:tcBorders>
              <w:top w:val="single" w:sz="4" w:space="0" w:color="auto"/>
              <w:bottom w:val="single" w:sz="4" w:space="0" w:color="auto"/>
            </w:tcBorders>
            <w:shd w:val="clear" w:color="auto" w:fill="auto"/>
            <w:vAlign w:val="bottom"/>
            <w:hideMark/>
          </w:tcPr>
          <w:bookmarkEnd w:id="167"/>
          <w:p w14:paraId="0C9C92D9"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Year</w:t>
            </w:r>
          </w:p>
        </w:tc>
        <w:tc>
          <w:tcPr>
            <w:tcW w:w="2525" w:type="dxa"/>
            <w:tcBorders>
              <w:top w:val="single" w:sz="4" w:space="0" w:color="auto"/>
              <w:bottom w:val="single" w:sz="4" w:space="0" w:color="auto"/>
            </w:tcBorders>
            <w:shd w:val="clear" w:color="auto" w:fill="auto"/>
            <w:vAlign w:val="center"/>
            <w:hideMark/>
          </w:tcPr>
          <w:p w14:paraId="6DBA46E0" w14:textId="77777777" w:rsidR="00BB73A4" w:rsidRPr="00634DFB" w:rsidRDefault="00BB73A4" w:rsidP="00634DFB">
            <w:pPr>
              <w:spacing w:after="160" w:line="276" w:lineRule="auto"/>
              <w:jc w:val="center"/>
              <w:rPr>
                <w:rFonts w:ascii="Calibri" w:eastAsiaTheme="minorHAnsi" w:hAnsi="Calibri" w:cs="Calibri"/>
                <w:bCs/>
                <w:color w:val="000000"/>
                <w:szCs w:val="22"/>
              </w:rPr>
            </w:pPr>
            <w:r w:rsidRPr="00634DFB">
              <w:rPr>
                <w:rFonts w:ascii="Calibri" w:eastAsiaTheme="minorHAnsi" w:hAnsi="Calibri" w:cs="Calibri"/>
                <w:bCs/>
                <w:color w:val="000000"/>
                <w:szCs w:val="22"/>
              </w:rPr>
              <w:t xml:space="preserve">Total Number of Instances of Suicide Attempts </w:t>
            </w:r>
          </w:p>
        </w:tc>
        <w:tc>
          <w:tcPr>
            <w:tcW w:w="1795" w:type="dxa"/>
            <w:tcBorders>
              <w:top w:val="single" w:sz="4" w:space="0" w:color="auto"/>
              <w:bottom w:val="single" w:sz="4" w:space="0" w:color="auto"/>
            </w:tcBorders>
            <w:shd w:val="clear" w:color="auto" w:fill="auto"/>
            <w:vAlign w:val="center"/>
            <w:hideMark/>
          </w:tcPr>
          <w:p w14:paraId="1E3DFA7C" w14:textId="77777777" w:rsidR="00BB73A4" w:rsidRPr="00634DFB" w:rsidRDefault="00BB73A4" w:rsidP="00634DFB">
            <w:pPr>
              <w:spacing w:after="160" w:line="276" w:lineRule="auto"/>
              <w:jc w:val="center"/>
              <w:rPr>
                <w:rFonts w:ascii="Calibri" w:eastAsiaTheme="minorHAnsi" w:hAnsi="Calibri" w:cs="Calibri"/>
                <w:bCs/>
                <w:color w:val="000000"/>
                <w:szCs w:val="22"/>
              </w:rPr>
            </w:pPr>
            <w:r w:rsidRPr="00634DFB">
              <w:rPr>
                <w:rFonts w:ascii="Calibri" w:eastAsiaTheme="minorHAnsi" w:hAnsi="Calibri" w:cs="Calibri"/>
                <w:bCs/>
                <w:color w:val="000000"/>
                <w:szCs w:val="22"/>
              </w:rPr>
              <w:t>Total Number of Suicides</w:t>
            </w:r>
          </w:p>
        </w:tc>
        <w:tc>
          <w:tcPr>
            <w:tcW w:w="1985" w:type="dxa"/>
            <w:tcBorders>
              <w:top w:val="single" w:sz="4" w:space="0" w:color="auto"/>
              <w:bottom w:val="single" w:sz="4" w:space="0" w:color="auto"/>
            </w:tcBorders>
            <w:shd w:val="clear" w:color="auto" w:fill="auto"/>
            <w:vAlign w:val="center"/>
            <w:hideMark/>
          </w:tcPr>
          <w:p w14:paraId="4ABF2B4E" w14:textId="77777777" w:rsidR="00BB73A4" w:rsidRPr="00634DFB" w:rsidRDefault="00BB73A4" w:rsidP="00634DFB">
            <w:pPr>
              <w:spacing w:after="160" w:line="276" w:lineRule="auto"/>
              <w:jc w:val="center"/>
              <w:rPr>
                <w:rFonts w:ascii="Calibri" w:eastAsiaTheme="minorHAnsi" w:hAnsi="Calibri" w:cs="Calibri"/>
                <w:bCs/>
                <w:color w:val="000000"/>
                <w:szCs w:val="22"/>
              </w:rPr>
            </w:pPr>
            <w:r w:rsidRPr="00634DFB">
              <w:rPr>
                <w:rFonts w:ascii="Calibri" w:eastAsiaTheme="minorHAnsi" w:hAnsi="Calibri" w:cs="Calibri"/>
                <w:bCs/>
                <w:color w:val="000000"/>
                <w:szCs w:val="22"/>
              </w:rPr>
              <w:t>Average Daily Population</w:t>
            </w:r>
          </w:p>
        </w:tc>
      </w:tr>
      <w:tr w:rsidR="00BB73A4" w:rsidRPr="00634DFB" w14:paraId="03421A4E" w14:textId="77777777" w:rsidTr="00634DFB">
        <w:trPr>
          <w:trHeight w:hRule="exact" w:val="360"/>
        </w:trPr>
        <w:tc>
          <w:tcPr>
            <w:tcW w:w="1165" w:type="dxa"/>
            <w:tcBorders>
              <w:top w:val="single" w:sz="4" w:space="0" w:color="auto"/>
            </w:tcBorders>
            <w:shd w:val="clear" w:color="auto" w:fill="auto"/>
            <w:noWrap/>
            <w:vAlign w:val="bottom"/>
            <w:hideMark/>
          </w:tcPr>
          <w:p w14:paraId="020BF599"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2010</w:t>
            </w:r>
          </w:p>
        </w:tc>
        <w:tc>
          <w:tcPr>
            <w:tcW w:w="2525" w:type="dxa"/>
            <w:tcBorders>
              <w:top w:val="single" w:sz="4" w:space="0" w:color="auto"/>
            </w:tcBorders>
            <w:shd w:val="clear" w:color="auto" w:fill="auto"/>
            <w:noWrap/>
            <w:vAlign w:val="center"/>
            <w:hideMark/>
          </w:tcPr>
          <w:p w14:paraId="1FD99DA4"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176</w:t>
            </w:r>
          </w:p>
        </w:tc>
        <w:tc>
          <w:tcPr>
            <w:tcW w:w="1795" w:type="dxa"/>
            <w:tcBorders>
              <w:top w:val="single" w:sz="4" w:space="0" w:color="auto"/>
            </w:tcBorders>
            <w:shd w:val="clear" w:color="auto" w:fill="auto"/>
            <w:noWrap/>
            <w:vAlign w:val="center"/>
            <w:hideMark/>
          </w:tcPr>
          <w:p w14:paraId="7A8152C0"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tcBorders>
              <w:top w:val="single" w:sz="4" w:space="0" w:color="auto"/>
            </w:tcBorders>
            <w:shd w:val="clear" w:color="auto" w:fill="auto"/>
            <w:noWrap/>
            <w:vAlign w:val="center"/>
            <w:hideMark/>
          </w:tcPr>
          <w:p w14:paraId="4E508D1B"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7,548</w:t>
            </w:r>
          </w:p>
        </w:tc>
      </w:tr>
      <w:tr w:rsidR="00BB73A4" w:rsidRPr="00634DFB" w14:paraId="422E108B" w14:textId="77777777" w:rsidTr="00634DFB">
        <w:trPr>
          <w:trHeight w:hRule="exact" w:val="360"/>
        </w:trPr>
        <w:tc>
          <w:tcPr>
            <w:tcW w:w="1165" w:type="dxa"/>
            <w:shd w:val="clear" w:color="auto" w:fill="auto"/>
            <w:noWrap/>
            <w:vAlign w:val="bottom"/>
            <w:hideMark/>
          </w:tcPr>
          <w:p w14:paraId="19F7DF7B"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2011</w:t>
            </w:r>
          </w:p>
        </w:tc>
        <w:tc>
          <w:tcPr>
            <w:tcW w:w="2525" w:type="dxa"/>
            <w:shd w:val="clear" w:color="auto" w:fill="auto"/>
            <w:noWrap/>
            <w:vAlign w:val="center"/>
            <w:hideMark/>
          </w:tcPr>
          <w:p w14:paraId="55452D8D"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95</w:t>
            </w:r>
          </w:p>
        </w:tc>
        <w:tc>
          <w:tcPr>
            <w:tcW w:w="1795" w:type="dxa"/>
            <w:shd w:val="clear" w:color="auto" w:fill="auto"/>
            <w:noWrap/>
            <w:vAlign w:val="center"/>
            <w:hideMark/>
          </w:tcPr>
          <w:p w14:paraId="59F17015"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hideMark/>
          </w:tcPr>
          <w:p w14:paraId="1E65CB1E"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6,806</w:t>
            </w:r>
          </w:p>
        </w:tc>
      </w:tr>
      <w:tr w:rsidR="00BB73A4" w:rsidRPr="00634DFB" w14:paraId="62DA0DD9" w14:textId="77777777" w:rsidTr="00634DFB">
        <w:trPr>
          <w:trHeight w:hRule="exact" w:val="360"/>
        </w:trPr>
        <w:tc>
          <w:tcPr>
            <w:tcW w:w="1165" w:type="dxa"/>
            <w:shd w:val="clear" w:color="auto" w:fill="auto"/>
            <w:noWrap/>
            <w:vAlign w:val="bottom"/>
            <w:hideMark/>
          </w:tcPr>
          <w:p w14:paraId="7C3D8BBE"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2012</w:t>
            </w:r>
          </w:p>
        </w:tc>
        <w:tc>
          <w:tcPr>
            <w:tcW w:w="2525" w:type="dxa"/>
            <w:shd w:val="clear" w:color="auto" w:fill="auto"/>
            <w:noWrap/>
            <w:vAlign w:val="center"/>
            <w:hideMark/>
          </w:tcPr>
          <w:p w14:paraId="602703C3"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107</w:t>
            </w:r>
          </w:p>
        </w:tc>
        <w:tc>
          <w:tcPr>
            <w:tcW w:w="1795" w:type="dxa"/>
            <w:shd w:val="clear" w:color="auto" w:fill="auto"/>
            <w:noWrap/>
            <w:vAlign w:val="center"/>
            <w:hideMark/>
          </w:tcPr>
          <w:p w14:paraId="53C846E6"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hideMark/>
          </w:tcPr>
          <w:p w14:paraId="4554D772"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6,118</w:t>
            </w:r>
          </w:p>
        </w:tc>
      </w:tr>
      <w:tr w:rsidR="00BB73A4" w:rsidRPr="00634DFB" w14:paraId="0D19BAB1" w14:textId="77777777" w:rsidTr="00634DFB">
        <w:trPr>
          <w:trHeight w:hRule="exact" w:val="360"/>
        </w:trPr>
        <w:tc>
          <w:tcPr>
            <w:tcW w:w="1165" w:type="dxa"/>
            <w:shd w:val="clear" w:color="auto" w:fill="auto"/>
            <w:noWrap/>
            <w:vAlign w:val="bottom"/>
            <w:hideMark/>
          </w:tcPr>
          <w:p w14:paraId="62522B13"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2013</w:t>
            </w:r>
          </w:p>
        </w:tc>
        <w:tc>
          <w:tcPr>
            <w:tcW w:w="2525" w:type="dxa"/>
            <w:shd w:val="clear" w:color="auto" w:fill="auto"/>
            <w:noWrap/>
            <w:vAlign w:val="center"/>
            <w:hideMark/>
          </w:tcPr>
          <w:p w14:paraId="054B71AA"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187</w:t>
            </w:r>
          </w:p>
        </w:tc>
        <w:tc>
          <w:tcPr>
            <w:tcW w:w="1795" w:type="dxa"/>
            <w:shd w:val="clear" w:color="auto" w:fill="auto"/>
            <w:noWrap/>
            <w:vAlign w:val="center"/>
            <w:hideMark/>
          </w:tcPr>
          <w:p w14:paraId="3A54409A"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1</w:t>
            </w:r>
          </w:p>
        </w:tc>
        <w:tc>
          <w:tcPr>
            <w:tcW w:w="1985" w:type="dxa"/>
            <w:shd w:val="clear" w:color="auto" w:fill="auto"/>
            <w:noWrap/>
            <w:vAlign w:val="center"/>
            <w:hideMark/>
          </w:tcPr>
          <w:p w14:paraId="4D3F367A"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5,478</w:t>
            </w:r>
          </w:p>
        </w:tc>
      </w:tr>
      <w:tr w:rsidR="00BB73A4" w:rsidRPr="00634DFB" w14:paraId="4705E2CB" w14:textId="77777777" w:rsidTr="00634DFB">
        <w:trPr>
          <w:trHeight w:hRule="exact" w:val="360"/>
        </w:trPr>
        <w:tc>
          <w:tcPr>
            <w:tcW w:w="1165" w:type="dxa"/>
            <w:shd w:val="clear" w:color="auto" w:fill="auto"/>
            <w:noWrap/>
            <w:vAlign w:val="bottom"/>
            <w:hideMark/>
          </w:tcPr>
          <w:p w14:paraId="2F1BE002"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2014</w:t>
            </w:r>
          </w:p>
        </w:tc>
        <w:tc>
          <w:tcPr>
            <w:tcW w:w="2525" w:type="dxa"/>
            <w:shd w:val="clear" w:color="auto" w:fill="auto"/>
            <w:noWrap/>
            <w:vAlign w:val="center"/>
            <w:hideMark/>
          </w:tcPr>
          <w:p w14:paraId="5B6D800C"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103</w:t>
            </w:r>
          </w:p>
        </w:tc>
        <w:tc>
          <w:tcPr>
            <w:tcW w:w="1795" w:type="dxa"/>
            <w:shd w:val="clear" w:color="auto" w:fill="auto"/>
            <w:noWrap/>
            <w:vAlign w:val="center"/>
            <w:hideMark/>
          </w:tcPr>
          <w:p w14:paraId="12D6259A"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hideMark/>
          </w:tcPr>
          <w:p w14:paraId="3C6D453C"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4,759</w:t>
            </w:r>
          </w:p>
        </w:tc>
      </w:tr>
      <w:tr w:rsidR="00BB73A4" w:rsidRPr="00634DFB" w14:paraId="674DA534" w14:textId="77777777" w:rsidTr="00634DFB">
        <w:trPr>
          <w:trHeight w:hRule="exact" w:val="360"/>
        </w:trPr>
        <w:tc>
          <w:tcPr>
            <w:tcW w:w="1165" w:type="dxa"/>
            <w:shd w:val="clear" w:color="auto" w:fill="auto"/>
            <w:noWrap/>
            <w:vAlign w:val="bottom"/>
            <w:hideMark/>
          </w:tcPr>
          <w:p w14:paraId="47DA50F9"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2015</w:t>
            </w:r>
          </w:p>
        </w:tc>
        <w:tc>
          <w:tcPr>
            <w:tcW w:w="2525" w:type="dxa"/>
            <w:shd w:val="clear" w:color="auto" w:fill="auto"/>
            <w:noWrap/>
            <w:vAlign w:val="center"/>
            <w:hideMark/>
          </w:tcPr>
          <w:p w14:paraId="1D614863"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127</w:t>
            </w:r>
          </w:p>
        </w:tc>
        <w:tc>
          <w:tcPr>
            <w:tcW w:w="1795" w:type="dxa"/>
            <w:shd w:val="clear" w:color="auto" w:fill="auto"/>
            <w:noWrap/>
            <w:vAlign w:val="center"/>
            <w:hideMark/>
          </w:tcPr>
          <w:p w14:paraId="3822AEF8"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hideMark/>
          </w:tcPr>
          <w:p w14:paraId="259F31FE"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4,387</w:t>
            </w:r>
          </w:p>
        </w:tc>
      </w:tr>
      <w:tr w:rsidR="00BB73A4" w:rsidRPr="00634DFB" w14:paraId="4E055036" w14:textId="77777777" w:rsidTr="00634DFB">
        <w:trPr>
          <w:trHeight w:hRule="exact" w:val="360"/>
        </w:trPr>
        <w:tc>
          <w:tcPr>
            <w:tcW w:w="1165" w:type="dxa"/>
            <w:shd w:val="clear" w:color="auto" w:fill="auto"/>
            <w:noWrap/>
            <w:vAlign w:val="bottom"/>
            <w:hideMark/>
          </w:tcPr>
          <w:p w14:paraId="28C7A41E"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2016</w:t>
            </w:r>
          </w:p>
        </w:tc>
        <w:tc>
          <w:tcPr>
            <w:tcW w:w="2525" w:type="dxa"/>
            <w:shd w:val="clear" w:color="auto" w:fill="auto"/>
            <w:noWrap/>
            <w:vAlign w:val="center"/>
            <w:hideMark/>
          </w:tcPr>
          <w:p w14:paraId="0DEFDFC7"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124</w:t>
            </w:r>
          </w:p>
        </w:tc>
        <w:tc>
          <w:tcPr>
            <w:tcW w:w="1795" w:type="dxa"/>
            <w:shd w:val="clear" w:color="auto" w:fill="auto"/>
            <w:noWrap/>
            <w:vAlign w:val="center"/>
            <w:hideMark/>
          </w:tcPr>
          <w:p w14:paraId="466896B5"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hideMark/>
          </w:tcPr>
          <w:p w14:paraId="356A672F"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3,867</w:t>
            </w:r>
          </w:p>
        </w:tc>
      </w:tr>
      <w:tr w:rsidR="00BB73A4" w:rsidRPr="00634DFB" w14:paraId="5B9BD443" w14:textId="77777777" w:rsidTr="00634DFB">
        <w:trPr>
          <w:trHeight w:hRule="exact" w:val="360"/>
        </w:trPr>
        <w:tc>
          <w:tcPr>
            <w:tcW w:w="1165" w:type="dxa"/>
            <w:shd w:val="clear" w:color="auto" w:fill="auto"/>
            <w:noWrap/>
            <w:vAlign w:val="bottom"/>
          </w:tcPr>
          <w:p w14:paraId="3CE3152A"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2017</w:t>
            </w:r>
          </w:p>
        </w:tc>
        <w:tc>
          <w:tcPr>
            <w:tcW w:w="2525" w:type="dxa"/>
            <w:shd w:val="clear" w:color="auto" w:fill="auto"/>
            <w:noWrap/>
            <w:vAlign w:val="center"/>
          </w:tcPr>
          <w:p w14:paraId="6EAFB529"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130</w:t>
            </w:r>
          </w:p>
        </w:tc>
        <w:tc>
          <w:tcPr>
            <w:tcW w:w="1795" w:type="dxa"/>
            <w:shd w:val="clear" w:color="auto" w:fill="auto"/>
            <w:noWrap/>
            <w:vAlign w:val="center"/>
          </w:tcPr>
          <w:p w14:paraId="65C5DBFB"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tcPr>
          <w:p w14:paraId="72951036"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3,649</w:t>
            </w:r>
          </w:p>
        </w:tc>
      </w:tr>
      <w:tr w:rsidR="00BB73A4" w:rsidRPr="00634DFB" w14:paraId="4AAE2272" w14:textId="77777777" w:rsidTr="00634DFB">
        <w:trPr>
          <w:trHeight w:hRule="exact" w:val="360"/>
        </w:trPr>
        <w:tc>
          <w:tcPr>
            <w:tcW w:w="1165" w:type="dxa"/>
            <w:shd w:val="clear" w:color="auto" w:fill="auto"/>
            <w:noWrap/>
            <w:vAlign w:val="bottom"/>
          </w:tcPr>
          <w:p w14:paraId="042AF6DE"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2018</w:t>
            </w:r>
          </w:p>
        </w:tc>
        <w:tc>
          <w:tcPr>
            <w:tcW w:w="2525" w:type="dxa"/>
            <w:shd w:val="clear" w:color="auto" w:fill="auto"/>
            <w:noWrap/>
            <w:vAlign w:val="center"/>
          </w:tcPr>
          <w:p w14:paraId="7F4D6508"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123</w:t>
            </w:r>
          </w:p>
        </w:tc>
        <w:tc>
          <w:tcPr>
            <w:tcW w:w="1795" w:type="dxa"/>
            <w:shd w:val="clear" w:color="auto" w:fill="auto"/>
            <w:noWrap/>
            <w:vAlign w:val="center"/>
          </w:tcPr>
          <w:p w14:paraId="5729E18F"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tcPr>
          <w:p w14:paraId="7CBF1C50"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3,269</w:t>
            </w:r>
          </w:p>
        </w:tc>
      </w:tr>
      <w:tr w:rsidR="00BB73A4" w:rsidRPr="00634DFB" w14:paraId="7AC73057" w14:textId="77777777" w:rsidTr="00634DFB">
        <w:trPr>
          <w:trHeight w:hRule="exact" w:val="360"/>
        </w:trPr>
        <w:tc>
          <w:tcPr>
            <w:tcW w:w="1165" w:type="dxa"/>
            <w:shd w:val="clear" w:color="auto" w:fill="auto"/>
            <w:noWrap/>
            <w:vAlign w:val="bottom"/>
          </w:tcPr>
          <w:p w14:paraId="156C5326"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2019</w:t>
            </w:r>
          </w:p>
        </w:tc>
        <w:tc>
          <w:tcPr>
            <w:tcW w:w="2525" w:type="dxa"/>
            <w:shd w:val="clear" w:color="auto" w:fill="auto"/>
            <w:noWrap/>
            <w:vAlign w:val="center"/>
          </w:tcPr>
          <w:p w14:paraId="77BE8336"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115</w:t>
            </w:r>
          </w:p>
        </w:tc>
        <w:tc>
          <w:tcPr>
            <w:tcW w:w="1795" w:type="dxa"/>
            <w:shd w:val="clear" w:color="auto" w:fill="auto"/>
            <w:noWrap/>
            <w:vAlign w:val="center"/>
          </w:tcPr>
          <w:p w14:paraId="62BCA77A"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shd w:val="clear" w:color="auto" w:fill="auto"/>
            <w:noWrap/>
            <w:vAlign w:val="center"/>
          </w:tcPr>
          <w:p w14:paraId="7A71CCB5"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3,006</w:t>
            </w:r>
          </w:p>
        </w:tc>
      </w:tr>
      <w:tr w:rsidR="00BB73A4" w:rsidRPr="00634DFB" w14:paraId="7ABE3086" w14:textId="77777777" w:rsidTr="00634DFB">
        <w:trPr>
          <w:trHeight w:hRule="exact" w:val="360"/>
        </w:trPr>
        <w:tc>
          <w:tcPr>
            <w:tcW w:w="1165" w:type="dxa"/>
            <w:tcBorders>
              <w:bottom w:val="single" w:sz="4" w:space="0" w:color="auto"/>
            </w:tcBorders>
            <w:shd w:val="clear" w:color="auto" w:fill="auto"/>
            <w:noWrap/>
            <w:vAlign w:val="bottom"/>
          </w:tcPr>
          <w:p w14:paraId="46966BB9" w14:textId="77777777" w:rsidR="00BB73A4" w:rsidRPr="00634DFB" w:rsidRDefault="00BB73A4" w:rsidP="00634DFB">
            <w:pPr>
              <w:spacing w:after="160" w:line="276" w:lineRule="auto"/>
              <w:jc w:val="center"/>
              <w:rPr>
                <w:rFonts w:ascii="Calibri" w:eastAsiaTheme="minorHAnsi" w:hAnsi="Calibri" w:cs="Calibri"/>
                <w:color w:val="000000"/>
                <w:szCs w:val="22"/>
              </w:rPr>
            </w:pPr>
            <w:r w:rsidRPr="00634DFB">
              <w:rPr>
                <w:rFonts w:ascii="Calibri" w:eastAsiaTheme="minorHAnsi" w:hAnsi="Calibri" w:cs="Calibri"/>
                <w:color w:val="000000"/>
                <w:szCs w:val="22"/>
              </w:rPr>
              <w:t>2020</w:t>
            </w:r>
          </w:p>
        </w:tc>
        <w:tc>
          <w:tcPr>
            <w:tcW w:w="2525" w:type="dxa"/>
            <w:tcBorders>
              <w:bottom w:val="single" w:sz="4" w:space="0" w:color="auto"/>
            </w:tcBorders>
            <w:shd w:val="clear" w:color="auto" w:fill="auto"/>
            <w:noWrap/>
            <w:vAlign w:val="center"/>
          </w:tcPr>
          <w:p w14:paraId="13AF6443" w14:textId="77777777" w:rsidR="00BB73A4" w:rsidRPr="00634DFB" w:rsidRDefault="00BB73A4" w:rsidP="00634DFB">
            <w:pPr>
              <w:spacing w:after="160" w:line="276" w:lineRule="auto"/>
              <w:ind w:right="1065"/>
              <w:jc w:val="right"/>
              <w:rPr>
                <w:rFonts w:ascii="Calibri" w:eastAsiaTheme="minorHAnsi" w:hAnsi="Calibri" w:cs="Calibri"/>
                <w:color w:val="000000"/>
                <w:szCs w:val="22"/>
              </w:rPr>
            </w:pPr>
            <w:r w:rsidRPr="00634DFB">
              <w:rPr>
                <w:rFonts w:ascii="Calibri" w:eastAsiaTheme="minorHAnsi" w:hAnsi="Calibri" w:cs="Calibri"/>
                <w:color w:val="000000"/>
                <w:szCs w:val="22"/>
              </w:rPr>
              <w:t>62</w:t>
            </w:r>
          </w:p>
        </w:tc>
        <w:tc>
          <w:tcPr>
            <w:tcW w:w="1795" w:type="dxa"/>
            <w:tcBorders>
              <w:bottom w:val="single" w:sz="4" w:space="0" w:color="auto"/>
            </w:tcBorders>
            <w:shd w:val="clear" w:color="auto" w:fill="auto"/>
            <w:noWrap/>
            <w:vAlign w:val="center"/>
          </w:tcPr>
          <w:p w14:paraId="4AA61FD4" w14:textId="77777777" w:rsidR="00BB73A4" w:rsidRPr="00634DFB" w:rsidRDefault="00BB73A4" w:rsidP="00634DFB">
            <w:pPr>
              <w:spacing w:after="160" w:line="276" w:lineRule="auto"/>
              <w:ind w:right="780"/>
              <w:jc w:val="right"/>
              <w:rPr>
                <w:rFonts w:ascii="Calibri" w:eastAsiaTheme="minorHAnsi" w:hAnsi="Calibri" w:cs="Calibri"/>
                <w:color w:val="000000"/>
                <w:szCs w:val="22"/>
              </w:rPr>
            </w:pPr>
            <w:r w:rsidRPr="00634DFB">
              <w:rPr>
                <w:rFonts w:ascii="Calibri" w:eastAsiaTheme="minorHAnsi" w:hAnsi="Calibri" w:cs="Calibri"/>
                <w:color w:val="000000"/>
                <w:szCs w:val="22"/>
              </w:rPr>
              <w:t>0</w:t>
            </w:r>
          </w:p>
        </w:tc>
        <w:tc>
          <w:tcPr>
            <w:tcW w:w="1985" w:type="dxa"/>
            <w:tcBorders>
              <w:bottom w:val="single" w:sz="4" w:space="0" w:color="auto"/>
            </w:tcBorders>
            <w:shd w:val="clear" w:color="auto" w:fill="auto"/>
            <w:noWrap/>
            <w:vAlign w:val="center"/>
          </w:tcPr>
          <w:p w14:paraId="621FD869" w14:textId="77777777" w:rsidR="00BB73A4" w:rsidRPr="00634DFB" w:rsidRDefault="00BB73A4" w:rsidP="00634DFB">
            <w:pPr>
              <w:spacing w:after="160" w:line="276" w:lineRule="auto"/>
              <w:ind w:right="661"/>
              <w:jc w:val="right"/>
              <w:rPr>
                <w:rFonts w:ascii="Calibri" w:eastAsiaTheme="minorHAnsi" w:hAnsi="Calibri" w:cs="Calibri"/>
                <w:color w:val="000000"/>
                <w:szCs w:val="22"/>
              </w:rPr>
            </w:pPr>
            <w:r w:rsidRPr="00634DFB">
              <w:rPr>
                <w:rFonts w:ascii="Calibri" w:eastAsiaTheme="minorHAnsi" w:hAnsi="Calibri" w:cs="Calibri"/>
                <w:color w:val="000000"/>
                <w:szCs w:val="22"/>
              </w:rPr>
              <w:t>2,215</w:t>
            </w:r>
          </w:p>
        </w:tc>
      </w:tr>
    </w:tbl>
    <w:p w14:paraId="6D587299" w14:textId="77777777" w:rsidR="00BB73A4" w:rsidRPr="00634DFB" w:rsidRDefault="00BB73A4" w:rsidP="00634DFB">
      <w:pPr>
        <w:spacing w:before="120" w:after="160" w:line="23" w:lineRule="atLeast"/>
        <w:jc w:val="left"/>
        <w:rPr>
          <w:rFonts w:asciiTheme="minorHAnsi" w:eastAsiaTheme="minorHAnsi" w:hAnsiTheme="minorHAnsi" w:cs="Arial"/>
          <w:color w:val="000000"/>
          <w:sz w:val="20"/>
          <w:szCs w:val="18"/>
        </w:rPr>
      </w:pPr>
      <w:r w:rsidRPr="00634DFB">
        <w:rPr>
          <w:rFonts w:asciiTheme="minorHAnsi" w:eastAsiaTheme="minorHAnsi" w:hAnsiTheme="minorHAnsi" w:cs="Arial"/>
          <w:color w:val="000000"/>
          <w:sz w:val="20"/>
          <w:szCs w:val="18"/>
        </w:rPr>
        <w:t>Note. 2020 data through third quarter only (January - September). Based on JDPS quarterly and monthly Juvenile Hall, Special Purpose Juvenile Halls and Camps/Ranch data available on February 2, 2020 from January 2010 through September 2020. Based on data for 28 reporting jurisdictions and 8 jurisdictions that consistently provided data during this timeframe, but no longer have juvenile detention facilities. The 8 excluded jurisdictions were El Dorado, Kern, Merced, Orange, San Francisco, San Mateo, Shasta, and Yolo.</w:t>
      </w:r>
    </w:p>
    <w:p w14:paraId="75314367" w14:textId="77777777" w:rsidR="00BB73A4" w:rsidRPr="00634DFB" w:rsidRDefault="00BB73A4" w:rsidP="00634DFB">
      <w:pPr>
        <w:spacing w:before="120" w:after="160" w:line="23" w:lineRule="atLeast"/>
        <w:jc w:val="left"/>
        <w:rPr>
          <w:rFonts w:asciiTheme="minorHAnsi" w:eastAsiaTheme="minorHAnsi" w:hAnsiTheme="minorHAnsi" w:cs="Arial"/>
          <w:color w:val="000000"/>
          <w:sz w:val="18"/>
          <w:szCs w:val="22"/>
        </w:rPr>
      </w:pPr>
    </w:p>
    <w:p w14:paraId="7DF3AEF1" w14:textId="77777777" w:rsidR="00BB73A4" w:rsidRPr="00A46192" w:rsidRDefault="00BB73A4" w:rsidP="00634DFB">
      <w:pPr>
        <w:keepNext/>
        <w:keepLines/>
        <w:spacing w:before="40" w:line="259" w:lineRule="auto"/>
        <w:jc w:val="left"/>
        <w:outlineLvl w:val="4"/>
        <w:rPr>
          <w:rFonts w:eastAsiaTheme="majorEastAsia" w:cs="Arial"/>
          <w:color w:val="2F5496" w:themeColor="accent1" w:themeShade="BF"/>
          <w:sz w:val="26"/>
          <w:szCs w:val="26"/>
        </w:rPr>
      </w:pPr>
      <w:bookmarkStart w:id="168" w:name="_Toc508104829"/>
      <w:bookmarkStart w:id="169" w:name="_Hlk63426033"/>
      <w:r w:rsidRPr="00A46192">
        <w:rPr>
          <w:rFonts w:eastAsiaTheme="majorEastAsia" w:cs="Arial"/>
          <w:color w:val="2F5496" w:themeColor="accent1" w:themeShade="BF"/>
          <w:sz w:val="26"/>
          <w:szCs w:val="26"/>
        </w:rPr>
        <w:t>5.4  JDPS Reporting Jurisdictions as of September 2020</w:t>
      </w:r>
      <w:bookmarkEnd w:id="168"/>
    </w:p>
    <w:bookmarkEnd w:id="169"/>
    <w:p w14:paraId="57AC50FF" w14:textId="367B947A" w:rsidR="00BB73A4" w:rsidRDefault="00BB73A4" w:rsidP="00634DFB">
      <w:pPr>
        <w:spacing w:after="160" w:line="23" w:lineRule="atLeast"/>
        <w:jc w:val="left"/>
        <w:rPr>
          <w:rFonts w:eastAsiaTheme="minorHAnsi" w:cs="Arial"/>
          <w:color w:val="000000"/>
          <w:sz w:val="24"/>
        </w:rPr>
      </w:pPr>
      <w:r w:rsidRPr="00A46192">
        <w:rPr>
          <w:rFonts w:eastAsiaTheme="minorHAnsi" w:cs="Arial"/>
          <w:color w:val="000000"/>
          <w:sz w:val="24"/>
        </w:rPr>
        <w:t>As of September 2020, a total of 44 jurisdictions report data to the BSCC through the JDPS</w:t>
      </w:r>
      <w:r w:rsidRPr="00A46192">
        <w:rPr>
          <w:rFonts w:eastAsiaTheme="minorHAnsi" w:cs="Arial"/>
          <w:sz w:val="24"/>
          <w:vertAlign w:val="superscript"/>
        </w:rPr>
        <w:endnoteRef/>
      </w:r>
      <w:r w:rsidRPr="00A46192">
        <w:rPr>
          <w:rFonts w:eastAsiaTheme="minorHAnsi" w:cs="Arial"/>
          <w:color w:val="000000"/>
          <w:sz w:val="24"/>
        </w:rPr>
        <w:t>.</w:t>
      </w:r>
      <w:r w:rsidRPr="00A46192">
        <w:rPr>
          <w:rFonts w:eastAsiaTheme="minorHAnsi" w:cs="Arial"/>
          <w:sz w:val="24"/>
          <w:vertAlign w:val="superscript"/>
        </w:rPr>
        <w:t xml:space="preserve"> </w:t>
      </w:r>
      <w:r w:rsidRPr="00A46192">
        <w:rPr>
          <w:rFonts w:eastAsiaTheme="minorHAnsi" w:cs="Arial"/>
          <w:color w:val="000000"/>
          <w:sz w:val="24"/>
        </w:rPr>
        <w:t>Jurisdictions generally represent counties. However, the Yuba/Sutter jurisdiction represents both counties with Yuba county reporting data for the jointly run facility. Table 68 provides a list of each reporting jurisdiction and, for each jurisdiction, identifies the type of juvenile detentions options (juvenile halls and camps/ranches), size of the county (small, medium, or large)</w:t>
      </w:r>
      <w:r w:rsidRPr="00A46192">
        <w:rPr>
          <w:rFonts w:eastAsiaTheme="minorHAnsi" w:cs="Arial"/>
          <w:color w:val="000000"/>
          <w:sz w:val="24"/>
          <w:vertAlign w:val="superscript"/>
        </w:rPr>
        <w:endnoteRef/>
      </w:r>
      <w:r w:rsidRPr="00A46192">
        <w:rPr>
          <w:rFonts w:eastAsiaTheme="minorHAnsi" w:cs="Arial"/>
          <w:color w:val="000000"/>
          <w:sz w:val="24"/>
        </w:rPr>
        <w:t xml:space="preserve"> , and location of the county (Northern, Central, or Southern).</w:t>
      </w:r>
    </w:p>
    <w:p w14:paraId="3DFBD274" w14:textId="77777777" w:rsidR="00260459" w:rsidRPr="00260459" w:rsidRDefault="00260459" w:rsidP="00634DFB">
      <w:pPr>
        <w:spacing w:after="160" w:line="23" w:lineRule="atLeast"/>
        <w:jc w:val="left"/>
        <w:rPr>
          <w:rFonts w:eastAsiaTheme="minorHAnsi" w:cs="Arial"/>
          <w:color w:val="000000"/>
          <w:sz w:val="24"/>
        </w:rPr>
      </w:pPr>
    </w:p>
    <w:p w14:paraId="08AC2B58" w14:textId="77777777" w:rsidR="00BB73A4" w:rsidRPr="00634DFB" w:rsidRDefault="00BB73A4" w:rsidP="00634DFB">
      <w:pPr>
        <w:keepNext/>
        <w:keepLines/>
        <w:spacing w:before="40" w:line="259" w:lineRule="auto"/>
        <w:jc w:val="left"/>
        <w:outlineLvl w:val="8"/>
        <w:rPr>
          <w:rFonts w:asciiTheme="majorHAnsi" w:eastAsiaTheme="majorEastAsia" w:hAnsiTheme="majorHAnsi" w:cstheme="majorBidi"/>
          <w:i/>
          <w:iCs/>
          <w:color w:val="272727" w:themeColor="text1" w:themeTint="D8"/>
          <w:sz w:val="21"/>
          <w:szCs w:val="21"/>
        </w:rPr>
      </w:pPr>
      <w:bookmarkStart w:id="170" w:name="_Hlk63426350"/>
      <w:r w:rsidRPr="00634DFB">
        <w:rPr>
          <w:rFonts w:asciiTheme="majorHAnsi" w:eastAsiaTheme="majorEastAsia" w:hAnsiTheme="majorHAnsi" w:cstheme="majorBidi"/>
          <w:i/>
          <w:iCs/>
          <w:color w:val="272727" w:themeColor="text1" w:themeTint="D8"/>
          <w:sz w:val="21"/>
          <w:szCs w:val="21"/>
        </w:rPr>
        <w:t>Table 68. JDPS Reporting Jurisdictions and Juvenile Detention Options</w:t>
      </w:r>
    </w:p>
    <w:tbl>
      <w:tblPr>
        <w:tblW w:w="7960" w:type="dxa"/>
        <w:tblLayout w:type="fixed"/>
        <w:tblLook w:val="04A0" w:firstRow="1" w:lastRow="0" w:firstColumn="1" w:lastColumn="0" w:noHBand="0" w:noVBand="1"/>
      </w:tblPr>
      <w:tblGrid>
        <w:gridCol w:w="2340"/>
        <w:gridCol w:w="1458"/>
        <w:gridCol w:w="47"/>
        <w:gridCol w:w="1255"/>
        <w:gridCol w:w="250"/>
        <w:gridCol w:w="830"/>
        <w:gridCol w:w="250"/>
        <w:gridCol w:w="1280"/>
        <w:gridCol w:w="250"/>
      </w:tblGrid>
      <w:tr w:rsidR="00BB73A4" w:rsidRPr="00634DFB" w14:paraId="78F84F22" w14:textId="77777777" w:rsidTr="00634DFB">
        <w:trPr>
          <w:trHeight w:val="345"/>
          <w:tblHeader/>
        </w:trPr>
        <w:tc>
          <w:tcPr>
            <w:tcW w:w="2340" w:type="dxa"/>
            <w:tcBorders>
              <w:top w:val="single" w:sz="4" w:space="0" w:color="auto"/>
              <w:bottom w:val="single" w:sz="4" w:space="0" w:color="666666"/>
            </w:tcBorders>
            <w:shd w:val="clear" w:color="auto" w:fill="D9E2F3"/>
            <w:noWrap/>
            <w:vAlign w:val="bottom"/>
            <w:hideMark/>
          </w:tcPr>
          <w:bookmarkEnd w:id="170"/>
          <w:p w14:paraId="5007873D" w14:textId="77777777" w:rsidR="00BB73A4" w:rsidRPr="00634DFB" w:rsidRDefault="00BB73A4" w:rsidP="00634DFB">
            <w:pPr>
              <w:spacing w:before="20" w:after="20" w:line="259" w:lineRule="auto"/>
              <w:jc w:val="left"/>
              <w:rPr>
                <w:rFonts w:asciiTheme="minorHAnsi" w:eastAsiaTheme="minorHAnsi" w:hAnsiTheme="minorHAnsi" w:cs="Calibri"/>
                <w:b/>
                <w:bCs/>
                <w:szCs w:val="22"/>
              </w:rPr>
            </w:pPr>
            <w:r w:rsidRPr="00634DFB">
              <w:rPr>
                <w:rFonts w:asciiTheme="minorHAnsi" w:eastAsiaTheme="minorHAnsi" w:hAnsiTheme="minorHAnsi" w:cs="Calibri"/>
                <w:b/>
                <w:bCs/>
                <w:szCs w:val="22"/>
              </w:rPr>
              <w:t>Reporting Jurisdictions</w:t>
            </w:r>
          </w:p>
        </w:tc>
        <w:tc>
          <w:tcPr>
            <w:tcW w:w="1505" w:type="dxa"/>
            <w:gridSpan w:val="2"/>
            <w:tcBorders>
              <w:top w:val="single" w:sz="4" w:space="0" w:color="auto"/>
              <w:bottom w:val="single" w:sz="4" w:space="0" w:color="666666"/>
            </w:tcBorders>
            <w:shd w:val="clear" w:color="auto" w:fill="D9E2F3"/>
            <w:noWrap/>
            <w:vAlign w:val="bottom"/>
            <w:hideMark/>
          </w:tcPr>
          <w:p w14:paraId="4BDC18CF" w14:textId="77777777" w:rsidR="00BB73A4" w:rsidRPr="00634DFB" w:rsidRDefault="00BB73A4" w:rsidP="00634DFB">
            <w:pPr>
              <w:spacing w:before="20" w:after="20" w:line="259" w:lineRule="auto"/>
              <w:ind w:right="-105"/>
              <w:jc w:val="center"/>
              <w:rPr>
                <w:rFonts w:asciiTheme="minorHAnsi" w:eastAsiaTheme="minorHAnsi" w:hAnsiTheme="minorHAnsi" w:cs="Calibri"/>
                <w:b/>
                <w:bCs/>
                <w:szCs w:val="22"/>
              </w:rPr>
            </w:pPr>
            <w:r w:rsidRPr="00634DFB">
              <w:rPr>
                <w:rFonts w:asciiTheme="minorHAnsi" w:eastAsiaTheme="minorHAnsi" w:hAnsiTheme="minorHAnsi" w:cs="Calibri"/>
                <w:b/>
                <w:bCs/>
                <w:szCs w:val="22"/>
              </w:rPr>
              <w:t>Juvenile Hall/SPJH</w:t>
            </w:r>
            <w:r w:rsidRPr="00634DFB">
              <w:rPr>
                <w:rFonts w:asciiTheme="minorHAnsi" w:eastAsiaTheme="minorHAnsi" w:hAnsiTheme="minorHAnsi" w:cs="Calibri"/>
                <w:b/>
                <w:bCs/>
                <w:szCs w:val="22"/>
                <w:vertAlign w:val="superscript"/>
              </w:rPr>
              <w:endnoteRef/>
            </w:r>
          </w:p>
        </w:tc>
        <w:tc>
          <w:tcPr>
            <w:tcW w:w="1505" w:type="dxa"/>
            <w:gridSpan w:val="2"/>
            <w:tcBorders>
              <w:top w:val="single" w:sz="4" w:space="0" w:color="auto"/>
              <w:bottom w:val="single" w:sz="4" w:space="0" w:color="666666"/>
            </w:tcBorders>
            <w:shd w:val="clear" w:color="auto" w:fill="D9E2F3"/>
            <w:noWrap/>
            <w:vAlign w:val="bottom"/>
            <w:hideMark/>
          </w:tcPr>
          <w:p w14:paraId="55B09B62" w14:textId="77777777" w:rsidR="00BB73A4" w:rsidRPr="00634DFB" w:rsidRDefault="00BB73A4" w:rsidP="00634DFB">
            <w:pPr>
              <w:spacing w:before="20" w:after="20" w:line="259" w:lineRule="auto"/>
              <w:jc w:val="center"/>
              <w:rPr>
                <w:rFonts w:asciiTheme="minorHAnsi" w:eastAsiaTheme="minorHAnsi" w:hAnsiTheme="minorHAnsi" w:cs="Calibri"/>
                <w:b/>
                <w:bCs/>
                <w:szCs w:val="22"/>
              </w:rPr>
            </w:pPr>
            <w:r w:rsidRPr="00634DFB">
              <w:rPr>
                <w:rFonts w:asciiTheme="minorHAnsi" w:eastAsiaTheme="minorHAnsi" w:hAnsiTheme="minorHAnsi" w:cs="Calibri"/>
                <w:b/>
                <w:bCs/>
                <w:szCs w:val="22"/>
              </w:rPr>
              <w:t>Camp</w:t>
            </w:r>
          </w:p>
          <w:p w14:paraId="7345E4CD" w14:textId="77777777" w:rsidR="00BB73A4" w:rsidRPr="00634DFB" w:rsidRDefault="00BB73A4" w:rsidP="00634DFB">
            <w:pPr>
              <w:spacing w:before="20" w:after="20" w:line="259" w:lineRule="auto"/>
              <w:jc w:val="center"/>
              <w:rPr>
                <w:rFonts w:asciiTheme="minorHAnsi" w:eastAsiaTheme="minorHAnsi" w:hAnsiTheme="minorHAnsi" w:cs="Calibri"/>
                <w:b/>
                <w:bCs/>
                <w:szCs w:val="22"/>
              </w:rPr>
            </w:pPr>
            <w:r w:rsidRPr="00634DFB">
              <w:rPr>
                <w:rFonts w:asciiTheme="minorHAnsi" w:eastAsiaTheme="minorHAnsi" w:hAnsiTheme="minorHAnsi" w:cs="Calibri"/>
                <w:b/>
                <w:bCs/>
                <w:szCs w:val="22"/>
              </w:rPr>
              <w:t>/ Ranch</w:t>
            </w:r>
          </w:p>
        </w:tc>
        <w:tc>
          <w:tcPr>
            <w:tcW w:w="1080" w:type="dxa"/>
            <w:gridSpan w:val="2"/>
            <w:tcBorders>
              <w:top w:val="single" w:sz="4" w:space="0" w:color="auto"/>
              <w:bottom w:val="single" w:sz="4" w:space="0" w:color="666666"/>
            </w:tcBorders>
            <w:shd w:val="clear" w:color="auto" w:fill="D9E2F3"/>
            <w:noWrap/>
            <w:vAlign w:val="bottom"/>
            <w:hideMark/>
          </w:tcPr>
          <w:p w14:paraId="5B678362" w14:textId="77777777" w:rsidR="00BB73A4" w:rsidRPr="00634DFB" w:rsidRDefault="00BB73A4" w:rsidP="00634DFB">
            <w:pPr>
              <w:spacing w:before="20" w:after="20" w:line="259" w:lineRule="auto"/>
              <w:jc w:val="center"/>
              <w:rPr>
                <w:rFonts w:asciiTheme="minorHAnsi" w:eastAsiaTheme="minorHAnsi" w:hAnsiTheme="minorHAnsi" w:cs="Calibri"/>
                <w:b/>
                <w:bCs/>
                <w:szCs w:val="22"/>
              </w:rPr>
            </w:pPr>
            <w:r w:rsidRPr="00634DFB">
              <w:rPr>
                <w:rFonts w:asciiTheme="minorHAnsi" w:eastAsiaTheme="minorHAnsi" w:hAnsiTheme="minorHAnsi" w:cs="Calibri"/>
                <w:b/>
                <w:bCs/>
                <w:szCs w:val="22"/>
              </w:rPr>
              <w:t>Size</w:t>
            </w:r>
          </w:p>
        </w:tc>
        <w:tc>
          <w:tcPr>
            <w:tcW w:w="1530" w:type="dxa"/>
            <w:gridSpan w:val="2"/>
            <w:tcBorders>
              <w:top w:val="single" w:sz="4" w:space="0" w:color="auto"/>
              <w:bottom w:val="single" w:sz="4" w:space="0" w:color="666666"/>
            </w:tcBorders>
            <w:shd w:val="clear" w:color="auto" w:fill="D9E2F3"/>
            <w:noWrap/>
            <w:vAlign w:val="bottom"/>
            <w:hideMark/>
          </w:tcPr>
          <w:p w14:paraId="2D282AA2" w14:textId="77777777" w:rsidR="00BB73A4" w:rsidRPr="00634DFB" w:rsidRDefault="00BB73A4" w:rsidP="00634DFB">
            <w:pPr>
              <w:spacing w:before="20" w:after="20" w:line="259" w:lineRule="auto"/>
              <w:jc w:val="left"/>
              <w:rPr>
                <w:rFonts w:asciiTheme="minorHAnsi" w:eastAsiaTheme="minorHAnsi" w:hAnsiTheme="minorHAnsi" w:cs="Calibri"/>
                <w:b/>
                <w:bCs/>
                <w:szCs w:val="22"/>
              </w:rPr>
            </w:pPr>
            <w:r w:rsidRPr="00634DFB">
              <w:rPr>
                <w:rFonts w:asciiTheme="minorHAnsi" w:eastAsiaTheme="minorHAnsi" w:hAnsiTheme="minorHAnsi" w:cs="Calibri"/>
                <w:b/>
                <w:bCs/>
                <w:szCs w:val="22"/>
              </w:rPr>
              <w:t>Location</w:t>
            </w:r>
          </w:p>
        </w:tc>
      </w:tr>
      <w:tr w:rsidR="00BB73A4" w:rsidRPr="00634DFB" w14:paraId="28B26A97" w14:textId="77777777" w:rsidTr="00634DFB">
        <w:trPr>
          <w:gridAfter w:val="1"/>
          <w:wAfter w:w="250" w:type="dxa"/>
          <w:trHeight w:val="300"/>
        </w:trPr>
        <w:tc>
          <w:tcPr>
            <w:tcW w:w="2340" w:type="dxa"/>
            <w:shd w:val="clear" w:color="auto" w:fill="F2F2F2"/>
            <w:noWrap/>
            <w:vAlign w:val="center"/>
          </w:tcPr>
          <w:p w14:paraId="6900B3B9"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Alameda</w:t>
            </w:r>
          </w:p>
        </w:tc>
        <w:tc>
          <w:tcPr>
            <w:tcW w:w="1458" w:type="dxa"/>
            <w:shd w:val="clear" w:color="auto" w:fill="F2F2F2"/>
            <w:noWrap/>
            <w:vAlign w:val="center"/>
          </w:tcPr>
          <w:p w14:paraId="5AFBC175"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07398C02"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45BCEEC9"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7C21687C"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4E5C6BC9" w14:textId="77777777" w:rsidTr="00634DFB">
        <w:trPr>
          <w:gridAfter w:val="1"/>
          <w:wAfter w:w="250" w:type="dxa"/>
          <w:trHeight w:val="300"/>
        </w:trPr>
        <w:tc>
          <w:tcPr>
            <w:tcW w:w="2340" w:type="dxa"/>
            <w:shd w:val="clear" w:color="auto" w:fill="auto"/>
            <w:noWrap/>
            <w:vAlign w:val="center"/>
          </w:tcPr>
          <w:p w14:paraId="5FAFDAFA"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Butte</w:t>
            </w:r>
          </w:p>
        </w:tc>
        <w:tc>
          <w:tcPr>
            <w:tcW w:w="1458" w:type="dxa"/>
            <w:shd w:val="clear" w:color="auto" w:fill="auto"/>
            <w:noWrap/>
            <w:vAlign w:val="center"/>
          </w:tcPr>
          <w:p w14:paraId="7870848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0F993BD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04993FE9"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063585D8"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3B1797C2" w14:textId="77777777" w:rsidTr="00634DFB">
        <w:trPr>
          <w:gridAfter w:val="1"/>
          <w:wAfter w:w="250" w:type="dxa"/>
          <w:trHeight w:val="300"/>
        </w:trPr>
        <w:tc>
          <w:tcPr>
            <w:tcW w:w="2340" w:type="dxa"/>
            <w:shd w:val="clear" w:color="auto" w:fill="F2F2F2"/>
            <w:noWrap/>
            <w:vAlign w:val="center"/>
          </w:tcPr>
          <w:p w14:paraId="4A9FE053"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bookmarkStart w:id="171" w:name="RANGE!B8"/>
            <w:r w:rsidRPr="00634DFB">
              <w:rPr>
                <w:rFonts w:eastAsiaTheme="minorHAnsi" w:cs="Arial"/>
                <w:b/>
                <w:bCs/>
                <w:color w:val="000000"/>
                <w:szCs w:val="22"/>
              </w:rPr>
              <w:t>Contra Costa</w:t>
            </w:r>
            <w:bookmarkEnd w:id="171"/>
          </w:p>
        </w:tc>
        <w:tc>
          <w:tcPr>
            <w:tcW w:w="1458" w:type="dxa"/>
            <w:shd w:val="clear" w:color="auto" w:fill="F2F2F2"/>
            <w:noWrap/>
            <w:vAlign w:val="center"/>
          </w:tcPr>
          <w:p w14:paraId="726DB5F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75EB3240"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5AF3B9F5"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5331DDD2"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60AB3784" w14:textId="77777777" w:rsidTr="00634DFB">
        <w:trPr>
          <w:gridAfter w:val="1"/>
          <w:wAfter w:w="250" w:type="dxa"/>
          <w:trHeight w:val="300"/>
        </w:trPr>
        <w:tc>
          <w:tcPr>
            <w:tcW w:w="2340" w:type="dxa"/>
            <w:shd w:val="clear" w:color="auto" w:fill="auto"/>
            <w:noWrap/>
            <w:vAlign w:val="center"/>
          </w:tcPr>
          <w:p w14:paraId="1325B87C"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Del Norte</w:t>
            </w:r>
          </w:p>
        </w:tc>
        <w:tc>
          <w:tcPr>
            <w:tcW w:w="1458" w:type="dxa"/>
            <w:shd w:val="clear" w:color="auto" w:fill="auto"/>
            <w:noWrap/>
            <w:vAlign w:val="center"/>
          </w:tcPr>
          <w:p w14:paraId="292319B5"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429DF21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405E6009"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7F970BC3"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3E3A303D" w14:textId="77777777" w:rsidTr="00634DFB">
        <w:trPr>
          <w:gridAfter w:val="1"/>
          <w:wAfter w:w="250" w:type="dxa"/>
          <w:trHeight w:val="300"/>
        </w:trPr>
        <w:tc>
          <w:tcPr>
            <w:tcW w:w="2340" w:type="dxa"/>
            <w:shd w:val="clear" w:color="auto" w:fill="F2F2F2"/>
            <w:noWrap/>
            <w:vAlign w:val="center"/>
          </w:tcPr>
          <w:p w14:paraId="237DB093"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El Dorado</w:t>
            </w:r>
          </w:p>
        </w:tc>
        <w:tc>
          <w:tcPr>
            <w:tcW w:w="1458" w:type="dxa"/>
            <w:shd w:val="clear" w:color="auto" w:fill="F2F2F2"/>
            <w:noWrap/>
            <w:vAlign w:val="center"/>
          </w:tcPr>
          <w:p w14:paraId="27EBC74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B48BA6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50239918"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00B516D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3B4050C8" w14:textId="77777777" w:rsidTr="00634DFB">
        <w:trPr>
          <w:gridAfter w:val="1"/>
          <w:wAfter w:w="250" w:type="dxa"/>
          <w:trHeight w:val="300"/>
        </w:trPr>
        <w:tc>
          <w:tcPr>
            <w:tcW w:w="2340" w:type="dxa"/>
            <w:shd w:val="clear" w:color="auto" w:fill="auto"/>
            <w:noWrap/>
            <w:vAlign w:val="center"/>
          </w:tcPr>
          <w:p w14:paraId="595970D9"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Fresno</w:t>
            </w:r>
          </w:p>
        </w:tc>
        <w:tc>
          <w:tcPr>
            <w:tcW w:w="1458" w:type="dxa"/>
            <w:shd w:val="clear" w:color="auto" w:fill="auto"/>
            <w:noWrap/>
            <w:vAlign w:val="center"/>
          </w:tcPr>
          <w:p w14:paraId="574B0E3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756D6EE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02459295"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421503D1"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4969DED8" w14:textId="77777777" w:rsidTr="00634DFB">
        <w:trPr>
          <w:gridAfter w:val="1"/>
          <w:wAfter w:w="250" w:type="dxa"/>
          <w:trHeight w:val="300"/>
        </w:trPr>
        <w:tc>
          <w:tcPr>
            <w:tcW w:w="2340" w:type="dxa"/>
            <w:shd w:val="clear" w:color="auto" w:fill="F2F2F2"/>
            <w:noWrap/>
            <w:vAlign w:val="center"/>
          </w:tcPr>
          <w:p w14:paraId="2D67C9B2"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Humboldt</w:t>
            </w:r>
          </w:p>
        </w:tc>
        <w:tc>
          <w:tcPr>
            <w:tcW w:w="1458" w:type="dxa"/>
            <w:shd w:val="clear" w:color="auto" w:fill="F2F2F2"/>
            <w:noWrap/>
            <w:vAlign w:val="center"/>
          </w:tcPr>
          <w:p w14:paraId="01B17E9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1533BC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F2F2F2"/>
            <w:noWrap/>
            <w:vAlign w:val="center"/>
          </w:tcPr>
          <w:p w14:paraId="41292CF8"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63AEF13F"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4EC58815" w14:textId="77777777" w:rsidTr="00634DFB">
        <w:trPr>
          <w:gridAfter w:val="1"/>
          <w:wAfter w:w="250" w:type="dxa"/>
          <w:trHeight w:val="300"/>
        </w:trPr>
        <w:tc>
          <w:tcPr>
            <w:tcW w:w="2340" w:type="dxa"/>
            <w:shd w:val="clear" w:color="auto" w:fill="auto"/>
            <w:noWrap/>
            <w:vAlign w:val="center"/>
          </w:tcPr>
          <w:p w14:paraId="7D96DFF4"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Imperial</w:t>
            </w:r>
          </w:p>
        </w:tc>
        <w:tc>
          <w:tcPr>
            <w:tcW w:w="1458" w:type="dxa"/>
            <w:shd w:val="clear" w:color="auto" w:fill="auto"/>
            <w:noWrap/>
            <w:vAlign w:val="center"/>
          </w:tcPr>
          <w:p w14:paraId="201A8B8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3567857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5F792F9A"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47241850"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6122C8A3" w14:textId="77777777" w:rsidTr="00634DFB">
        <w:trPr>
          <w:gridAfter w:val="1"/>
          <w:wAfter w:w="250" w:type="dxa"/>
          <w:trHeight w:val="300"/>
        </w:trPr>
        <w:tc>
          <w:tcPr>
            <w:tcW w:w="2340" w:type="dxa"/>
            <w:shd w:val="clear" w:color="auto" w:fill="F2F2F2"/>
            <w:noWrap/>
            <w:vAlign w:val="center"/>
          </w:tcPr>
          <w:p w14:paraId="0B02715D"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Inyo</w:t>
            </w:r>
          </w:p>
        </w:tc>
        <w:tc>
          <w:tcPr>
            <w:tcW w:w="1458" w:type="dxa"/>
            <w:shd w:val="clear" w:color="auto" w:fill="F2F2F2"/>
            <w:noWrap/>
            <w:vAlign w:val="center"/>
          </w:tcPr>
          <w:p w14:paraId="77C3A73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27F1FBA9"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F2F2F2"/>
            <w:noWrap/>
            <w:vAlign w:val="center"/>
          </w:tcPr>
          <w:p w14:paraId="09505BCA"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6ADDFC3E"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227C4648" w14:textId="77777777" w:rsidTr="00634DFB">
        <w:trPr>
          <w:gridAfter w:val="1"/>
          <w:wAfter w:w="250" w:type="dxa"/>
          <w:trHeight w:val="300"/>
        </w:trPr>
        <w:tc>
          <w:tcPr>
            <w:tcW w:w="2340" w:type="dxa"/>
            <w:shd w:val="clear" w:color="auto" w:fill="auto"/>
            <w:noWrap/>
            <w:vAlign w:val="center"/>
          </w:tcPr>
          <w:p w14:paraId="0E7807A2"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Kern</w:t>
            </w:r>
          </w:p>
        </w:tc>
        <w:tc>
          <w:tcPr>
            <w:tcW w:w="1458" w:type="dxa"/>
            <w:shd w:val="clear" w:color="auto" w:fill="auto"/>
            <w:noWrap/>
            <w:vAlign w:val="center"/>
          </w:tcPr>
          <w:p w14:paraId="2DC9935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2926410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3B989962"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68410C28"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34822454" w14:textId="77777777" w:rsidTr="00634DFB">
        <w:trPr>
          <w:gridAfter w:val="1"/>
          <w:wAfter w:w="250" w:type="dxa"/>
          <w:trHeight w:val="300"/>
        </w:trPr>
        <w:tc>
          <w:tcPr>
            <w:tcW w:w="2340" w:type="dxa"/>
            <w:shd w:val="clear" w:color="auto" w:fill="F2F2F2"/>
            <w:noWrap/>
            <w:vAlign w:val="center"/>
          </w:tcPr>
          <w:p w14:paraId="14A0F34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Kings</w:t>
            </w:r>
          </w:p>
        </w:tc>
        <w:tc>
          <w:tcPr>
            <w:tcW w:w="1458" w:type="dxa"/>
            <w:shd w:val="clear" w:color="auto" w:fill="F2F2F2"/>
            <w:noWrap/>
            <w:vAlign w:val="center"/>
          </w:tcPr>
          <w:p w14:paraId="7DA1AA54"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3E1059E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14565A86"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4FDB8B77"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5C14E433" w14:textId="77777777" w:rsidTr="00634DFB">
        <w:trPr>
          <w:gridAfter w:val="1"/>
          <w:wAfter w:w="250" w:type="dxa"/>
          <w:trHeight w:val="300"/>
        </w:trPr>
        <w:tc>
          <w:tcPr>
            <w:tcW w:w="2340" w:type="dxa"/>
            <w:shd w:val="clear" w:color="auto" w:fill="auto"/>
            <w:noWrap/>
            <w:vAlign w:val="center"/>
          </w:tcPr>
          <w:p w14:paraId="7FB88B05"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Los Angeles</w:t>
            </w:r>
          </w:p>
        </w:tc>
        <w:tc>
          <w:tcPr>
            <w:tcW w:w="1458" w:type="dxa"/>
            <w:shd w:val="clear" w:color="auto" w:fill="auto"/>
            <w:noWrap/>
            <w:vAlign w:val="center"/>
          </w:tcPr>
          <w:p w14:paraId="65BA3D3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34CB77A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7CBAAB4A"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204A43B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4FF3F73D" w14:textId="77777777" w:rsidTr="00634DFB">
        <w:trPr>
          <w:gridAfter w:val="1"/>
          <w:wAfter w:w="250" w:type="dxa"/>
          <w:trHeight w:val="300"/>
        </w:trPr>
        <w:tc>
          <w:tcPr>
            <w:tcW w:w="2340" w:type="dxa"/>
            <w:shd w:val="clear" w:color="auto" w:fill="F2F2F2"/>
            <w:noWrap/>
            <w:vAlign w:val="center"/>
          </w:tcPr>
          <w:p w14:paraId="28836A1F"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Madera</w:t>
            </w:r>
          </w:p>
        </w:tc>
        <w:tc>
          <w:tcPr>
            <w:tcW w:w="1458" w:type="dxa"/>
            <w:shd w:val="clear" w:color="auto" w:fill="F2F2F2"/>
            <w:noWrap/>
            <w:vAlign w:val="center"/>
          </w:tcPr>
          <w:p w14:paraId="548AE8D3"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7012BE04"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1A1097B7"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09990F7D"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6735736F" w14:textId="77777777" w:rsidTr="00634DFB">
        <w:trPr>
          <w:gridAfter w:val="1"/>
          <w:wAfter w:w="250" w:type="dxa"/>
          <w:trHeight w:val="300"/>
        </w:trPr>
        <w:tc>
          <w:tcPr>
            <w:tcW w:w="2340" w:type="dxa"/>
            <w:shd w:val="clear" w:color="auto" w:fill="auto"/>
            <w:noWrap/>
            <w:vAlign w:val="center"/>
          </w:tcPr>
          <w:p w14:paraId="5D60CE4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Marin</w:t>
            </w:r>
          </w:p>
        </w:tc>
        <w:tc>
          <w:tcPr>
            <w:tcW w:w="1458" w:type="dxa"/>
            <w:shd w:val="clear" w:color="auto" w:fill="auto"/>
            <w:noWrap/>
            <w:vAlign w:val="center"/>
          </w:tcPr>
          <w:p w14:paraId="65D661F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6C7846D2"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5D41D22F"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4129447E"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486DC674" w14:textId="77777777" w:rsidTr="00634DFB">
        <w:trPr>
          <w:gridAfter w:val="1"/>
          <w:wAfter w:w="250" w:type="dxa"/>
          <w:trHeight w:val="300"/>
        </w:trPr>
        <w:tc>
          <w:tcPr>
            <w:tcW w:w="2340" w:type="dxa"/>
            <w:shd w:val="clear" w:color="auto" w:fill="F2F2F2"/>
            <w:noWrap/>
            <w:vAlign w:val="center"/>
          </w:tcPr>
          <w:p w14:paraId="089A451D"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Mariposa</w:t>
            </w:r>
          </w:p>
        </w:tc>
        <w:tc>
          <w:tcPr>
            <w:tcW w:w="1458" w:type="dxa"/>
            <w:shd w:val="clear" w:color="auto" w:fill="F2F2F2"/>
            <w:noWrap/>
            <w:vAlign w:val="center"/>
          </w:tcPr>
          <w:p w14:paraId="215A3092"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C060C03"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F2F2F2"/>
            <w:noWrap/>
            <w:vAlign w:val="center"/>
          </w:tcPr>
          <w:p w14:paraId="2F0780B2"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4DE0E995"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6A44C8AB" w14:textId="77777777" w:rsidTr="00634DFB">
        <w:trPr>
          <w:gridAfter w:val="1"/>
          <w:wAfter w:w="250" w:type="dxa"/>
          <w:trHeight w:val="300"/>
        </w:trPr>
        <w:tc>
          <w:tcPr>
            <w:tcW w:w="2340" w:type="dxa"/>
            <w:shd w:val="clear" w:color="auto" w:fill="auto"/>
            <w:noWrap/>
            <w:vAlign w:val="center"/>
          </w:tcPr>
          <w:p w14:paraId="36633B5D"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Mendocino</w:t>
            </w:r>
          </w:p>
        </w:tc>
        <w:tc>
          <w:tcPr>
            <w:tcW w:w="1458" w:type="dxa"/>
            <w:shd w:val="clear" w:color="auto" w:fill="auto"/>
            <w:noWrap/>
            <w:vAlign w:val="center"/>
          </w:tcPr>
          <w:p w14:paraId="17E935D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68C3C894"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39F2D48C"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33D0BF3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609F873C" w14:textId="77777777" w:rsidTr="00634DFB">
        <w:trPr>
          <w:gridAfter w:val="1"/>
          <w:wAfter w:w="250" w:type="dxa"/>
          <w:trHeight w:val="300"/>
        </w:trPr>
        <w:tc>
          <w:tcPr>
            <w:tcW w:w="2340" w:type="dxa"/>
            <w:shd w:val="clear" w:color="auto" w:fill="F2F2F2"/>
            <w:noWrap/>
            <w:vAlign w:val="center"/>
          </w:tcPr>
          <w:p w14:paraId="6BD3359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Merced</w:t>
            </w:r>
          </w:p>
        </w:tc>
        <w:tc>
          <w:tcPr>
            <w:tcW w:w="1458" w:type="dxa"/>
            <w:shd w:val="clear" w:color="auto" w:fill="F2F2F2"/>
            <w:noWrap/>
            <w:vAlign w:val="center"/>
          </w:tcPr>
          <w:p w14:paraId="20BBCA2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5F473460"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49B12A88"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F2F2F2"/>
            <w:noWrap/>
            <w:vAlign w:val="center"/>
          </w:tcPr>
          <w:p w14:paraId="2CB96D36"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3A335708" w14:textId="77777777" w:rsidTr="00634DFB">
        <w:trPr>
          <w:gridAfter w:val="1"/>
          <w:wAfter w:w="250" w:type="dxa"/>
          <w:trHeight w:val="300"/>
        </w:trPr>
        <w:tc>
          <w:tcPr>
            <w:tcW w:w="2340" w:type="dxa"/>
            <w:shd w:val="clear" w:color="auto" w:fill="auto"/>
            <w:noWrap/>
            <w:vAlign w:val="center"/>
          </w:tcPr>
          <w:p w14:paraId="6313E1BC"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Monterey</w:t>
            </w:r>
          </w:p>
        </w:tc>
        <w:tc>
          <w:tcPr>
            <w:tcW w:w="1458" w:type="dxa"/>
            <w:shd w:val="clear" w:color="auto" w:fill="auto"/>
            <w:noWrap/>
            <w:vAlign w:val="center"/>
          </w:tcPr>
          <w:p w14:paraId="0CC7DA7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6A13DF2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17653E5A"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2215D25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39F5AE1A" w14:textId="77777777" w:rsidTr="00634DFB">
        <w:trPr>
          <w:gridAfter w:val="1"/>
          <w:wAfter w:w="250" w:type="dxa"/>
          <w:trHeight w:val="300"/>
        </w:trPr>
        <w:tc>
          <w:tcPr>
            <w:tcW w:w="2340" w:type="dxa"/>
            <w:shd w:val="clear" w:color="auto" w:fill="F2F2F2"/>
            <w:noWrap/>
            <w:vAlign w:val="center"/>
          </w:tcPr>
          <w:p w14:paraId="5E9E984F"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Napa</w:t>
            </w:r>
          </w:p>
        </w:tc>
        <w:tc>
          <w:tcPr>
            <w:tcW w:w="1458" w:type="dxa"/>
            <w:shd w:val="clear" w:color="auto" w:fill="F2F2F2"/>
            <w:noWrap/>
            <w:vAlign w:val="center"/>
          </w:tcPr>
          <w:p w14:paraId="0545F6B4"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68160F5C"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31583090"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1F4BCC9F"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0AE35F9A" w14:textId="77777777" w:rsidTr="00634DFB">
        <w:trPr>
          <w:gridAfter w:val="1"/>
          <w:wAfter w:w="250" w:type="dxa"/>
          <w:trHeight w:val="300"/>
        </w:trPr>
        <w:tc>
          <w:tcPr>
            <w:tcW w:w="2340" w:type="dxa"/>
            <w:shd w:val="clear" w:color="auto" w:fill="auto"/>
            <w:noWrap/>
            <w:vAlign w:val="center"/>
          </w:tcPr>
          <w:p w14:paraId="2124FA15"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Nevada</w:t>
            </w:r>
          </w:p>
        </w:tc>
        <w:tc>
          <w:tcPr>
            <w:tcW w:w="1458" w:type="dxa"/>
            <w:shd w:val="clear" w:color="auto" w:fill="auto"/>
            <w:noWrap/>
            <w:vAlign w:val="center"/>
          </w:tcPr>
          <w:p w14:paraId="229ABAE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25018132"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45C61B01"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5C06C5E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12D87636" w14:textId="77777777" w:rsidTr="00634DFB">
        <w:trPr>
          <w:gridAfter w:val="1"/>
          <w:wAfter w:w="250" w:type="dxa"/>
          <w:trHeight w:val="300"/>
        </w:trPr>
        <w:tc>
          <w:tcPr>
            <w:tcW w:w="2340" w:type="dxa"/>
            <w:shd w:val="clear" w:color="auto" w:fill="F2F2F2"/>
            <w:noWrap/>
            <w:vAlign w:val="center"/>
          </w:tcPr>
          <w:p w14:paraId="4FD75642"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Orange</w:t>
            </w:r>
          </w:p>
        </w:tc>
        <w:tc>
          <w:tcPr>
            <w:tcW w:w="1458" w:type="dxa"/>
            <w:shd w:val="clear" w:color="auto" w:fill="F2F2F2"/>
            <w:noWrap/>
            <w:vAlign w:val="center"/>
          </w:tcPr>
          <w:p w14:paraId="13150E7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29D9126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07A38FC0"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28CE712C"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274F8917" w14:textId="77777777" w:rsidTr="00634DFB">
        <w:trPr>
          <w:gridAfter w:val="1"/>
          <w:wAfter w:w="250" w:type="dxa"/>
          <w:trHeight w:val="300"/>
        </w:trPr>
        <w:tc>
          <w:tcPr>
            <w:tcW w:w="2340" w:type="dxa"/>
            <w:shd w:val="clear" w:color="auto" w:fill="auto"/>
            <w:noWrap/>
            <w:vAlign w:val="center"/>
          </w:tcPr>
          <w:p w14:paraId="153BA533"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Placer</w:t>
            </w:r>
          </w:p>
        </w:tc>
        <w:tc>
          <w:tcPr>
            <w:tcW w:w="1458" w:type="dxa"/>
            <w:shd w:val="clear" w:color="auto" w:fill="auto"/>
            <w:noWrap/>
            <w:vAlign w:val="center"/>
          </w:tcPr>
          <w:p w14:paraId="2C3D561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481D866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2FB9FE87"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0D66441B"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09C40753" w14:textId="77777777" w:rsidTr="00634DFB">
        <w:trPr>
          <w:gridAfter w:val="1"/>
          <w:wAfter w:w="250" w:type="dxa"/>
          <w:trHeight w:val="300"/>
        </w:trPr>
        <w:tc>
          <w:tcPr>
            <w:tcW w:w="2340" w:type="dxa"/>
            <w:shd w:val="clear" w:color="auto" w:fill="F2F2F2"/>
            <w:noWrap/>
            <w:vAlign w:val="center"/>
          </w:tcPr>
          <w:p w14:paraId="314B038F"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Riverside</w:t>
            </w:r>
          </w:p>
        </w:tc>
        <w:tc>
          <w:tcPr>
            <w:tcW w:w="1458" w:type="dxa"/>
            <w:shd w:val="clear" w:color="auto" w:fill="F2F2F2"/>
            <w:noWrap/>
            <w:vAlign w:val="center"/>
          </w:tcPr>
          <w:p w14:paraId="25D45460"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5DB5AF0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1E089CAD"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4B6F595C"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5BC695D5" w14:textId="77777777" w:rsidTr="00634DFB">
        <w:trPr>
          <w:gridAfter w:val="1"/>
          <w:wAfter w:w="250" w:type="dxa"/>
          <w:trHeight w:val="300"/>
        </w:trPr>
        <w:tc>
          <w:tcPr>
            <w:tcW w:w="2340" w:type="dxa"/>
            <w:shd w:val="clear" w:color="auto" w:fill="auto"/>
            <w:noWrap/>
            <w:vAlign w:val="center"/>
          </w:tcPr>
          <w:p w14:paraId="4059BA04"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Sacramento</w:t>
            </w:r>
          </w:p>
        </w:tc>
        <w:tc>
          <w:tcPr>
            <w:tcW w:w="1458" w:type="dxa"/>
            <w:shd w:val="clear" w:color="auto" w:fill="auto"/>
            <w:noWrap/>
            <w:vAlign w:val="center"/>
          </w:tcPr>
          <w:p w14:paraId="4D42148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7B1965A9"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185E0B91"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6AEE873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14A8CC1B" w14:textId="77777777" w:rsidTr="00634DFB">
        <w:trPr>
          <w:gridAfter w:val="1"/>
          <w:wAfter w:w="250" w:type="dxa"/>
          <w:trHeight w:val="300"/>
        </w:trPr>
        <w:tc>
          <w:tcPr>
            <w:tcW w:w="2340" w:type="dxa"/>
            <w:shd w:val="clear" w:color="auto" w:fill="F2F2F2"/>
            <w:noWrap/>
            <w:vAlign w:val="center"/>
          </w:tcPr>
          <w:p w14:paraId="6C6EFD98"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Benito</w:t>
            </w:r>
          </w:p>
        </w:tc>
        <w:tc>
          <w:tcPr>
            <w:tcW w:w="1458" w:type="dxa"/>
            <w:shd w:val="clear" w:color="auto" w:fill="F2F2F2"/>
            <w:noWrap/>
            <w:vAlign w:val="center"/>
          </w:tcPr>
          <w:p w14:paraId="79039BA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A77B4E2"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F2F2F2"/>
            <w:noWrap/>
            <w:vAlign w:val="center"/>
          </w:tcPr>
          <w:p w14:paraId="7D62F9C5"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5914F932"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5F6EBB5C" w14:textId="77777777" w:rsidTr="00634DFB">
        <w:trPr>
          <w:gridAfter w:val="1"/>
          <w:wAfter w:w="250" w:type="dxa"/>
          <w:trHeight w:val="300"/>
        </w:trPr>
        <w:tc>
          <w:tcPr>
            <w:tcW w:w="2340" w:type="dxa"/>
            <w:shd w:val="clear" w:color="auto" w:fill="auto"/>
            <w:noWrap/>
            <w:vAlign w:val="center"/>
          </w:tcPr>
          <w:p w14:paraId="2AAAF29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Bernardino</w:t>
            </w:r>
          </w:p>
        </w:tc>
        <w:tc>
          <w:tcPr>
            <w:tcW w:w="1458" w:type="dxa"/>
            <w:shd w:val="clear" w:color="auto" w:fill="auto"/>
            <w:noWrap/>
            <w:vAlign w:val="center"/>
          </w:tcPr>
          <w:p w14:paraId="7B2948F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79E1422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51B4FB16"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27115821"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55BB9692" w14:textId="77777777" w:rsidTr="00634DFB">
        <w:trPr>
          <w:gridAfter w:val="1"/>
          <w:wAfter w:w="250" w:type="dxa"/>
          <w:trHeight w:val="300"/>
        </w:trPr>
        <w:tc>
          <w:tcPr>
            <w:tcW w:w="2340" w:type="dxa"/>
            <w:shd w:val="clear" w:color="auto" w:fill="F2F2F2"/>
            <w:noWrap/>
            <w:vAlign w:val="center"/>
          </w:tcPr>
          <w:p w14:paraId="36169C4D"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Diego</w:t>
            </w:r>
          </w:p>
        </w:tc>
        <w:tc>
          <w:tcPr>
            <w:tcW w:w="1458" w:type="dxa"/>
            <w:shd w:val="clear" w:color="auto" w:fill="F2F2F2"/>
            <w:noWrap/>
            <w:vAlign w:val="center"/>
          </w:tcPr>
          <w:p w14:paraId="1C7714A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F6147D5"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720D6A14"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07AB67D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101990B5" w14:textId="77777777" w:rsidTr="00634DFB">
        <w:trPr>
          <w:gridAfter w:val="1"/>
          <w:wAfter w:w="250" w:type="dxa"/>
          <w:trHeight w:val="300"/>
        </w:trPr>
        <w:tc>
          <w:tcPr>
            <w:tcW w:w="2340" w:type="dxa"/>
            <w:shd w:val="clear" w:color="auto" w:fill="auto"/>
            <w:noWrap/>
            <w:vAlign w:val="center"/>
          </w:tcPr>
          <w:p w14:paraId="188C355C"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Francisco</w:t>
            </w:r>
          </w:p>
        </w:tc>
        <w:tc>
          <w:tcPr>
            <w:tcW w:w="1458" w:type="dxa"/>
            <w:shd w:val="clear" w:color="auto" w:fill="auto"/>
            <w:noWrap/>
            <w:vAlign w:val="center"/>
          </w:tcPr>
          <w:p w14:paraId="55E7C77D"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37DCE1AC"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2FCA6677"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auto"/>
            <w:noWrap/>
            <w:vAlign w:val="center"/>
          </w:tcPr>
          <w:p w14:paraId="02C9BB0D"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4910473D" w14:textId="77777777" w:rsidTr="00634DFB">
        <w:trPr>
          <w:gridAfter w:val="1"/>
          <w:wAfter w:w="250" w:type="dxa"/>
          <w:trHeight w:val="300"/>
        </w:trPr>
        <w:tc>
          <w:tcPr>
            <w:tcW w:w="2340" w:type="dxa"/>
            <w:shd w:val="clear" w:color="auto" w:fill="F2F2F2"/>
            <w:noWrap/>
            <w:vAlign w:val="center"/>
          </w:tcPr>
          <w:p w14:paraId="3FD11EF6"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Joaquin</w:t>
            </w:r>
          </w:p>
        </w:tc>
        <w:tc>
          <w:tcPr>
            <w:tcW w:w="1458" w:type="dxa"/>
            <w:shd w:val="clear" w:color="auto" w:fill="F2F2F2"/>
            <w:noWrap/>
            <w:vAlign w:val="center"/>
          </w:tcPr>
          <w:p w14:paraId="549D9E7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3DD5A9B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48DD24A1"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66D30915"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026314B0" w14:textId="77777777" w:rsidTr="00634DFB">
        <w:trPr>
          <w:gridAfter w:val="1"/>
          <w:wAfter w:w="250" w:type="dxa"/>
          <w:trHeight w:val="300"/>
        </w:trPr>
        <w:tc>
          <w:tcPr>
            <w:tcW w:w="2340" w:type="dxa"/>
            <w:shd w:val="clear" w:color="auto" w:fill="auto"/>
            <w:noWrap/>
            <w:vAlign w:val="center"/>
          </w:tcPr>
          <w:p w14:paraId="1089DC7C"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Luis Obispo</w:t>
            </w:r>
          </w:p>
        </w:tc>
        <w:tc>
          <w:tcPr>
            <w:tcW w:w="1458" w:type="dxa"/>
            <w:shd w:val="clear" w:color="auto" w:fill="auto"/>
            <w:noWrap/>
            <w:vAlign w:val="center"/>
          </w:tcPr>
          <w:p w14:paraId="13DC350D"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01EBE973"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52679D52"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6C0B23A3"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6A94576A" w14:textId="77777777" w:rsidTr="00634DFB">
        <w:trPr>
          <w:gridAfter w:val="1"/>
          <w:wAfter w:w="250" w:type="dxa"/>
          <w:trHeight w:val="300"/>
        </w:trPr>
        <w:tc>
          <w:tcPr>
            <w:tcW w:w="2340" w:type="dxa"/>
            <w:shd w:val="clear" w:color="auto" w:fill="F2F2F2"/>
            <w:noWrap/>
            <w:vAlign w:val="center"/>
          </w:tcPr>
          <w:p w14:paraId="2E1D49C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 Mateo</w:t>
            </w:r>
          </w:p>
        </w:tc>
        <w:tc>
          <w:tcPr>
            <w:tcW w:w="1458" w:type="dxa"/>
            <w:shd w:val="clear" w:color="auto" w:fill="F2F2F2"/>
            <w:noWrap/>
            <w:vAlign w:val="center"/>
          </w:tcPr>
          <w:p w14:paraId="34A426B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186E400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589A3410"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2ECC3184"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008399E2" w14:textId="77777777" w:rsidTr="00634DFB">
        <w:trPr>
          <w:gridAfter w:val="1"/>
          <w:wAfter w:w="250" w:type="dxa"/>
          <w:trHeight w:val="300"/>
        </w:trPr>
        <w:tc>
          <w:tcPr>
            <w:tcW w:w="2340" w:type="dxa"/>
            <w:shd w:val="clear" w:color="auto" w:fill="auto"/>
            <w:noWrap/>
            <w:vAlign w:val="center"/>
          </w:tcPr>
          <w:p w14:paraId="57EA5BC4"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Santa Barbara</w:t>
            </w:r>
          </w:p>
        </w:tc>
        <w:tc>
          <w:tcPr>
            <w:tcW w:w="1458" w:type="dxa"/>
            <w:shd w:val="clear" w:color="auto" w:fill="auto"/>
            <w:noWrap/>
            <w:vAlign w:val="center"/>
          </w:tcPr>
          <w:p w14:paraId="54CF5B5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31F13E4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0EEFF44E"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267C1021"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04EDEAF6" w14:textId="77777777" w:rsidTr="00634DFB">
        <w:trPr>
          <w:gridAfter w:val="1"/>
          <w:wAfter w:w="250" w:type="dxa"/>
          <w:trHeight w:val="300"/>
        </w:trPr>
        <w:tc>
          <w:tcPr>
            <w:tcW w:w="2340" w:type="dxa"/>
            <w:shd w:val="clear" w:color="auto" w:fill="F2F2F2"/>
            <w:noWrap/>
            <w:vAlign w:val="center"/>
          </w:tcPr>
          <w:p w14:paraId="53B3290D"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Santa Clara</w:t>
            </w:r>
          </w:p>
        </w:tc>
        <w:tc>
          <w:tcPr>
            <w:tcW w:w="1458" w:type="dxa"/>
            <w:shd w:val="clear" w:color="auto" w:fill="F2F2F2"/>
            <w:noWrap/>
            <w:vAlign w:val="center"/>
          </w:tcPr>
          <w:p w14:paraId="1B3AA92C"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3478CCE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195ABF66"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496D65F9"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51EE7CD7" w14:textId="77777777" w:rsidTr="00634DFB">
        <w:trPr>
          <w:gridAfter w:val="1"/>
          <w:wAfter w:w="250" w:type="dxa"/>
          <w:trHeight w:val="300"/>
        </w:trPr>
        <w:tc>
          <w:tcPr>
            <w:tcW w:w="2340" w:type="dxa"/>
            <w:shd w:val="clear" w:color="auto" w:fill="auto"/>
            <w:noWrap/>
            <w:vAlign w:val="center"/>
          </w:tcPr>
          <w:p w14:paraId="365B8941"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Santa Cruz</w:t>
            </w:r>
          </w:p>
        </w:tc>
        <w:tc>
          <w:tcPr>
            <w:tcW w:w="1458" w:type="dxa"/>
            <w:shd w:val="clear" w:color="auto" w:fill="auto"/>
            <w:noWrap/>
            <w:vAlign w:val="center"/>
          </w:tcPr>
          <w:p w14:paraId="70AD4AB1"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43175E7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728FBFF0"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0FC349AF"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4133D1C2" w14:textId="77777777" w:rsidTr="00634DFB">
        <w:trPr>
          <w:gridAfter w:val="1"/>
          <w:wAfter w:w="250" w:type="dxa"/>
          <w:trHeight w:val="300"/>
        </w:trPr>
        <w:tc>
          <w:tcPr>
            <w:tcW w:w="2340" w:type="dxa"/>
            <w:shd w:val="clear" w:color="auto" w:fill="F2F2F2"/>
            <w:noWrap/>
            <w:vAlign w:val="center"/>
          </w:tcPr>
          <w:p w14:paraId="45381BC6"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Shasta</w:t>
            </w:r>
          </w:p>
        </w:tc>
        <w:tc>
          <w:tcPr>
            <w:tcW w:w="1458" w:type="dxa"/>
            <w:shd w:val="clear" w:color="auto" w:fill="F2F2F2"/>
            <w:noWrap/>
            <w:vAlign w:val="center"/>
          </w:tcPr>
          <w:p w14:paraId="148E425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3093BB0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F2F2F2"/>
            <w:noWrap/>
            <w:vAlign w:val="center"/>
          </w:tcPr>
          <w:p w14:paraId="2E7BCB73"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F2F2F2"/>
            <w:noWrap/>
            <w:vAlign w:val="center"/>
          </w:tcPr>
          <w:p w14:paraId="5E38B991"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6567D754" w14:textId="77777777" w:rsidTr="00634DFB">
        <w:trPr>
          <w:gridAfter w:val="1"/>
          <w:wAfter w:w="250" w:type="dxa"/>
          <w:trHeight w:val="300"/>
        </w:trPr>
        <w:tc>
          <w:tcPr>
            <w:tcW w:w="2340" w:type="dxa"/>
            <w:shd w:val="clear" w:color="auto" w:fill="F2F2F2"/>
            <w:noWrap/>
            <w:vAlign w:val="center"/>
          </w:tcPr>
          <w:p w14:paraId="7C02D065"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Solano</w:t>
            </w:r>
          </w:p>
        </w:tc>
        <w:tc>
          <w:tcPr>
            <w:tcW w:w="1458" w:type="dxa"/>
            <w:shd w:val="clear" w:color="auto" w:fill="F2F2F2"/>
            <w:noWrap/>
            <w:vAlign w:val="center"/>
          </w:tcPr>
          <w:p w14:paraId="1301B97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4435C18F"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5D4F59EC"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F2F2F2"/>
            <w:noWrap/>
            <w:vAlign w:val="center"/>
          </w:tcPr>
          <w:p w14:paraId="48399DCF"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3BE5D8AB" w14:textId="77777777" w:rsidTr="00634DFB">
        <w:trPr>
          <w:gridAfter w:val="1"/>
          <w:wAfter w:w="250" w:type="dxa"/>
          <w:trHeight w:val="300"/>
        </w:trPr>
        <w:tc>
          <w:tcPr>
            <w:tcW w:w="2340" w:type="dxa"/>
            <w:shd w:val="clear" w:color="auto" w:fill="auto"/>
            <w:noWrap/>
            <w:vAlign w:val="center"/>
          </w:tcPr>
          <w:p w14:paraId="5BBC9625"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Sonoma</w:t>
            </w:r>
          </w:p>
        </w:tc>
        <w:tc>
          <w:tcPr>
            <w:tcW w:w="1458" w:type="dxa"/>
            <w:shd w:val="clear" w:color="auto" w:fill="auto"/>
            <w:noWrap/>
            <w:vAlign w:val="center"/>
          </w:tcPr>
          <w:p w14:paraId="6CD8E11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5740B694"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68A929A6"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auto"/>
            <w:noWrap/>
            <w:vAlign w:val="center"/>
          </w:tcPr>
          <w:p w14:paraId="3CAFB5FF"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76EDFC30" w14:textId="77777777" w:rsidTr="00634DFB">
        <w:trPr>
          <w:gridAfter w:val="1"/>
          <w:wAfter w:w="250" w:type="dxa"/>
          <w:trHeight w:val="300"/>
        </w:trPr>
        <w:tc>
          <w:tcPr>
            <w:tcW w:w="2340" w:type="dxa"/>
            <w:shd w:val="clear" w:color="auto" w:fill="F2F2F2"/>
            <w:noWrap/>
            <w:vAlign w:val="center"/>
          </w:tcPr>
          <w:p w14:paraId="7BB5FA93"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Stanislaus</w:t>
            </w:r>
          </w:p>
        </w:tc>
        <w:tc>
          <w:tcPr>
            <w:tcW w:w="1458" w:type="dxa"/>
            <w:shd w:val="clear" w:color="auto" w:fill="F2F2F2"/>
            <w:noWrap/>
            <w:vAlign w:val="center"/>
          </w:tcPr>
          <w:p w14:paraId="0F5ACD2B"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297DB68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56D00C98"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F2F2F2"/>
            <w:noWrap/>
            <w:vAlign w:val="center"/>
          </w:tcPr>
          <w:p w14:paraId="067FFBDD"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25AD993D" w14:textId="77777777" w:rsidTr="00634DFB">
        <w:trPr>
          <w:gridAfter w:val="1"/>
          <w:wAfter w:w="250" w:type="dxa"/>
          <w:trHeight w:val="300"/>
        </w:trPr>
        <w:tc>
          <w:tcPr>
            <w:tcW w:w="2340" w:type="dxa"/>
            <w:shd w:val="clear" w:color="auto" w:fill="auto"/>
            <w:noWrap/>
            <w:vAlign w:val="center"/>
          </w:tcPr>
          <w:p w14:paraId="22F0B267"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Tehama</w:t>
            </w:r>
          </w:p>
        </w:tc>
        <w:tc>
          <w:tcPr>
            <w:tcW w:w="1458" w:type="dxa"/>
            <w:shd w:val="clear" w:color="auto" w:fill="auto"/>
            <w:noWrap/>
            <w:vAlign w:val="center"/>
          </w:tcPr>
          <w:p w14:paraId="06F8E1B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14F85AE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shd w:val="clear" w:color="auto" w:fill="auto"/>
            <w:noWrap/>
            <w:vAlign w:val="center"/>
          </w:tcPr>
          <w:p w14:paraId="16C47B48"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0ABA3C72"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Northern</w:t>
            </w:r>
          </w:p>
        </w:tc>
      </w:tr>
      <w:tr w:rsidR="00BB73A4" w:rsidRPr="00634DFB" w14:paraId="4FE75B78" w14:textId="77777777" w:rsidTr="00634DFB">
        <w:trPr>
          <w:gridAfter w:val="1"/>
          <w:wAfter w:w="250" w:type="dxa"/>
          <w:trHeight w:val="300"/>
        </w:trPr>
        <w:tc>
          <w:tcPr>
            <w:tcW w:w="2340" w:type="dxa"/>
            <w:shd w:val="clear" w:color="auto" w:fill="F2F2F2"/>
            <w:noWrap/>
            <w:vAlign w:val="center"/>
          </w:tcPr>
          <w:p w14:paraId="0FDC7901"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Tulare</w:t>
            </w:r>
          </w:p>
        </w:tc>
        <w:tc>
          <w:tcPr>
            <w:tcW w:w="1458" w:type="dxa"/>
            <w:shd w:val="clear" w:color="auto" w:fill="F2F2F2"/>
            <w:noWrap/>
            <w:vAlign w:val="center"/>
          </w:tcPr>
          <w:p w14:paraId="181AC58D"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56196FD0"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28E3643E"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shd w:val="clear" w:color="auto" w:fill="F2F2F2"/>
            <w:noWrap/>
            <w:vAlign w:val="center"/>
          </w:tcPr>
          <w:p w14:paraId="368964A8"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2753D35B" w14:textId="77777777" w:rsidTr="00634DFB">
        <w:trPr>
          <w:gridAfter w:val="1"/>
          <w:wAfter w:w="250" w:type="dxa"/>
          <w:trHeight w:val="300"/>
        </w:trPr>
        <w:tc>
          <w:tcPr>
            <w:tcW w:w="2340" w:type="dxa"/>
            <w:shd w:val="clear" w:color="auto" w:fill="auto"/>
            <w:noWrap/>
            <w:vAlign w:val="center"/>
          </w:tcPr>
          <w:p w14:paraId="79ACEDA5"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Tuolumne</w:t>
            </w:r>
          </w:p>
        </w:tc>
        <w:tc>
          <w:tcPr>
            <w:tcW w:w="1458" w:type="dxa"/>
            <w:shd w:val="clear" w:color="auto" w:fill="auto"/>
            <w:noWrap/>
            <w:vAlign w:val="center"/>
          </w:tcPr>
          <w:p w14:paraId="7A25D816"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auto"/>
            <w:noWrap/>
            <w:vAlign w:val="center"/>
          </w:tcPr>
          <w:p w14:paraId="18DFBBA8"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auto"/>
            <w:noWrap/>
            <w:vAlign w:val="center"/>
          </w:tcPr>
          <w:p w14:paraId="5A2ED2A7"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S</w:t>
            </w:r>
          </w:p>
        </w:tc>
        <w:tc>
          <w:tcPr>
            <w:tcW w:w="1530" w:type="dxa"/>
            <w:gridSpan w:val="2"/>
            <w:shd w:val="clear" w:color="auto" w:fill="auto"/>
            <w:noWrap/>
            <w:vAlign w:val="center"/>
          </w:tcPr>
          <w:p w14:paraId="51543A77"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r w:rsidR="00BB73A4" w:rsidRPr="00634DFB" w14:paraId="0600A8B2" w14:textId="77777777" w:rsidTr="00634DFB">
        <w:trPr>
          <w:gridAfter w:val="1"/>
          <w:wAfter w:w="250" w:type="dxa"/>
          <w:trHeight w:val="300"/>
        </w:trPr>
        <w:tc>
          <w:tcPr>
            <w:tcW w:w="2340" w:type="dxa"/>
            <w:shd w:val="clear" w:color="auto" w:fill="F2F2F2"/>
            <w:noWrap/>
            <w:vAlign w:val="center"/>
          </w:tcPr>
          <w:p w14:paraId="55E001A8"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Ventura</w:t>
            </w:r>
          </w:p>
        </w:tc>
        <w:tc>
          <w:tcPr>
            <w:tcW w:w="1458" w:type="dxa"/>
            <w:shd w:val="clear" w:color="auto" w:fill="F2F2F2"/>
            <w:noWrap/>
            <w:vAlign w:val="center"/>
          </w:tcPr>
          <w:p w14:paraId="0DAC5B55"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shd w:val="clear" w:color="auto" w:fill="F2F2F2"/>
            <w:noWrap/>
            <w:vAlign w:val="center"/>
          </w:tcPr>
          <w:p w14:paraId="2838826E"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080" w:type="dxa"/>
            <w:gridSpan w:val="2"/>
            <w:shd w:val="clear" w:color="auto" w:fill="F2F2F2"/>
            <w:noWrap/>
            <w:vAlign w:val="center"/>
          </w:tcPr>
          <w:p w14:paraId="1AF0726E"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L</w:t>
            </w:r>
          </w:p>
        </w:tc>
        <w:tc>
          <w:tcPr>
            <w:tcW w:w="1530" w:type="dxa"/>
            <w:gridSpan w:val="2"/>
            <w:shd w:val="clear" w:color="auto" w:fill="F2F2F2"/>
            <w:noWrap/>
            <w:vAlign w:val="center"/>
          </w:tcPr>
          <w:p w14:paraId="1562AFD8"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Southern</w:t>
            </w:r>
          </w:p>
        </w:tc>
      </w:tr>
      <w:tr w:rsidR="00BB73A4" w:rsidRPr="00634DFB" w14:paraId="5BAF4B9A" w14:textId="77777777" w:rsidTr="00634DFB">
        <w:trPr>
          <w:gridAfter w:val="1"/>
          <w:wAfter w:w="250" w:type="dxa"/>
          <w:trHeight w:val="300"/>
        </w:trPr>
        <w:tc>
          <w:tcPr>
            <w:tcW w:w="2340" w:type="dxa"/>
            <w:tcBorders>
              <w:bottom w:val="single" w:sz="4" w:space="0" w:color="auto"/>
            </w:tcBorders>
            <w:shd w:val="clear" w:color="auto" w:fill="auto"/>
            <w:noWrap/>
            <w:vAlign w:val="center"/>
          </w:tcPr>
          <w:p w14:paraId="6254631E" w14:textId="77777777" w:rsidR="00BB73A4" w:rsidRPr="00634DFB" w:rsidRDefault="00BB73A4" w:rsidP="00634DFB">
            <w:pPr>
              <w:spacing w:before="20" w:after="20" w:line="259" w:lineRule="auto"/>
              <w:jc w:val="left"/>
              <w:rPr>
                <w:rFonts w:asciiTheme="minorHAnsi" w:eastAsiaTheme="minorHAnsi" w:hAnsiTheme="minorHAnsi" w:cs="Calibri"/>
                <w:b/>
                <w:bCs/>
                <w:color w:val="000000"/>
                <w:szCs w:val="22"/>
              </w:rPr>
            </w:pPr>
            <w:r w:rsidRPr="00634DFB">
              <w:rPr>
                <w:rFonts w:eastAsiaTheme="minorHAnsi" w:cs="Arial"/>
                <w:b/>
                <w:bCs/>
                <w:color w:val="000000"/>
                <w:szCs w:val="22"/>
              </w:rPr>
              <w:t>Yolo</w:t>
            </w:r>
          </w:p>
        </w:tc>
        <w:tc>
          <w:tcPr>
            <w:tcW w:w="1458" w:type="dxa"/>
            <w:tcBorders>
              <w:bottom w:val="single" w:sz="4" w:space="0" w:color="auto"/>
            </w:tcBorders>
            <w:shd w:val="clear" w:color="auto" w:fill="auto"/>
            <w:noWrap/>
            <w:vAlign w:val="center"/>
          </w:tcPr>
          <w:p w14:paraId="5A6B676A"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X</w:t>
            </w:r>
          </w:p>
        </w:tc>
        <w:tc>
          <w:tcPr>
            <w:tcW w:w="1302" w:type="dxa"/>
            <w:gridSpan w:val="2"/>
            <w:tcBorders>
              <w:bottom w:val="single" w:sz="4" w:space="0" w:color="auto"/>
            </w:tcBorders>
            <w:shd w:val="clear" w:color="auto" w:fill="auto"/>
            <w:noWrap/>
            <w:vAlign w:val="center"/>
          </w:tcPr>
          <w:p w14:paraId="656B2E77" w14:textId="77777777" w:rsidR="00BB73A4" w:rsidRPr="00634DFB" w:rsidRDefault="00BB73A4" w:rsidP="00634DFB">
            <w:pPr>
              <w:spacing w:before="20" w:after="20" w:line="259" w:lineRule="auto"/>
              <w:jc w:val="center"/>
              <w:rPr>
                <w:rFonts w:asciiTheme="minorHAnsi" w:eastAsiaTheme="minorHAnsi" w:hAnsiTheme="minorHAnsi" w:cs="Calibri"/>
                <w:color w:val="000000"/>
                <w:szCs w:val="22"/>
              </w:rPr>
            </w:pPr>
            <w:r w:rsidRPr="00634DFB">
              <w:rPr>
                <w:rFonts w:eastAsiaTheme="minorHAnsi" w:cs="Arial"/>
                <w:color w:val="000000"/>
                <w:szCs w:val="22"/>
              </w:rPr>
              <w:t>--</w:t>
            </w:r>
          </w:p>
        </w:tc>
        <w:tc>
          <w:tcPr>
            <w:tcW w:w="1080" w:type="dxa"/>
            <w:gridSpan w:val="2"/>
            <w:tcBorders>
              <w:bottom w:val="single" w:sz="4" w:space="0" w:color="auto"/>
            </w:tcBorders>
            <w:shd w:val="clear" w:color="auto" w:fill="auto"/>
            <w:noWrap/>
            <w:vAlign w:val="center"/>
          </w:tcPr>
          <w:p w14:paraId="5BE266B7" w14:textId="77777777" w:rsidR="00BB73A4" w:rsidRPr="00634DFB" w:rsidRDefault="00BB73A4" w:rsidP="00634DFB">
            <w:pPr>
              <w:spacing w:before="20" w:after="20" w:line="259" w:lineRule="auto"/>
              <w:jc w:val="right"/>
              <w:rPr>
                <w:rFonts w:asciiTheme="minorHAnsi" w:eastAsiaTheme="minorHAnsi" w:hAnsiTheme="minorHAnsi" w:cs="Calibri"/>
                <w:color w:val="000000"/>
                <w:szCs w:val="22"/>
              </w:rPr>
            </w:pPr>
            <w:r w:rsidRPr="00634DFB">
              <w:rPr>
                <w:rFonts w:eastAsiaTheme="minorHAnsi" w:cs="Arial"/>
                <w:color w:val="000000"/>
                <w:szCs w:val="22"/>
              </w:rPr>
              <w:t>M</w:t>
            </w:r>
          </w:p>
        </w:tc>
        <w:tc>
          <w:tcPr>
            <w:tcW w:w="1530" w:type="dxa"/>
            <w:gridSpan w:val="2"/>
            <w:tcBorders>
              <w:bottom w:val="single" w:sz="4" w:space="0" w:color="auto"/>
            </w:tcBorders>
            <w:shd w:val="clear" w:color="auto" w:fill="auto"/>
            <w:noWrap/>
            <w:vAlign w:val="center"/>
          </w:tcPr>
          <w:p w14:paraId="178B725E" w14:textId="77777777" w:rsidR="00BB73A4" w:rsidRPr="00634DFB" w:rsidRDefault="00BB73A4" w:rsidP="00634DFB">
            <w:pPr>
              <w:spacing w:before="20" w:after="20" w:line="259" w:lineRule="auto"/>
              <w:ind w:left="75"/>
              <w:jc w:val="center"/>
              <w:rPr>
                <w:rFonts w:asciiTheme="minorHAnsi" w:eastAsiaTheme="minorHAnsi" w:hAnsiTheme="minorHAnsi" w:cs="Calibri"/>
                <w:color w:val="000000"/>
                <w:szCs w:val="22"/>
              </w:rPr>
            </w:pPr>
            <w:r w:rsidRPr="00634DFB">
              <w:rPr>
                <w:rFonts w:eastAsiaTheme="minorHAnsi" w:cs="Arial"/>
                <w:color w:val="000000"/>
                <w:szCs w:val="22"/>
              </w:rPr>
              <w:t>Central</w:t>
            </w:r>
          </w:p>
        </w:tc>
      </w:tr>
    </w:tbl>
    <w:p w14:paraId="6EF42969"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76F87EA0" w14:textId="77777777" w:rsidR="00260459" w:rsidRDefault="00260459" w:rsidP="00634DFB">
      <w:pPr>
        <w:keepNext/>
        <w:keepLines/>
        <w:spacing w:before="240" w:line="259" w:lineRule="auto"/>
        <w:jc w:val="left"/>
        <w:outlineLvl w:val="0"/>
        <w:rPr>
          <w:rFonts w:eastAsiaTheme="majorEastAsia" w:cs="Arial"/>
          <w:color w:val="2F5496" w:themeColor="accent1" w:themeShade="BF"/>
          <w:sz w:val="26"/>
          <w:szCs w:val="26"/>
        </w:rPr>
      </w:pPr>
    </w:p>
    <w:p w14:paraId="27E59283" w14:textId="144D5D14" w:rsidR="00BB73A4" w:rsidRPr="00A46192" w:rsidRDefault="00BB73A4" w:rsidP="00634DFB">
      <w:pPr>
        <w:keepNext/>
        <w:keepLines/>
        <w:spacing w:before="240" w:line="259" w:lineRule="auto"/>
        <w:jc w:val="left"/>
        <w:outlineLvl w:val="0"/>
        <w:rPr>
          <w:rFonts w:eastAsiaTheme="majorEastAsia" w:cs="Arial"/>
          <w:color w:val="2F5496" w:themeColor="accent1" w:themeShade="BF"/>
          <w:sz w:val="26"/>
          <w:szCs w:val="26"/>
        </w:rPr>
      </w:pPr>
      <w:r w:rsidRPr="00A46192">
        <w:rPr>
          <w:rFonts w:eastAsiaTheme="majorEastAsia" w:cs="Arial"/>
          <w:color w:val="2F5496" w:themeColor="accent1" w:themeShade="BF"/>
          <w:sz w:val="26"/>
          <w:szCs w:val="26"/>
        </w:rPr>
        <w:t xml:space="preserve">6.  </w:t>
      </w:r>
      <w:bookmarkStart w:id="172" w:name="_Toc63425947"/>
      <w:r w:rsidRPr="00A46192">
        <w:rPr>
          <w:rFonts w:eastAsiaTheme="majorEastAsia" w:cs="Arial"/>
          <w:color w:val="2F5496" w:themeColor="accent1" w:themeShade="BF"/>
          <w:sz w:val="26"/>
          <w:szCs w:val="26"/>
        </w:rPr>
        <w:t>Other Trends</w:t>
      </w:r>
      <w:bookmarkEnd w:id="172"/>
      <w:r w:rsidRPr="00A46192">
        <w:rPr>
          <w:rFonts w:eastAsiaTheme="majorEastAsia" w:cs="Arial"/>
          <w:color w:val="2F5496" w:themeColor="accent1" w:themeShade="BF"/>
          <w:sz w:val="26"/>
          <w:szCs w:val="26"/>
        </w:rPr>
        <w:t>/Qualitative Data</w:t>
      </w:r>
    </w:p>
    <w:p w14:paraId="2D327EB0" w14:textId="77777777" w:rsidR="00BB73A4" w:rsidRPr="00A46192" w:rsidRDefault="00BB73A4" w:rsidP="00634DFB">
      <w:pPr>
        <w:rPr>
          <w:rFonts w:eastAsia="Calibri" w:cs="Arial"/>
          <w:bCs/>
          <w:color w:val="000000"/>
          <w:sz w:val="24"/>
        </w:rPr>
      </w:pPr>
      <w:r w:rsidRPr="00A46192">
        <w:rPr>
          <w:rFonts w:eastAsia="Calibri" w:cs="Arial"/>
          <w:bCs/>
          <w:color w:val="000000"/>
          <w:sz w:val="24"/>
        </w:rPr>
        <w:t>The following trend data and other social, economic, legal, and organizational information is considered relevant to delinquency prevention programming and was provided to SACJJDP members for consideration during the process of developing the 2018-20 Title II State Plan. The following four components are included:</w:t>
      </w:r>
    </w:p>
    <w:p w14:paraId="0532EA47" w14:textId="77777777" w:rsidR="00BB73A4" w:rsidRPr="00A46192" w:rsidRDefault="00BB73A4" w:rsidP="00634DFB">
      <w:pPr>
        <w:rPr>
          <w:rFonts w:eastAsia="Calibri" w:cs="Arial"/>
          <w:bCs/>
          <w:color w:val="000000"/>
          <w:sz w:val="24"/>
        </w:rPr>
      </w:pPr>
    </w:p>
    <w:p w14:paraId="0D524C16" w14:textId="77777777" w:rsidR="00BB73A4" w:rsidRPr="00A46192" w:rsidRDefault="00BB73A4" w:rsidP="00EB35A5">
      <w:pPr>
        <w:numPr>
          <w:ilvl w:val="0"/>
          <w:numId w:val="45"/>
        </w:numPr>
        <w:tabs>
          <w:tab w:val="left" w:pos="720"/>
          <w:tab w:val="right" w:leader="dot" w:pos="9360"/>
        </w:tabs>
        <w:spacing w:after="160" w:line="259" w:lineRule="auto"/>
        <w:jc w:val="left"/>
        <w:rPr>
          <w:rFonts w:eastAsia="Calibri" w:cs="Arial"/>
          <w:bCs/>
          <w:color w:val="000000"/>
          <w:sz w:val="24"/>
        </w:rPr>
      </w:pPr>
      <w:r w:rsidRPr="00A46192">
        <w:rPr>
          <w:rFonts w:eastAsia="Calibri" w:cs="Arial"/>
          <w:bCs/>
          <w:color w:val="2E74B5"/>
          <w:sz w:val="24"/>
        </w:rPr>
        <w:t>Literature Review</w:t>
      </w:r>
    </w:p>
    <w:p w14:paraId="293D9480" w14:textId="77777777" w:rsidR="00BB73A4" w:rsidRPr="00A46192" w:rsidRDefault="00BB73A4" w:rsidP="00634DFB">
      <w:pPr>
        <w:tabs>
          <w:tab w:val="left" w:pos="720"/>
          <w:tab w:val="right" w:leader="dot" w:pos="9360"/>
        </w:tabs>
        <w:ind w:left="730"/>
        <w:jc w:val="left"/>
        <w:rPr>
          <w:rFonts w:eastAsia="Calibri" w:cs="Arial"/>
          <w:bCs/>
          <w:color w:val="000000"/>
          <w:sz w:val="24"/>
        </w:rPr>
      </w:pPr>
      <w:r w:rsidRPr="00A46192">
        <w:rPr>
          <w:rFonts w:eastAsia="Calibri" w:cs="Arial"/>
          <w:bCs/>
          <w:color w:val="000000"/>
          <w:sz w:val="24"/>
        </w:rPr>
        <w:t>Findings from our review of current literature – “Literature review: Qualitative research organized around priority areas”</w:t>
      </w:r>
    </w:p>
    <w:p w14:paraId="3A76C84B" w14:textId="77777777" w:rsidR="00BB73A4" w:rsidRPr="00A46192" w:rsidRDefault="00BB73A4" w:rsidP="00634DFB">
      <w:pPr>
        <w:tabs>
          <w:tab w:val="left" w:pos="720"/>
          <w:tab w:val="right" w:leader="dot" w:pos="9360"/>
        </w:tabs>
        <w:ind w:left="730"/>
        <w:jc w:val="left"/>
        <w:rPr>
          <w:rFonts w:eastAsia="Calibri" w:cs="Arial"/>
          <w:bCs/>
          <w:color w:val="000000"/>
          <w:sz w:val="24"/>
        </w:rPr>
      </w:pPr>
    </w:p>
    <w:p w14:paraId="79EEBE42" w14:textId="77777777" w:rsidR="00BB73A4" w:rsidRPr="00260459" w:rsidRDefault="00BB73A4" w:rsidP="00EB35A5">
      <w:pPr>
        <w:numPr>
          <w:ilvl w:val="0"/>
          <w:numId w:val="45"/>
        </w:numPr>
        <w:tabs>
          <w:tab w:val="left" w:pos="720"/>
          <w:tab w:val="right" w:leader="dot" w:pos="9360"/>
        </w:tabs>
        <w:spacing w:after="160" w:line="259" w:lineRule="auto"/>
        <w:jc w:val="left"/>
        <w:rPr>
          <w:rFonts w:eastAsia="Calibri" w:cs="Arial"/>
          <w:bCs/>
          <w:color w:val="000000"/>
          <w:sz w:val="24"/>
        </w:rPr>
      </w:pPr>
      <w:r w:rsidRPr="00260459">
        <w:rPr>
          <w:rFonts w:eastAsia="Calibri" w:cs="Arial"/>
          <w:bCs/>
          <w:color w:val="2E74B5"/>
          <w:sz w:val="24"/>
        </w:rPr>
        <w:t>Title II State Plan Survey</w:t>
      </w:r>
    </w:p>
    <w:p w14:paraId="5705E216" w14:textId="77777777" w:rsidR="00BB73A4" w:rsidRPr="00260459" w:rsidRDefault="00BB73A4" w:rsidP="00634DFB">
      <w:pPr>
        <w:tabs>
          <w:tab w:val="left" w:pos="720"/>
          <w:tab w:val="right" w:leader="dot" w:pos="9360"/>
        </w:tabs>
        <w:ind w:left="730"/>
        <w:jc w:val="left"/>
        <w:rPr>
          <w:rFonts w:eastAsia="Calibri" w:cs="Arial"/>
          <w:bCs/>
          <w:color w:val="000000"/>
          <w:sz w:val="24"/>
        </w:rPr>
      </w:pPr>
      <w:r w:rsidRPr="00260459">
        <w:rPr>
          <w:rFonts w:eastAsia="Calibri" w:cs="Arial"/>
          <w:bCs/>
          <w:color w:val="000000"/>
          <w:sz w:val="24"/>
        </w:rPr>
        <w:t xml:space="preserve">Results obtained from a widely distributed survey of interested parties </w:t>
      </w:r>
    </w:p>
    <w:p w14:paraId="17BF466D" w14:textId="77777777" w:rsidR="00BB73A4" w:rsidRPr="00260459" w:rsidRDefault="00BB73A4" w:rsidP="00634DFB">
      <w:pPr>
        <w:tabs>
          <w:tab w:val="left" w:pos="720"/>
          <w:tab w:val="right" w:leader="dot" w:pos="9360"/>
        </w:tabs>
        <w:ind w:left="720"/>
        <w:contextualSpacing/>
        <w:jc w:val="left"/>
        <w:rPr>
          <w:rFonts w:eastAsia="Calibri" w:cs="Arial"/>
          <w:bCs/>
          <w:color w:val="000000"/>
          <w:sz w:val="24"/>
        </w:rPr>
      </w:pPr>
    </w:p>
    <w:p w14:paraId="1FFD94AC" w14:textId="77777777" w:rsidR="00BB73A4" w:rsidRPr="00260459" w:rsidRDefault="00BB73A4" w:rsidP="00EB35A5">
      <w:pPr>
        <w:numPr>
          <w:ilvl w:val="0"/>
          <w:numId w:val="45"/>
        </w:numPr>
        <w:tabs>
          <w:tab w:val="left" w:pos="720"/>
          <w:tab w:val="right" w:leader="dot" w:pos="9360"/>
        </w:tabs>
        <w:spacing w:after="160" w:line="259" w:lineRule="auto"/>
        <w:jc w:val="left"/>
        <w:rPr>
          <w:rFonts w:eastAsia="Calibri" w:cs="Arial"/>
          <w:b/>
          <w:bCs/>
          <w:color w:val="2E74B5"/>
          <w:sz w:val="24"/>
        </w:rPr>
      </w:pPr>
      <w:r w:rsidRPr="00260459">
        <w:rPr>
          <w:rFonts w:eastAsia="Calibri" w:cs="Arial"/>
          <w:bCs/>
          <w:color w:val="2E74B5"/>
          <w:sz w:val="24"/>
        </w:rPr>
        <w:t>Public Listening Session</w:t>
      </w:r>
    </w:p>
    <w:p w14:paraId="5E3D527D" w14:textId="77777777" w:rsidR="00BB73A4" w:rsidRPr="00260459" w:rsidRDefault="00BB73A4" w:rsidP="00634DFB">
      <w:pPr>
        <w:tabs>
          <w:tab w:val="left" w:pos="720"/>
          <w:tab w:val="right" w:leader="dot" w:pos="9360"/>
        </w:tabs>
        <w:ind w:left="730"/>
        <w:jc w:val="left"/>
        <w:rPr>
          <w:rFonts w:eastAsia="Calibri" w:cs="Arial"/>
          <w:bCs/>
          <w:color w:val="000000"/>
          <w:sz w:val="24"/>
        </w:rPr>
      </w:pPr>
      <w:r w:rsidRPr="00260459">
        <w:rPr>
          <w:rFonts w:eastAsia="Calibri" w:cs="Arial"/>
          <w:bCs/>
          <w:color w:val="000000"/>
          <w:sz w:val="24"/>
        </w:rPr>
        <w:t>Summary of information obtained during a public listening session held on November 12, 2020</w:t>
      </w:r>
    </w:p>
    <w:p w14:paraId="7192749A" w14:textId="77777777" w:rsidR="00BB73A4" w:rsidRPr="00260459" w:rsidRDefault="00BB73A4" w:rsidP="00634DFB">
      <w:pPr>
        <w:tabs>
          <w:tab w:val="left" w:pos="720"/>
          <w:tab w:val="right" w:leader="dot" w:pos="9360"/>
        </w:tabs>
        <w:ind w:left="720"/>
        <w:contextualSpacing/>
        <w:jc w:val="left"/>
        <w:rPr>
          <w:rFonts w:eastAsia="Calibri" w:cs="Arial"/>
          <w:bCs/>
          <w:color w:val="000000"/>
          <w:sz w:val="24"/>
        </w:rPr>
      </w:pPr>
    </w:p>
    <w:p w14:paraId="1A902711" w14:textId="77777777" w:rsidR="00BB73A4" w:rsidRPr="00260459" w:rsidRDefault="00BB73A4" w:rsidP="00EB35A5">
      <w:pPr>
        <w:numPr>
          <w:ilvl w:val="0"/>
          <w:numId w:val="45"/>
        </w:numPr>
        <w:tabs>
          <w:tab w:val="left" w:pos="720"/>
          <w:tab w:val="right" w:leader="dot" w:pos="9360"/>
        </w:tabs>
        <w:spacing w:after="160" w:line="259" w:lineRule="auto"/>
        <w:jc w:val="left"/>
        <w:rPr>
          <w:rFonts w:eastAsia="Calibri" w:cs="Arial"/>
          <w:b/>
          <w:bCs/>
          <w:color w:val="2E74B5"/>
          <w:sz w:val="24"/>
        </w:rPr>
      </w:pPr>
      <w:r w:rsidRPr="00260459">
        <w:rPr>
          <w:rFonts w:eastAsia="Calibri" w:cs="Arial"/>
          <w:bCs/>
          <w:color w:val="2E74B5"/>
          <w:sz w:val="24"/>
        </w:rPr>
        <w:t>Public Comment Contracts</w:t>
      </w:r>
    </w:p>
    <w:p w14:paraId="2737790A" w14:textId="77777777" w:rsidR="00BB73A4" w:rsidRPr="00634DFB" w:rsidRDefault="00BB73A4" w:rsidP="00634DFB">
      <w:pPr>
        <w:tabs>
          <w:tab w:val="left" w:pos="720"/>
          <w:tab w:val="right" w:leader="dot" w:pos="9360"/>
        </w:tabs>
        <w:rPr>
          <w:rFonts w:eastAsia="Calibri" w:cs="Arial"/>
          <w:b/>
          <w:bCs/>
          <w:color w:val="2E74B5"/>
          <w:sz w:val="24"/>
        </w:rPr>
      </w:pPr>
    </w:p>
    <w:p w14:paraId="162B4183" w14:textId="77777777" w:rsidR="00BB73A4" w:rsidRPr="00A46192" w:rsidRDefault="00BB73A4" w:rsidP="00634DFB">
      <w:pPr>
        <w:keepNext/>
        <w:keepLines/>
        <w:spacing w:before="40" w:after="120" w:line="259" w:lineRule="auto"/>
        <w:jc w:val="left"/>
        <w:outlineLvl w:val="4"/>
        <w:rPr>
          <w:rFonts w:eastAsia="Calibri" w:cs="Arial"/>
          <w:color w:val="000000"/>
          <w:sz w:val="26"/>
          <w:szCs w:val="26"/>
        </w:rPr>
      </w:pPr>
      <w:bookmarkStart w:id="173" w:name="_Toc508104831"/>
      <w:r w:rsidRPr="00A46192">
        <w:rPr>
          <w:rFonts w:eastAsia="Calibri" w:cs="Arial"/>
          <w:color w:val="2E74B5"/>
          <w:sz w:val="26"/>
          <w:szCs w:val="26"/>
        </w:rPr>
        <w:t>6.1:  Literature Review</w:t>
      </w:r>
      <w:bookmarkEnd w:id="173"/>
    </w:p>
    <w:p w14:paraId="147D0001" w14:textId="77777777" w:rsidR="00BB73A4" w:rsidRPr="00634DFB" w:rsidRDefault="00BB73A4" w:rsidP="00634DFB">
      <w:pPr>
        <w:tabs>
          <w:tab w:val="right" w:leader="dot" w:pos="9360"/>
        </w:tabs>
        <w:spacing w:after="120"/>
        <w:ind w:left="547"/>
        <w:jc w:val="left"/>
        <w:rPr>
          <w:rFonts w:eastAsia="Calibri" w:cs="Arial"/>
          <w:bCs/>
          <w:color w:val="000000"/>
          <w:sz w:val="24"/>
        </w:rPr>
      </w:pPr>
      <w:r w:rsidRPr="00634DFB">
        <w:rPr>
          <w:rFonts w:eastAsia="Calibri" w:cs="Arial"/>
          <w:bCs/>
          <w:color w:val="000000"/>
          <w:sz w:val="24"/>
        </w:rPr>
        <w:t>Findings from a review of current literature containing qualitative research organized around the following priority areas:</w:t>
      </w:r>
    </w:p>
    <w:p w14:paraId="1A75EFCC"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Mental Health Services</w:t>
      </w:r>
    </w:p>
    <w:p w14:paraId="397D18E3"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Rural Areas Juvenile Programs </w:t>
      </w:r>
    </w:p>
    <w:p w14:paraId="0F3083A6"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Gender-Specific Services </w:t>
      </w:r>
    </w:p>
    <w:p w14:paraId="53374036"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Aftercare Services </w:t>
      </w:r>
    </w:p>
    <w:p w14:paraId="09A72758"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Alternatives to Detention and Placement </w:t>
      </w:r>
    </w:p>
    <w:p w14:paraId="6C9D18A2"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Graduated and Appropriate Sanctions </w:t>
      </w:r>
    </w:p>
    <w:p w14:paraId="61C6EB7F"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Disproportionate Minority Contact (DMC)</w:t>
      </w:r>
    </w:p>
    <w:p w14:paraId="27454FAA"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Diversion </w:t>
      </w:r>
    </w:p>
    <w:p w14:paraId="290DEF25"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Juvenile Justice Improvement </w:t>
      </w:r>
    </w:p>
    <w:p w14:paraId="169C35BC"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School Programs </w:t>
      </w:r>
    </w:p>
    <w:p w14:paraId="01C6383B"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Afterschool Programs</w:t>
      </w:r>
    </w:p>
    <w:p w14:paraId="2C67D520"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Community-Based Programs and Services</w:t>
      </w:r>
    </w:p>
    <w:p w14:paraId="2667EE1E" w14:textId="77777777" w:rsidR="00BB73A4" w:rsidRPr="00634DFB" w:rsidRDefault="00BB73A4" w:rsidP="00EB35A5">
      <w:pPr>
        <w:numPr>
          <w:ilvl w:val="0"/>
          <w:numId w:val="49"/>
        </w:numPr>
        <w:spacing w:after="60" w:line="259" w:lineRule="auto"/>
        <w:ind w:left="1166"/>
        <w:jc w:val="left"/>
        <w:rPr>
          <w:rFonts w:cs="Calibri"/>
          <w:sz w:val="24"/>
        </w:rPr>
      </w:pPr>
      <w:r w:rsidRPr="00634DFB">
        <w:rPr>
          <w:rFonts w:cs="Calibri"/>
          <w:sz w:val="24"/>
        </w:rPr>
        <w:t xml:space="preserve">Learning and Other Disabilities </w:t>
      </w:r>
    </w:p>
    <w:p w14:paraId="7C26B5EF" w14:textId="77777777" w:rsidR="00BB73A4" w:rsidRPr="00634DFB" w:rsidRDefault="00BB73A4" w:rsidP="00EB35A5">
      <w:pPr>
        <w:numPr>
          <w:ilvl w:val="0"/>
          <w:numId w:val="49"/>
        </w:numPr>
        <w:spacing w:before="120" w:after="120" w:line="259" w:lineRule="auto"/>
        <w:ind w:left="1170"/>
        <w:jc w:val="left"/>
        <w:rPr>
          <w:rFonts w:cs="Calibri"/>
          <w:sz w:val="24"/>
        </w:rPr>
      </w:pPr>
      <w:r w:rsidRPr="00634DFB">
        <w:rPr>
          <w:rFonts w:cs="Calibri"/>
          <w:sz w:val="24"/>
        </w:rPr>
        <w:t xml:space="preserve">References </w:t>
      </w:r>
    </w:p>
    <w:p w14:paraId="741E8523" w14:textId="77777777" w:rsidR="00BB73A4" w:rsidRPr="00634DFB" w:rsidRDefault="00BB73A4" w:rsidP="00634DFB">
      <w:pPr>
        <w:autoSpaceDE w:val="0"/>
        <w:autoSpaceDN w:val="0"/>
        <w:adjustRightInd w:val="0"/>
        <w:ind w:left="720"/>
        <w:jc w:val="left"/>
        <w:rPr>
          <w:rFonts w:ascii="Times New Roman" w:hAnsi="Times New Roman"/>
          <w:color w:val="000000"/>
          <w:szCs w:val="22"/>
        </w:rPr>
      </w:pPr>
    </w:p>
    <w:p w14:paraId="50A1E7F5" w14:textId="77777777" w:rsidR="00260459" w:rsidRDefault="00260459" w:rsidP="00634DFB">
      <w:pPr>
        <w:spacing w:after="120"/>
        <w:rPr>
          <w:rFonts w:eastAsia="Calibri"/>
          <w:b/>
          <w:bCs/>
          <w:color w:val="2E74B5"/>
          <w:sz w:val="24"/>
        </w:rPr>
      </w:pPr>
    </w:p>
    <w:p w14:paraId="51E67E88" w14:textId="361EA4B8"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Mental Health Services </w:t>
      </w:r>
    </w:p>
    <w:p w14:paraId="12911A20" w14:textId="77777777" w:rsidR="00BB73A4" w:rsidRPr="00634DFB" w:rsidRDefault="00BB73A4" w:rsidP="00634DFB">
      <w:pPr>
        <w:spacing w:after="160"/>
        <w:rPr>
          <w:rFonts w:eastAsia="Calibri" w:cs="Arial"/>
          <w:sz w:val="24"/>
        </w:rPr>
      </w:pPr>
      <w:r w:rsidRPr="00634DFB">
        <w:rPr>
          <w:rFonts w:eastAsia="Calibri" w:cs="Arial"/>
          <w:sz w:val="24"/>
        </w:rPr>
        <w:t xml:space="preserve">Between 60 and 70 percent of youth involved with the justice system have been diagnosed with a mental health disorder (Skowyra &amp; Cocozza, 2006 in Calleja et al, 2016). According to the research, psychological factors throughout the developmental stages of adolescence are correlated with antisocial behavior and criminal activity (NCJRS, 2016). </w:t>
      </w:r>
    </w:p>
    <w:p w14:paraId="63A3F49F" w14:textId="77777777" w:rsidR="00BB73A4" w:rsidRPr="00634DFB" w:rsidRDefault="00BB73A4" w:rsidP="00634DFB">
      <w:pPr>
        <w:spacing w:after="160"/>
        <w:rPr>
          <w:rFonts w:eastAsia="Calibri" w:cs="Arial"/>
          <w:sz w:val="24"/>
          <w:u w:val="single"/>
        </w:rPr>
      </w:pPr>
      <w:r w:rsidRPr="00634DFB">
        <w:rPr>
          <w:rFonts w:eastAsia="Calibri" w:cs="Arial"/>
          <w:sz w:val="24"/>
          <w:u w:val="single"/>
        </w:rPr>
        <w:t xml:space="preserve">Existing needs </w:t>
      </w:r>
      <w:r w:rsidRPr="00634DFB">
        <w:rPr>
          <w:rFonts w:eastAsia="Calibri" w:cs="Arial"/>
          <w:sz w:val="24"/>
        </w:rPr>
        <w:t>(Llamas &amp; Chandler, 2017; Nissen, 2006 in Llamas &amp; Chandler, 2017)</w:t>
      </w:r>
    </w:p>
    <w:p w14:paraId="23EC5E0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There is a need to overcome the blocks to service utilization </w:t>
      </w:r>
    </w:p>
    <w:p w14:paraId="3DE07D2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To measure program effectiveness, there is a need for policies based on empirical research </w:t>
      </w:r>
    </w:p>
    <w:p w14:paraId="682DFAA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There is a need for policies to generate uniformity about services within juvenile facilities </w:t>
      </w:r>
    </w:p>
    <w:p w14:paraId="46F52544"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There is a need to overcome the stigmatization around mental health issues </w:t>
      </w:r>
    </w:p>
    <w:p w14:paraId="45A38AAD" w14:textId="77777777" w:rsidR="00BB73A4" w:rsidRPr="00634DFB" w:rsidRDefault="00BB73A4" w:rsidP="00634DFB">
      <w:pPr>
        <w:spacing w:after="160"/>
        <w:rPr>
          <w:rFonts w:eastAsia="Calibri" w:cs="Arial"/>
          <w:sz w:val="24"/>
          <w:u w:val="single"/>
        </w:rPr>
      </w:pPr>
      <w:r w:rsidRPr="00634DFB">
        <w:rPr>
          <w:rFonts w:eastAsia="Calibri" w:cs="Arial"/>
          <w:sz w:val="24"/>
          <w:u w:val="single"/>
        </w:rPr>
        <w:t xml:space="preserve">Potential reform areas </w:t>
      </w:r>
      <w:r w:rsidRPr="00634DFB">
        <w:rPr>
          <w:rFonts w:eastAsia="Calibri" w:cs="Arial"/>
          <w:sz w:val="24"/>
        </w:rPr>
        <w:t>(Models for Change, 2017a; OJJDP, 2010)</w:t>
      </w:r>
    </w:p>
    <w:p w14:paraId="2E0BFB0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Addressing collaborative approaches to the youth’s mental health needs of youth to avoid (unnecessary) JJS involvement </w:t>
      </w:r>
    </w:p>
    <w:p w14:paraId="1CAAB9E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Addressing general improvement of the mental health services)</w:t>
      </w:r>
    </w:p>
    <w:p w14:paraId="5CAB8646"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Addressing the standards for the qualifications of mental health providers </w:t>
      </w:r>
    </w:p>
    <w:p w14:paraId="3B4B08B7" w14:textId="77777777" w:rsidR="00BB73A4" w:rsidRPr="00634DFB" w:rsidRDefault="00BB73A4" w:rsidP="00634DFB">
      <w:pPr>
        <w:spacing w:after="160"/>
        <w:rPr>
          <w:rFonts w:eastAsia="Calibri" w:cs="Arial"/>
          <w:sz w:val="24"/>
        </w:rPr>
      </w:pPr>
      <w:r w:rsidRPr="00634DFB">
        <w:rPr>
          <w:rFonts w:eastAsia="Calibri" w:cs="Arial"/>
          <w:sz w:val="24"/>
          <w:u w:val="single"/>
        </w:rPr>
        <w:t>Recommendations to Treatment Providers</w:t>
      </w:r>
      <w:r w:rsidRPr="00634DFB">
        <w:rPr>
          <w:rFonts w:eastAsia="Calibri" w:cs="Arial"/>
          <w:sz w:val="24"/>
        </w:rPr>
        <w:t xml:space="preserve"> (Lipsey et al, 2010)</w:t>
      </w:r>
    </w:p>
    <w:p w14:paraId="489A33C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To recognize the importance of quality research (for youth, families, and communities) </w:t>
      </w:r>
    </w:p>
    <w:p w14:paraId="5EC1A80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To target and serve high risk youth by using the appropriate and approved JJ risk assessment tools </w:t>
      </w:r>
    </w:p>
    <w:p w14:paraId="4657A746"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To clearly articulate (via treatment service manuals) the clinical protocols and procedures that are used by clinicians </w:t>
      </w:r>
    </w:p>
    <w:p w14:paraId="2BB91201" w14:textId="77777777" w:rsidR="00BB73A4" w:rsidRPr="00634DFB" w:rsidRDefault="00BB73A4" w:rsidP="00634DFB">
      <w:pPr>
        <w:spacing w:after="120"/>
        <w:rPr>
          <w:rFonts w:eastAsia="Calibri"/>
          <w:color w:val="2E74B5"/>
          <w:sz w:val="24"/>
        </w:rPr>
      </w:pPr>
    </w:p>
    <w:p w14:paraId="75F48794"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Rural Areas Juvenile Programs </w:t>
      </w:r>
    </w:p>
    <w:p w14:paraId="41022317" w14:textId="77777777" w:rsidR="00BB73A4" w:rsidRPr="00634DFB" w:rsidRDefault="00BB73A4" w:rsidP="00634DFB">
      <w:pPr>
        <w:spacing w:after="160"/>
        <w:rPr>
          <w:rFonts w:eastAsia="Calibri" w:cs="Arial"/>
          <w:sz w:val="24"/>
        </w:rPr>
      </w:pPr>
      <w:r w:rsidRPr="00634DFB">
        <w:rPr>
          <w:rFonts w:eastAsia="Calibri" w:cs="Arial"/>
          <w:sz w:val="24"/>
        </w:rPr>
        <w:t xml:space="preserve">About 20 percent of the US residents live in rural areas (a quarter of the Native American and Alaska native population live in the rural areas; Hispanic population is increasingly populating rural areas) (The Justice Innovation Center, 2016). Certain facets rural juvenile recidivism correlate with the juvenile crime in rural areas (i.e., housing instability, ethnic heterogeneity, etc.), while others show little or no correlation with the juvenile crime (i.e., poverty rate, unemployment, etc.) (OJJDP, 2015). </w:t>
      </w:r>
    </w:p>
    <w:p w14:paraId="0A08F99B" w14:textId="77777777" w:rsidR="00BB73A4" w:rsidRPr="00634DFB" w:rsidRDefault="00BB73A4" w:rsidP="00634DFB">
      <w:pPr>
        <w:spacing w:after="160"/>
        <w:rPr>
          <w:rFonts w:eastAsia="Calibri" w:cs="Arial"/>
          <w:sz w:val="24"/>
        </w:rPr>
      </w:pPr>
      <w:r w:rsidRPr="00634DFB">
        <w:rPr>
          <w:rFonts w:eastAsia="Calibri" w:cs="Arial"/>
          <w:sz w:val="24"/>
          <w:u w:val="single"/>
        </w:rPr>
        <w:t>Factors that impact Rural Youth</w:t>
      </w:r>
      <w:r w:rsidRPr="00634DFB">
        <w:rPr>
          <w:rFonts w:eastAsia="Calibri" w:cs="Arial"/>
          <w:sz w:val="24"/>
        </w:rPr>
        <w:t xml:space="preserve"> (Family Justice, 2009; The Justice Innovation Center, 2016)</w:t>
      </w:r>
    </w:p>
    <w:p w14:paraId="155C776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Housing</w:t>
      </w:r>
    </w:p>
    <w:p w14:paraId="175D072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Race and ethnicity</w:t>
      </w:r>
    </w:p>
    <w:p w14:paraId="66E7419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Family dynamics</w:t>
      </w:r>
    </w:p>
    <w:p w14:paraId="50CD594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Income</w:t>
      </w:r>
    </w:p>
    <w:p w14:paraId="70E72E4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Homelessness</w:t>
      </w:r>
    </w:p>
    <w:p w14:paraId="6FE6E45B" w14:textId="6E4C75EC" w:rsidR="00BB73A4"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Re-entry issues</w:t>
      </w:r>
    </w:p>
    <w:p w14:paraId="0654C95C" w14:textId="7DBD942D" w:rsidR="00260459" w:rsidRDefault="00260459" w:rsidP="00260459">
      <w:pPr>
        <w:spacing w:after="160" w:line="259" w:lineRule="auto"/>
        <w:contextualSpacing/>
        <w:jc w:val="left"/>
        <w:rPr>
          <w:rFonts w:eastAsia="Calibri" w:cs="Arial"/>
          <w:sz w:val="24"/>
        </w:rPr>
      </w:pPr>
    </w:p>
    <w:p w14:paraId="6CEA86AB" w14:textId="77777777" w:rsidR="00260459" w:rsidRPr="00634DFB" w:rsidRDefault="00260459" w:rsidP="00260459">
      <w:pPr>
        <w:spacing w:after="160" w:line="259" w:lineRule="auto"/>
        <w:contextualSpacing/>
        <w:jc w:val="left"/>
        <w:rPr>
          <w:rFonts w:eastAsia="Calibri" w:cs="Arial"/>
          <w:sz w:val="24"/>
        </w:rPr>
      </w:pPr>
    </w:p>
    <w:p w14:paraId="07D3686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Access to health and social services</w:t>
      </w:r>
    </w:p>
    <w:p w14:paraId="5459F0B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Community belonging</w:t>
      </w:r>
    </w:p>
    <w:p w14:paraId="1973A10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Access to transportation</w:t>
      </w:r>
    </w:p>
    <w:p w14:paraId="03F449A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Access to employment </w:t>
      </w:r>
    </w:p>
    <w:p w14:paraId="4DBA5E8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Access to mental health and substance-abuse programs</w:t>
      </w:r>
    </w:p>
    <w:p w14:paraId="01C9A9EE" w14:textId="77777777" w:rsidR="00BB73A4" w:rsidRPr="00634DFB" w:rsidRDefault="00BB73A4" w:rsidP="00634DFB">
      <w:pPr>
        <w:spacing w:after="160"/>
        <w:contextualSpacing/>
        <w:rPr>
          <w:rFonts w:eastAsia="Calibri" w:cs="Arial"/>
          <w:sz w:val="24"/>
          <w:u w:val="single"/>
        </w:rPr>
      </w:pPr>
    </w:p>
    <w:p w14:paraId="3088C21D" w14:textId="77777777" w:rsidR="00BB73A4" w:rsidRPr="00634DFB" w:rsidRDefault="00BB73A4" w:rsidP="00634DFB">
      <w:pPr>
        <w:spacing w:after="160"/>
        <w:rPr>
          <w:rFonts w:eastAsia="Calibri" w:cs="Arial"/>
          <w:sz w:val="24"/>
        </w:rPr>
      </w:pPr>
      <w:r w:rsidRPr="00634DFB">
        <w:rPr>
          <w:rFonts w:eastAsia="Calibri" w:cs="Arial"/>
          <w:sz w:val="24"/>
          <w:u w:val="single"/>
        </w:rPr>
        <w:t>Challenges</w:t>
      </w:r>
      <w:r w:rsidRPr="00634DFB">
        <w:rPr>
          <w:rFonts w:eastAsia="Calibri" w:cs="Arial"/>
          <w:sz w:val="24"/>
        </w:rPr>
        <w:t xml:space="preserve"> (The Justice Innovation Center, 2016)</w:t>
      </w:r>
    </w:p>
    <w:p w14:paraId="098BA44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Geography</w:t>
      </w:r>
    </w:p>
    <w:p w14:paraId="4D2A558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Access to funding</w:t>
      </w:r>
    </w:p>
    <w:p w14:paraId="6C1F905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Access to social service provision </w:t>
      </w:r>
    </w:p>
    <w:p w14:paraId="11F1C00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Access to personnel </w:t>
      </w:r>
    </w:p>
    <w:p w14:paraId="025FFB8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Access to communications and information-technology management</w:t>
      </w:r>
    </w:p>
    <w:p w14:paraId="3741F62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Data-Sharing and Interoperability</w:t>
      </w:r>
    </w:p>
    <w:p w14:paraId="788C731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Crime-related issues</w:t>
      </w:r>
    </w:p>
    <w:p w14:paraId="3F28D43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Access to adequate infrastructure </w:t>
      </w:r>
    </w:p>
    <w:p w14:paraId="1C61E9C5"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Legal and policy challenges</w:t>
      </w:r>
    </w:p>
    <w:p w14:paraId="7351EF59" w14:textId="77777777" w:rsidR="00BB73A4" w:rsidRPr="00634DFB" w:rsidRDefault="00BB73A4" w:rsidP="00634DFB">
      <w:pPr>
        <w:spacing w:after="160"/>
        <w:rPr>
          <w:rFonts w:eastAsia="Calibri" w:cs="Arial"/>
          <w:sz w:val="24"/>
        </w:rPr>
      </w:pPr>
      <w:r w:rsidRPr="00634DFB">
        <w:rPr>
          <w:rFonts w:eastAsia="Calibri" w:cs="Arial"/>
          <w:sz w:val="24"/>
          <w:u w:val="single"/>
        </w:rPr>
        <w:t>Potential goals and areas of priority</w:t>
      </w:r>
      <w:r w:rsidRPr="00634DFB">
        <w:rPr>
          <w:rFonts w:eastAsia="Calibri" w:cs="Arial"/>
          <w:sz w:val="24"/>
        </w:rPr>
        <w:t xml:space="preserve"> (Family Justice, 2009; The Justice Innovation Center, 2016)</w:t>
      </w:r>
    </w:p>
    <w:p w14:paraId="29581FC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Decreasing youth recidivism</w:t>
      </w:r>
    </w:p>
    <w:p w14:paraId="34C88F5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Decreasing youth homelessness</w:t>
      </w:r>
    </w:p>
    <w:p w14:paraId="0D2F688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family health and well-being </w:t>
      </w:r>
    </w:p>
    <w:p w14:paraId="6EC9C2C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Increasing public safety </w:t>
      </w:r>
    </w:p>
    <w:p w14:paraId="4D4348C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Generating cost-effective solutions </w:t>
      </w:r>
    </w:p>
    <w:p w14:paraId="294BE28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collaboration and partnership </w:t>
      </w:r>
    </w:p>
    <w:p w14:paraId="5F3DD53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Improving inter-agency information sharing </w:t>
      </w:r>
    </w:p>
    <w:p w14:paraId="6228A09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Assisting with the procurement and management of information-technology systems </w:t>
      </w:r>
    </w:p>
    <w:p w14:paraId="4BA51732"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Assisting with grant applications</w:t>
      </w:r>
    </w:p>
    <w:p w14:paraId="1777B34E" w14:textId="77777777" w:rsidR="00BB73A4" w:rsidRPr="00634DFB" w:rsidRDefault="00BB73A4" w:rsidP="00634DFB">
      <w:pPr>
        <w:spacing w:after="120"/>
        <w:rPr>
          <w:rFonts w:eastAsia="Calibri"/>
          <w:color w:val="2E74B5"/>
          <w:sz w:val="24"/>
        </w:rPr>
      </w:pPr>
    </w:p>
    <w:p w14:paraId="66267E84"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Gender-Specific Services </w:t>
      </w:r>
    </w:p>
    <w:p w14:paraId="6DD07D38" w14:textId="77777777" w:rsidR="00BB73A4" w:rsidRPr="00634DFB" w:rsidRDefault="00BB73A4" w:rsidP="00634DFB">
      <w:pPr>
        <w:spacing w:after="160"/>
        <w:rPr>
          <w:rFonts w:eastAsia="Calibri" w:cs="Arial"/>
          <w:b/>
          <w:sz w:val="24"/>
          <w:u w:val="single"/>
        </w:rPr>
      </w:pPr>
      <w:r w:rsidRPr="00634DFB">
        <w:rPr>
          <w:rFonts w:eastAsia="Calibri" w:cs="Arial"/>
          <w:sz w:val="24"/>
        </w:rPr>
        <w:t>Girls and young women make up about 30 percent of arrested juveniles – the number that increased in the last 20 years. Most often, these are the girls of color that grew up in poverty and are victims of abuse, trauma and continuous racial bias. In addition, LGBTQI youth also experiences high systemic inequalities (OJJDP, n.d.).</w:t>
      </w:r>
    </w:p>
    <w:p w14:paraId="7260C36E" w14:textId="77777777" w:rsidR="00BB73A4" w:rsidRPr="00634DFB" w:rsidRDefault="00BB73A4" w:rsidP="00634DFB">
      <w:pPr>
        <w:spacing w:after="160"/>
        <w:rPr>
          <w:rFonts w:eastAsia="Calibri" w:cs="Arial"/>
          <w:sz w:val="24"/>
          <w:u w:val="single"/>
        </w:rPr>
      </w:pPr>
      <w:r w:rsidRPr="00634DFB">
        <w:rPr>
          <w:rFonts w:eastAsia="Calibri" w:cs="Arial"/>
          <w:sz w:val="24"/>
          <w:u w:val="single"/>
        </w:rPr>
        <w:t>Focus areas for states, tribes and local communities (</w:t>
      </w:r>
      <w:r w:rsidRPr="00634DFB">
        <w:rPr>
          <w:rFonts w:eastAsia="Calibri" w:cs="Arial"/>
          <w:sz w:val="24"/>
        </w:rPr>
        <w:t>OJJDP, n.d.)</w:t>
      </w:r>
    </w:p>
    <w:p w14:paraId="053636F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Prohibiting girl placement (girls that are status offenders) in the JJS  </w:t>
      </w:r>
    </w:p>
    <w:p w14:paraId="0BE874A2"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Reducing arrest and detention for status offences, probation violation, prostitution-related charges, etc. </w:t>
      </w:r>
    </w:p>
    <w:p w14:paraId="6FCF33D4" w14:textId="7C3D45EE" w:rsidR="00BB73A4"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Improving collaboration among state and national juvenile advocates, agencies and coalitions</w:t>
      </w:r>
    </w:p>
    <w:p w14:paraId="55B0A662" w14:textId="74EBDF3B" w:rsidR="00260459" w:rsidRDefault="00260459" w:rsidP="00260459">
      <w:pPr>
        <w:spacing w:after="160" w:line="259" w:lineRule="auto"/>
        <w:contextualSpacing/>
        <w:jc w:val="left"/>
        <w:rPr>
          <w:rFonts w:eastAsia="Calibri" w:cs="Arial"/>
          <w:sz w:val="24"/>
        </w:rPr>
      </w:pPr>
    </w:p>
    <w:p w14:paraId="17DFCE47" w14:textId="77777777" w:rsidR="00260459" w:rsidRPr="00634DFB" w:rsidRDefault="00260459" w:rsidP="00260459">
      <w:pPr>
        <w:spacing w:after="160" w:line="259" w:lineRule="auto"/>
        <w:contextualSpacing/>
        <w:jc w:val="left"/>
        <w:rPr>
          <w:rFonts w:eastAsia="Calibri" w:cs="Arial"/>
          <w:sz w:val="24"/>
        </w:rPr>
      </w:pPr>
    </w:p>
    <w:p w14:paraId="7B04491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Implementing the PREA on state level </w:t>
      </w:r>
    </w:p>
    <w:p w14:paraId="6E74178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Developing alternatives to detention and incarceration </w:t>
      </w:r>
    </w:p>
    <w:p w14:paraId="76B73D6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Applying a developmental approach (with communal and family support) </w:t>
      </w:r>
    </w:p>
    <w:p w14:paraId="6EBA9A0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Identifying the needs of the girls who have interacted with child welfare and/or the juvenile justice system</w:t>
      </w:r>
    </w:p>
    <w:p w14:paraId="07B354F6"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Supporting gender- and culture-sensitive programs</w:t>
      </w:r>
    </w:p>
    <w:p w14:paraId="05CF1C31" w14:textId="77777777" w:rsidR="00BB73A4" w:rsidRPr="00634DFB" w:rsidRDefault="00BB73A4" w:rsidP="00634DFB">
      <w:pPr>
        <w:spacing w:after="160"/>
        <w:rPr>
          <w:rFonts w:eastAsia="Calibri" w:cs="Arial"/>
          <w:sz w:val="24"/>
        </w:rPr>
      </w:pPr>
      <w:r w:rsidRPr="00634DFB">
        <w:rPr>
          <w:rFonts w:eastAsia="Calibri" w:cs="Arial"/>
          <w:sz w:val="24"/>
          <w:u w:val="single"/>
        </w:rPr>
        <w:t>Potential elements as part of the reforms</w:t>
      </w:r>
      <w:r w:rsidRPr="00634DFB">
        <w:rPr>
          <w:rFonts w:eastAsia="Calibri" w:cs="Arial"/>
          <w:sz w:val="24"/>
        </w:rPr>
        <w:t xml:space="preserve"> (</w:t>
      </w:r>
      <w:bookmarkStart w:id="174" w:name="_Hlk495408051"/>
      <w:r w:rsidRPr="00634DFB">
        <w:rPr>
          <w:rFonts w:eastAsia="Calibri" w:cs="Arial"/>
          <w:sz w:val="24"/>
        </w:rPr>
        <w:t>Watson &amp; Edelman, 2012</w:t>
      </w:r>
      <w:bookmarkEnd w:id="174"/>
      <w:r w:rsidRPr="00634DFB">
        <w:rPr>
          <w:rFonts w:eastAsia="Calibri" w:cs="Arial"/>
          <w:sz w:val="24"/>
        </w:rPr>
        <w:t>)</w:t>
      </w:r>
    </w:p>
    <w:p w14:paraId="7579277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Developing quality research around needs, service-availability, and gender-responsiveness of jurisdictions</w:t>
      </w:r>
    </w:p>
    <w:p w14:paraId="43EBEBC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Promoting public education through campaigns </w:t>
      </w:r>
    </w:p>
    <w:p w14:paraId="4CC017C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Strategic planning </w:t>
      </w:r>
    </w:p>
    <w:p w14:paraId="005C8D1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stakeholder-inclusion </w:t>
      </w:r>
    </w:p>
    <w:p w14:paraId="799CE7B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Improving legislation</w:t>
      </w:r>
    </w:p>
    <w:p w14:paraId="137170A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Training staff</w:t>
      </w:r>
    </w:p>
    <w:p w14:paraId="01FCA35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Developing community-based prevention programs</w:t>
      </w:r>
    </w:p>
    <w:p w14:paraId="5413428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Measuring and evaluating outcomes</w:t>
      </w:r>
    </w:p>
    <w:p w14:paraId="01EC33E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Providing technical assistance</w:t>
      </w:r>
    </w:p>
    <w:p w14:paraId="5D8FDCE3"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Promoting sustainability</w:t>
      </w:r>
    </w:p>
    <w:p w14:paraId="7319E49A" w14:textId="77777777" w:rsidR="00BB73A4" w:rsidRPr="00634DFB" w:rsidRDefault="00BB73A4" w:rsidP="00634DFB">
      <w:pPr>
        <w:spacing w:after="160"/>
        <w:rPr>
          <w:rFonts w:eastAsia="Calibri" w:cs="Arial"/>
          <w:sz w:val="24"/>
        </w:rPr>
      </w:pPr>
      <w:r w:rsidRPr="00634DFB">
        <w:rPr>
          <w:rFonts w:eastAsia="Calibri" w:cs="Arial"/>
          <w:sz w:val="24"/>
          <w:u w:val="single"/>
        </w:rPr>
        <w:t>Federal policy recommendations in support of state and local reforms</w:t>
      </w:r>
      <w:r w:rsidRPr="00634DFB">
        <w:rPr>
          <w:rFonts w:eastAsia="Calibri" w:cs="Arial"/>
          <w:sz w:val="24"/>
        </w:rPr>
        <w:t xml:space="preserve"> </w:t>
      </w:r>
      <w:bookmarkStart w:id="175" w:name="_Hlk495411342"/>
      <w:r w:rsidRPr="00634DFB">
        <w:rPr>
          <w:rFonts w:eastAsia="Calibri" w:cs="Arial"/>
          <w:sz w:val="24"/>
        </w:rPr>
        <w:t>(Watson &amp; Edelman, 2012)</w:t>
      </w:r>
    </w:p>
    <w:bookmarkEnd w:id="175"/>
    <w:p w14:paraId="4363ED9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Investing in research</w:t>
      </w:r>
    </w:p>
    <w:p w14:paraId="6B9FA20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Investing in assessment and data collection tools</w:t>
      </w:r>
    </w:p>
    <w:p w14:paraId="661812B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Encouraging state advisory groups to support girl programs and reforms</w:t>
      </w:r>
    </w:p>
    <w:p w14:paraId="4493534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interagency working groups on federal and state levels </w:t>
      </w:r>
    </w:p>
    <w:p w14:paraId="62EF496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Eliminating Valid Court Order Exception for status offenders</w:t>
      </w:r>
    </w:p>
    <w:p w14:paraId="10DFB02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Banning handcuffing for pregnant girls</w:t>
      </w:r>
    </w:p>
    <w:p w14:paraId="7074FFA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Monitoring compliance with the PREA</w:t>
      </w:r>
    </w:p>
    <w:p w14:paraId="537FF0A6"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Encouraging the development and progress of national standards for gender-responsive programming</w:t>
      </w:r>
    </w:p>
    <w:p w14:paraId="6E3FE173" w14:textId="77777777" w:rsidR="00BB73A4" w:rsidRPr="00634DFB" w:rsidRDefault="00BB73A4" w:rsidP="00634DFB">
      <w:pPr>
        <w:spacing w:after="120"/>
        <w:rPr>
          <w:rFonts w:eastAsia="Calibri"/>
          <w:color w:val="2E74B5"/>
          <w:sz w:val="24"/>
        </w:rPr>
      </w:pPr>
    </w:p>
    <w:p w14:paraId="23B8EE1E"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Aftercare Services </w:t>
      </w:r>
    </w:p>
    <w:p w14:paraId="0893B9C3" w14:textId="77777777" w:rsidR="00BB73A4" w:rsidRPr="00634DFB" w:rsidRDefault="00BB73A4" w:rsidP="00634DFB">
      <w:pPr>
        <w:spacing w:after="160"/>
        <w:jc w:val="left"/>
        <w:rPr>
          <w:rFonts w:eastAsia="Calibri" w:cs="Arial"/>
          <w:sz w:val="24"/>
          <w:u w:val="single"/>
        </w:rPr>
      </w:pPr>
      <w:r w:rsidRPr="00634DFB">
        <w:rPr>
          <w:rFonts w:eastAsia="Calibri" w:cs="Arial"/>
          <w:sz w:val="24"/>
          <w:u w:val="single"/>
        </w:rPr>
        <w:t xml:space="preserve">Challenges to re-entry </w:t>
      </w:r>
      <w:r w:rsidRPr="00634DFB">
        <w:rPr>
          <w:rFonts w:eastAsia="Calibri" w:cs="Arial"/>
          <w:sz w:val="24"/>
        </w:rPr>
        <w:t>(Calleja et al, 2016)</w:t>
      </w:r>
    </w:p>
    <w:p w14:paraId="264A1E8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Returning to the unstable environment (home and community) that lacks opportunities </w:t>
      </w:r>
    </w:p>
    <w:p w14:paraId="048296E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Lack of access to education </w:t>
      </w:r>
    </w:p>
    <w:p w14:paraId="20E3348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Lack of access to employment </w:t>
      </w:r>
    </w:p>
    <w:p w14:paraId="476292A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Lack of access to housing </w:t>
      </w:r>
    </w:p>
    <w:p w14:paraId="2BA1F82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Lack of access to quality mental health </w:t>
      </w:r>
    </w:p>
    <w:p w14:paraId="14420DA4" w14:textId="77777777" w:rsidR="00260459" w:rsidRDefault="00260459" w:rsidP="00634DFB">
      <w:pPr>
        <w:spacing w:after="160"/>
        <w:jc w:val="left"/>
        <w:rPr>
          <w:rFonts w:eastAsia="Calibri" w:cs="Arial"/>
          <w:sz w:val="24"/>
          <w:u w:val="single"/>
        </w:rPr>
      </w:pPr>
    </w:p>
    <w:p w14:paraId="5DE0F308" w14:textId="77777777" w:rsidR="00260459" w:rsidRDefault="00260459" w:rsidP="00634DFB">
      <w:pPr>
        <w:spacing w:after="160"/>
        <w:jc w:val="left"/>
        <w:rPr>
          <w:rFonts w:eastAsia="Calibri" w:cs="Arial"/>
          <w:sz w:val="24"/>
          <w:u w:val="single"/>
        </w:rPr>
      </w:pPr>
    </w:p>
    <w:p w14:paraId="20081EE6" w14:textId="77777777" w:rsidR="00260459" w:rsidRDefault="00260459" w:rsidP="00634DFB">
      <w:pPr>
        <w:spacing w:after="160"/>
        <w:jc w:val="left"/>
        <w:rPr>
          <w:rFonts w:eastAsia="Calibri" w:cs="Arial"/>
          <w:sz w:val="24"/>
          <w:u w:val="single"/>
        </w:rPr>
      </w:pPr>
    </w:p>
    <w:p w14:paraId="7FBA9D73" w14:textId="19D874DE" w:rsidR="00BB73A4" w:rsidRPr="00634DFB" w:rsidRDefault="00BB73A4" w:rsidP="00634DFB">
      <w:pPr>
        <w:spacing w:after="160"/>
        <w:jc w:val="left"/>
        <w:rPr>
          <w:rFonts w:eastAsia="Calibri" w:cs="Arial"/>
          <w:sz w:val="24"/>
          <w:u w:val="single"/>
        </w:rPr>
      </w:pPr>
      <w:r w:rsidRPr="00634DFB">
        <w:rPr>
          <w:rFonts w:eastAsia="Calibri" w:cs="Arial"/>
          <w:sz w:val="24"/>
          <w:u w:val="single"/>
        </w:rPr>
        <w:t xml:space="preserve">Reform areas </w:t>
      </w:r>
      <w:r w:rsidRPr="00634DFB">
        <w:rPr>
          <w:rFonts w:eastAsia="Calibri" w:cs="Arial"/>
          <w:sz w:val="24"/>
        </w:rPr>
        <w:t>(Models for Change, 2017a; NJJN, 2016)</w:t>
      </w:r>
    </w:p>
    <w:p w14:paraId="35375371" w14:textId="77777777" w:rsidR="00BB73A4" w:rsidRPr="00634DFB" w:rsidRDefault="004F3E0D" w:rsidP="00EB35A5">
      <w:pPr>
        <w:numPr>
          <w:ilvl w:val="0"/>
          <w:numId w:val="46"/>
        </w:numPr>
        <w:spacing w:after="160" w:line="259" w:lineRule="auto"/>
        <w:contextualSpacing/>
        <w:jc w:val="left"/>
        <w:rPr>
          <w:rFonts w:eastAsia="Calibri" w:cs="Arial"/>
          <w:sz w:val="24"/>
        </w:rPr>
      </w:pPr>
      <w:hyperlink r:id="rId26" w:history="1">
        <w:r w:rsidR="00BB73A4" w:rsidRPr="00634DFB">
          <w:rPr>
            <w:rFonts w:eastAsia="Calibri" w:cs="Arial"/>
            <w:sz w:val="24"/>
          </w:rPr>
          <w:t>Aftercare</w:t>
        </w:r>
      </w:hyperlink>
      <w:r w:rsidR="00BB73A4" w:rsidRPr="00634DFB">
        <w:rPr>
          <w:rFonts w:eastAsia="Calibri" w:cs="Arial"/>
          <w:sz w:val="24"/>
        </w:rPr>
        <w:t xml:space="preserve"> </w:t>
      </w:r>
    </w:p>
    <w:p w14:paraId="2688E9E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Post-release services, supervision and supports </w:t>
      </w:r>
    </w:p>
    <w:p w14:paraId="6D81D9D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Education </w:t>
      </w:r>
    </w:p>
    <w:p w14:paraId="298F23A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Interagency cooperation</w:t>
      </w:r>
    </w:p>
    <w:p w14:paraId="7356FAE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Community cooperation</w:t>
      </w:r>
    </w:p>
    <w:p w14:paraId="6AE4763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Family involvement</w:t>
      </w:r>
    </w:p>
    <w:p w14:paraId="5996FC7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Speedy and appropriate placement</w:t>
      </w:r>
    </w:p>
    <w:p w14:paraId="105FF97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Improved transfer of records </w:t>
      </w:r>
    </w:p>
    <w:p w14:paraId="4CF0E480"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Improved school reenrollment and drop-out reengagement programs </w:t>
      </w:r>
    </w:p>
    <w:p w14:paraId="507ADFC9" w14:textId="77777777" w:rsidR="00BB73A4" w:rsidRPr="00634DFB" w:rsidRDefault="00BB73A4" w:rsidP="00634DFB">
      <w:pPr>
        <w:spacing w:after="160"/>
        <w:rPr>
          <w:rFonts w:eastAsia="Calibri" w:cs="Arial"/>
          <w:color w:val="000000"/>
          <w:sz w:val="24"/>
          <w:u w:val="single"/>
        </w:rPr>
      </w:pPr>
      <w:r w:rsidRPr="00634DFB">
        <w:rPr>
          <w:rFonts w:eastAsia="Calibri" w:cs="Arial"/>
          <w:color w:val="000000"/>
          <w:sz w:val="24"/>
          <w:u w:val="single"/>
        </w:rPr>
        <w:t xml:space="preserve">Other recommendations </w:t>
      </w:r>
      <w:r w:rsidRPr="00634DFB">
        <w:rPr>
          <w:rFonts w:eastAsia="Calibri" w:cs="Arial"/>
          <w:sz w:val="24"/>
        </w:rPr>
        <w:t>(Llamas &amp; Chandler, 2017; Grisso, 2005 in Llamas &amp; Chandler, 2017; Cavendish, 2014 in Llamas &amp; Chandler, 2017)</w:t>
      </w:r>
    </w:p>
    <w:p w14:paraId="14E8015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Developing issue-specific and individual rehabilitation plans </w:t>
      </w:r>
    </w:p>
    <w:p w14:paraId="2387CF2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reintegration into the community </w:t>
      </w:r>
    </w:p>
    <w:p w14:paraId="2C22EAA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follow-ups </w:t>
      </w:r>
    </w:p>
    <w:p w14:paraId="528FE5B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Offering transitional support </w:t>
      </w:r>
    </w:p>
    <w:p w14:paraId="756BDB3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parental support </w:t>
      </w:r>
    </w:p>
    <w:p w14:paraId="45C6C3D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state investment into rehabilitation </w:t>
      </w:r>
    </w:p>
    <w:p w14:paraId="75542C14" w14:textId="77777777" w:rsidR="00BB73A4" w:rsidRPr="00634DFB" w:rsidRDefault="00BB73A4" w:rsidP="00634DFB">
      <w:pPr>
        <w:spacing w:after="120"/>
        <w:rPr>
          <w:rFonts w:eastAsia="Calibri"/>
          <w:color w:val="2E74B5"/>
          <w:sz w:val="24"/>
        </w:rPr>
      </w:pPr>
    </w:p>
    <w:p w14:paraId="392BE9B6"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Alternatives to Detention and Placement </w:t>
      </w:r>
    </w:p>
    <w:p w14:paraId="64B1BB10" w14:textId="77777777" w:rsidR="00BB73A4" w:rsidRPr="00634DFB" w:rsidRDefault="00BB73A4" w:rsidP="00634DFB">
      <w:pPr>
        <w:spacing w:after="160"/>
        <w:rPr>
          <w:rFonts w:eastAsia="Calibri" w:cs="Arial"/>
          <w:b/>
          <w:sz w:val="24"/>
          <w:u w:val="single"/>
        </w:rPr>
      </w:pPr>
      <w:r w:rsidRPr="00634DFB">
        <w:rPr>
          <w:rFonts w:eastAsia="Calibri" w:cs="Arial"/>
          <w:sz w:val="24"/>
        </w:rPr>
        <w:t xml:space="preserve">According to the research, placing juveniles in community settings with supporting services has a greater impact on youth rehabilitation than detention and confinement.  Confinement has a strong impact on youth’s mental state, academic performance, employment, etc. (OJJDP 2014; Holman and Ziedenberg 2007 in OJJDP 2014).  </w:t>
      </w:r>
    </w:p>
    <w:p w14:paraId="11624DC0" w14:textId="77777777" w:rsidR="00BB73A4" w:rsidRPr="00634DFB" w:rsidRDefault="00BB73A4" w:rsidP="00634DFB">
      <w:pPr>
        <w:spacing w:after="160"/>
        <w:rPr>
          <w:rFonts w:eastAsia="Calibri" w:cs="Arial"/>
          <w:sz w:val="24"/>
        </w:rPr>
      </w:pPr>
      <w:r w:rsidRPr="00634DFB">
        <w:rPr>
          <w:rFonts w:eastAsia="Calibri" w:cs="Arial"/>
          <w:sz w:val="24"/>
          <w:u w:val="single"/>
        </w:rPr>
        <w:t>The Impact of Detention</w:t>
      </w:r>
      <w:r w:rsidRPr="00634DFB">
        <w:rPr>
          <w:rFonts w:eastAsia="Calibri" w:cs="Arial"/>
          <w:sz w:val="24"/>
        </w:rPr>
        <w:t xml:space="preserve"> (Holman, B. &amp; Ziedenberg, 2007)</w:t>
      </w:r>
    </w:p>
    <w:p w14:paraId="034D78A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Potentially increases recidivism</w:t>
      </w:r>
    </w:p>
    <w:p w14:paraId="4E1B219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Negatively impacts youth’s behavior and increases their chance of re-offending</w:t>
      </w:r>
    </w:p>
    <w:p w14:paraId="01E5A10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Pulls youth deeper into the JJS </w:t>
      </w:r>
    </w:p>
    <w:p w14:paraId="615ECF2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Potentially interrupt the natural process of maturing out of delinquency</w:t>
      </w:r>
    </w:p>
    <w:p w14:paraId="0D3EB81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Negatively impacts youth’s mental health </w:t>
      </w:r>
    </w:p>
    <w:p w14:paraId="3A28DA1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Negatively impacts mentally ill youth </w:t>
      </w:r>
    </w:p>
    <w:p w14:paraId="4C4383B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Negatively impacts the special needs youth’s chances to return to school</w:t>
      </w:r>
    </w:p>
    <w:p w14:paraId="5521CC4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Negatively impacts youth’s chances to find employment </w:t>
      </w:r>
    </w:p>
    <w:p w14:paraId="0CA6280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Detention is more expensive than alternatives to detention</w:t>
      </w:r>
    </w:p>
    <w:p w14:paraId="5D5AF194" w14:textId="77777777" w:rsidR="00BB73A4" w:rsidRPr="00634DFB" w:rsidRDefault="00BB73A4" w:rsidP="00634DFB">
      <w:pPr>
        <w:spacing w:after="160"/>
        <w:contextualSpacing/>
        <w:rPr>
          <w:rFonts w:eastAsia="Calibri" w:cs="Arial"/>
          <w:sz w:val="24"/>
          <w:u w:val="single"/>
        </w:rPr>
      </w:pPr>
    </w:p>
    <w:p w14:paraId="04F2B4D4" w14:textId="77777777" w:rsidR="00BB73A4" w:rsidRPr="00634DFB" w:rsidRDefault="00BB73A4" w:rsidP="00634DFB">
      <w:pPr>
        <w:spacing w:after="160"/>
        <w:rPr>
          <w:rFonts w:eastAsia="Calibri" w:cs="Arial"/>
          <w:sz w:val="24"/>
        </w:rPr>
      </w:pPr>
      <w:r w:rsidRPr="00634DFB">
        <w:rPr>
          <w:rFonts w:eastAsia="Calibri" w:cs="Arial"/>
          <w:sz w:val="24"/>
          <w:u w:val="single"/>
        </w:rPr>
        <w:t>The alternatives to detention/confinement</w:t>
      </w:r>
      <w:r w:rsidRPr="00634DFB">
        <w:rPr>
          <w:rFonts w:eastAsia="Calibri" w:cs="Arial"/>
          <w:sz w:val="24"/>
        </w:rPr>
        <w:t xml:space="preserve"> (OJJDP, 2014; Owen, Wettach &amp; Hoffman, 2015)</w:t>
      </w:r>
    </w:p>
    <w:p w14:paraId="6E0FD85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Community based programs </w:t>
      </w:r>
    </w:p>
    <w:p w14:paraId="70EC868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Community-school partnerships</w:t>
      </w:r>
    </w:p>
    <w:p w14:paraId="3CF2F1E4" w14:textId="72962482" w:rsidR="00BB73A4"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Home confinement</w:t>
      </w:r>
    </w:p>
    <w:p w14:paraId="05038FF5" w14:textId="74B65FE0" w:rsidR="00260459" w:rsidRDefault="00260459" w:rsidP="00260459">
      <w:pPr>
        <w:spacing w:after="160" w:line="259" w:lineRule="auto"/>
        <w:contextualSpacing/>
        <w:jc w:val="left"/>
        <w:rPr>
          <w:rFonts w:eastAsia="Calibri" w:cs="Arial"/>
          <w:sz w:val="24"/>
        </w:rPr>
      </w:pPr>
    </w:p>
    <w:p w14:paraId="13890538" w14:textId="77777777" w:rsidR="00260459" w:rsidRPr="00634DFB" w:rsidRDefault="00260459" w:rsidP="00260459">
      <w:pPr>
        <w:spacing w:after="160" w:line="259" w:lineRule="auto"/>
        <w:contextualSpacing/>
        <w:jc w:val="left"/>
        <w:rPr>
          <w:rFonts w:eastAsia="Calibri" w:cs="Arial"/>
          <w:sz w:val="24"/>
        </w:rPr>
      </w:pPr>
    </w:p>
    <w:p w14:paraId="4F369ED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Day (or evening) treatment</w:t>
      </w:r>
    </w:p>
    <w:p w14:paraId="7D79080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Shelter care</w:t>
      </w:r>
    </w:p>
    <w:p w14:paraId="2735F7E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Group homes</w:t>
      </w:r>
    </w:p>
    <w:p w14:paraId="5C73CFB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Intensive supervision programs </w:t>
      </w:r>
    </w:p>
    <w:p w14:paraId="61F3F91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Specialized foster care </w:t>
      </w:r>
    </w:p>
    <w:p w14:paraId="67A8CDB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Positive behavior intervention and support </w:t>
      </w:r>
    </w:p>
    <w:p w14:paraId="51E99D5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Safe and responsive school environment</w:t>
      </w:r>
    </w:p>
    <w:p w14:paraId="0A459F4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Limiting the role of school resource officers </w:t>
      </w:r>
    </w:p>
    <w:p w14:paraId="2BFBE84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Assessment</w:t>
      </w:r>
    </w:p>
    <w:p w14:paraId="7A0B50F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Restorative justice</w:t>
      </w:r>
    </w:p>
    <w:p w14:paraId="1F2F38F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Substance abuse interventions</w:t>
      </w:r>
    </w:p>
    <w:p w14:paraId="71A9AFD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Alternative schools</w:t>
      </w:r>
    </w:p>
    <w:p w14:paraId="15CC20A7"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Reducing the use of suspension for discipline </w:t>
      </w:r>
    </w:p>
    <w:p w14:paraId="530D7438" w14:textId="77777777" w:rsidR="00BB73A4" w:rsidRPr="00634DFB" w:rsidRDefault="00BB73A4" w:rsidP="00634DFB">
      <w:pPr>
        <w:spacing w:after="120"/>
        <w:rPr>
          <w:rFonts w:eastAsia="Calibri"/>
          <w:color w:val="2E74B5"/>
          <w:sz w:val="24"/>
        </w:rPr>
      </w:pPr>
    </w:p>
    <w:p w14:paraId="4630621C"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Graduated and Appropriate Sanctions </w:t>
      </w:r>
    </w:p>
    <w:p w14:paraId="493096E0" w14:textId="77777777" w:rsidR="00BB73A4" w:rsidRPr="00634DFB" w:rsidRDefault="00BB73A4" w:rsidP="00634DFB">
      <w:pPr>
        <w:spacing w:after="160"/>
        <w:rPr>
          <w:rFonts w:eastAsia="Calibri" w:cs="Arial"/>
          <w:sz w:val="24"/>
        </w:rPr>
      </w:pPr>
      <w:r w:rsidRPr="00634DFB">
        <w:rPr>
          <w:rFonts w:eastAsia="Calibri" w:cs="Arial"/>
          <w:sz w:val="24"/>
        </w:rPr>
        <w:t xml:space="preserve">Graduated responses is a “structured system of graduated incentives and sanctions to respond to youth behavior” (Center for Children’s Law and Policy, 2016, p. 8). Research shows that combining sanctions and progressive incentives can help reduce racial and ethnic disparities (Njjn, n.d.). A system of graduated responses should be: certain, immediate, proportionate, fair and tailored to individual youth (Center for Children’s Law and Policy, 2016). </w:t>
      </w:r>
    </w:p>
    <w:p w14:paraId="6818ECE2" w14:textId="77777777" w:rsidR="00BB73A4" w:rsidRPr="00634DFB" w:rsidRDefault="00BB73A4" w:rsidP="00634DFB">
      <w:pPr>
        <w:spacing w:after="160"/>
        <w:rPr>
          <w:rFonts w:eastAsia="Calibri" w:cs="Arial"/>
          <w:sz w:val="24"/>
        </w:rPr>
      </w:pPr>
      <w:r w:rsidRPr="00634DFB">
        <w:rPr>
          <w:rFonts w:eastAsia="Calibri" w:cs="Arial"/>
          <w:sz w:val="24"/>
          <w:u w:val="single"/>
        </w:rPr>
        <w:t>The graduated sanctions continuum consists of</w:t>
      </w:r>
      <w:r w:rsidRPr="00634DFB">
        <w:rPr>
          <w:rFonts w:eastAsia="Calibri" w:cs="Arial"/>
          <w:sz w:val="24"/>
        </w:rPr>
        <w:t xml:space="preserve"> (Louisiana District Attorneys Association, 2012)</w:t>
      </w:r>
    </w:p>
    <w:p w14:paraId="1F448E5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Immediate (Diversion)</w:t>
      </w:r>
    </w:p>
    <w:p w14:paraId="241488B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Intermediate sanctions </w:t>
      </w:r>
    </w:p>
    <w:p w14:paraId="42CD1B9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Secure care </w:t>
      </w:r>
    </w:p>
    <w:p w14:paraId="51A90EAE"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 xml:space="preserve">Reentry </w:t>
      </w:r>
    </w:p>
    <w:p w14:paraId="5DA50F56" w14:textId="77777777" w:rsidR="00BB73A4" w:rsidRPr="00634DFB" w:rsidRDefault="00BB73A4" w:rsidP="00634DFB">
      <w:pPr>
        <w:spacing w:after="160"/>
        <w:rPr>
          <w:rFonts w:eastAsia="Calibri" w:cs="Arial"/>
          <w:sz w:val="24"/>
        </w:rPr>
      </w:pPr>
      <w:r w:rsidRPr="00634DFB">
        <w:rPr>
          <w:rFonts w:eastAsia="Calibri" w:cs="Arial"/>
          <w:sz w:val="24"/>
          <w:u w:val="single"/>
        </w:rPr>
        <w:t>Community alternatives to secure care</w:t>
      </w:r>
      <w:r w:rsidRPr="00634DFB">
        <w:rPr>
          <w:rFonts w:eastAsia="Calibri" w:cs="Arial"/>
          <w:sz w:val="24"/>
        </w:rPr>
        <w:t xml:space="preserve"> (Louisiana District Attorneys Association, 2012)</w:t>
      </w:r>
    </w:p>
    <w:p w14:paraId="204A463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Home detention</w:t>
      </w:r>
    </w:p>
    <w:p w14:paraId="5C73612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Employment projects</w:t>
      </w:r>
    </w:p>
    <w:p w14:paraId="5162D41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Evening reporting centers</w:t>
      </w:r>
    </w:p>
    <w:p w14:paraId="576FFFD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Electronic monitoring</w:t>
      </w:r>
    </w:p>
    <w:p w14:paraId="7EB630B1"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Intensive supervision</w:t>
      </w:r>
    </w:p>
    <w:p w14:paraId="2E76FDD9" w14:textId="77777777" w:rsidR="00BB73A4" w:rsidRPr="00634DFB" w:rsidRDefault="00BB73A4" w:rsidP="00634DFB">
      <w:pPr>
        <w:spacing w:after="160"/>
        <w:rPr>
          <w:rFonts w:eastAsia="Calibri" w:cs="Arial"/>
          <w:sz w:val="24"/>
        </w:rPr>
      </w:pPr>
      <w:r w:rsidRPr="00634DFB">
        <w:rPr>
          <w:rFonts w:eastAsia="Calibri" w:cs="Arial"/>
          <w:sz w:val="24"/>
          <w:u w:val="single"/>
        </w:rPr>
        <w:t>Steps involved in creating a graduated responses system</w:t>
      </w:r>
      <w:r w:rsidRPr="00634DFB">
        <w:rPr>
          <w:rFonts w:eastAsia="Calibri" w:cs="Arial"/>
          <w:sz w:val="24"/>
        </w:rPr>
        <w:t xml:space="preserve"> (Njjn, n.d.)</w:t>
      </w:r>
    </w:p>
    <w:p w14:paraId="25F537F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Defining the purpose of implementing a graduated responses practice </w:t>
      </w:r>
    </w:p>
    <w:p w14:paraId="4B6FBE5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Gathering data on youth under supervision/youth sanctioned for violations (of probation/other court orders) </w:t>
      </w:r>
    </w:p>
    <w:p w14:paraId="18E4F1E2"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Interviewing to gain an understand of youth supervision in the community. </w:t>
      </w:r>
    </w:p>
    <w:p w14:paraId="22203761" w14:textId="0A99FE1A" w:rsidR="00BB73A4"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Forming a committee to develop the graduated responses system</w:t>
      </w:r>
    </w:p>
    <w:p w14:paraId="50B5ED3B" w14:textId="6E5ADCB4" w:rsidR="00260459" w:rsidRDefault="00260459" w:rsidP="00260459">
      <w:pPr>
        <w:spacing w:after="160" w:line="259" w:lineRule="auto"/>
        <w:contextualSpacing/>
        <w:jc w:val="left"/>
        <w:rPr>
          <w:rFonts w:eastAsia="Calibri" w:cs="Arial"/>
          <w:sz w:val="24"/>
        </w:rPr>
      </w:pPr>
    </w:p>
    <w:p w14:paraId="2ED1D14A" w14:textId="77777777" w:rsidR="00260459" w:rsidRPr="00634DFB" w:rsidRDefault="00260459" w:rsidP="00260459">
      <w:pPr>
        <w:spacing w:after="160" w:line="259" w:lineRule="auto"/>
        <w:contextualSpacing/>
        <w:jc w:val="left"/>
        <w:rPr>
          <w:rFonts w:eastAsia="Calibri" w:cs="Arial"/>
          <w:sz w:val="24"/>
        </w:rPr>
      </w:pPr>
    </w:p>
    <w:p w14:paraId="48F95AA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Thinking of behaviors and skills to promote among youth under supervision</w:t>
      </w:r>
    </w:p>
    <w:p w14:paraId="2116BCE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Identifying reward incentives </w:t>
      </w:r>
    </w:p>
    <w:p w14:paraId="0059279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Identifying negative behaviors (low-, medium-, or high-severity)</w:t>
      </w:r>
    </w:p>
    <w:p w14:paraId="775148A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Identifying possible sanctions for specific behaviors</w:t>
      </w:r>
    </w:p>
    <w:p w14:paraId="045D760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Developing a system to the system effectiveness </w:t>
      </w:r>
    </w:p>
    <w:p w14:paraId="1086C64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Training staff </w:t>
      </w:r>
    </w:p>
    <w:p w14:paraId="770AFB6F" w14:textId="65DE8A3B" w:rsidR="00BB73A4" w:rsidRPr="00260459" w:rsidRDefault="00BB73A4" w:rsidP="00260459">
      <w:pPr>
        <w:numPr>
          <w:ilvl w:val="0"/>
          <w:numId w:val="46"/>
        </w:numPr>
        <w:spacing w:after="160" w:line="259" w:lineRule="auto"/>
        <w:ind w:left="446"/>
        <w:jc w:val="left"/>
        <w:rPr>
          <w:rFonts w:eastAsia="Calibri" w:cs="Arial"/>
          <w:sz w:val="24"/>
        </w:rPr>
      </w:pPr>
      <w:r w:rsidRPr="00634DFB">
        <w:rPr>
          <w:rFonts w:eastAsia="Calibri" w:cs="Arial"/>
          <w:sz w:val="24"/>
        </w:rPr>
        <w:t xml:space="preserve">Gathering data and evaluating implementation </w:t>
      </w:r>
    </w:p>
    <w:p w14:paraId="7B5CC4C9"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Racial and Ethnic Disparity</w:t>
      </w:r>
    </w:p>
    <w:p w14:paraId="30F64FC7" w14:textId="77777777" w:rsidR="00BB73A4" w:rsidRPr="00634DFB" w:rsidRDefault="00BB73A4" w:rsidP="00634DFB">
      <w:pPr>
        <w:spacing w:after="160"/>
        <w:rPr>
          <w:rFonts w:eastAsia="Calibri" w:cs="Arial"/>
          <w:sz w:val="24"/>
        </w:rPr>
      </w:pPr>
      <w:r w:rsidRPr="00634DFB">
        <w:rPr>
          <w:rFonts w:eastAsia="Calibri" w:cs="Arial"/>
          <w:sz w:val="24"/>
        </w:rPr>
        <w:t xml:space="preserve">Racial and Ethnic Disparity refers to prominence of contact with the JJS by minority groups in comparison to the rates of contact by white juveniles. According to data, youth of color are more likely to be arrested and later go deeper in the JJS (Puzzanchera and Hockenberry 2013 in OJJDP 2014). There exist 2 theoretical frameworks of looking at DMC: </w:t>
      </w:r>
    </w:p>
    <w:p w14:paraId="745F4966" w14:textId="77777777" w:rsidR="00BB73A4" w:rsidRPr="00634DFB" w:rsidRDefault="00BB73A4" w:rsidP="00634DFB">
      <w:pPr>
        <w:spacing w:after="160"/>
        <w:contextualSpacing/>
        <w:rPr>
          <w:rFonts w:eastAsia="Calibri" w:cs="Arial"/>
          <w:sz w:val="24"/>
        </w:rPr>
      </w:pPr>
      <w:r w:rsidRPr="00634DFB">
        <w:rPr>
          <w:rFonts w:eastAsia="Calibri" w:cs="Arial"/>
          <w:sz w:val="24"/>
        </w:rPr>
        <w:t>Differential offending (OJJDP, 2014) -  Youths of color commit more crimes due to the context (socio-economic disadvantages, family context, greater exposure to violence, etc.)</w:t>
      </w:r>
    </w:p>
    <w:p w14:paraId="068FD288" w14:textId="77777777" w:rsidR="00BB73A4" w:rsidRPr="00634DFB" w:rsidRDefault="00BB73A4" w:rsidP="00634DFB">
      <w:pPr>
        <w:spacing w:after="160"/>
        <w:contextualSpacing/>
        <w:rPr>
          <w:rFonts w:eastAsia="Calibri" w:cs="Arial"/>
          <w:sz w:val="24"/>
        </w:rPr>
      </w:pPr>
      <w:r w:rsidRPr="00634DFB">
        <w:rPr>
          <w:rFonts w:eastAsia="Calibri" w:cs="Arial"/>
          <w:sz w:val="24"/>
        </w:rPr>
        <w:t xml:space="preserve">Differential treatment </w:t>
      </w:r>
      <w:r w:rsidRPr="00634DFB">
        <w:rPr>
          <w:rFonts w:eastAsia="Calibri" w:cs="Arial"/>
          <w:sz w:val="24"/>
          <w:u w:val="single"/>
        </w:rPr>
        <w:t>(</w:t>
      </w:r>
      <w:r w:rsidRPr="00634DFB">
        <w:rPr>
          <w:rFonts w:eastAsia="Calibri" w:cs="Arial"/>
          <w:sz w:val="24"/>
        </w:rPr>
        <w:t>OJJDP, 2014) -  JJS treats youth of color differently than white youth (bias theory)</w:t>
      </w:r>
    </w:p>
    <w:p w14:paraId="568C6447" w14:textId="77777777" w:rsidR="00BB73A4" w:rsidRPr="00634DFB" w:rsidRDefault="00BB73A4" w:rsidP="00634DFB">
      <w:pPr>
        <w:spacing w:after="160"/>
        <w:rPr>
          <w:rFonts w:eastAsia="Calibri" w:cs="Arial"/>
          <w:color w:val="000000"/>
          <w:sz w:val="24"/>
        </w:rPr>
      </w:pPr>
      <w:r w:rsidRPr="00634DFB">
        <w:rPr>
          <w:rFonts w:eastAsia="Calibri" w:cs="Arial"/>
          <w:sz w:val="24"/>
          <w:u w:val="single"/>
        </w:rPr>
        <w:t>Contributing factors (</w:t>
      </w:r>
      <w:r w:rsidRPr="00634DFB">
        <w:rPr>
          <w:rFonts w:eastAsia="Calibri" w:cs="Arial"/>
          <w:sz w:val="24"/>
        </w:rPr>
        <w:t>OJJDP, 2014)</w:t>
      </w:r>
    </w:p>
    <w:p w14:paraId="62EFCC7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Differential behavior</w:t>
      </w:r>
    </w:p>
    <w:p w14:paraId="2483AE7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Indirect/environmental effects (socio-economic status, quality and level of education, location, etc.)</w:t>
      </w:r>
    </w:p>
    <w:p w14:paraId="6AC8349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Geography (harsher laws)</w:t>
      </w:r>
    </w:p>
    <w:p w14:paraId="1D9745C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Legislation, policies, and legal factors </w:t>
      </w:r>
    </w:p>
    <w:p w14:paraId="4F5C9592" w14:textId="77777777" w:rsidR="00BB73A4" w:rsidRPr="00634DFB" w:rsidRDefault="00BB73A4" w:rsidP="00634DFB">
      <w:pPr>
        <w:spacing w:after="160"/>
        <w:contextualSpacing/>
        <w:rPr>
          <w:rFonts w:eastAsia="Calibri" w:cs="Arial"/>
          <w:sz w:val="24"/>
        </w:rPr>
      </w:pPr>
    </w:p>
    <w:p w14:paraId="2DE2D74F" w14:textId="77777777" w:rsidR="00BB73A4" w:rsidRPr="00634DFB" w:rsidRDefault="00BB73A4" w:rsidP="00634DFB">
      <w:pPr>
        <w:spacing w:after="160"/>
        <w:contextualSpacing/>
        <w:rPr>
          <w:rFonts w:eastAsia="Calibri" w:cs="Arial"/>
          <w:sz w:val="24"/>
        </w:rPr>
      </w:pPr>
      <w:r w:rsidRPr="00634DFB">
        <w:rPr>
          <w:rFonts w:eastAsia="Calibri" w:cs="Arial"/>
          <w:sz w:val="24"/>
          <w:u w:val="single"/>
        </w:rPr>
        <w:t>Strategies for reducing DMC</w:t>
      </w:r>
      <w:r w:rsidRPr="00634DFB">
        <w:rPr>
          <w:rFonts w:eastAsia="Calibri" w:cs="Arial"/>
          <w:sz w:val="24"/>
        </w:rPr>
        <w:t xml:space="preserve"> (OJJDP 2014): </w:t>
      </w:r>
    </w:p>
    <w:p w14:paraId="726AC04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Direct services that address the risks and needs </w:t>
      </w:r>
    </w:p>
    <w:p w14:paraId="0460123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Training and technical assistance (juvenile justice personnel and law enforcement)</w:t>
      </w:r>
    </w:p>
    <w:p w14:paraId="74A7329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Systemic change (OJJDP, 2009)  </w:t>
      </w:r>
    </w:p>
    <w:p w14:paraId="4D4E06E1" w14:textId="77777777" w:rsidR="00BB73A4" w:rsidRPr="00634DFB" w:rsidRDefault="00BB73A4" w:rsidP="00634DFB">
      <w:pPr>
        <w:spacing w:after="160"/>
        <w:contextualSpacing/>
        <w:rPr>
          <w:rFonts w:eastAsia="Calibri" w:cs="Arial"/>
          <w:sz w:val="24"/>
        </w:rPr>
      </w:pPr>
    </w:p>
    <w:p w14:paraId="456ACF2A" w14:textId="77777777" w:rsidR="00BB73A4" w:rsidRPr="00634DFB" w:rsidRDefault="00BB73A4" w:rsidP="00634DFB">
      <w:pPr>
        <w:spacing w:after="160"/>
        <w:contextualSpacing/>
        <w:rPr>
          <w:rFonts w:eastAsia="Calibri" w:cs="Arial"/>
          <w:sz w:val="24"/>
        </w:rPr>
      </w:pPr>
      <w:r w:rsidRPr="00634DFB">
        <w:rPr>
          <w:rFonts w:eastAsia="Calibri" w:cs="Arial"/>
          <w:sz w:val="24"/>
          <w:u w:val="single"/>
        </w:rPr>
        <w:t>Guidelines for developing DMC Intervention Plan</w:t>
      </w:r>
      <w:r w:rsidRPr="00634DFB">
        <w:rPr>
          <w:rFonts w:eastAsia="Calibri" w:cs="Arial"/>
          <w:sz w:val="24"/>
        </w:rPr>
        <w:t xml:space="preserve"> (OJJDP, 2009)</w:t>
      </w:r>
    </w:p>
    <w:p w14:paraId="2D9A478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Designing a comprehensive approach </w:t>
      </w:r>
    </w:p>
    <w:p w14:paraId="12B7455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Focusing on critical areas</w:t>
      </w:r>
    </w:p>
    <w:p w14:paraId="1BEBC3A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Choosing community-friendly interventions </w:t>
      </w:r>
    </w:p>
    <w:p w14:paraId="3EBE3F4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Using evidence-based strategies </w:t>
      </w:r>
    </w:p>
    <w:p w14:paraId="238E5D90" w14:textId="77777777" w:rsidR="00BB73A4" w:rsidRPr="00634DFB" w:rsidRDefault="00BB73A4" w:rsidP="00634DFB">
      <w:pPr>
        <w:spacing w:after="120"/>
        <w:rPr>
          <w:rFonts w:eastAsia="Calibri"/>
          <w:color w:val="2E74B5"/>
          <w:sz w:val="24"/>
        </w:rPr>
      </w:pPr>
    </w:p>
    <w:p w14:paraId="27A81DD4"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Diversion </w:t>
      </w:r>
    </w:p>
    <w:p w14:paraId="778D108D" w14:textId="77777777" w:rsidR="00BB73A4" w:rsidRPr="00634DFB" w:rsidRDefault="00BB73A4" w:rsidP="00634DFB">
      <w:pPr>
        <w:spacing w:after="160"/>
        <w:contextualSpacing/>
        <w:rPr>
          <w:rFonts w:eastAsia="Calibri" w:cs="Arial"/>
          <w:sz w:val="24"/>
        </w:rPr>
      </w:pPr>
      <w:r w:rsidRPr="00634DFB">
        <w:rPr>
          <w:rFonts w:eastAsia="Calibri" w:cs="Arial"/>
          <w:sz w:val="24"/>
        </w:rPr>
        <w:t>Diversion refers to “channeling youths away from the juvenile justice system and into an alternative program before formal court involvement” (Models of Change 2011, p. 1). Research shows that the formal system processing may lead to higher rates of re-offending (Models of Change 2011).</w:t>
      </w:r>
    </w:p>
    <w:p w14:paraId="79C0D673" w14:textId="77777777" w:rsidR="00BB73A4" w:rsidRPr="00634DFB" w:rsidRDefault="00BB73A4" w:rsidP="00634DFB">
      <w:pPr>
        <w:spacing w:after="160"/>
        <w:contextualSpacing/>
        <w:rPr>
          <w:rFonts w:eastAsia="Calibri" w:cs="Arial"/>
          <w:sz w:val="24"/>
        </w:rPr>
      </w:pPr>
    </w:p>
    <w:p w14:paraId="694525CE" w14:textId="77777777" w:rsidR="00260459" w:rsidRDefault="00260459" w:rsidP="00634DFB">
      <w:pPr>
        <w:spacing w:after="160"/>
        <w:rPr>
          <w:rFonts w:eastAsia="Calibri" w:cs="Arial"/>
          <w:sz w:val="24"/>
          <w:u w:val="single"/>
        </w:rPr>
      </w:pPr>
    </w:p>
    <w:p w14:paraId="488E8584" w14:textId="77777777" w:rsidR="00260459" w:rsidRDefault="00260459" w:rsidP="00634DFB">
      <w:pPr>
        <w:spacing w:after="160"/>
        <w:rPr>
          <w:rFonts w:eastAsia="Calibri" w:cs="Arial"/>
          <w:sz w:val="24"/>
          <w:u w:val="single"/>
        </w:rPr>
      </w:pPr>
    </w:p>
    <w:p w14:paraId="75EFE2E6" w14:textId="1CC83B10" w:rsidR="00BB73A4" w:rsidRPr="00634DFB" w:rsidRDefault="00BB73A4" w:rsidP="00634DFB">
      <w:pPr>
        <w:spacing w:after="160"/>
        <w:rPr>
          <w:rFonts w:eastAsia="Calibri" w:cs="Arial"/>
          <w:sz w:val="24"/>
        </w:rPr>
      </w:pPr>
      <w:r w:rsidRPr="00634DFB">
        <w:rPr>
          <w:rFonts w:eastAsia="Calibri" w:cs="Arial"/>
          <w:sz w:val="24"/>
          <w:u w:val="single"/>
        </w:rPr>
        <w:t>Diversion programs are designed to</w:t>
      </w:r>
      <w:r w:rsidRPr="00634DFB">
        <w:rPr>
          <w:rFonts w:eastAsia="Calibri" w:cs="Arial"/>
          <w:sz w:val="24"/>
        </w:rPr>
        <w:t xml:space="preserve"> (OJJDP 2017)</w:t>
      </w:r>
    </w:p>
    <w:p w14:paraId="0EE08BC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Reduce recidivism</w:t>
      </w:r>
    </w:p>
    <w:p w14:paraId="575E9B9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Reduce stigma</w:t>
      </w:r>
    </w:p>
    <w:p w14:paraId="638300C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Reduce coercive entry into the system</w:t>
      </w:r>
    </w:p>
    <w:p w14:paraId="33C2FE0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Provide services</w:t>
      </w:r>
    </w:p>
    <w:p w14:paraId="5A995EC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Offer alternative community services </w:t>
      </w:r>
    </w:p>
    <w:p w14:paraId="48D54C7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Reduce the risk of criminal socialization</w:t>
      </w:r>
    </w:p>
    <w:p w14:paraId="39E31AB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Instill discipline</w:t>
      </w:r>
    </w:p>
    <w:p w14:paraId="5885B6A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Improve school engagement</w:t>
      </w:r>
    </w:p>
    <w:p w14:paraId="1CBBFC8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Reduce the cost of formal court proceedings </w:t>
      </w:r>
    </w:p>
    <w:p w14:paraId="72D3B02A" w14:textId="77777777" w:rsidR="00BB73A4" w:rsidRPr="00634DFB" w:rsidRDefault="00BB73A4" w:rsidP="00634DFB">
      <w:pPr>
        <w:spacing w:after="160"/>
        <w:contextualSpacing/>
        <w:rPr>
          <w:rFonts w:eastAsia="Calibri" w:cs="Arial"/>
          <w:sz w:val="24"/>
        </w:rPr>
      </w:pPr>
    </w:p>
    <w:p w14:paraId="3E1A3564" w14:textId="77777777" w:rsidR="00BB73A4" w:rsidRPr="00634DFB" w:rsidRDefault="00BB73A4" w:rsidP="00634DFB">
      <w:pPr>
        <w:spacing w:after="160"/>
        <w:contextualSpacing/>
        <w:rPr>
          <w:rFonts w:eastAsia="Calibri" w:cs="Arial"/>
          <w:sz w:val="24"/>
        </w:rPr>
      </w:pPr>
      <w:r w:rsidRPr="00634DFB">
        <w:rPr>
          <w:rFonts w:eastAsia="Calibri" w:cs="Arial"/>
          <w:sz w:val="24"/>
          <w:u w:val="single"/>
        </w:rPr>
        <w:t>Six components</w:t>
      </w:r>
      <w:r w:rsidRPr="00634DFB">
        <w:rPr>
          <w:rFonts w:eastAsia="Calibri" w:cs="Arial"/>
          <w:sz w:val="24"/>
        </w:rPr>
        <w:t xml:space="preserve"> </w:t>
      </w:r>
      <w:r w:rsidRPr="00634DFB">
        <w:rPr>
          <w:rFonts w:eastAsia="Calibri" w:cs="Arial"/>
          <w:sz w:val="24"/>
          <w:u w:val="single"/>
        </w:rPr>
        <w:t xml:space="preserve">of diversion programs (why diversion programs might vary) </w:t>
      </w:r>
      <w:r w:rsidRPr="00634DFB">
        <w:rPr>
          <w:rFonts w:eastAsia="Calibri" w:cs="Arial"/>
          <w:sz w:val="24"/>
        </w:rPr>
        <w:t>(OJJDP 2017)</w:t>
      </w:r>
    </w:p>
    <w:p w14:paraId="0E7F1A2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Points of contact</w:t>
      </w:r>
    </w:p>
    <w:p w14:paraId="3D1B991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Setting</w:t>
      </w:r>
    </w:p>
    <w:p w14:paraId="66CE084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Structure</w:t>
      </w:r>
    </w:p>
    <w:p w14:paraId="091FCF8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Target population</w:t>
      </w:r>
    </w:p>
    <w:p w14:paraId="246A2C9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Types of intervention of delivered services</w:t>
      </w:r>
    </w:p>
    <w:p w14:paraId="183C701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Formal and informal processing</w:t>
      </w:r>
    </w:p>
    <w:p w14:paraId="61A4419F" w14:textId="77777777" w:rsidR="00BB73A4" w:rsidRPr="00634DFB" w:rsidRDefault="00BB73A4" w:rsidP="00634DFB">
      <w:pPr>
        <w:spacing w:after="120"/>
        <w:rPr>
          <w:rFonts w:eastAsia="Calibri"/>
          <w:color w:val="2E74B5"/>
          <w:sz w:val="24"/>
        </w:rPr>
      </w:pPr>
    </w:p>
    <w:p w14:paraId="75765DDB"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Juvenile Justice System Improvement </w:t>
      </w:r>
    </w:p>
    <w:p w14:paraId="58FB8661" w14:textId="77777777" w:rsidR="00BB73A4" w:rsidRPr="00634DFB" w:rsidRDefault="00BB73A4" w:rsidP="00634DFB">
      <w:pPr>
        <w:spacing w:after="160"/>
        <w:contextualSpacing/>
        <w:rPr>
          <w:rFonts w:eastAsia="Calibri" w:cs="Arial"/>
          <w:sz w:val="24"/>
        </w:rPr>
      </w:pPr>
      <w:r w:rsidRPr="00634DFB">
        <w:rPr>
          <w:rFonts w:eastAsia="Calibri" w:cs="Arial"/>
          <w:sz w:val="24"/>
        </w:rPr>
        <w:t>Restorative justice is an approach based on the belief that delinquency impacts victims, communities, and delinquent youth themselves. By following the approach, youth are held accountable for their actions and are guided through a process to restore and amends for the loss and damage caused (OJJDP 2017).</w:t>
      </w:r>
    </w:p>
    <w:p w14:paraId="445F1FC3" w14:textId="77777777" w:rsidR="00BB73A4" w:rsidRPr="00634DFB" w:rsidRDefault="00BB73A4" w:rsidP="00634DFB">
      <w:pPr>
        <w:spacing w:after="160"/>
        <w:jc w:val="left"/>
        <w:rPr>
          <w:rFonts w:eastAsia="Calibri" w:cs="Arial"/>
          <w:sz w:val="24"/>
        </w:rPr>
      </w:pPr>
      <w:r w:rsidRPr="00634DFB">
        <w:rPr>
          <w:rFonts w:eastAsia="Calibri" w:cs="Arial"/>
          <w:sz w:val="24"/>
          <w:u w:val="single"/>
        </w:rPr>
        <w:t xml:space="preserve">Recommendations </w:t>
      </w:r>
      <w:r w:rsidRPr="00634DFB">
        <w:rPr>
          <w:rFonts w:eastAsia="Calibri" w:cs="Arial"/>
          <w:sz w:val="24"/>
        </w:rPr>
        <w:t>(Lipsey et al, 2010)</w:t>
      </w:r>
    </w:p>
    <w:p w14:paraId="1052649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Legislating evidence-based programming for youth services </w:t>
      </w:r>
    </w:p>
    <w:p w14:paraId="43E9CC2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Promoting pilot programs and providing limited funding, for developing evidence-based practices</w:t>
      </w:r>
    </w:p>
    <w:p w14:paraId="7B4998B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Building a far-reaching administrative model and increasing system capacity for:</w:t>
      </w:r>
    </w:p>
    <w:p w14:paraId="51753059" w14:textId="77777777" w:rsidR="00BB73A4" w:rsidRPr="00634DFB" w:rsidRDefault="00BB73A4" w:rsidP="00EB35A5">
      <w:pPr>
        <w:numPr>
          <w:ilvl w:val="0"/>
          <w:numId w:val="48"/>
        </w:numPr>
        <w:spacing w:after="160" w:line="259" w:lineRule="auto"/>
        <w:contextualSpacing/>
        <w:jc w:val="left"/>
        <w:rPr>
          <w:rFonts w:eastAsia="Calibri" w:cs="Arial"/>
          <w:sz w:val="24"/>
        </w:rPr>
      </w:pPr>
      <w:r w:rsidRPr="00634DFB">
        <w:rPr>
          <w:rFonts w:eastAsia="Calibri" w:cs="Arial"/>
          <w:sz w:val="24"/>
        </w:rPr>
        <w:t xml:space="preserve">Improved matching of specific treatment needs with effective services </w:t>
      </w:r>
    </w:p>
    <w:p w14:paraId="17CCAE43" w14:textId="77777777" w:rsidR="00BB73A4" w:rsidRPr="00634DFB" w:rsidRDefault="00BB73A4" w:rsidP="00EB35A5">
      <w:pPr>
        <w:numPr>
          <w:ilvl w:val="0"/>
          <w:numId w:val="48"/>
        </w:numPr>
        <w:spacing w:after="160" w:line="259" w:lineRule="auto"/>
        <w:contextualSpacing/>
        <w:jc w:val="left"/>
        <w:rPr>
          <w:rFonts w:eastAsia="Calibri" w:cs="Arial"/>
          <w:sz w:val="24"/>
        </w:rPr>
      </w:pPr>
      <w:r w:rsidRPr="00634DFB">
        <w:rPr>
          <w:rFonts w:eastAsia="Calibri" w:cs="Arial"/>
          <w:sz w:val="24"/>
        </w:rPr>
        <w:t>Targeting higher risk offenders</w:t>
      </w:r>
    </w:p>
    <w:p w14:paraId="2245F158" w14:textId="77777777" w:rsidR="00BB73A4" w:rsidRPr="00634DFB" w:rsidRDefault="00BB73A4" w:rsidP="00EB35A5">
      <w:pPr>
        <w:numPr>
          <w:ilvl w:val="0"/>
          <w:numId w:val="48"/>
        </w:numPr>
        <w:spacing w:after="160" w:line="259" w:lineRule="auto"/>
        <w:contextualSpacing/>
        <w:jc w:val="left"/>
        <w:rPr>
          <w:rFonts w:eastAsia="Calibri" w:cs="Arial"/>
          <w:sz w:val="24"/>
        </w:rPr>
      </w:pPr>
      <w:r w:rsidRPr="00634DFB">
        <w:rPr>
          <w:rFonts w:eastAsia="Calibri" w:cs="Arial"/>
          <w:sz w:val="24"/>
        </w:rPr>
        <w:t xml:space="preserve">Improving prevention, court, and correctional programs. </w:t>
      </w:r>
    </w:p>
    <w:p w14:paraId="70488ED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Improving cross-system coordination and collaboration </w:t>
      </w:r>
    </w:p>
    <w:p w14:paraId="2A9DA29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Addressing excessive confinement</w:t>
      </w:r>
    </w:p>
    <w:p w14:paraId="7C72EFF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Supporting evidence-based programming </w:t>
      </w:r>
    </w:p>
    <w:p w14:paraId="606DB02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Bringing together agencies and individuals that are part of the JJS to work on the system reform </w:t>
      </w:r>
    </w:p>
    <w:p w14:paraId="6B0B89B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Working with treatment providers  </w:t>
      </w:r>
    </w:p>
    <w:p w14:paraId="34AFA24D" w14:textId="77777777" w:rsidR="00BB73A4" w:rsidRPr="00634DFB" w:rsidRDefault="00BB73A4" w:rsidP="00634DFB">
      <w:pPr>
        <w:spacing w:after="120"/>
        <w:rPr>
          <w:rFonts w:eastAsia="Calibri"/>
          <w:color w:val="2E74B5"/>
          <w:sz w:val="24"/>
        </w:rPr>
      </w:pPr>
    </w:p>
    <w:p w14:paraId="3964E306" w14:textId="77777777" w:rsidR="00260459" w:rsidRDefault="00260459" w:rsidP="00634DFB">
      <w:pPr>
        <w:spacing w:after="120"/>
        <w:rPr>
          <w:rFonts w:eastAsia="Calibri"/>
          <w:b/>
          <w:bCs/>
          <w:color w:val="2E74B5"/>
          <w:sz w:val="24"/>
        </w:rPr>
      </w:pPr>
    </w:p>
    <w:p w14:paraId="5E883875" w14:textId="77777777" w:rsidR="00260459" w:rsidRDefault="00260459" w:rsidP="00634DFB">
      <w:pPr>
        <w:spacing w:after="120"/>
        <w:rPr>
          <w:rFonts w:eastAsia="Calibri"/>
          <w:b/>
          <w:bCs/>
          <w:color w:val="2E74B5"/>
          <w:sz w:val="24"/>
        </w:rPr>
      </w:pPr>
    </w:p>
    <w:p w14:paraId="0CF27181" w14:textId="77777777" w:rsidR="00260459" w:rsidRDefault="00260459" w:rsidP="00634DFB">
      <w:pPr>
        <w:spacing w:after="120"/>
        <w:rPr>
          <w:rFonts w:eastAsia="Calibri"/>
          <w:b/>
          <w:bCs/>
          <w:color w:val="2E74B5"/>
          <w:sz w:val="24"/>
        </w:rPr>
      </w:pPr>
    </w:p>
    <w:p w14:paraId="50F23605" w14:textId="2AEACE20"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School Programs </w:t>
      </w:r>
    </w:p>
    <w:p w14:paraId="770F33AE" w14:textId="77777777" w:rsidR="00BB73A4" w:rsidRPr="00634DFB" w:rsidRDefault="00BB73A4" w:rsidP="00634DFB">
      <w:pPr>
        <w:spacing w:after="160"/>
        <w:rPr>
          <w:rFonts w:eastAsia="Calibri" w:cs="Arial"/>
          <w:sz w:val="24"/>
        </w:rPr>
      </w:pPr>
      <w:r w:rsidRPr="00634DFB">
        <w:rPr>
          <w:rFonts w:eastAsia="Calibri" w:cs="Arial"/>
          <w:sz w:val="24"/>
        </w:rPr>
        <w:t>The U.S. Departments of Justice and Education suggested five guiding principles for quality education programs in JDCs (Benner et al, 2016): Positive climate, community engagement, effective classroom practices, academic engagement, and coordinated transition supports</w:t>
      </w:r>
    </w:p>
    <w:p w14:paraId="1D3EA08F" w14:textId="77777777" w:rsidR="00BB73A4" w:rsidRPr="00634DFB" w:rsidRDefault="00BB73A4" w:rsidP="00634DFB">
      <w:pPr>
        <w:spacing w:after="160"/>
        <w:jc w:val="left"/>
        <w:rPr>
          <w:rFonts w:eastAsia="Calibri" w:cs="Arial"/>
          <w:sz w:val="24"/>
        </w:rPr>
      </w:pPr>
      <w:r w:rsidRPr="00634DFB">
        <w:rPr>
          <w:rFonts w:eastAsia="Calibri" w:cs="Arial"/>
          <w:sz w:val="24"/>
          <w:u w:val="single"/>
        </w:rPr>
        <w:t xml:space="preserve">Barriers to education the JJS-involved youth </w:t>
      </w:r>
      <w:r w:rsidRPr="00634DFB">
        <w:rPr>
          <w:rFonts w:eastAsia="Calibri" w:cs="Arial"/>
          <w:sz w:val="24"/>
        </w:rPr>
        <w:t>(Juveniles for Justice, 2015; National Juvenile Justice Network, 2016)</w:t>
      </w:r>
    </w:p>
    <w:p w14:paraId="06A25BA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 lack of adequate work in the JJ facilities </w:t>
      </w:r>
    </w:p>
    <w:p w14:paraId="1DA2D702"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 lack of adequate education in the JJ facilities (resources, staff, teachers)</w:t>
      </w:r>
    </w:p>
    <w:p w14:paraId="0B1F2A3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Improper use of discipline in in the JJ facilities</w:t>
      </w:r>
    </w:p>
    <w:p w14:paraId="45A251B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Difficulties around transitioning back to school and issues around alternative schools</w:t>
      </w:r>
    </w:p>
    <w:p w14:paraId="7F2506D5"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Difficulties around curricula alignment with state standards and transfer of the correctional educational records to the home schools after release</w:t>
      </w:r>
    </w:p>
    <w:p w14:paraId="4A840C2B" w14:textId="77777777" w:rsidR="00BB73A4" w:rsidRPr="00634DFB" w:rsidRDefault="00BB73A4" w:rsidP="00634DFB">
      <w:pPr>
        <w:spacing w:after="160"/>
        <w:jc w:val="left"/>
        <w:rPr>
          <w:rFonts w:eastAsia="Calibri" w:cs="Arial"/>
          <w:sz w:val="24"/>
          <w:u w:val="single"/>
        </w:rPr>
      </w:pPr>
      <w:r w:rsidRPr="00634DFB">
        <w:rPr>
          <w:rFonts w:eastAsia="Calibri" w:cs="Arial"/>
          <w:sz w:val="24"/>
          <w:u w:val="single"/>
        </w:rPr>
        <w:t xml:space="preserve">Recommendations </w:t>
      </w:r>
    </w:p>
    <w:p w14:paraId="46D3B1F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Performing student assessments </w:t>
      </w:r>
      <w:bookmarkStart w:id="176" w:name="_Hlk495480235"/>
      <w:r w:rsidRPr="00634DFB">
        <w:rPr>
          <w:rFonts w:eastAsia="Calibri" w:cs="Arial"/>
          <w:sz w:val="24"/>
        </w:rPr>
        <w:t>(Juveniles for Justice, 2015; Benner et al, 2016)</w:t>
      </w:r>
      <w:bookmarkEnd w:id="176"/>
    </w:p>
    <w:p w14:paraId="425E996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Aligning curriculum with state standards </w:t>
      </w:r>
    </w:p>
    <w:p w14:paraId="42310F3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Ensuring reenrollment </w:t>
      </w:r>
    </w:p>
    <w:p w14:paraId="6F218D4A"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Arranging formal hearings before placement in alternative schools </w:t>
      </w:r>
    </w:p>
    <w:p w14:paraId="753647B1"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Providing diverse educational options </w:t>
      </w:r>
    </w:p>
    <w:p w14:paraId="3E693C3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Providing access to higher education credits</w:t>
      </w:r>
    </w:p>
    <w:p w14:paraId="6638385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Providing classroom resources and work technology</w:t>
      </w:r>
    </w:p>
    <w:p w14:paraId="15D62F1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Recruiting qualified teachers</w:t>
      </w:r>
    </w:p>
    <w:p w14:paraId="54D90B6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Establishing rules and responses to classroom misbehavior </w:t>
      </w:r>
    </w:p>
    <w:p w14:paraId="2598236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Increasing data collection on discipline </w:t>
      </w:r>
    </w:p>
    <w:p w14:paraId="5893C35E"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Promoting restorative practices </w:t>
      </w:r>
    </w:p>
    <w:p w14:paraId="37BAE4E2"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Arranging transition meetings </w:t>
      </w:r>
    </w:p>
    <w:p w14:paraId="17EB95FC"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Promoting professional development </w:t>
      </w:r>
    </w:p>
    <w:p w14:paraId="43E59CE5" w14:textId="77777777" w:rsidR="00BB73A4" w:rsidRPr="00634DFB" w:rsidRDefault="00BB73A4" w:rsidP="00EB35A5">
      <w:pPr>
        <w:numPr>
          <w:ilvl w:val="0"/>
          <w:numId w:val="46"/>
        </w:numPr>
        <w:spacing w:after="160" w:line="259" w:lineRule="auto"/>
        <w:ind w:left="446"/>
        <w:jc w:val="left"/>
        <w:rPr>
          <w:rFonts w:eastAsia="Calibri" w:cs="Arial"/>
          <w:sz w:val="24"/>
        </w:rPr>
      </w:pPr>
      <w:r w:rsidRPr="00634DFB">
        <w:rPr>
          <w:rFonts w:eastAsia="Calibri" w:cs="Arial"/>
          <w:sz w:val="24"/>
        </w:rPr>
        <w:t>Tracking recidivism</w:t>
      </w:r>
    </w:p>
    <w:p w14:paraId="5AC0C772" w14:textId="77777777" w:rsidR="00BB73A4" w:rsidRPr="00634DFB" w:rsidRDefault="00BB73A4" w:rsidP="00634DFB">
      <w:pPr>
        <w:spacing w:after="160"/>
        <w:jc w:val="left"/>
        <w:rPr>
          <w:rFonts w:eastAsia="Calibri" w:cs="Arial"/>
          <w:sz w:val="24"/>
        </w:rPr>
      </w:pPr>
      <w:r w:rsidRPr="00634DFB">
        <w:rPr>
          <w:rFonts w:eastAsia="Calibri" w:cs="Arial"/>
          <w:sz w:val="24"/>
          <w:u w:val="single"/>
        </w:rPr>
        <w:t>Suggested reforms (</w:t>
      </w:r>
      <w:r w:rsidRPr="00634DFB">
        <w:rPr>
          <w:rFonts w:eastAsia="Calibri" w:cs="Arial"/>
          <w:sz w:val="24"/>
        </w:rPr>
        <w:t>NJJN, 2016)</w:t>
      </w:r>
    </w:p>
    <w:p w14:paraId="30B03A7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Facility reforms</w:t>
      </w:r>
    </w:p>
    <w:p w14:paraId="73C040E5"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Providing a safe climate that prioritizes education in facilities  </w:t>
      </w:r>
    </w:p>
    <w:p w14:paraId="31868495"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Providing funding to support education for youth in long-term secure care facilities </w:t>
      </w:r>
    </w:p>
    <w:p w14:paraId="1099177B"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Recruiting qualified education staff </w:t>
      </w:r>
    </w:p>
    <w:p w14:paraId="5C268ADF"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Supporting college readiness programs </w:t>
      </w:r>
    </w:p>
    <w:p w14:paraId="4DAA67E6" w14:textId="77777777" w:rsidR="00BB73A4" w:rsidRPr="00634DFB" w:rsidRDefault="00BB73A4" w:rsidP="00EB35A5">
      <w:pPr>
        <w:numPr>
          <w:ilvl w:val="0"/>
          <w:numId w:val="47"/>
        </w:numPr>
        <w:spacing w:after="160" w:line="259" w:lineRule="auto"/>
        <w:ind w:left="1166"/>
        <w:jc w:val="left"/>
        <w:rPr>
          <w:rFonts w:eastAsia="Calibri" w:cs="Arial"/>
          <w:sz w:val="24"/>
        </w:rPr>
      </w:pPr>
      <w:r w:rsidRPr="00634DFB">
        <w:rPr>
          <w:rFonts w:eastAsia="Calibri" w:cs="Arial"/>
          <w:sz w:val="24"/>
        </w:rPr>
        <w:t>Supporting transition from child-serving systems into communities.</w:t>
      </w:r>
    </w:p>
    <w:p w14:paraId="1D60C90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Re-entry reforms</w:t>
      </w:r>
    </w:p>
    <w:p w14:paraId="250E0A82"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Supporting inter-agency and community cooperation</w:t>
      </w:r>
    </w:p>
    <w:p w14:paraId="26B5F0B3"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Supporting youth and family involvement</w:t>
      </w:r>
    </w:p>
    <w:p w14:paraId="2CDFC3D8" w14:textId="4BF9071A" w:rsidR="00BB73A4"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Supporting speedy placement </w:t>
      </w:r>
    </w:p>
    <w:p w14:paraId="2B9254DA" w14:textId="27CDF1F5" w:rsidR="00260459" w:rsidRDefault="00260459" w:rsidP="00260459">
      <w:pPr>
        <w:spacing w:after="160" w:line="259" w:lineRule="auto"/>
        <w:contextualSpacing/>
        <w:jc w:val="left"/>
        <w:rPr>
          <w:rFonts w:eastAsia="Calibri" w:cs="Arial"/>
          <w:sz w:val="24"/>
        </w:rPr>
      </w:pPr>
    </w:p>
    <w:p w14:paraId="22C817C7" w14:textId="77777777" w:rsidR="00260459" w:rsidRPr="00634DFB" w:rsidRDefault="00260459" w:rsidP="00260459">
      <w:pPr>
        <w:spacing w:after="160" w:line="259" w:lineRule="auto"/>
        <w:contextualSpacing/>
        <w:jc w:val="left"/>
        <w:rPr>
          <w:rFonts w:eastAsia="Calibri" w:cs="Arial"/>
          <w:sz w:val="24"/>
        </w:rPr>
      </w:pPr>
    </w:p>
    <w:p w14:paraId="1F68ED84"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Improving record transfer </w:t>
      </w:r>
    </w:p>
    <w:p w14:paraId="176CB5B3" w14:textId="77777777" w:rsidR="00BB73A4" w:rsidRPr="00634DFB" w:rsidRDefault="00BB73A4" w:rsidP="00EB35A5">
      <w:pPr>
        <w:numPr>
          <w:ilvl w:val="0"/>
          <w:numId w:val="47"/>
        </w:numPr>
        <w:spacing w:after="160" w:line="259" w:lineRule="auto"/>
        <w:contextualSpacing/>
        <w:jc w:val="left"/>
        <w:rPr>
          <w:rFonts w:eastAsia="Calibri" w:cs="Arial"/>
          <w:sz w:val="24"/>
        </w:rPr>
      </w:pPr>
      <w:r w:rsidRPr="00634DFB">
        <w:rPr>
          <w:rFonts w:eastAsia="Calibri" w:cs="Arial"/>
          <w:sz w:val="24"/>
        </w:rPr>
        <w:t xml:space="preserve">Improving school reenrollment practices </w:t>
      </w:r>
    </w:p>
    <w:p w14:paraId="40835836" w14:textId="77777777" w:rsidR="00BB73A4" w:rsidRPr="00634DFB" w:rsidRDefault="00BB73A4" w:rsidP="00634DFB">
      <w:pPr>
        <w:spacing w:after="120"/>
        <w:rPr>
          <w:rFonts w:eastAsia="Calibri"/>
          <w:b/>
          <w:bCs/>
          <w:color w:val="2E74B5"/>
          <w:sz w:val="24"/>
        </w:rPr>
      </w:pPr>
      <w:r w:rsidRPr="00634DFB">
        <w:rPr>
          <w:rFonts w:eastAsia="Calibri"/>
          <w:color w:val="2E74B5"/>
          <w:sz w:val="24"/>
        </w:rPr>
        <w:br w:type="page"/>
      </w:r>
      <w:r w:rsidRPr="00634DFB">
        <w:rPr>
          <w:rFonts w:eastAsia="Calibri"/>
          <w:b/>
          <w:bCs/>
          <w:color w:val="2E74B5"/>
          <w:sz w:val="24"/>
        </w:rPr>
        <w:t xml:space="preserve">Afterschool Programs </w:t>
      </w:r>
    </w:p>
    <w:p w14:paraId="09DBF4B3" w14:textId="77777777" w:rsidR="00BB73A4" w:rsidRPr="00634DFB" w:rsidRDefault="00BB73A4" w:rsidP="00634DFB">
      <w:pPr>
        <w:spacing w:after="160"/>
        <w:rPr>
          <w:rFonts w:eastAsia="Calibri" w:cs="Arial"/>
          <w:b/>
          <w:sz w:val="24"/>
          <w:u w:val="single"/>
        </w:rPr>
      </w:pPr>
      <w:r w:rsidRPr="00634DFB">
        <w:rPr>
          <w:rFonts w:eastAsia="Calibri" w:cs="Arial"/>
          <w:sz w:val="24"/>
        </w:rPr>
        <w:t>The afterschool programs and the programs for youth with academic challenges. These youths are more likely to struggle academically, struggle with learning disabilities and drop out of school (Calleja et al, 2016; Leone &amp; Weinberg, 2010 in Calleja et al, 2016; Llamas &amp; Chandler, 2017):</w:t>
      </w:r>
    </w:p>
    <w:p w14:paraId="56472BC7" w14:textId="77777777" w:rsidR="00BB73A4" w:rsidRPr="00634DFB" w:rsidRDefault="00BB73A4" w:rsidP="00634DFB">
      <w:pPr>
        <w:spacing w:after="160"/>
        <w:rPr>
          <w:rFonts w:eastAsia="Calibri" w:cs="Arial"/>
          <w:sz w:val="24"/>
        </w:rPr>
      </w:pPr>
      <w:r w:rsidRPr="00634DFB">
        <w:rPr>
          <w:rFonts w:eastAsia="Calibri" w:cs="Arial"/>
          <w:sz w:val="24"/>
          <w:u w:val="single"/>
        </w:rPr>
        <w:t>Effective afterschool programs</w:t>
      </w:r>
      <w:r w:rsidRPr="00634DFB">
        <w:rPr>
          <w:rFonts w:eastAsia="Calibri" w:cs="Arial"/>
          <w:sz w:val="24"/>
        </w:rPr>
        <w:t xml:space="preserve"> (OJJDP, 2010; Durlak and Weissberg 2007 in OJJDP, 2010)</w:t>
      </w:r>
    </w:p>
    <w:p w14:paraId="0367465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Have an emphasis on social skills </w:t>
      </w:r>
    </w:p>
    <w:p w14:paraId="2C02314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Target specific skills</w:t>
      </w:r>
    </w:p>
    <w:p w14:paraId="6B2A2B90"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Are more structured</w:t>
      </w:r>
    </w:p>
    <w:p w14:paraId="4BD63649"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Are smaller in size and with options for one-on-one training/tutoring </w:t>
      </w:r>
    </w:p>
    <w:p w14:paraId="73ED7BD6"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Offer qualified staff </w:t>
      </w:r>
    </w:p>
    <w:p w14:paraId="78B4C177"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Have low attrition </w:t>
      </w:r>
    </w:p>
    <w:p w14:paraId="496EF4D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Use evidence-based approaches </w:t>
      </w:r>
    </w:p>
    <w:p w14:paraId="40B359E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Use active forms of learning </w:t>
      </w:r>
    </w:p>
    <w:p w14:paraId="3B8DF566" w14:textId="77777777" w:rsidR="00BB73A4" w:rsidRPr="00634DFB" w:rsidRDefault="00BB73A4" w:rsidP="00634DFB">
      <w:pPr>
        <w:spacing w:after="120"/>
        <w:rPr>
          <w:rFonts w:eastAsia="Calibri"/>
          <w:color w:val="2E74B5"/>
          <w:sz w:val="24"/>
        </w:rPr>
      </w:pPr>
    </w:p>
    <w:p w14:paraId="500C2026"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Community-Based Programs and Services </w:t>
      </w:r>
    </w:p>
    <w:p w14:paraId="7C3A2054" w14:textId="77777777" w:rsidR="00BB73A4" w:rsidRPr="00634DFB" w:rsidRDefault="004F3E0D" w:rsidP="00634DFB">
      <w:pPr>
        <w:spacing w:after="160"/>
        <w:contextualSpacing/>
        <w:rPr>
          <w:rFonts w:eastAsia="Calibri" w:cs="Arial"/>
          <w:sz w:val="24"/>
          <w:u w:val="single"/>
        </w:rPr>
      </w:pPr>
      <w:hyperlink r:id="rId27" w:history="1">
        <w:r w:rsidR="00BB73A4" w:rsidRPr="00634DFB">
          <w:rPr>
            <w:rFonts w:eastAsia="Calibri" w:cs="Arial"/>
            <w:sz w:val="24"/>
            <w:u w:val="single"/>
          </w:rPr>
          <w:t>Community-based alternatives</w:t>
        </w:r>
      </w:hyperlink>
      <w:r w:rsidR="00BB73A4" w:rsidRPr="00634DFB">
        <w:rPr>
          <w:rFonts w:eastAsia="Calibri" w:cs="Arial"/>
          <w:sz w:val="24"/>
          <w:u w:val="single"/>
        </w:rPr>
        <w:t xml:space="preserve"> are the l</w:t>
      </w:r>
      <w:r w:rsidR="00BB73A4" w:rsidRPr="00634DFB">
        <w:rPr>
          <w:rFonts w:eastAsia="Calibri" w:cs="Arial"/>
          <w:sz w:val="24"/>
        </w:rPr>
        <w:t>ocal alternatives to incarceration (Models for Change, 2017a).</w:t>
      </w:r>
    </w:p>
    <w:p w14:paraId="5CF71E24" w14:textId="77777777" w:rsidR="00BB73A4" w:rsidRPr="00634DFB" w:rsidRDefault="00BB73A4" w:rsidP="00634DFB">
      <w:pPr>
        <w:spacing w:after="160"/>
        <w:rPr>
          <w:rFonts w:eastAsia="Calibri" w:cs="Arial"/>
          <w:sz w:val="24"/>
          <w:u w:val="single"/>
        </w:rPr>
      </w:pPr>
      <w:r w:rsidRPr="00634DFB">
        <w:rPr>
          <w:rFonts w:eastAsia="Calibri" w:cs="Arial"/>
          <w:sz w:val="24"/>
          <w:u w:val="single"/>
        </w:rPr>
        <w:t xml:space="preserve">Reform areas </w:t>
      </w:r>
      <w:r w:rsidRPr="00634DFB">
        <w:rPr>
          <w:rFonts w:eastAsia="Calibri" w:cs="Arial"/>
          <w:sz w:val="24"/>
        </w:rPr>
        <w:t>(NJJN, 2014; OJJDP, 2014)</w:t>
      </w:r>
    </w:p>
    <w:p w14:paraId="0F4C2D0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Developing more community-based alternatives </w:t>
      </w:r>
    </w:p>
    <w:p w14:paraId="78678F1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Developing more community-focused programs </w:t>
      </w:r>
    </w:p>
    <w:p w14:paraId="37E8B494" w14:textId="77777777" w:rsidR="00BB73A4" w:rsidRPr="00634DFB" w:rsidRDefault="00BB73A4" w:rsidP="00634DFB">
      <w:pPr>
        <w:spacing w:after="120"/>
        <w:rPr>
          <w:rFonts w:eastAsia="Calibri"/>
          <w:color w:val="2E74B5"/>
          <w:sz w:val="24"/>
        </w:rPr>
      </w:pPr>
    </w:p>
    <w:p w14:paraId="75646229"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 xml:space="preserve">Learning and Other Disabilities </w:t>
      </w:r>
    </w:p>
    <w:p w14:paraId="2716BB47" w14:textId="77777777" w:rsidR="00BB73A4" w:rsidRPr="00634DFB" w:rsidRDefault="00BB73A4" w:rsidP="00634DFB">
      <w:pPr>
        <w:spacing w:after="160"/>
        <w:rPr>
          <w:rFonts w:eastAsia="Calibri" w:cs="Arial"/>
          <w:sz w:val="24"/>
        </w:rPr>
      </w:pPr>
      <w:r w:rsidRPr="00634DFB">
        <w:rPr>
          <w:rFonts w:eastAsia="Calibri" w:cs="Arial"/>
          <w:sz w:val="24"/>
        </w:rPr>
        <w:t xml:space="preserve">There are between 4 and 10 percent of the incarcerated population with intellectual disabilities (ID) in the US1 (Scheyett, Vaughn, Taylor, &amp; Parish, 2008). Research shows that more than 50 percent of juvenile offenders show evidence of an ID (Katsiyannis et al, 2008). Research has also shown that the juvenile population with ID tends to be associated with more serious offenses and is at a higher risk of second- and third-time offending (Zhang et al. 2010). Certain groups of youths have higher likelihood to be diagnosed with a disability (i.e. black, Native American, and/or Latino; Low socioeconomic status (Quinn et al. 2005), etc. </w:t>
      </w:r>
    </w:p>
    <w:p w14:paraId="2E1B5A5A" w14:textId="77777777" w:rsidR="00BB73A4" w:rsidRPr="00634DFB" w:rsidRDefault="00BB73A4" w:rsidP="00634DFB">
      <w:pPr>
        <w:spacing w:after="160"/>
        <w:contextualSpacing/>
        <w:jc w:val="left"/>
        <w:rPr>
          <w:rFonts w:eastAsia="Calibri" w:cs="Arial"/>
          <w:sz w:val="24"/>
        </w:rPr>
      </w:pPr>
      <w:r w:rsidRPr="00634DFB">
        <w:rPr>
          <w:rFonts w:eastAsia="Calibri" w:cs="Arial"/>
          <w:sz w:val="24"/>
          <w:u w:val="single"/>
        </w:rPr>
        <w:t xml:space="preserve">There are four general types of disabilities </w:t>
      </w:r>
      <w:r w:rsidRPr="00634DFB">
        <w:rPr>
          <w:rFonts w:eastAsia="Calibri" w:cs="Arial"/>
          <w:sz w:val="24"/>
        </w:rPr>
        <w:t>(OJJDP, 2017)</w:t>
      </w:r>
    </w:p>
    <w:p w14:paraId="6A65F414"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Intellectual </w:t>
      </w:r>
    </w:p>
    <w:p w14:paraId="645184BF"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Developmental </w:t>
      </w:r>
    </w:p>
    <w:p w14:paraId="265E794B"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Learning</w:t>
      </w:r>
    </w:p>
    <w:p w14:paraId="115FE6ED"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 xml:space="preserve">Emotional </w:t>
      </w:r>
    </w:p>
    <w:p w14:paraId="272AB9D0" w14:textId="77777777" w:rsidR="00BB73A4" w:rsidRPr="00634DFB" w:rsidRDefault="00BB73A4" w:rsidP="00634DFB">
      <w:pPr>
        <w:spacing w:after="160"/>
        <w:contextualSpacing/>
        <w:jc w:val="left"/>
        <w:rPr>
          <w:rFonts w:eastAsia="Calibri" w:cs="Arial"/>
          <w:sz w:val="24"/>
        </w:rPr>
      </w:pPr>
    </w:p>
    <w:p w14:paraId="7ADCF252" w14:textId="77777777" w:rsidR="00260459" w:rsidRDefault="00260459" w:rsidP="00634DFB">
      <w:pPr>
        <w:spacing w:after="160"/>
        <w:contextualSpacing/>
        <w:jc w:val="left"/>
        <w:rPr>
          <w:rFonts w:eastAsia="Calibri" w:cs="Arial"/>
          <w:sz w:val="24"/>
          <w:u w:val="single"/>
        </w:rPr>
      </w:pPr>
    </w:p>
    <w:p w14:paraId="57D26F3A" w14:textId="77777777" w:rsidR="00260459" w:rsidRDefault="00260459" w:rsidP="00634DFB">
      <w:pPr>
        <w:spacing w:after="160"/>
        <w:contextualSpacing/>
        <w:jc w:val="left"/>
        <w:rPr>
          <w:rFonts w:eastAsia="Calibri" w:cs="Arial"/>
          <w:sz w:val="24"/>
          <w:u w:val="single"/>
        </w:rPr>
      </w:pPr>
    </w:p>
    <w:p w14:paraId="2D271E61" w14:textId="09493066" w:rsidR="00BB73A4" w:rsidRPr="00634DFB" w:rsidRDefault="00BB73A4" w:rsidP="00634DFB">
      <w:pPr>
        <w:spacing w:after="160"/>
        <w:contextualSpacing/>
        <w:jc w:val="left"/>
        <w:rPr>
          <w:rFonts w:eastAsia="Calibri" w:cs="Arial"/>
          <w:sz w:val="24"/>
        </w:rPr>
      </w:pPr>
      <w:r w:rsidRPr="00634DFB">
        <w:rPr>
          <w:rFonts w:eastAsia="Calibri" w:cs="Arial"/>
          <w:sz w:val="24"/>
          <w:u w:val="single"/>
        </w:rPr>
        <w:t>Links to Delinquent Behavior</w:t>
      </w:r>
      <w:r w:rsidRPr="00634DFB">
        <w:rPr>
          <w:rFonts w:eastAsia="Calibri" w:cs="Arial"/>
          <w:sz w:val="24"/>
        </w:rPr>
        <w:t xml:space="preserve"> (</w:t>
      </w:r>
      <w:bookmarkStart w:id="177" w:name="_Hlk495589277"/>
      <w:r w:rsidRPr="00634DFB">
        <w:rPr>
          <w:rFonts w:eastAsia="Calibri" w:cs="Arial"/>
          <w:sz w:val="24"/>
        </w:rPr>
        <w:t>OJJDP, 2017</w:t>
      </w:r>
      <w:bookmarkEnd w:id="177"/>
      <w:r w:rsidRPr="00634DFB">
        <w:rPr>
          <w:rFonts w:eastAsia="Calibri" w:cs="Arial"/>
          <w:sz w:val="24"/>
        </w:rPr>
        <w:t>)</w:t>
      </w:r>
    </w:p>
    <w:p w14:paraId="50C54375"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Low Intellectual Functioning</w:t>
      </w:r>
    </w:p>
    <w:p w14:paraId="3AB9BFA3"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Susceptibility to Delinquent Behavior</w:t>
      </w:r>
    </w:p>
    <w:p w14:paraId="02F9ABC8" w14:textId="77777777" w:rsidR="00BB73A4" w:rsidRPr="00634DFB" w:rsidRDefault="00BB73A4" w:rsidP="00EB35A5">
      <w:pPr>
        <w:numPr>
          <w:ilvl w:val="0"/>
          <w:numId w:val="46"/>
        </w:numPr>
        <w:spacing w:after="160" w:line="259" w:lineRule="auto"/>
        <w:contextualSpacing/>
        <w:jc w:val="left"/>
        <w:rPr>
          <w:rFonts w:eastAsia="Calibri" w:cs="Arial"/>
          <w:sz w:val="24"/>
        </w:rPr>
      </w:pPr>
      <w:r w:rsidRPr="00634DFB">
        <w:rPr>
          <w:rFonts w:eastAsia="Calibri" w:cs="Arial"/>
          <w:sz w:val="24"/>
        </w:rPr>
        <w:t>Differential Treatment</w:t>
      </w:r>
    </w:p>
    <w:p w14:paraId="3F3FC9C9" w14:textId="77777777" w:rsidR="00BB73A4" w:rsidRPr="00634DFB" w:rsidRDefault="00BB73A4" w:rsidP="00634DFB">
      <w:pPr>
        <w:spacing w:after="160"/>
        <w:contextualSpacing/>
        <w:jc w:val="left"/>
        <w:rPr>
          <w:rFonts w:eastAsia="Calibri" w:cs="Arial"/>
          <w:sz w:val="24"/>
        </w:rPr>
      </w:pPr>
    </w:p>
    <w:p w14:paraId="0D2CEB5B" w14:textId="77777777" w:rsidR="00BB73A4" w:rsidRPr="00634DFB" w:rsidRDefault="00BB73A4" w:rsidP="00634DFB">
      <w:pPr>
        <w:spacing w:after="160"/>
        <w:contextualSpacing/>
        <w:jc w:val="left"/>
        <w:rPr>
          <w:rFonts w:eastAsia="Calibri" w:cs="Arial"/>
          <w:sz w:val="24"/>
        </w:rPr>
      </w:pPr>
    </w:p>
    <w:p w14:paraId="0F4DC98B" w14:textId="77777777" w:rsidR="00BB73A4" w:rsidRPr="00634DFB" w:rsidRDefault="00BB73A4" w:rsidP="00634DFB">
      <w:pPr>
        <w:spacing w:after="120"/>
        <w:rPr>
          <w:rFonts w:eastAsia="Calibri"/>
          <w:b/>
          <w:bCs/>
          <w:color w:val="2E74B5"/>
          <w:sz w:val="24"/>
        </w:rPr>
      </w:pPr>
      <w:r w:rsidRPr="00634DFB">
        <w:rPr>
          <w:rFonts w:eastAsia="Calibri"/>
          <w:b/>
          <w:bCs/>
          <w:color w:val="2E74B5"/>
          <w:sz w:val="24"/>
        </w:rPr>
        <w:t>References</w:t>
      </w:r>
    </w:p>
    <w:p w14:paraId="363997EA" w14:textId="77777777" w:rsidR="00BB73A4" w:rsidRPr="00634DFB" w:rsidRDefault="00BB73A4" w:rsidP="00634DFB">
      <w:pPr>
        <w:spacing w:after="120"/>
        <w:rPr>
          <w:rFonts w:eastAsia="Calibri"/>
          <w:color w:val="2E74B5"/>
          <w:sz w:val="24"/>
        </w:rPr>
      </w:pPr>
      <w:r w:rsidRPr="00634DFB">
        <w:rPr>
          <w:rFonts w:eastAsia="Calibri"/>
          <w:color w:val="2E74B5"/>
          <w:sz w:val="24"/>
        </w:rPr>
        <w:t xml:space="preserve">Mental Health Services </w:t>
      </w:r>
    </w:p>
    <w:p w14:paraId="5A85AB3F" w14:textId="77777777" w:rsidR="00BB73A4" w:rsidRPr="00634DFB" w:rsidRDefault="00BB73A4" w:rsidP="00634DFB">
      <w:pPr>
        <w:spacing w:after="120"/>
        <w:jc w:val="left"/>
        <w:rPr>
          <w:rFonts w:eastAsia="Calibri" w:cs="Arial"/>
          <w:sz w:val="24"/>
        </w:rPr>
      </w:pPr>
      <w:r w:rsidRPr="00634DFB">
        <w:rPr>
          <w:rFonts w:eastAsia="Calibri" w:cs="Arial"/>
          <w:sz w:val="24"/>
        </w:rPr>
        <w:t xml:space="preserve">Lipsey, M., Howell, J.,  Kelly, M., Chapman, G. &amp; Carver, D. (2010). Improving the Effectiveness of Juvenile Justice Programs: A New Perspective on Evidence-Based Practice. Center for Juvenile Justice Reform. </w:t>
      </w:r>
      <w:hyperlink r:id="rId28" w:history="1">
        <w:r w:rsidRPr="00634DFB">
          <w:rPr>
            <w:rFonts w:eastAsia="Calibri" w:cs="Arial"/>
            <w:color w:val="0563C1"/>
            <w:sz w:val="24"/>
            <w:u w:val="single"/>
          </w:rPr>
          <w:t>http://cjjr.georgetown.edu/wp-content/uploads/2015/03/ImprovingEffectiveness_December2010.pdf</w:t>
        </w:r>
      </w:hyperlink>
      <w:r w:rsidRPr="00634DFB">
        <w:rPr>
          <w:rFonts w:eastAsia="Calibri" w:cs="Arial"/>
          <w:sz w:val="24"/>
        </w:rPr>
        <w:t xml:space="preserve">. </w:t>
      </w:r>
    </w:p>
    <w:p w14:paraId="5507756A" w14:textId="77777777" w:rsidR="00BB73A4" w:rsidRPr="00634DFB" w:rsidRDefault="00BB73A4" w:rsidP="00634DFB">
      <w:pPr>
        <w:spacing w:after="120"/>
        <w:jc w:val="left"/>
        <w:rPr>
          <w:rFonts w:eastAsia="Calibri" w:cs="Arial"/>
          <w:sz w:val="24"/>
        </w:rPr>
      </w:pPr>
      <w:r w:rsidRPr="00634DFB">
        <w:rPr>
          <w:rFonts w:eastAsia="Calibri" w:cs="Arial"/>
          <w:sz w:val="24"/>
        </w:rPr>
        <w:t xml:space="preserve">Llamas, J. &amp; Chandler, R. (2017). Practitioner’s views on service needs for justice involved youth. Electronic Thesis, Projects, and Dissertations. 493. </w:t>
      </w:r>
      <w:hyperlink r:id="rId29"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1A304212" w14:textId="77777777" w:rsidR="00BB73A4" w:rsidRPr="00634DFB" w:rsidRDefault="00BB73A4" w:rsidP="00634DFB">
      <w:pPr>
        <w:spacing w:after="120"/>
        <w:jc w:val="left"/>
        <w:rPr>
          <w:rFonts w:eastAsia="Calibri" w:cs="Arial"/>
          <w:sz w:val="24"/>
        </w:rPr>
      </w:pPr>
      <w:r w:rsidRPr="00634DFB">
        <w:rPr>
          <w:rFonts w:eastAsia="Calibri" w:cs="Arial"/>
          <w:sz w:val="24"/>
        </w:rPr>
        <w:t xml:space="preserve">Models for Change (2017a). Models for Change: Systems Reform in Juvenile Justice.  </w:t>
      </w:r>
      <w:hyperlink r:id="rId30" w:history="1">
        <w:r w:rsidRPr="00634DFB">
          <w:rPr>
            <w:rFonts w:eastAsia="Calibri" w:cs="Arial"/>
            <w:color w:val="0563C1"/>
            <w:sz w:val="24"/>
            <w:u w:val="single"/>
          </w:rPr>
          <w:t>http://www.modelsforchange.net/about/index.html</w:t>
        </w:r>
      </w:hyperlink>
    </w:p>
    <w:p w14:paraId="486368DB"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NCJRS (2016). Justice-Involved Young Adults Research Planning Meeting. Meeting minutes. </w:t>
      </w:r>
      <w:hyperlink r:id="rId31" w:history="1">
        <w:r w:rsidRPr="00634DFB">
          <w:rPr>
            <w:rFonts w:eastAsia="Calibri" w:cs="Arial"/>
            <w:color w:val="0563C1"/>
            <w:sz w:val="24"/>
            <w:u w:val="single"/>
          </w:rPr>
          <w:t>https://www.ncjrs.gov/pdffiles1/nij/250735.pdf</w:t>
        </w:r>
      </w:hyperlink>
      <w:r w:rsidRPr="00634DFB">
        <w:rPr>
          <w:rFonts w:eastAsia="Calibri" w:cs="Arial"/>
          <w:sz w:val="24"/>
        </w:rPr>
        <w:t xml:space="preserve">  </w:t>
      </w:r>
    </w:p>
    <w:p w14:paraId="28BA7BDE"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Nissen, L. (2006). Effective adolescent substance abuse treatment in juvenile justice settings: Practice and policy recommendations. Child &amp; Adolescent Social Work Journal, 23(3), 298-315 in Llamas, J. &amp; Chandler, R. (2017). Practitioner’s views on service needs for justice involved youth. Electronic Thesis, Projects, and Dissertations. 493. </w:t>
      </w:r>
      <w:hyperlink r:id="rId32"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152EB31E" w14:textId="77777777" w:rsidR="00BB73A4" w:rsidRPr="00634DFB" w:rsidRDefault="00BB73A4" w:rsidP="00634DFB">
      <w:pPr>
        <w:spacing w:after="120"/>
        <w:jc w:val="left"/>
        <w:rPr>
          <w:rFonts w:eastAsia="Calibri" w:cs="Arial"/>
          <w:sz w:val="24"/>
        </w:rPr>
      </w:pPr>
      <w:r w:rsidRPr="00634DFB">
        <w:rPr>
          <w:rFonts w:eastAsia="Calibri" w:cs="Arial"/>
          <w:sz w:val="24"/>
        </w:rPr>
        <w:t xml:space="preserve">OJJDP (2010). Youth’s Needs and Services. Juvenile Justice Bulletin, April 2010. </w:t>
      </w:r>
      <w:hyperlink r:id="rId33" w:history="1">
        <w:r w:rsidRPr="00634DFB">
          <w:rPr>
            <w:rFonts w:eastAsia="Calibri" w:cs="Arial"/>
            <w:color w:val="0563C1"/>
            <w:sz w:val="24"/>
            <w:u w:val="single"/>
          </w:rPr>
          <w:t>https://www.ncjrs.gov/pdffiles1/ojjdp/227728.pdf</w:t>
        </w:r>
      </w:hyperlink>
      <w:r w:rsidRPr="00634DFB">
        <w:rPr>
          <w:rFonts w:eastAsia="Calibri" w:cs="Arial"/>
          <w:sz w:val="24"/>
        </w:rPr>
        <w:t xml:space="preserve">. </w:t>
      </w:r>
    </w:p>
    <w:p w14:paraId="3B9A339B" w14:textId="77777777" w:rsidR="00BB73A4" w:rsidRPr="00634DFB" w:rsidRDefault="00BB73A4" w:rsidP="00634DFB">
      <w:pPr>
        <w:spacing w:after="120"/>
        <w:jc w:val="left"/>
        <w:rPr>
          <w:rFonts w:eastAsia="Calibri" w:cs="Arial"/>
          <w:sz w:val="24"/>
        </w:rPr>
      </w:pPr>
      <w:r w:rsidRPr="00634DFB">
        <w:rPr>
          <w:rFonts w:eastAsia="Calibri" w:cs="Arial"/>
          <w:sz w:val="24"/>
        </w:rPr>
        <w:t xml:space="preserve">Skowyra, K. R., &amp; Cocozza, J. J. (2006). Blueprint for change: A comprehensive model for the identification and treatment of youth with mental health needs in contact with the juvenile justice system. Delmar, NY: National Center for Mental Health and Juvenile Justice Policy Research Associates, Inc. in Calleja, N., Dadah, A., Fisher, J. &amp; Fernandez, M. (2016). Reducing Juvenile Recidivism Through Specialized Reentry Services: A Second Chance Art Project. OJJDP Journal of Juvenile Justice, vol. 5, issue 2, pp. 1-11. </w:t>
      </w:r>
      <w:hyperlink r:id="rId34" w:history="1">
        <w:r w:rsidRPr="00634DFB">
          <w:rPr>
            <w:rFonts w:eastAsia="Calibri" w:cs="Arial"/>
            <w:color w:val="0563C1"/>
            <w:sz w:val="24"/>
            <w:u w:val="single"/>
          </w:rPr>
          <w:t>https://www.ncjrs.gov/pdffiles/251065.pdf</w:t>
        </w:r>
      </w:hyperlink>
      <w:r w:rsidRPr="00634DFB">
        <w:rPr>
          <w:rFonts w:eastAsia="Calibri" w:cs="Arial"/>
          <w:sz w:val="24"/>
        </w:rPr>
        <w:t xml:space="preserve">  </w:t>
      </w:r>
    </w:p>
    <w:p w14:paraId="25BA9382" w14:textId="77777777" w:rsidR="00BB73A4" w:rsidRPr="00634DFB" w:rsidRDefault="00BB73A4" w:rsidP="00634DFB">
      <w:pPr>
        <w:spacing w:after="120"/>
        <w:rPr>
          <w:rFonts w:eastAsia="Calibri"/>
          <w:color w:val="2E74B5"/>
          <w:sz w:val="24"/>
        </w:rPr>
      </w:pPr>
      <w:r w:rsidRPr="00634DFB">
        <w:rPr>
          <w:rFonts w:eastAsia="Calibri"/>
          <w:color w:val="2E74B5"/>
          <w:sz w:val="24"/>
        </w:rPr>
        <w:t>Rural Area Juvenile Programs</w:t>
      </w:r>
    </w:p>
    <w:p w14:paraId="01B99FAC" w14:textId="77777777" w:rsidR="00BB73A4" w:rsidRPr="00634DFB" w:rsidRDefault="00BB73A4" w:rsidP="00634DFB">
      <w:pPr>
        <w:spacing w:after="120"/>
        <w:jc w:val="left"/>
        <w:rPr>
          <w:rFonts w:eastAsia="Calibri" w:cs="Arial"/>
          <w:sz w:val="24"/>
        </w:rPr>
      </w:pPr>
      <w:r w:rsidRPr="00634DFB">
        <w:rPr>
          <w:rFonts w:eastAsia="Calibri" w:cs="Arial"/>
          <w:sz w:val="24"/>
        </w:rPr>
        <w:t xml:space="preserve">Family Justice (2009). Enhancing Rural Reentry through Housing Partnerships: A handbook for community corrections agencies in rural areas. New York, NY:  Family Justice </w:t>
      </w:r>
      <w:hyperlink r:id="rId35" w:history="1">
        <w:r w:rsidRPr="00634DFB">
          <w:rPr>
            <w:rFonts w:eastAsia="Calibri" w:cs="Arial"/>
            <w:color w:val="0563C1"/>
            <w:sz w:val="24"/>
            <w:u w:val="single"/>
          </w:rPr>
          <w:t>https://www.appa-net.org/eweb/docs/appa/pubs/ERRTHP.pdf</w:t>
        </w:r>
      </w:hyperlink>
      <w:r w:rsidRPr="00634DFB">
        <w:rPr>
          <w:rFonts w:eastAsia="Calibri" w:cs="Arial"/>
          <w:sz w:val="24"/>
        </w:rPr>
        <w:t xml:space="preserve">. </w:t>
      </w:r>
    </w:p>
    <w:p w14:paraId="492F3ADD" w14:textId="77777777" w:rsidR="00BB73A4" w:rsidRPr="00634DFB" w:rsidRDefault="00BB73A4" w:rsidP="00634DFB">
      <w:pPr>
        <w:spacing w:after="120"/>
        <w:jc w:val="left"/>
        <w:rPr>
          <w:rFonts w:eastAsia="Calibri" w:cs="Arial"/>
          <w:sz w:val="24"/>
        </w:rPr>
      </w:pPr>
      <w:r w:rsidRPr="00634DFB">
        <w:rPr>
          <w:rFonts w:eastAsia="Calibri" w:cs="Arial"/>
          <w:sz w:val="24"/>
        </w:rPr>
        <w:t xml:space="preserve">Justice Innovation Center (2016). Identifying the Needs and Challenges of Criminal Justice Agencies in Small, Rural, Tribal, and Border Areas. Santa Monica, CA: RAND Corporation. </w:t>
      </w:r>
      <w:hyperlink r:id="rId36" w:history="1">
        <w:r w:rsidRPr="00634DFB">
          <w:rPr>
            <w:rFonts w:eastAsia="Calibri" w:cs="Arial"/>
            <w:color w:val="0563C1"/>
            <w:sz w:val="24"/>
            <w:u w:val="single"/>
          </w:rPr>
          <w:t>https://www.rand.org/pubs/research_reports/RR1479.html</w:t>
        </w:r>
      </w:hyperlink>
      <w:r w:rsidRPr="00634DFB">
        <w:rPr>
          <w:rFonts w:eastAsia="Calibri" w:cs="Arial"/>
          <w:sz w:val="24"/>
        </w:rPr>
        <w:t xml:space="preserve"> </w:t>
      </w:r>
    </w:p>
    <w:p w14:paraId="478B0FB8" w14:textId="77777777" w:rsidR="00260459" w:rsidRDefault="00260459" w:rsidP="00634DFB">
      <w:pPr>
        <w:spacing w:after="120"/>
        <w:jc w:val="left"/>
        <w:rPr>
          <w:rFonts w:eastAsia="Calibri" w:cs="Arial"/>
          <w:sz w:val="24"/>
        </w:rPr>
      </w:pPr>
    </w:p>
    <w:p w14:paraId="33F1FEAA" w14:textId="3F01EA6C" w:rsidR="00BB73A4" w:rsidRPr="00634DFB" w:rsidRDefault="00BB73A4" w:rsidP="00634DFB">
      <w:pPr>
        <w:spacing w:after="120"/>
        <w:jc w:val="left"/>
        <w:rPr>
          <w:rFonts w:eastAsia="Calibri" w:cs="Arial"/>
          <w:sz w:val="24"/>
        </w:rPr>
      </w:pPr>
      <w:r w:rsidRPr="00634DFB">
        <w:rPr>
          <w:rFonts w:eastAsia="Calibri" w:cs="Arial"/>
          <w:sz w:val="24"/>
        </w:rPr>
        <w:t xml:space="preserve">OJJDP (2015). Rural Youth Crime: A Reexamination of Social Disorganization Theory’s Applicability to Rural Areas. Journal of Juvenile Justice, Vol 4, issue 1, pp. 47-63, Winter 2015. </w:t>
      </w:r>
      <w:hyperlink r:id="rId37" w:history="1">
        <w:r w:rsidRPr="00634DFB">
          <w:rPr>
            <w:rFonts w:eastAsia="Calibri" w:cs="Arial"/>
            <w:color w:val="0563C1"/>
            <w:sz w:val="24"/>
            <w:u w:val="single"/>
          </w:rPr>
          <w:t>https://www.researchgate.net/publication/292775190_Rural_Youth_Crime_A_Reexamination_of_Social_Disorganization_Theory%27s_Applicability_to_Rural_Areas</w:t>
        </w:r>
      </w:hyperlink>
      <w:r w:rsidRPr="00634DFB">
        <w:rPr>
          <w:rFonts w:eastAsia="Calibri" w:cs="Arial"/>
          <w:sz w:val="24"/>
        </w:rPr>
        <w:t xml:space="preserve">. </w:t>
      </w:r>
    </w:p>
    <w:p w14:paraId="65C38A16" w14:textId="77777777" w:rsidR="00BB73A4" w:rsidRPr="00634DFB" w:rsidRDefault="00BB73A4" w:rsidP="00634DFB">
      <w:pPr>
        <w:spacing w:after="120"/>
        <w:rPr>
          <w:rFonts w:eastAsia="Calibri"/>
          <w:color w:val="2E74B5"/>
          <w:sz w:val="24"/>
        </w:rPr>
      </w:pPr>
      <w:r w:rsidRPr="00634DFB">
        <w:rPr>
          <w:rFonts w:eastAsia="Calibri"/>
          <w:color w:val="2E74B5"/>
          <w:sz w:val="24"/>
        </w:rPr>
        <w:t xml:space="preserve">Gender-specific services </w:t>
      </w:r>
    </w:p>
    <w:p w14:paraId="19954F07" w14:textId="77777777" w:rsidR="00BB73A4" w:rsidRPr="00634DFB" w:rsidRDefault="00BB73A4" w:rsidP="00634DFB">
      <w:pPr>
        <w:spacing w:after="120"/>
        <w:jc w:val="left"/>
        <w:rPr>
          <w:rFonts w:eastAsia="Calibri" w:cs="Arial"/>
          <w:sz w:val="24"/>
        </w:rPr>
      </w:pPr>
      <w:r w:rsidRPr="00634DFB">
        <w:rPr>
          <w:rFonts w:eastAsia="Calibri" w:cs="Arial"/>
          <w:sz w:val="24"/>
        </w:rPr>
        <w:t xml:space="preserve">OJJDP (n.d.). Girls and the Juvenile Justice System. OJJDP Policy Papers. </w:t>
      </w:r>
      <w:hyperlink r:id="rId38" w:history="1">
        <w:r w:rsidRPr="00634DFB">
          <w:rPr>
            <w:rFonts w:eastAsia="Calibri" w:cs="Arial"/>
            <w:color w:val="0563C1"/>
            <w:sz w:val="24"/>
            <w:u w:val="single"/>
          </w:rPr>
          <w:t>https://www.ojjdp.gov/policyguidance/girls-juvenile-justice-system/</w:t>
        </w:r>
      </w:hyperlink>
      <w:r w:rsidRPr="00634DFB">
        <w:rPr>
          <w:rFonts w:eastAsia="Calibri" w:cs="Arial"/>
          <w:sz w:val="24"/>
        </w:rPr>
        <w:t xml:space="preserve">. </w:t>
      </w:r>
    </w:p>
    <w:p w14:paraId="10057BA4" w14:textId="77777777" w:rsidR="00BB73A4" w:rsidRPr="00634DFB" w:rsidRDefault="00BB73A4" w:rsidP="00634DFB">
      <w:pPr>
        <w:spacing w:after="120"/>
        <w:jc w:val="left"/>
        <w:rPr>
          <w:rFonts w:eastAsia="Calibri" w:cs="Arial"/>
          <w:sz w:val="24"/>
        </w:rPr>
      </w:pPr>
      <w:r w:rsidRPr="00634DFB">
        <w:rPr>
          <w:rFonts w:eastAsia="Calibri" w:cs="Arial"/>
          <w:sz w:val="24"/>
        </w:rPr>
        <w:t xml:space="preserve">Watson, L. &amp; Edelman, P. (2012). Improving the Juvenile Justice System for Girls. Georgetown Center on Poverty, Inequality and Public Policy. October, 2012. </w:t>
      </w:r>
    </w:p>
    <w:p w14:paraId="3D64E99E" w14:textId="77777777" w:rsidR="00BB73A4" w:rsidRPr="00634DFB" w:rsidRDefault="00BB73A4" w:rsidP="00634DFB">
      <w:pPr>
        <w:spacing w:after="120"/>
        <w:rPr>
          <w:rFonts w:eastAsia="Calibri"/>
          <w:color w:val="2E74B5"/>
          <w:sz w:val="24"/>
        </w:rPr>
      </w:pPr>
      <w:r w:rsidRPr="00634DFB">
        <w:rPr>
          <w:rFonts w:eastAsia="Calibri"/>
          <w:color w:val="2E74B5"/>
          <w:sz w:val="24"/>
        </w:rPr>
        <w:t>Aftercare-Reentry</w:t>
      </w:r>
    </w:p>
    <w:p w14:paraId="63631E39" w14:textId="77777777" w:rsidR="00BB73A4" w:rsidRPr="00634DFB" w:rsidRDefault="00BB73A4" w:rsidP="00634DFB">
      <w:pPr>
        <w:spacing w:after="120"/>
        <w:jc w:val="left"/>
        <w:rPr>
          <w:rFonts w:eastAsia="Calibri" w:cs="Arial"/>
          <w:sz w:val="24"/>
        </w:rPr>
      </w:pPr>
      <w:r w:rsidRPr="00634DFB">
        <w:rPr>
          <w:rFonts w:eastAsia="Calibri" w:cs="Arial"/>
          <w:sz w:val="24"/>
        </w:rPr>
        <w:t xml:space="preserve">Calleja, N., Dadah, A., Fisher, J. &amp; Fernandez, M. (2016). Reducing Juvenile Recidivism Through Specialized Reentry Services: A Second Chance Art Project. OJJDP Journal of Juvenile Justice, vol. 5, issue 2, pp. 1-11. </w:t>
      </w:r>
      <w:hyperlink r:id="rId39" w:history="1">
        <w:r w:rsidRPr="00634DFB">
          <w:rPr>
            <w:rFonts w:eastAsia="Calibri" w:cs="Arial"/>
            <w:color w:val="0563C1"/>
            <w:sz w:val="24"/>
            <w:u w:val="single"/>
          </w:rPr>
          <w:t>https://www.ncjrs.gov/pdffiles/251065.pdf</w:t>
        </w:r>
      </w:hyperlink>
      <w:r w:rsidRPr="00634DFB">
        <w:rPr>
          <w:rFonts w:eastAsia="Calibri" w:cs="Arial"/>
          <w:sz w:val="24"/>
        </w:rPr>
        <w:t xml:space="preserve">  </w:t>
      </w:r>
    </w:p>
    <w:p w14:paraId="6C8B6A03" w14:textId="77777777" w:rsidR="00BB73A4" w:rsidRPr="00634DFB" w:rsidRDefault="00BB73A4" w:rsidP="00634DFB">
      <w:pPr>
        <w:spacing w:after="120"/>
        <w:jc w:val="left"/>
        <w:rPr>
          <w:rFonts w:eastAsia="Calibri" w:cs="Arial"/>
          <w:sz w:val="24"/>
        </w:rPr>
      </w:pPr>
      <w:r w:rsidRPr="00634DFB">
        <w:rPr>
          <w:rFonts w:eastAsia="Calibri" w:cs="Arial"/>
          <w:sz w:val="24"/>
        </w:rPr>
        <w:t xml:space="preserve">Cavendish, W. (2014). Academic attainment during commitment and post release education-related outcomes of juvenile justice-involved youth with and without disabilities. Journal of Emotional and Behavioral Disorders, 22(1), 41-52 in Llamas, J. &amp; Chandler, R. (2017). Practitioner’s views on service needs for justice involved youth. Electronic Thesis, Projects, and Dissertations. 493. </w:t>
      </w:r>
      <w:hyperlink r:id="rId40"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3B6EF837" w14:textId="77777777" w:rsidR="00BB73A4" w:rsidRPr="00634DFB" w:rsidRDefault="00BB73A4" w:rsidP="00634DFB">
      <w:pPr>
        <w:spacing w:after="120"/>
        <w:jc w:val="left"/>
        <w:rPr>
          <w:rFonts w:eastAsia="Calibri" w:cs="Arial"/>
          <w:sz w:val="24"/>
        </w:rPr>
      </w:pPr>
      <w:r w:rsidRPr="00634DFB">
        <w:rPr>
          <w:rFonts w:eastAsia="Calibri" w:cs="Arial"/>
          <w:sz w:val="24"/>
        </w:rPr>
        <w:t xml:space="preserve">Grisso, T., Vincent, G., &amp; Seagrave, D. (2005). Mental Health Screening and Assessment in Juvenile Justice. New York: The Guilford Press in Llamas, J. &amp; Chandler, R. (2017). Practitioner’s views on service needs for justice involved youth. Electronic Thesis, Projects, and Dissertations. 493. </w:t>
      </w:r>
      <w:hyperlink r:id="rId41"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2B352B07" w14:textId="77777777" w:rsidR="00BB73A4" w:rsidRPr="00634DFB" w:rsidRDefault="00BB73A4" w:rsidP="00634DFB">
      <w:pPr>
        <w:spacing w:after="120"/>
        <w:jc w:val="left"/>
        <w:rPr>
          <w:rFonts w:eastAsia="Calibri" w:cs="Arial"/>
          <w:sz w:val="24"/>
        </w:rPr>
      </w:pPr>
      <w:r w:rsidRPr="00634DFB">
        <w:rPr>
          <w:rFonts w:eastAsia="Calibri" w:cs="Arial"/>
          <w:sz w:val="24"/>
        </w:rPr>
        <w:t xml:space="preserve">Llamas, J. &amp; Chandler, R. (2017). Practitioner’s views on service needs for justice involved youth. Electronic Thesis, Projects, and Dissertations. 493. </w:t>
      </w:r>
      <w:hyperlink r:id="rId42"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31C0653D" w14:textId="77777777" w:rsidR="00BB73A4" w:rsidRPr="00634DFB" w:rsidRDefault="00BB73A4" w:rsidP="00634DFB">
      <w:pPr>
        <w:spacing w:after="120"/>
        <w:jc w:val="left"/>
        <w:rPr>
          <w:rFonts w:eastAsia="Calibri" w:cs="Arial"/>
          <w:sz w:val="24"/>
        </w:rPr>
      </w:pPr>
      <w:r w:rsidRPr="00634DFB">
        <w:rPr>
          <w:rFonts w:eastAsia="Calibri" w:cs="Arial"/>
          <w:sz w:val="24"/>
        </w:rPr>
        <w:t xml:space="preserve">Models for Change (2017a). Models for Change: Systems Reform in Juvenile Justice.  </w:t>
      </w:r>
      <w:hyperlink r:id="rId43" w:history="1">
        <w:r w:rsidRPr="00634DFB">
          <w:rPr>
            <w:rFonts w:eastAsia="Calibri" w:cs="Arial"/>
            <w:color w:val="0563C1"/>
            <w:sz w:val="24"/>
            <w:u w:val="single"/>
          </w:rPr>
          <w:t>http://www.modelsforchange.net/about/index.html</w:t>
        </w:r>
      </w:hyperlink>
    </w:p>
    <w:p w14:paraId="3CF8A9C1"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NJJN (2016). Snapshot: Improving Educational Opportunities for Youth in the Juvenile Justice System. </w:t>
      </w:r>
      <w:hyperlink r:id="rId44" w:history="1">
        <w:r w:rsidRPr="00634DFB">
          <w:rPr>
            <w:rFonts w:eastAsia="Calibri" w:cs="Arial"/>
            <w:color w:val="0563C1"/>
            <w:sz w:val="24"/>
            <w:u w:val="single"/>
          </w:rPr>
          <w:t>http://www.njjn.org/our-work/improving-education-for-youth-in-juvenile-justice-snapshot</w:t>
        </w:r>
      </w:hyperlink>
    </w:p>
    <w:p w14:paraId="2A952DBA" w14:textId="77777777" w:rsidR="00BB73A4" w:rsidRPr="00634DFB" w:rsidRDefault="00BB73A4" w:rsidP="00634DFB">
      <w:pPr>
        <w:spacing w:after="120"/>
        <w:rPr>
          <w:rFonts w:eastAsia="Calibri"/>
          <w:color w:val="2E74B5"/>
          <w:sz w:val="24"/>
        </w:rPr>
      </w:pPr>
      <w:r w:rsidRPr="00634DFB">
        <w:rPr>
          <w:rFonts w:eastAsia="Calibri"/>
          <w:color w:val="2E74B5"/>
          <w:sz w:val="24"/>
        </w:rPr>
        <w:t>Alternatives to Detention and Placement</w:t>
      </w:r>
    </w:p>
    <w:p w14:paraId="3807FF87" w14:textId="77777777" w:rsidR="00BB73A4" w:rsidRPr="00634DFB" w:rsidRDefault="00BB73A4" w:rsidP="00634DFB">
      <w:pPr>
        <w:spacing w:after="120"/>
        <w:jc w:val="left"/>
        <w:rPr>
          <w:rFonts w:eastAsia="Calibri" w:cs="Arial"/>
          <w:sz w:val="24"/>
        </w:rPr>
      </w:pPr>
      <w:r w:rsidRPr="00634DFB">
        <w:rPr>
          <w:rFonts w:eastAsia="Calibri" w:cs="Arial"/>
          <w:sz w:val="24"/>
        </w:rPr>
        <w:t xml:space="preserve">Holman, B. &amp; Ziedenberg (2007). The Dangers of Detention: The Impact of Incarcerating Youth in Detention and Other Secure Facilities. A Justice Policy Institute Report. </w:t>
      </w:r>
      <w:hyperlink r:id="rId45" w:history="1">
        <w:r w:rsidRPr="00634DFB">
          <w:rPr>
            <w:rFonts w:eastAsia="Calibri" w:cs="Arial"/>
            <w:color w:val="0563C1"/>
            <w:sz w:val="24"/>
            <w:u w:val="single"/>
          </w:rPr>
          <w:t>http://www.justicepolicy.org/images/upload/06-11_REP_DangersOfDetention_JJ.pdf</w:t>
        </w:r>
      </w:hyperlink>
      <w:r w:rsidRPr="00634DFB">
        <w:rPr>
          <w:rFonts w:eastAsia="Calibri" w:cs="Arial"/>
          <w:sz w:val="24"/>
        </w:rPr>
        <w:t xml:space="preserve">. in OJJDP (2014). Changing lives: Prevention and Intervention to Reduce Serious Offending. OJJDP Justice Research Series, Bulletin. </w:t>
      </w:r>
      <w:hyperlink r:id="rId46" w:history="1">
        <w:r w:rsidRPr="00634DFB">
          <w:rPr>
            <w:rFonts w:eastAsia="Calibri" w:cs="Arial"/>
            <w:color w:val="0563C1"/>
            <w:sz w:val="24"/>
            <w:u w:val="single"/>
          </w:rPr>
          <w:t xml:space="preserve">https://www.ncjrs.gov/pdffiles1/nij/243993.pdf </w:t>
        </w:r>
      </w:hyperlink>
    </w:p>
    <w:p w14:paraId="0067EB04" w14:textId="77777777" w:rsidR="00260459" w:rsidRDefault="00260459" w:rsidP="00634DFB">
      <w:pPr>
        <w:spacing w:after="120"/>
        <w:jc w:val="left"/>
        <w:rPr>
          <w:rFonts w:eastAsia="Calibri" w:cs="Arial"/>
          <w:sz w:val="24"/>
        </w:rPr>
      </w:pPr>
    </w:p>
    <w:p w14:paraId="49212717" w14:textId="77777777" w:rsidR="00260459" w:rsidRDefault="00260459" w:rsidP="00634DFB">
      <w:pPr>
        <w:spacing w:after="120"/>
        <w:jc w:val="left"/>
        <w:rPr>
          <w:rFonts w:eastAsia="Calibri" w:cs="Arial"/>
          <w:sz w:val="24"/>
        </w:rPr>
      </w:pPr>
    </w:p>
    <w:p w14:paraId="25E2B869" w14:textId="2DAFB78B" w:rsidR="00BB73A4" w:rsidRPr="00634DFB" w:rsidRDefault="00BB73A4" w:rsidP="00634DFB">
      <w:pPr>
        <w:spacing w:after="120"/>
        <w:jc w:val="left"/>
        <w:rPr>
          <w:rFonts w:eastAsia="Calibri" w:cs="Arial"/>
          <w:sz w:val="24"/>
        </w:rPr>
      </w:pPr>
      <w:r w:rsidRPr="00634DFB">
        <w:rPr>
          <w:rFonts w:eastAsia="Calibri" w:cs="Arial"/>
          <w:sz w:val="24"/>
        </w:rPr>
        <w:t xml:space="preserve">OJJDP (2014). Changing lives: Prevention and Intervention to Reduce Serious Offending. OJJDP Justice Research Series, Bulletin. </w:t>
      </w:r>
      <w:hyperlink r:id="rId47" w:history="1">
        <w:r w:rsidRPr="00634DFB">
          <w:rPr>
            <w:rFonts w:eastAsia="Calibri" w:cs="Arial"/>
            <w:color w:val="0563C1"/>
            <w:sz w:val="24"/>
            <w:u w:val="single"/>
          </w:rPr>
          <w:t xml:space="preserve">https://www.ncjrs.gov/pdffiles1/nij/243993.pdf </w:t>
        </w:r>
      </w:hyperlink>
      <w:r w:rsidRPr="00634DFB">
        <w:rPr>
          <w:rFonts w:eastAsia="Calibri" w:cs="Arial"/>
          <w:sz w:val="24"/>
        </w:rPr>
        <w:t xml:space="preserve">    </w:t>
      </w:r>
    </w:p>
    <w:p w14:paraId="05C949DF" w14:textId="77777777" w:rsidR="00BB73A4" w:rsidRPr="00634DFB" w:rsidRDefault="00BB73A4" w:rsidP="00634DFB">
      <w:pPr>
        <w:spacing w:after="120"/>
        <w:jc w:val="left"/>
        <w:rPr>
          <w:rFonts w:eastAsia="Calibri" w:cs="Arial"/>
          <w:sz w:val="24"/>
        </w:rPr>
      </w:pPr>
      <w:r w:rsidRPr="00634DFB">
        <w:rPr>
          <w:rFonts w:eastAsia="Calibri" w:cs="Arial"/>
          <w:sz w:val="24"/>
        </w:rPr>
        <w:t xml:space="preserve">Owen, J., Wettach, J. &amp; Hoffman, K.C. (2015). Instead of Suspension: Alternative Strategies for Effective School Discipline. Duke Center for Child and Family Policy and Duke Law School. </w:t>
      </w:r>
      <w:hyperlink r:id="rId48" w:history="1">
        <w:r w:rsidRPr="00634DFB">
          <w:rPr>
            <w:rFonts w:eastAsia="Calibri" w:cs="Arial"/>
            <w:color w:val="0563C1"/>
            <w:sz w:val="24"/>
            <w:u w:val="single"/>
          </w:rPr>
          <w:t>https://law.duke.edu/childedlaw/schooldiscipline/downloads/instead_of_suspension.pdf</w:t>
        </w:r>
      </w:hyperlink>
      <w:r w:rsidRPr="00634DFB">
        <w:rPr>
          <w:rFonts w:eastAsia="Calibri" w:cs="Arial"/>
          <w:sz w:val="24"/>
        </w:rPr>
        <w:t xml:space="preserve">. </w:t>
      </w:r>
    </w:p>
    <w:p w14:paraId="1623AC8F" w14:textId="77777777" w:rsidR="00BB73A4" w:rsidRPr="00634DFB" w:rsidRDefault="00BB73A4" w:rsidP="00634DFB">
      <w:pPr>
        <w:spacing w:after="120"/>
        <w:rPr>
          <w:rFonts w:eastAsia="Calibri"/>
          <w:color w:val="2E74B5"/>
          <w:sz w:val="24"/>
        </w:rPr>
      </w:pPr>
      <w:r w:rsidRPr="00634DFB">
        <w:rPr>
          <w:rFonts w:eastAsia="Calibri"/>
          <w:color w:val="2E74B5"/>
          <w:sz w:val="24"/>
        </w:rPr>
        <w:t>Graduated and Appropriate Sanctions</w:t>
      </w:r>
    </w:p>
    <w:p w14:paraId="719F946E"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Center for Children’s Law and Policy. (2016). Graduated Responses Toolkit: New Resources and Insights to Help Youth Succeed on Probation. Washington, DC. </w:t>
      </w:r>
      <w:hyperlink r:id="rId49" w:history="1">
        <w:r w:rsidRPr="00634DFB">
          <w:rPr>
            <w:rFonts w:eastAsia="Calibri" w:cs="Arial"/>
            <w:color w:val="0563C1"/>
            <w:sz w:val="24"/>
            <w:u w:val="single"/>
          </w:rPr>
          <w:t>http://www.cclp.org/wp-content/uploads/2016/06/Graduated-Responses-Toolkit.pdf</w:t>
        </w:r>
      </w:hyperlink>
      <w:r w:rsidRPr="00634DFB">
        <w:rPr>
          <w:rFonts w:eastAsia="Calibri" w:cs="Arial"/>
          <w:iCs/>
          <w:sz w:val="24"/>
        </w:rPr>
        <w:t xml:space="preserve">. </w:t>
      </w:r>
    </w:p>
    <w:p w14:paraId="120E3FCB"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Louisiana District Attorneys Association (2012). Graduated Sanctions Paper. </w:t>
      </w:r>
      <w:hyperlink r:id="rId50" w:history="1">
        <w:r w:rsidRPr="00634DFB">
          <w:rPr>
            <w:rFonts w:eastAsia="Calibri" w:cs="Arial"/>
            <w:iCs/>
            <w:color w:val="0563C1"/>
            <w:sz w:val="24"/>
            <w:u w:val="single"/>
          </w:rPr>
          <w:t>https://ncc.nebraska.gov/sites/ncc.nebraska.gov/files/doc/Graduated_Sanctions_Louisiana_District_Attorneys_Association.pdf</w:t>
        </w:r>
      </w:hyperlink>
      <w:r w:rsidRPr="00634DFB">
        <w:rPr>
          <w:rFonts w:eastAsia="Calibri" w:cs="Arial"/>
          <w:iCs/>
          <w:sz w:val="24"/>
        </w:rPr>
        <w:t>.</w:t>
      </w:r>
    </w:p>
    <w:p w14:paraId="47B1FDBA"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Njjn (n.d.). Implementing an Effective Graduated Responses System. </w:t>
      </w:r>
      <w:hyperlink r:id="rId51" w:history="1">
        <w:r w:rsidRPr="00634DFB">
          <w:rPr>
            <w:rFonts w:eastAsia="Calibri" w:cs="Arial"/>
            <w:iCs/>
            <w:color w:val="0563C1"/>
            <w:sz w:val="24"/>
            <w:u w:val="single"/>
          </w:rPr>
          <w:t>www.njjn.org</w:t>
        </w:r>
      </w:hyperlink>
    </w:p>
    <w:p w14:paraId="125F9E24" w14:textId="77777777" w:rsidR="00BB73A4" w:rsidRPr="00634DFB" w:rsidRDefault="00BB73A4" w:rsidP="00634DFB">
      <w:pPr>
        <w:spacing w:after="120"/>
        <w:rPr>
          <w:rFonts w:eastAsia="Calibri"/>
          <w:color w:val="2E74B5"/>
          <w:sz w:val="24"/>
        </w:rPr>
      </w:pPr>
      <w:r w:rsidRPr="00634DFB">
        <w:rPr>
          <w:rFonts w:eastAsia="Calibri"/>
          <w:color w:val="2E74B5"/>
          <w:sz w:val="24"/>
        </w:rPr>
        <w:t>Disproportionate Minority Contact</w:t>
      </w:r>
    </w:p>
    <w:p w14:paraId="79428F2F"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OJJDP (2009). Disproportionate Minority Contact Technical Assistance Manual. Fourth Edition. Washington, D.C.: OJJDP. https://www.ojjdp.gov/compliance/dmc_ta_manual.pdf in OJJDP (2014). Disproportionate Minority Contact (DMC). OJJDP Literature Review: A Product of the Model Programs Guide. </w:t>
      </w:r>
      <w:hyperlink r:id="rId52" w:history="1">
        <w:r w:rsidRPr="00634DFB">
          <w:rPr>
            <w:rFonts w:eastAsia="Calibri" w:cs="Arial"/>
            <w:iCs/>
            <w:color w:val="0563C1"/>
            <w:sz w:val="24"/>
            <w:u w:val="single"/>
          </w:rPr>
          <w:t>https://www.ojjdp.gov/mpg/litreviews/Disproportionate_Minority_Contact.pdf</w:t>
        </w:r>
      </w:hyperlink>
      <w:r w:rsidRPr="00634DFB">
        <w:rPr>
          <w:rFonts w:eastAsia="Calibri" w:cs="Arial"/>
          <w:iCs/>
          <w:sz w:val="24"/>
        </w:rPr>
        <w:t>.</w:t>
      </w:r>
    </w:p>
    <w:p w14:paraId="097C028D"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OJJDP (2014). Disproportionate Minority Contact (DMC). OJJDP Literature Review: A Product of the Model Programs Guide. </w:t>
      </w:r>
      <w:hyperlink r:id="rId53" w:history="1">
        <w:r w:rsidRPr="00634DFB">
          <w:rPr>
            <w:rFonts w:eastAsia="Calibri" w:cs="Arial"/>
            <w:iCs/>
            <w:color w:val="0563C1"/>
            <w:sz w:val="24"/>
            <w:u w:val="single"/>
          </w:rPr>
          <w:t>https://www.ojjdp.gov/mpg/litreviews/Disproportionate_Minority_Contact.pdf</w:t>
        </w:r>
      </w:hyperlink>
      <w:r w:rsidRPr="00634DFB">
        <w:rPr>
          <w:rFonts w:eastAsia="Calibri" w:cs="Arial"/>
          <w:iCs/>
          <w:sz w:val="24"/>
        </w:rPr>
        <w:t xml:space="preserve">. </w:t>
      </w:r>
    </w:p>
    <w:p w14:paraId="757A9417" w14:textId="77777777" w:rsidR="00BB73A4" w:rsidRPr="00634DFB" w:rsidRDefault="00BB73A4" w:rsidP="00634DFB">
      <w:pPr>
        <w:spacing w:after="120"/>
        <w:jc w:val="left"/>
        <w:rPr>
          <w:rFonts w:eastAsia="Calibri" w:cs="Arial"/>
          <w:iCs/>
          <w:sz w:val="24"/>
        </w:rPr>
      </w:pPr>
      <w:r w:rsidRPr="00634DFB">
        <w:rPr>
          <w:rFonts w:eastAsia="Calibri" w:cs="Arial"/>
          <w:sz w:val="24"/>
        </w:rPr>
        <w:t xml:space="preserve">Puzzanchera, C. and Hockenberry, S. (2013). National Disproportionate Minority Contact Databook. Washington, D.C.: National Center for Juvenile </w:t>
      </w:r>
      <w:r w:rsidRPr="00634DFB">
        <w:rPr>
          <w:rFonts w:eastAsia="Calibri" w:cs="Arial"/>
          <w:iCs/>
          <w:sz w:val="24"/>
        </w:rPr>
        <w:t xml:space="preserve">Justice, Office of Juvenile Justice and Delinquency Prevention, U.S. Department of Justice. http://www.ojjdp.gov/ojstatbb/dmcdb/ in OJJDP (2014). Disproportionate Minority Contact (DMC). OJJDP Literature Review: A Product of the Model Programs Guide. </w:t>
      </w:r>
      <w:hyperlink r:id="rId54" w:history="1">
        <w:r w:rsidRPr="00634DFB">
          <w:rPr>
            <w:rFonts w:eastAsia="Calibri" w:cs="Arial"/>
            <w:iCs/>
            <w:color w:val="0563C1"/>
            <w:sz w:val="24"/>
            <w:u w:val="single"/>
          </w:rPr>
          <w:t>https://www.ojjdp.gov/mpg/litreviews/Disproportionate_Minority_Contact.pdf</w:t>
        </w:r>
      </w:hyperlink>
      <w:r w:rsidRPr="00634DFB">
        <w:rPr>
          <w:rFonts w:eastAsia="Calibri" w:cs="Arial"/>
          <w:iCs/>
          <w:sz w:val="24"/>
        </w:rPr>
        <w:t xml:space="preserve">. </w:t>
      </w:r>
    </w:p>
    <w:p w14:paraId="7A903162" w14:textId="77777777" w:rsidR="00BB73A4" w:rsidRPr="00634DFB" w:rsidRDefault="00BB73A4" w:rsidP="00634DFB">
      <w:pPr>
        <w:spacing w:after="120"/>
        <w:rPr>
          <w:rFonts w:eastAsia="Calibri"/>
          <w:color w:val="2E74B5"/>
          <w:sz w:val="24"/>
        </w:rPr>
      </w:pPr>
      <w:r w:rsidRPr="00634DFB">
        <w:rPr>
          <w:rFonts w:eastAsia="Calibri"/>
          <w:color w:val="2E74B5"/>
          <w:sz w:val="24"/>
        </w:rPr>
        <w:t>Diversion</w:t>
      </w:r>
    </w:p>
    <w:p w14:paraId="08C386B3"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Models of Change (2011). Innovation Brief: Using Diversion Fairly,  Consistently, and Effectively. </w:t>
      </w:r>
      <w:hyperlink r:id="rId55" w:history="1">
        <w:r w:rsidRPr="00634DFB">
          <w:rPr>
            <w:rFonts w:eastAsia="Calibri" w:cs="Arial"/>
            <w:iCs/>
            <w:color w:val="0563C1"/>
            <w:sz w:val="24"/>
            <w:u w:val="single"/>
          </w:rPr>
          <w:t>http://www.modelsforchange.net/publications/311</w:t>
        </w:r>
      </w:hyperlink>
      <w:r w:rsidRPr="00634DFB">
        <w:rPr>
          <w:rFonts w:eastAsia="Calibri" w:cs="Arial"/>
          <w:iCs/>
          <w:sz w:val="24"/>
        </w:rPr>
        <w:t xml:space="preserve">. </w:t>
      </w:r>
    </w:p>
    <w:p w14:paraId="50132B83"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OJJDP (2017). Diversion Programs. Literature review. Washington, D.C.: Office of Juvenile Justice and Delinquency Prevention. </w:t>
      </w:r>
      <w:hyperlink r:id="rId56" w:history="1">
        <w:r w:rsidRPr="00634DFB">
          <w:rPr>
            <w:rFonts w:eastAsia="Calibri" w:cs="Arial"/>
            <w:iCs/>
            <w:color w:val="0563C1"/>
            <w:sz w:val="24"/>
            <w:u w:val="single"/>
          </w:rPr>
          <w:t>https://www.ojjdp.gov/mpg/litreviews/Diversion_Programs.pdf</w:t>
        </w:r>
      </w:hyperlink>
      <w:r w:rsidRPr="00634DFB">
        <w:rPr>
          <w:rFonts w:eastAsia="Calibri" w:cs="Arial"/>
          <w:iCs/>
          <w:sz w:val="24"/>
        </w:rPr>
        <w:t xml:space="preserve">.    </w:t>
      </w:r>
    </w:p>
    <w:p w14:paraId="0A791A0F" w14:textId="77777777" w:rsidR="00BB73A4" w:rsidRPr="00634DFB" w:rsidRDefault="00BB73A4" w:rsidP="00634DFB">
      <w:pPr>
        <w:spacing w:after="120"/>
        <w:rPr>
          <w:rFonts w:eastAsia="Calibri"/>
          <w:color w:val="2E74B5"/>
          <w:sz w:val="24"/>
        </w:rPr>
      </w:pPr>
      <w:r w:rsidRPr="00634DFB">
        <w:rPr>
          <w:rFonts w:eastAsia="Calibri"/>
          <w:color w:val="2E74B5"/>
          <w:sz w:val="24"/>
        </w:rPr>
        <w:t>Juvenile Justice Improvement</w:t>
      </w:r>
    </w:p>
    <w:p w14:paraId="62E96047" w14:textId="77777777" w:rsidR="00BB73A4" w:rsidRPr="00634DFB" w:rsidRDefault="00BB73A4" w:rsidP="00634DFB">
      <w:pPr>
        <w:spacing w:after="120"/>
        <w:jc w:val="left"/>
        <w:rPr>
          <w:rFonts w:eastAsia="Calibri" w:cs="Arial"/>
          <w:iCs/>
          <w:sz w:val="24"/>
        </w:rPr>
      </w:pPr>
      <w:r w:rsidRPr="00634DFB">
        <w:rPr>
          <w:rFonts w:eastAsia="Calibri" w:cs="Arial"/>
          <w:iCs/>
          <w:sz w:val="24"/>
        </w:rPr>
        <w:t xml:space="preserve">OJJDP (2017). Policy Guidance. </w:t>
      </w:r>
      <w:hyperlink r:id="rId57" w:history="1">
        <w:r w:rsidRPr="00634DFB">
          <w:rPr>
            <w:rFonts w:eastAsia="Calibri" w:cs="Arial"/>
            <w:iCs/>
            <w:color w:val="0563C1"/>
            <w:sz w:val="24"/>
            <w:u w:val="single"/>
          </w:rPr>
          <w:t>https://www.ojjdp.gov/policyguidance/Youth-Family-Engagement/YouthFamilyEngagement.pdf</w:t>
        </w:r>
      </w:hyperlink>
      <w:r w:rsidRPr="00634DFB">
        <w:rPr>
          <w:rFonts w:eastAsia="Calibri" w:cs="Arial"/>
          <w:iCs/>
          <w:sz w:val="24"/>
        </w:rPr>
        <w:t xml:space="preserve">    </w:t>
      </w:r>
    </w:p>
    <w:p w14:paraId="5773FDD8" w14:textId="77777777" w:rsidR="00260459" w:rsidRDefault="00260459" w:rsidP="00634DFB">
      <w:pPr>
        <w:spacing w:after="120"/>
        <w:jc w:val="left"/>
        <w:rPr>
          <w:rFonts w:eastAsia="Calibri" w:cs="Arial"/>
          <w:iCs/>
          <w:sz w:val="24"/>
        </w:rPr>
      </w:pPr>
    </w:p>
    <w:p w14:paraId="442B91C5" w14:textId="77777777" w:rsidR="00260459" w:rsidRDefault="00260459" w:rsidP="00634DFB">
      <w:pPr>
        <w:spacing w:after="120"/>
        <w:jc w:val="left"/>
        <w:rPr>
          <w:rFonts w:eastAsia="Calibri" w:cs="Arial"/>
          <w:iCs/>
          <w:sz w:val="24"/>
        </w:rPr>
      </w:pPr>
    </w:p>
    <w:p w14:paraId="2E1F71CA" w14:textId="17DE3F35" w:rsidR="00BB73A4" w:rsidRPr="00634DFB" w:rsidRDefault="00BB73A4" w:rsidP="00634DFB">
      <w:pPr>
        <w:spacing w:after="120"/>
        <w:jc w:val="left"/>
        <w:rPr>
          <w:rFonts w:eastAsia="Calibri" w:cs="Arial"/>
          <w:iCs/>
          <w:sz w:val="24"/>
        </w:rPr>
      </w:pPr>
      <w:r w:rsidRPr="00634DFB">
        <w:rPr>
          <w:rFonts w:eastAsia="Calibri" w:cs="Arial"/>
          <w:iCs/>
          <w:sz w:val="24"/>
        </w:rPr>
        <w:t xml:space="preserve">Lipsey, M., Howell, J., Kelly, M., Chapman, G. &amp; Carver, D. (2010). Improving the Effectiveness of Juvenile Justice Programs: A New Perspective on Evidence-Based Practice. Center for Juvenile Justice Reform. </w:t>
      </w:r>
      <w:hyperlink r:id="rId58" w:history="1">
        <w:r w:rsidRPr="00634DFB">
          <w:rPr>
            <w:rFonts w:eastAsia="Calibri" w:cs="Arial"/>
            <w:iCs/>
            <w:color w:val="0563C1"/>
            <w:sz w:val="24"/>
            <w:u w:val="single"/>
          </w:rPr>
          <w:t>http://cjjr.georgetown.edu/wp-content/uploads/2015/03/ImprovingEffectiveness_December2010.pdf</w:t>
        </w:r>
      </w:hyperlink>
      <w:r w:rsidRPr="00634DFB">
        <w:rPr>
          <w:rFonts w:eastAsia="Calibri" w:cs="Arial"/>
          <w:iCs/>
          <w:sz w:val="24"/>
        </w:rPr>
        <w:t xml:space="preserve">. </w:t>
      </w:r>
    </w:p>
    <w:p w14:paraId="075D1EBD" w14:textId="77777777" w:rsidR="00BB73A4" w:rsidRPr="00634DFB" w:rsidRDefault="00BB73A4" w:rsidP="00634DFB">
      <w:pPr>
        <w:spacing w:after="120"/>
        <w:rPr>
          <w:rFonts w:eastAsia="Calibri"/>
          <w:color w:val="2E74B5"/>
          <w:sz w:val="24"/>
        </w:rPr>
      </w:pPr>
      <w:r w:rsidRPr="00634DFB">
        <w:rPr>
          <w:rFonts w:eastAsia="Calibri"/>
          <w:color w:val="2E74B5"/>
          <w:sz w:val="24"/>
        </w:rPr>
        <w:t>School Programs</w:t>
      </w:r>
    </w:p>
    <w:p w14:paraId="1A70EFA9" w14:textId="77777777" w:rsidR="00BB73A4" w:rsidRPr="00634DFB" w:rsidRDefault="00BB73A4" w:rsidP="00634DFB">
      <w:pPr>
        <w:spacing w:after="120"/>
        <w:jc w:val="left"/>
        <w:rPr>
          <w:rFonts w:eastAsia="Calibri" w:cs="Arial"/>
          <w:sz w:val="24"/>
        </w:rPr>
      </w:pPr>
      <w:r w:rsidRPr="00634DFB">
        <w:rPr>
          <w:rFonts w:eastAsia="Calibri" w:cs="Arial"/>
          <w:sz w:val="24"/>
        </w:rPr>
        <w:t xml:space="preserve">Benner, G.J., Armstrong, A.L., Anderson, C. &amp; Zeng, S. (2016). Strengthening Education in Short-term Juvenile Detention Centers: Final Technical Report. Sponsored by OJJDP. </w:t>
      </w:r>
      <w:hyperlink r:id="rId59" w:history="1">
        <w:r w:rsidRPr="00634DFB">
          <w:rPr>
            <w:rFonts w:eastAsia="Calibri" w:cs="Arial"/>
            <w:iCs/>
            <w:color w:val="0563C1"/>
            <w:sz w:val="24"/>
            <w:u w:val="single"/>
          </w:rPr>
          <w:t>https://www.ncjrs.gov/pdffiles1/ojjdp/grants/251118.pdf</w:t>
        </w:r>
      </w:hyperlink>
      <w:r w:rsidRPr="00634DFB">
        <w:rPr>
          <w:rFonts w:eastAsia="Calibri" w:cs="Arial"/>
          <w:sz w:val="24"/>
        </w:rPr>
        <w:t xml:space="preserve">. </w:t>
      </w:r>
    </w:p>
    <w:p w14:paraId="79A6E64E" w14:textId="77777777" w:rsidR="00BB73A4" w:rsidRPr="00634DFB" w:rsidRDefault="00BB73A4" w:rsidP="00634DFB">
      <w:pPr>
        <w:spacing w:after="120"/>
        <w:jc w:val="left"/>
        <w:rPr>
          <w:rFonts w:eastAsia="Calibri" w:cs="Arial"/>
          <w:sz w:val="24"/>
        </w:rPr>
      </w:pPr>
      <w:r w:rsidRPr="00634DFB">
        <w:rPr>
          <w:rFonts w:eastAsia="Calibri" w:cs="Arial"/>
          <w:sz w:val="24"/>
        </w:rPr>
        <w:t xml:space="preserve">Juveniles for Justice (2015). Justice for juveniles: Youth recommendations to improve educational outcomes for youth in the juvenile justice system. </w:t>
      </w:r>
      <w:hyperlink r:id="rId60" w:history="1">
        <w:r w:rsidRPr="00634DFB">
          <w:rPr>
            <w:rFonts w:eastAsia="Calibri" w:cs="Arial"/>
            <w:color w:val="0563C1"/>
            <w:sz w:val="24"/>
            <w:u w:val="single"/>
          </w:rPr>
          <w:t>http://jlc.org/resources/publications/justice-juveniles-youth-recommendations-improve-educational-outcomes-youth-ju</w:t>
        </w:r>
      </w:hyperlink>
      <w:r w:rsidRPr="00634DFB">
        <w:rPr>
          <w:rFonts w:eastAsia="Calibri" w:cs="Arial"/>
          <w:sz w:val="24"/>
        </w:rPr>
        <w:t xml:space="preserve">. </w:t>
      </w:r>
    </w:p>
    <w:p w14:paraId="12DE3C38"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National Juvenile Justice Network (2016). Snapshot: Improving educational opportunities for youth in the juvenile justice system. </w:t>
      </w:r>
      <w:hyperlink r:id="rId61" w:history="1">
        <w:r w:rsidRPr="00634DFB">
          <w:rPr>
            <w:rFonts w:eastAsia="Calibri" w:cs="Arial"/>
            <w:color w:val="0563C1"/>
            <w:sz w:val="24"/>
            <w:u w:val="single"/>
          </w:rPr>
          <w:t>http://www.njjn.org/our-work/improving-education-for-youth-in-juvenile-justice-snapshot</w:t>
        </w:r>
      </w:hyperlink>
      <w:r w:rsidRPr="00634DFB">
        <w:rPr>
          <w:rFonts w:eastAsia="Calibri" w:cs="Arial"/>
          <w:sz w:val="24"/>
        </w:rPr>
        <w:t xml:space="preserve">. </w:t>
      </w:r>
    </w:p>
    <w:p w14:paraId="72B8E9D0"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NJJN (2016). Snapshot: Improving Educational Opportunities for Youth in the Juvenile Justice System. </w:t>
      </w:r>
      <w:hyperlink r:id="rId62" w:history="1">
        <w:r w:rsidRPr="00634DFB">
          <w:rPr>
            <w:rFonts w:eastAsia="Calibri" w:cs="Arial"/>
            <w:color w:val="0563C1"/>
            <w:sz w:val="24"/>
            <w:u w:val="single"/>
          </w:rPr>
          <w:t>http://www.njjn.org/our-work/improving-education-for-youth-in-juvenile-justice-snapshot</w:t>
        </w:r>
      </w:hyperlink>
    </w:p>
    <w:p w14:paraId="3AEEB69E" w14:textId="77777777" w:rsidR="00BB73A4" w:rsidRPr="00634DFB" w:rsidRDefault="00BB73A4" w:rsidP="00634DFB">
      <w:pPr>
        <w:spacing w:after="120"/>
        <w:rPr>
          <w:rFonts w:eastAsia="Calibri"/>
          <w:color w:val="2E74B5"/>
          <w:sz w:val="24"/>
        </w:rPr>
      </w:pPr>
      <w:r w:rsidRPr="00634DFB">
        <w:rPr>
          <w:rFonts w:eastAsia="Calibri"/>
          <w:color w:val="2E74B5"/>
          <w:sz w:val="24"/>
        </w:rPr>
        <w:t>Afterschool Programs</w:t>
      </w:r>
    </w:p>
    <w:p w14:paraId="72E08E28" w14:textId="77777777" w:rsidR="00BB73A4" w:rsidRPr="00634DFB" w:rsidRDefault="00BB73A4" w:rsidP="00634DFB">
      <w:pPr>
        <w:spacing w:after="120"/>
        <w:jc w:val="left"/>
        <w:rPr>
          <w:rFonts w:eastAsia="Calibri" w:cs="Arial"/>
          <w:sz w:val="24"/>
        </w:rPr>
      </w:pPr>
      <w:r w:rsidRPr="00634DFB">
        <w:rPr>
          <w:rFonts w:eastAsia="Calibri" w:cs="Arial"/>
          <w:sz w:val="24"/>
        </w:rPr>
        <w:t xml:space="preserve">Calleja, N., Dadah, A., Fisher, J. &amp; Fernandez, M. (2016). Reducing Juvenile Recidivism Through Specialized Reentry Services: A Second Chance Art Project. OJJDP Journal of Juvenile Justice, vol. 5, issue 2, pp. 1-11. </w:t>
      </w:r>
      <w:hyperlink r:id="rId63" w:history="1">
        <w:r w:rsidRPr="00634DFB">
          <w:rPr>
            <w:rFonts w:eastAsia="Calibri" w:cs="Arial"/>
            <w:color w:val="0563C1"/>
            <w:sz w:val="24"/>
            <w:u w:val="single"/>
          </w:rPr>
          <w:t>https://www.ncjrs.gov/pdffiles/251065.pdf</w:t>
        </w:r>
      </w:hyperlink>
      <w:r w:rsidRPr="00634DFB">
        <w:rPr>
          <w:rFonts w:eastAsia="Calibri" w:cs="Arial"/>
          <w:sz w:val="24"/>
        </w:rPr>
        <w:t xml:space="preserve">  </w:t>
      </w:r>
    </w:p>
    <w:p w14:paraId="2BBA8EAA" w14:textId="77777777" w:rsidR="00BB73A4" w:rsidRPr="00634DFB" w:rsidRDefault="00BB73A4" w:rsidP="00634DFB">
      <w:pPr>
        <w:spacing w:after="120"/>
        <w:jc w:val="left"/>
        <w:rPr>
          <w:rFonts w:eastAsia="Calibri" w:cs="Arial"/>
          <w:sz w:val="24"/>
        </w:rPr>
      </w:pPr>
      <w:r w:rsidRPr="00634DFB">
        <w:rPr>
          <w:rFonts w:eastAsia="Calibri" w:cs="Arial"/>
          <w:sz w:val="24"/>
        </w:rPr>
        <w:t xml:space="preserve">Durlak, j. A., &amp; Weissberg, R. P. (2007). The Impact of Afterschool Programs That Promote Personal and Social Skills. Chicago, Ill.: Collaborative for Academic, Social, and Emotional Learning. In OJJDP (2010). Afterschool Programs. Literature review. Washington, D.C.: Office of Juvenile Justice and Delinquency Prevention. https://www.ojjdp.gov/mpg/litreviews/Afterschool_Programs.pdf  Prepared </w:t>
      </w:r>
    </w:p>
    <w:p w14:paraId="2EFFEC98" w14:textId="77777777" w:rsidR="00BB73A4" w:rsidRPr="00634DFB" w:rsidRDefault="00BB73A4" w:rsidP="00634DFB">
      <w:pPr>
        <w:spacing w:after="120"/>
        <w:jc w:val="left"/>
        <w:rPr>
          <w:rFonts w:eastAsia="Calibri" w:cs="Arial"/>
          <w:sz w:val="24"/>
        </w:rPr>
      </w:pPr>
      <w:r w:rsidRPr="00634DFB">
        <w:rPr>
          <w:rFonts w:eastAsia="Calibri" w:cs="Arial"/>
          <w:sz w:val="24"/>
        </w:rPr>
        <w:t xml:space="preserve">Leone &amp; Weinberg, 2010 in Calleja et al, 2016 in Calleja, N., Dadah, A., Fisher, J. &amp; Fernandez, M. (2016). Reducing Juvenile Recidivism Through Specialized Reentry Services: A Second Chance Art Project. OJJDP Journal of Juvenile Justice, vol. 5, issue 2, pp. 1-11. </w:t>
      </w:r>
      <w:hyperlink r:id="rId64" w:history="1">
        <w:r w:rsidRPr="00634DFB">
          <w:rPr>
            <w:rFonts w:eastAsia="Calibri" w:cs="Arial"/>
            <w:color w:val="0563C1"/>
            <w:sz w:val="24"/>
            <w:u w:val="single"/>
          </w:rPr>
          <w:t>https://www.ncjrs.gov/pdffiles/251065.pdf</w:t>
        </w:r>
      </w:hyperlink>
      <w:r w:rsidRPr="00634DFB">
        <w:rPr>
          <w:rFonts w:eastAsia="Calibri" w:cs="Arial"/>
          <w:sz w:val="24"/>
        </w:rPr>
        <w:t xml:space="preserve"> in Calleja, N., Dadah, A., Fisher, J. &amp; Fernandez, M. (2016). Reducing Juvenile Recidivism Through Specialized Reentry Services: A Second Chance Art Project. OJJDP Journal of Juvenile Justice, vol. 5, issue 2, pp. 1-11. </w:t>
      </w:r>
      <w:hyperlink r:id="rId65" w:history="1">
        <w:r w:rsidRPr="00634DFB">
          <w:rPr>
            <w:rFonts w:eastAsia="Calibri" w:cs="Arial"/>
            <w:color w:val="0563C1"/>
            <w:sz w:val="24"/>
            <w:u w:val="single"/>
          </w:rPr>
          <w:t>https://www.ncjrs.gov/pdffiles/251065.pdf</w:t>
        </w:r>
      </w:hyperlink>
      <w:r w:rsidRPr="00634DFB">
        <w:rPr>
          <w:rFonts w:eastAsia="Calibri" w:cs="Arial"/>
          <w:sz w:val="24"/>
        </w:rPr>
        <w:t xml:space="preserve">  </w:t>
      </w:r>
    </w:p>
    <w:p w14:paraId="2B245F15" w14:textId="77777777" w:rsidR="00BB73A4" w:rsidRPr="00634DFB" w:rsidRDefault="00BB73A4" w:rsidP="00634DFB">
      <w:pPr>
        <w:spacing w:after="120"/>
        <w:jc w:val="left"/>
        <w:rPr>
          <w:rFonts w:eastAsia="Calibri" w:cs="Arial"/>
          <w:sz w:val="24"/>
        </w:rPr>
      </w:pPr>
      <w:r w:rsidRPr="00634DFB">
        <w:rPr>
          <w:rFonts w:eastAsia="Calibri" w:cs="Arial"/>
          <w:sz w:val="24"/>
        </w:rPr>
        <w:t xml:space="preserve">Llamas, J. &amp; Chandler, R. (2017). Practitioner’s views on service needs for justice involved youth. Electronic Thesis, Projects, and Dissertations. 493. </w:t>
      </w:r>
      <w:hyperlink r:id="rId66" w:history="1">
        <w:r w:rsidRPr="00634DFB">
          <w:rPr>
            <w:rFonts w:eastAsia="Calibri" w:cs="Arial"/>
            <w:color w:val="0563C1"/>
            <w:sz w:val="24"/>
            <w:u w:val="single"/>
          </w:rPr>
          <w:t>http://scholarworks.lib.csusb.edu/cgi/viewcontent.cgi?article=1578&amp;context=etd</w:t>
        </w:r>
      </w:hyperlink>
      <w:r w:rsidRPr="00634DFB">
        <w:rPr>
          <w:rFonts w:eastAsia="Calibri" w:cs="Arial"/>
          <w:sz w:val="24"/>
        </w:rPr>
        <w:t xml:space="preserve">. </w:t>
      </w:r>
    </w:p>
    <w:p w14:paraId="2D6076A1" w14:textId="77777777" w:rsidR="00BB73A4" w:rsidRPr="00634DFB" w:rsidRDefault="00BB73A4" w:rsidP="00634DFB">
      <w:pPr>
        <w:spacing w:after="120"/>
        <w:jc w:val="left"/>
        <w:rPr>
          <w:rFonts w:eastAsia="Calibri" w:cs="Arial"/>
          <w:sz w:val="24"/>
        </w:rPr>
      </w:pPr>
      <w:r w:rsidRPr="00634DFB">
        <w:rPr>
          <w:rFonts w:eastAsia="Calibri" w:cs="Arial"/>
          <w:sz w:val="24"/>
        </w:rPr>
        <w:t xml:space="preserve">OJJDP (2010). Afterschool Programs. Literature review. Washington, D.C.: Office of Juvenile Justice and Delinquency Prevention. https://www.ojjdp.gov/mpg/litreviews/Afterschool_Programs.pdf  Prepared </w:t>
      </w:r>
    </w:p>
    <w:p w14:paraId="23979B0D" w14:textId="77777777" w:rsidR="00260459" w:rsidRDefault="00260459" w:rsidP="00634DFB">
      <w:pPr>
        <w:spacing w:after="120"/>
        <w:jc w:val="left"/>
        <w:rPr>
          <w:rFonts w:eastAsia="Calibri" w:cs="Arial"/>
          <w:sz w:val="24"/>
        </w:rPr>
      </w:pPr>
    </w:p>
    <w:p w14:paraId="68B3DBB2" w14:textId="56841146" w:rsidR="00BB73A4" w:rsidRPr="00634DFB" w:rsidRDefault="00BB73A4" w:rsidP="00634DFB">
      <w:pPr>
        <w:spacing w:after="120"/>
        <w:jc w:val="left"/>
        <w:rPr>
          <w:rFonts w:eastAsia="Calibri" w:cs="Arial"/>
          <w:sz w:val="24"/>
        </w:rPr>
      </w:pPr>
      <w:r w:rsidRPr="00634DFB">
        <w:rPr>
          <w:rFonts w:eastAsia="Calibri" w:cs="Arial"/>
          <w:sz w:val="24"/>
        </w:rPr>
        <w:t xml:space="preserve">Durlak and Weissberg 2007 in OJJDP (2010). Afterschool Programs. Literature review. Washington, D.C.: Office of Juvenile Justice and Delinquency Prevention. https://www.ojjdp.gov/mpg/litreviews/Afterschool_Programs.pdf  Prepared </w:t>
      </w:r>
    </w:p>
    <w:p w14:paraId="57003A5E" w14:textId="77777777" w:rsidR="00BB73A4" w:rsidRPr="00634DFB" w:rsidRDefault="00BB73A4" w:rsidP="00634DFB">
      <w:pPr>
        <w:spacing w:after="120"/>
        <w:rPr>
          <w:rFonts w:eastAsia="Calibri"/>
          <w:color w:val="2E74B5"/>
          <w:sz w:val="24"/>
        </w:rPr>
      </w:pPr>
      <w:r w:rsidRPr="00634DFB">
        <w:rPr>
          <w:rFonts w:eastAsia="Calibri"/>
          <w:color w:val="2E74B5"/>
          <w:sz w:val="24"/>
        </w:rPr>
        <w:t>Community-Based Programs and Services</w:t>
      </w:r>
    </w:p>
    <w:p w14:paraId="3ECC07E8" w14:textId="77777777" w:rsidR="00BB73A4" w:rsidRPr="00634DFB" w:rsidRDefault="00BB73A4" w:rsidP="00634DFB">
      <w:pPr>
        <w:spacing w:after="120"/>
        <w:jc w:val="left"/>
        <w:rPr>
          <w:rFonts w:eastAsia="Calibri" w:cs="Arial"/>
          <w:sz w:val="24"/>
        </w:rPr>
      </w:pPr>
      <w:r w:rsidRPr="00634DFB">
        <w:rPr>
          <w:rFonts w:eastAsia="Calibri" w:cs="Arial"/>
          <w:sz w:val="24"/>
        </w:rPr>
        <w:t xml:space="preserve">Models for Change (2017a). Models for Change: Systems Reform in Juvenile Justice.  </w:t>
      </w:r>
      <w:hyperlink r:id="rId67" w:history="1">
        <w:r w:rsidRPr="00634DFB">
          <w:rPr>
            <w:rFonts w:eastAsia="Calibri" w:cs="Arial"/>
            <w:color w:val="0563C1"/>
            <w:sz w:val="24"/>
            <w:u w:val="single"/>
          </w:rPr>
          <w:t>http://www.modelsforchange.net/about/index.html</w:t>
        </w:r>
      </w:hyperlink>
    </w:p>
    <w:p w14:paraId="34582E5E" w14:textId="77777777" w:rsidR="00BB73A4" w:rsidRPr="00634DFB" w:rsidRDefault="00BB73A4" w:rsidP="00634DFB">
      <w:pPr>
        <w:spacing w:after="120"/>
        <w:jc w:val="left"/>
        <w:rPr>
          <w:rFonts w:eastAsia="Calibri" w:cs="Arial"/>
          <w:sz w:val="24"/>
        </w:rPr>
      </w:pPr>
      <w:r w:rsidRPr="00634DFB">
        <w:rPr>
          <w:rFonts w:eastAsia="Calibri" w:cs="Arial"/>
          <w:sz w:val="24"/>
        </w:rPr>
        <w:t xml:space="preserve">NJJN (2014). Reducing Racial and Ethnic Disparities in Juvenile Justice Systems: Promising Practices. Policy Update. </w:t>
      </w:r>
      <w:hyperlink r:id="rId68" w:history="1">
        <w:r w:rsidRPr="00634DFB">
          <w:rPr>
            <w:rFonts w:eastAsia="Calibri" w:cs="Arial"/>
            <w:color w:val="0563C1"/>
            <w:sz w:val="24"/>
            <w:u w:val="single"/>
          </w:rPr>
          <w:t>http://www.njjn.org/uploads/digital-library/RED-Policy-Update-0914-FINAL.pdf</w:t>
        </w:r>
      </w:hyperlink>
      <w:r w:rsidRPr="00634DFB">
        <w:rPr>
          <w:rFonts w:eastAsia="Calibri" w:cs="Arial"/>
          <w:sz w:val="24"/>
        </w:rPr>
        <w:t xml:space="preserve"> </w:t>
      </w:r>
    </w:p>
    <w:p w14:paraId="35F792E2" w14:textId="77777777" w:rsidR="00BB73A4" w:rsidRPr="00634DFB" w:rsidRDefault="00BB73A4" w:rsidP="00634DFB">
      <w:pPr>
        <w:spacing w:after="120"/>
        <w:jc w:val="left"/>
        <w:rPr>
          <w:rFonts w:eastAsia="Calibri" w:cs="Arial"/>
          <w:sz w:val="24"/>
        </w:rPr>
      </w:pPr>
      <w:r w:rsidRPr="00634DFB">
        <w:rPr>
          <w:rFonts w:eastAsia="Calibri" w:cs="Arial"/>
          <w:sz w:val="24"/>
        </w:rPr>
        <w:t xml:space="preserve">OJJDP (2014). Changing lives: Prevention and Intervention to Reduce Serious Offending. OJJDP Justice Research Series, Bulletin. </w:t>
      </w:r>
      <w:hyperlink r:id="rId69" w:history="1">
        <w:r w:rsidRPr="00634DFB">
          <w:rPr>
            <w:rFonts w:eastAsia="Calibri" w:cs="Arial"/>
            <w:color w:val="0563C1"/>
            <w:sz w:val="24"/>
            <w:u w:val="single"/>
          </w:rPr>
          <w:t xml:space="preserve">https://www.ncjrs.gov/pdffiles1/nij/243993.pdf </w:t>
        </w:r>
      </w:hyperlink>
      <w:r w:rsidRPr="00634DFB">
        <w:rPr>
          <w:rFonts w:eastAsia="Calibri" w:cs="Arial"/>
          <w:sz w:val="24"/>
        </w:rPr>
        <w:t xml:space="preserve">    </w:t>
      </w:r>
    </w:p>
    <w:p w14:paraId="75CAAD8F" w14:textId="77777777" w:rsidR="00BB73A4" w:rsidRPr="00634DFB" w:rsidRDefault="00BB73A4" w:rsidP="00634DFB">
      <w:pPr>
        <w:spacing w:after="120"/>
        <w:rPr>
          <w:rFonts w:eastAsia="Calibri"/>
          <w:color w:val="2E74B5"/>
          <w:sz w:val="24"/>
        </w:rPr>
      </w:pPr>
      <w:r w:rsidRPr="00634DFB">
        <w:rPr>
          <w:rFonts w:eastAsia="Calibri"/>
          <w:color w:val="2E74B5"/>
          <w:sz w:val="24"/>
        </w:rPr>
        <w:t>Learning and Other Disabilities</w:t>
      </w:r>
    </w:p>
    <w:p w14:paraId="7B712F65" w14:textId="77777777" w:rsidR="00BB73A4" w:rsidRPr="00634DFB" w:rsidRDefault="00BB73A4" w:rsidP="00634DFB">
      <w:pPr>
        <w:spacing w:after="120"/>
        <w:jc w:val="left"/>
        <w:rPr>
          <w:rFonts w:eastAsia="Calibri" w:cs="Arial"/>
          <w:sz w:val="24"/>
        </w:rPr>
      </w:pPr>
      <w:r w:rsidRPr="00634DFB">
        <w:rPr>
          <w:rFonts w:eastAsia="Calibri" w:cs="Arial"/>
          <w:sz w:val="24"/>
        </w:rPr>
        <w:t xml:space="preserve">Anderson, V.R., Barnes, A., Campbell, N., Campbell, C., Onifade, E. &amp; Davidson, W. (2016). Gender and Adolescents’ Risk for Recidivism in  Truancy Court. OJJDP Journal of Juvenile Justice vol 5, issue 1. </w:t>
      </w:r>
      <w:hyperlink r:id="rId70" w:history="1">
        <w:r w:rsidRPr="00634DFB">
          <w:rPr>
            <w:rFonts w:eastAsia="Calibri" w:cs="Arial"/>
            <w:color w:val="0563C1"/>
            <w:sz w:val="24"/>
            <w:u w:val="single"/>
          </w:rPr>
          <w:t>https://www.ncjrs.gov/pdffiles/249840.pdf</w:t>
        </w:r>
      </w:hyperlink>
      <w:r w:rsidRPr="00634DFB">
        <w:rPr>
          <w:rFonts w:eastAsia="Calibri" w:cs="Arial"/>
          <w:sz w:val="24"/>
        </w:rPr>
        <w:t xml:space="preserve">. </w:t>
      </w:r>
    </w:p>
    <w:p w14:paraId="40343DFC" w14:textId="77777777" w:rsidR="00BB73A4" w:rsidRPr="00634DFB" w:rsidRDefault="00BB73A4" w:rsidP="00634DFB">
      <w:pPr>
        <w:spacing w:after="120"/>
        <w:jc w:val="left"/>
        <w:rPr>
          <w:rFonts w:eastAsia="Calibri" w:cs="Arial"/>
          <w:sz w:val="24"/>
        </w:rPr>
      </w:pPr>
      <w:r w:rsidRPr="00634DFB">
        <w:rPr>
          <w:rFonts w:eastAsia="Calibri" w:cs="Arial"/>
          <w:sz w:val="24"/>
        </w:rPr>
        <w:t xml:space="preserve">Scheyett, A., Vaughn, J., Taylor, M., &amp; Parish, S. (2008). Are we there yet? Screening processes for intellectual and developmental disabilities in jail settings. Intellectual and Developmental Disabilities, Vol 47, Issue 1, pp. 13–23. </w:t>
      </w:r>
    </w:p>
    <w:p w14:paraId="2F3AD5F9" w14:textId="77777777" w:rsidR="00BB73A4" w:rsidRPr="00634DFB" w:rsidRDefault="00BB73A4" w:rsidP="00634DFB">
      <w:pPr>
        <w:spacing w:after="120"/>
        <w:jc w:val="left"/>
        <w:rPr>
          <w:rFonts w:eastAsia="Calibri" w:cs="Arial"/>
          <w:sz w:val="24"/>
        </w:rPr>
      </w:pPr>
      <w:r w:rsidRPr="00634DFB">
        <w:rPr>
          <w:rFonts w:eastAsia="Calibri" w:cs="Arial"/>
          <w:sz w:val="24"/>
        </w:rPr>
        <w:t xml:space="preserve">Katsiyannis, A., Ryan, J. B., Zhang, D., &amp; Spann, A. (2008). Juvenile delinquency and recidivism: The impact of academic achievement. Reading &amp; Writing Quarterly: Overcoming Learning Difficulties, Vol 24, Issue 2, pp. 177–196. </w:t>
      </w:r>
    </w:p>
    <w:p w14:paraId="7F2F7ABC" w14:textId="77777777" w:rsidR="00BB73A4" w:rsidRPr="00634DFB" w:rsidRDefault="00BB73A4" w:rsidP="00634DFB">
      <w:pPr>
        <w:spacing w:after="120"/>
        <w:jc w:val="left"/>
        <w:rPr>
          <w:rFonts w:eastAsia="Calibri" w:cs="Arial"/>
          <w:sz w:val="24"/>
        </w:rPr>
      </w:pPr>
      <w:r w:rsidRPr="00634DFB">
        <w:rPr>
          <w:rFonts w:eastAsia="Calibri" w:cs="Arial"/>
          <w:sz w:val="24"/>
        </w:rPr>
        <w:t>Zhang, D., Willson, V., Katsiyannis, A., Barrett, D., Song, J., &amp; Wu, J. (2010). Truancy offenders in the juvenile justice system: A multicohort study. Behavioral Disorders, Vol 35, issue 3, pp. 229–242.</w:t>
      </w:r>
    </w:p>
    <w:p w14:paraId="5B8470DC" w14:textId="77777777" w:rsidR="00BB73A4" w:rsidRPr="00634DFB" w:rsidRDefault="00BB73A4" w:rsidP="00634DFB">
      <w:pPr>
        <w:spacing w:after="120"/>
        <w:jc w:val="left"/>
        <w:rPr>
          <w:rFonts w:eastAsia="Calibri" w:cs="Arial"/>
          <w:sz w:val="24"/>
        </w:rPr>
      </w:pPr>
      <w:r w:rsidRPr="00634DFB">
        <w:rPr>
          <w:rFonts w:eastAsia="Calibri" w:cs="Arial"/>
          <w:sz w:val="24"/>
        </w:rPr>
        <w:t>OJJDP (2017). Youths with Intellectual and Developmental Disabilities in the Juvenile Justice System. Literature review. Washington, D.C.: Office of Juvenile Justice and Delinquency Prevention. https://www.ojjdp.gov/mpg/litreviews/Intellectual-Developmental-Disabilities.pdf</w:t>
      </w:r>
    </w:p>
    <w:p w14:paraId="09A474A4" w14:textId="0A7AF45A" w:rsidR="00BB73A4" w:rsidRDefault="00BB73A4" w:rsidP="00634DFB">
      <w:pPr>
        <w:spacing w:after="120"/>
        <w:jc w:val="left"/>
        <w:rPr>
          <w:rFonts w:eastAsia="Calibri" w:cs="Arial"/>
          <w:sz w:val="24"/>
        </w:rPr>
      </w:pPr>
      <w:r w:rsidRPr="00634DFB">
        <w:rPr>
          <w:rFonts w:eastAsia="Calibri" w:cs="Arial"/>
          <w:sz w:val="24"/>
        </w:rPr>
        <w:t xml:space="preserve">Quinn, M., Rutherford, R., Leone, P., Osher, D. &amp; Poirier, J. (2005). Youth with Disabilities in Juvenile Corrections: A National Survey. Exceptional Children, Vol 71, issue 3, pp. 339–45. in OJJDP (2017). Youths with Intellectual and Developmental Disabilities in the Juvenile Justice System. Literature review. Washington, D.C.: Office of Juvenile Justice and Delinquency Prevention. </w:t>
      </w:r>
      <w:hyperlink r:id="rId71" w:history="1">
        <w:r w:rsidRPr="00634DFB">
          <w:rPr>
            <w:rFonts w:eastAsia="Calibri" w:cs="Arial"/>
            <w:color w:val="0000FF"/>
            <w:sz w:val="24"/>
            <w:u w:val="single"/>
          </w:rPr>
          <w:t>https://www.ojjdp.gov/mpg/litreviews/Intellectual-Developmental-Disabilities.pdf</w:t>
        </w:r>
      </w:hyperlink>
      <w:bookmarkStart w:id="178" w:name="_Toc508104832"/>
    </w:p>
    <w:p w14:paraId="29FCE568" w14:textId="511CB97D" w:rsidR="00BB73A4" w:rsidRDefault="00BB73A4" w:rsidP="00634DFB">
      <w:pPr>
        <w:spacing w:after="120"/>
        <w:jc w:val="left"/>
        <w:rPr>
          <w:rFonts w:eastAsia="Calibri" w:cs="Arial"/>
          <w:sz w:val="24"/>
        </w:rPr>
      </w:pPr>
    </w:p>
    <w:p w14:paraId="5604CE38" w14:textId="23D3C999" w:rsidR="00BB73A4" w:rsidRDefault="00BB73A4" w:rsidP="00634DFB">
      <w:pPr>
        <w:spacing w:after="120"/>
        <w:jc w:val="left"/>
        <w:rPr>
          <w:rFonts w:eastAsia="Calibri" w:cs="Arial"/>
          <w:sz w:val="24"/>
        </w:rPr>
      </w:pPr>
    </w:p>
    <w:p w14:paraId="0EE9C382" w14:textId="38FE0C4C" w:rsidR="00BB73A4" w:rsidRDefault="00BB73A4" w:rsidP="00634DFB">
      <w:pPr>
        <w:spacing w:after="120"/>
        <w:jc w:val="left"/>
        <w:rPr>
          <w:rFonts w:eastAsia="Calibri" w:cs="Arial"/>
          <w:sz w:val="24"/>
        </w:rPr>
      </w:pPr>
    </w:p>
    <w:p w14:paraId="052A90B0" w14:textId="4CFD5194" w:rsidR="00BB73A4" w:rsidRDefault="00BB73A4" w:rsidP="00634DFB">
      <w:pPr>
        <w:spacing w:after="120"/>
        <w:jc w:val="left"/>
        <w:rPr>
          <w:rFonts w:eastAsia="Calibri" w:cs="Arial"/>
          <w:sz w:val="24"/>
        </w:rPr>
      </w:pPr>
    </w:p>
    <w:p w14:paraId="2D2F89F6" w14:textId="77777777" w:rsidR="00BB73A4" w:rsidRPr="00634DFB" w:rsidRDefault="00BB73A4" w:rsidP="00634DFB">
      <w:pPr>
        <w:spacing w:after="120"/>
        <w:jc w:val="left"/>
        <w:rPr>
          <w:rFonts w:eastAsia="Calibri" w:cs="Arial"/>
          <w:sz w:val="24"/>
        </w:rPr>
      </w:pPr>
    </w:p>
    <w:p w14:paraId="7C1D1916" w14:textId="38EF0EBB" w:rsidR="00BB73A4" w:rsidRPr="00A46192" w:rsidRDefault="00BB73A4" w:rsidP="00634DFB">
      <w:pPr>
        <w:keepNext/>
        <w:keepLines/>
        <w:spacing w:before="40" w:after="120" w:line="259" w:lineRule="auto"/>
        <w:jc w:val="left"/>
        <w:outlineLvl w:val="4"/>
        <w:rPr>
          <w:rFonts w:eastAsia="Calibri" w:cs="Arial"/>
          <w:color w:val="000000"/>
          <w:sz w:val="26"/>
          <w:szCs w:val="26"/>
        </w:rPr>
      </w:pPr>
      <w:r w:rsidRPr="00A46192">
        <w:rPr>
          <w:rFonts w:eastAsia="Calibri" w:cs="Arial"/>
          <w:color w:val="2E74B5"/>
          <w:sz w:val="26"/>
          <w:szCs w:val="26"/>
        </w:rPr>
        <w:t>6.2: Title II State Plan Survey</w:t>
      </w:r>
      <w:bookmarkEnd w:id="178"/>
    </w:p>
    <w:p w14:paraId="03585F40" w14:textId="77777777" w:rsidR="00BB73A4" w:rsidRPr="00634DFB" w:rsidRDefault="00BB73A4" w:rsidP="00634DFB">
      <w:pPr>
        <w:tabs>
          <w:tab w:val="left" w:pos="720"/>
          <w:tab w:val="right" w:leader="dot" w:pos="9360"/>
        </w:tabs>
        <w:ind w:left="730"/>
        <w:jc w:val="left"/>
        <w:rPr>
          <w:rFonts w:eastAsia="Calibri" w:cs="Arial"/>
          <w:bCs/>
          <w:color w:val="000000"/>
          <w:sz w:val="24"/>
        </w:rPr>
      </w:pPr>
      <w:r w:rsidRPr="00634DFB">
        <w:rPr>
          <w:rFonts w:eastAsia="Calibri" w:cs="Arial"/>
          <w:bCs/>
          <w:color w:val="000000"/>
          <w:sz w:val="24"/>
        </w:rPr>
        <w:t xml:space="preserve">Results obtained from a widely distributed survey of interested parties </w:t>
      </w:r>
    </w:p>
    <w:p w14:paraId="704AD045" w14:textId="77777777" w:rsidR="00BB73A4" w:rsidRPr="00634DFB" w:rsidRDefault="00BB73A4" w:rsidP="00634DFB">
      <w:pPr>
        <w:jc w:val="center"/>
        <w:rPr>
          <w:b/>
          <w:sz w:val="24"/>
        </w:rPr>
      </w:pPr>
    </w:p>
    <w:p w14:paraId="0124E5D9" w14:textId="77777777" w:rsidR="00BB73A4" w:rsidRPr="00634DFB" w:rsidRDefault="00BB73A4" w:rsidP="00EB35A5">
      <w:pPr>
        <w:numPr>
          <w:ilvl w:val="0"/>
          <w:numId w:val="50"/>
        </w:numPr>
        <w:spacing w:after="120" w:line="259" w:lineRule="auto"/>
        <w:ind w:left="1260"/>
        <w:jc w:val="left"/>
        <w:rPr>
          <w:sz w:val="24"/>
        </w:rPr>
      </w:pPr>
      <w:r w:rsidRPr="00634DFB">
        <w:rPr>
          <w:b/>
          <w:sz w:val="24"/>
        </w:rPr>
        <w:t xml:space="preserve">Total Questions: </w:t>
      </w:r>
    </w:p>
    <w:p w14:paraId="7F927631" w14:textId="77777777" w:rsidR="00BB73A4" w:rsidRPr="00634DFB" w:rsidRDefault="00BB73A4" w:rsidP="00EB35A5">
      <w:pPr>
        <w:numPr>
          <w:ilvl w:val="0"/>
          <w:numId w:val="50"/>
        </w:numPr>
        <w:spacing w:after="120" w:line="259" w:lineRule="auto"/>
        <w:ind w:left="1260"/>
        <w:jc w:val="left"/>
        <w:rPr>
          <w:sz w:val="24"/>
        </w:rPr>
      </w:pPr>
      <w:r w:rsidRPr="00634DFB">
        <w:rPr>
          <w:b/>
          <w:sz w:val="24"/>
        </w:rPr>
        <w:t xml:space="preserve">Total Responses: </w:t>
      </w:r>
    </w:p>
    <w:p w14:paraId="30CD3721" w14:textId="77777777" w:rsidR="00BB73A4" w:rsidRPr="00634DFB" w:rsidRDefault="00BB73A4" w:rsidP="00EB35A5">
      <w:pPr>
        <w:numPr>
          <w:ilvl w:val="0"/>
          <w:numId w:val="50"/>
        </w:numPr>
        <w:spacing w:after="120" w:line="259" w:lineRule="auto"/>
        <w:ind w:left="1260"/>
        <w:jc w:val="left"/>
        <w:rPr>
          <w:sz w:val="24"/>
        </w:rPr>
      </w:pPr>
      <w:r w:rsidRPr="00634DFB">
        <w:rPr>
          <w:b/>
          <w:sz w:val="24"/>
        </w:rPr>
        <w:t xml:space="preserve">Date Created: </w:t>
      </w:r>
    </w:p>
    <w:p w14:paraId="4BC8BFA2" w14:textId="77777777" w:rsidR="00BB73A4" w:rsidRPr="00634DFB" w:rsidRDefault="00BB73A4" w:rsidP="00EB35A5">
      <w:pPr>
        <w:numPr>
          <w:ilvl w:val="0"/>
          <w:numId w:val="50"/>
        </w:numPr>
        <w:spacing w:after="120" w:line="259" w:lineRule="auto"/>
        <w:ind w:left="1260"/>
        <w:jc w:val="left"/>
        <w:rPr>
          <w:sz w:val="24"/>
          <w:u w:val="single"/>
        </w:rPr>
      </w:pPr>
      <w:r w:rsidRPr="00634DFB">
        <w:rPr>
          <w:b/>
          <w:sz w:val="24"/>
        </w:rPr>
        <w:t>Date Closed:</w:t>
      </w:r>
    </w:p>
    <w:p w14:paraId="6F6C911A" w14:textId="77777777" w:rsidR="00BB73A4" w:rsidRPr="00634DFB" w:rsidRDefault="00BB73A4" w:rsidP="00E965EB">
      <w:pPr>
        <w:spacing w:after="120"/>
        <w:ind w:firstLine="720"/>
        <w:rPr>
          <w:sz w:val="24"/>
          <w:u w:val="single"/>
        </w:rPr>
      </w:pPr>
      <w:r w:rsidRPr="00634DFB">
        <w:rPr>
          <w:b/>
          <w:sz w:val="24"/>
        </w:rPr>
        <w:t>Summary</w:t>
      </w:r>
    </w:p>
    <w:p w14:paraId="330777D3" w14:textId="77777777" w:rsidR="00BB73A4" w:rsidRPr="00634DFB" w:rsidRDefault="00BB73A4" w:rsidP="00634DFB">
      <w:pPr>
        <w:spacing w:after="120"/>
        <w:ind w:left="1260"/>
        <w:rPr>
          <w:sz w:val="24"/>
          <w:u w:val="single"/>
        </w:rPr>
      </w:pPr>
    </w:p>
    <w:p w14:paraId="408CAA5A" w14:textId="77777777" w:rsidR="00BB73A4" w:rsidRPr="00A46192" w:rsidRDefault="00BB73A4" w:rsidP="00634DFB">
      <w:pPr>
        <w:tabs>
          <w:tab w:val="left" w:pos="720"/>
          <w:tab w:val="right" w:leader="dot" w:pos="9360"/>
        </w:tabs>
        <w:rPr>
          <w:rFonts w:eastAsia="Calibri" w:cs="Arial"/>
          <w:color w:val="2E74B5"/>
          <w:sz w:val="26"/>
          <w:szCs w:val="26"/>
        </w:rPr>
      </w:pPr>
      <w:bookmarkStart w:id="179" w:name="_Toc508104833"/>
      <w:r w:rsidRPr="00A46192">
        <w:rPr>
          <w:rFonts w:eastAsia="Calibri" w:cs="Arial"/>
          <w:color w:val="2E74B5"/>
          <w:sz w:val="26"/>
          <w:szCs w:val="26"/>
        </w:rPr>
        <w:t>6.3:  Public Listening Session</w:t>
      </w:r>
      <w:bookmarkEnd w:id="179"/>
    </w:p>
    <w:p w14:paraId="6F700A38"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38450A2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BA2F466" w14:textId="77777777" w:rsidR="00BB73A4" w:rsidRPr="00A46192" w:rsidRDefault="00BB73A4" w:rsidP="00634DFB">
      <w:pPr>
        <w:tabs>
          <w:tab w:val="left" w:pos="720"/>
          <w:tab w:val="right" w:leader="dot" w:pos="9360"/>
        </w:tabs>
        <w:rPr>
          <w:rFonts w:eastAsia="Calibri" w:cs="Arial"/>
          <w:color w:val="2E74B5"/>
          <w:sz w:val="26"/>
          <w:szCs w:val="26"/>
        </w:rPr>
      </w:pPr>
      <w:bookmarkStart w:id="180" w:name="_Toc508104834"/>
      <w:r w:rsidRPr="00A46192">
        <w:rPr>
          <w:rFonts w:eastAsia="Calibri" w:cs="Arial"/>
          <w:color w:val="2E74B5"/>
          <w:sz w:val="26"/>
          <w:szCs w:val="26"/>
        </w:rPr>
        <w:t>6.4:  Public Comment</w:t>
      </w:r>
      <w:bookmarkEnd w:id="180"/>
      <w:r w:rsidRPr="00A46192">
        <w:rPr>
          <w:rFonts w:eastAsia="Calibri" w:cs="Arial"/>
          <w:color w:val="2E74B5"/>
          <w:sz w:val="26"/>
          <w:szCs w:val="26"/>
        </w:rPr>
        <w:t xml:space="preserve"> Contracts</w:t>
      </w:r>
    </w:p>
    <w:p w14:paraId="4586C76B" w14:textId="77777777" w:rsidR="00BB73A4" w:rsidRPr="00634DFB" w:rsidRDefault="00BB73A4" w:rsidP="00634DFB">
      <w:pPr>
        <w:spacing w:line="276" w:lineRule="auto"/>
        <w:jc w:val="left"/>
        <w:rPr>
          <w:rFonts w:asciiTheme="minorHAnsi" w:eastAsiaTheme="minorHAnsi" w:hAnsiTheme="minorHAnsi" w:cstheme="minorBidi"/>
          <w:szCs w:val="22"/>
        </w:rPr>
      </w:pPr>
    </w:p>
    <w:p w14:paraId="5E9D2FF5" w14:textId="77777777" w:rsidR="00BB73A4" w:rsidRPr="00634DFB" w:rsidRDefault="00BB73A4" w:rsidP="00634DFB">
      <w:pPr>
        <w:spacing w:after="160" w:line="259" w:lineRule="auto"/>
        <w:jc w:val="left"/>
        <w:rPr>
          <w:rFonts w:asciiTheme="minorHAnsi" w:eastAsiaTheme="minorHAnsi" w:hAnsiTheme="minorHAnsi" w:cstheme="minorBidi"/>
          <w:szCs w:val="22"/>
        </w:rPr>
      </w:pPr>
    </w:p>
    <w:p w14:paraId="4F8EBC1A" w14:textId="77777777" w:rsidR="00BB73A4" w:rsidRDefault="00BB73A4" w:rsidP="0090312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aramond Premr Pro">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701AB" w14:textId="31C5C6D9" w:rsidR="00BB73A4" w:rsidRPr="008B09EB" w:rsidRDefault="00BB73A4" w:rsidP="00476CE3">
    <w:pPr>
      <w:pStyle w:val="Footer"/>
      <w:pBdr>
        <w:top w:val="single" w:sz="4" w:space="1" w:color="B19429"/>
      </w:pBdr>
      <w:tabs>
        <w:tab w:val="clear" w:pos="4680"/>
        <w:tab w:val="clear" w:pos="9360"/>
        <w:tab w:val="right" w:pos="9702"/>
      </w:tabs>
      <w:ind w:left="360"/>
      <w:jc w:val="center"/>
      <w:rPr>
        <w:color w:val="002060"/>
        <w:sz w:val="16"/>
        <w:lang w:val="en-US"/>
      </w:rPr>
    </w:pPr>
    <w:r w:rsidRPr="00DA0A8B">
      <w:rPr>
        <w:noProof/>
        <w:color w:val="002060"/>
        <w:sz w:val="16"/>
        <w:lang w:val="en-US"/>
      </w:rPr>
      <w:t>20</w:t>
    </w:r>
    <w:r>
      <w:rPr>
        <w:noProof/>
        <w:color w:val="002060"/>
        <w:sz w:val="16"/>
        <w:lang w:val="en-US"/>
      </w:rPr>
      <w:t>21</w:t>
    </w:r>
    <w:r w:rsidRPr="00DA0A8B">
      <w:rPr>
        <w:noProof/>
        <w:color w:val="002060"/>
        <w:sz w:val="16"/>
        <w:lang w:val="en-US"/>
      </w:rPr>
      <w:t>-2</w:t>
    </w:r>
    <w:r>
      <w:rPr>
        <w:noProof/>
        <w:color w:val="002060"/>
        <w:sz w:val="16"/>
        <w:lang w:val="en-US"/>
      </w:rPr>
      <w:t>4</w:t>
    </w:r>
    <w:r w:rsidRPr="00DA0A8B">
      <w:rPr>
        <w:noProof/>
        <w:color w:val="002060"/>
        <w:sz w:val="16"/>
        <w:lang w:val="en-US"/>
      </w:rPr>
      <w:t xml:space="preserve"> CA State Plan</w:t>
    </w:r>
    <w:r w:rsidRPr="00DA0A8B">
      <w:rPr>
        <w:noProof/>
        <w:color w:val="002060"/>
        <w:sz w:val="16"/>
      </w:rPr>
      <w:tab/>
    </w:r>
    <w:r>
      <w:rPr>
        <w:color w:val="002060"/>
        <w:sz w:val="16"/>
        <w:lang w:val="en-US"/>
      </w:rPr>
      <w:t>Appendices</w:t>
    </w:r>
    <w:r w:rsidRPr="00DA0A8B">
      <w:rPr>
        <w:color w:val="002060"/>
        <w:sz w:val="16"/>
      </w:rPr>
      <w:t xml:space="preserve"> </w:t>
    </w:r>
    <w:r w:rsidRPr="00DA0A8B">
      <w:rPr>
        <w:color w:val="002060"/>
        <w:sz w:val="16"/>
      </w:rPr>
      <w:fldChar w:fldCharType="begin"/>
    </w:r>
    <w:r w:rsidRPr="00DA0A8B">
      <w:rPr>
        <w:color w:val="002060"/>
        <w:sz w:val="16"/>
      </w:rPr>
      <w:instrText xml:space="preserve"> PAGE   \* MERGEFORMAT </w:instrText>
    </w:r>
    <w:r w:rsidRPr="00DA0A8B">
      <w:rPr>
        <w:color w:val="002060"/>
        <w:sz w:val="16"/>
      </w:rPr>
      <w:fldChar w:fldCharType="separate"/>
    </w:r>
    <w:r>
      <w:rPr>
        <w:noProof/>
        <w:color w:val="002060"/>
        <w:sz w:val="16"/>
      </w:rPr>
      <w:t>129</w:t>
    </w:r>
    <w:r w:rsidRPr="00DA0A8B">
      <w:rPr>
        <w:noProof/>
        <w:color w:val="002060"/>
        <w:sz w:val="16"/>
      </w:rPr>
      <w:fldChar w:fldCharType="end"/>
    </w:r>
  </w:p>
  <w:p w14:paraId="1167E247" w14:textId="77777777" w:rsidR="00BB73A4" w:rsidRDefault="00BB73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040B2" w14:textId="77777777" w:rsidR="004F3E0D" w:rsidRDefault="004F3E0D"/>
    <w:p w14:paraId="363EC29C" w14:textId="77777777" w:rsidR="004F3E0D" w:rsidRDefault="004F3E0D"/>
  </w:footnote>
  <w:footnote w:type="continuationSeparator" w:id="0">
    <w:p w14:paraId="7E9D22D7" w14:textId="77777777" w:rsidR="004F3E0D" w:rsidRDefault="004F3E0D"/>
  </w:footnote>
  <w:footnote w:type="continuationNotice" w:id="1">
    <w:p w14:paraId="7B6685D3" w14:textId="77777777" w:rsidR="004F3E0D" w:rsidRDefault="004F3E0D"/>
    <w:p w14:paraId="2728DF5F" w14:textId="77777777" w:rsidR="004F3E0D" w:rsidRDefault="004F3E0D"/>
  </w:footnote>
  <w:footnote w:id="2">
    <w:p w14:paraId="73E9ED05" w14:textId="77777777" w:rsidR="00BB73A4" w:rsidRPr="00DD794C" w:rsidRDefault="00BB73A4" w:rsidP="00DF650B">
      <w:pPr>
        <w:pStyle w:val="FootnoteText"/>
        <w:pBdr>
          <w:top w:val="single" w:sz="2" w:space="1" w:color="BFBFBF"/>
        </w:pBdr>
        <w:tabs>
          <w:tab w:val="left" w:pos="270"/>
        </w:tabs>
        <w:ind w:left="270" w:hanging="270"/>
        <w:rPr>
          <w:rFonts w:cs="Arial"/>
          <w:lang w:val="en-US"/>
        </w:rPr>
      </w:pPr>
      <w:r w:rsidRPr="00DF650B">
        <w:rPr>
          <w:rStyle w:val="FootnoteReference"/>
          <w:rFonts w:cs="Arial"/>
          <w:sz w:val="16"/>
          <w:szCs w:val="16"/>
          <w:vertAlign w:val="baseline"/>
        </w:rPr>
        <w:footnoteRef/>
      </w:r>
      <w:r w:rsidRPr="00DF650B">
        <w:rPr>
          <w:rFonts w:cs="Arial"/>
          <w:sz w:val="16"/>
          <w:szCs w:val="16"/>
        </w:rPr>
        <w:t xml:space="preserve"> </w:t>
      </w:r>
      <w:r>
        <w:rPr>
          <w:rFonts w:cs="Arial"/>
          <w:sz w:val="16"/>
          <w:szCs w:val="16"/>
        </w:rPr>
        <w:tab/>
      </w:r>
      <w:r w:rsidRPr="00DF650B">
        <w:rPr>
          <w:rFonts w:cs="Arial"/>
          <w:sz w:val="16"/>
          <w:szCs w:val="16"/>
          <w:lang w:val="en-US"/>
        </w:rPr>
        <w:t>Welfare and Institutions Code section 601 provides, in part, “</w:t>
      </w:r>
      <w:r w:rsidRPr="00DF650B">
        <w:rPr>
          <w:rFonts w:cs="Arial"/>
          <w:sz w:val="16"/>
          <w:szCs w:val="16"/>
        </w:rPr>
        <w:t>any person who is under 18 years of age when he or she violates any law of this state or of the United States or any ordinance of any city or county of this state defining crime other than an ordinance establishing a curfew based solely on age, is within the jurisdiction of the juvenile court, which may adjudge such person to be a ward of the court.</w:t>
      </w:r>
      <w:r w:rsidRPr="00DF650B">
        <w:rPr>
          <w:rFonts w:cs="Arial"/>
          <w:sz w:val="16"/>
          <w:szCs w:val="16"/>
          <w:lang w:val="en-US"/>
        </w:rPr>
        <w:t>”</w:t>
      </w:r>
    </w:p>
  </w:footnote>
  <w:footnote w:id="3">
    <w:p w14:paraId="7036D040" w14:textId="77777777" w:rsidR="00BB73A4" w:rsidRPr="00DF650B" w:rsidRDefault="00BB73A4" w:rsidP="007C43FA">
      <w:pPr>
        <w:pStyle w:val="FootnoteText"/>
        <w:tabs>
          <w:tab w:val="left" w:pos="270"/>
        </w:tabs>
        <w:ind w:left="270" w:hanging="270"/>
        <w:rPr>
          <w:rFonts w:cs="Arial"/>
          <w:sz w:val="16"/>
          <w:szCs w:val="16"/>
          <w:lang w:val="en-US"/>
        </w:rPr>
      </w:pPr>
      <w:r w:rsidRPr="00DF650B">
        <w:rPr>
          <w:rStyle w:val="FootnoteReference"/>
          <w:rFonts w:cs="Arial"/>
          <w:sz w:val="16"/>
          <w:szCs w:val="16"/>
          <w:vertAlign w:val="baseline"/>
        </w:rPr>
        <w:footnoteRef/>
      </w:r>
      <w:r w:rsidRPr="00DF650B">
        <w:rPr>
          <w:rFonts w:cs="Arial"/>
          <w:sz w:val="16"/>
          <w:szCs w:val="16"/>
        </w:rPr>
        <w:t xml:space="preserve"> </w:t>
      </w:r>
      <w:r>
        <w:rPr>
          <w:rFonts w:cs="Arial"/>
          <w:sz w:val="16"/>
          <w:szCs w:val="16"/>
        </w:rPr>
        <w:tab/>
      </w:r>
      <w:r w:rsidRPr="00DF650B">
        <w:rPr>
          <w:rFonts w:cs="Arial"/>
          <w:sz w:val="16"/>
          <w:szCs w:val="16"/>
          <w:lang w:val="en-US"/>
        </w:rPr>
        <w:t>Welfare and Institutions Code section 300 provides for a child to become a dependent child of the court when “[t]the child has suffered, or there is a substantial risk that the child will suffer, serious physical harm inflicted nonaccidentally upon the child by the child's parent or guardian.”</w:t>
      </w:r>
    </w:p>
  </w:footnote>
  <w:footnote w:id="4">
    <w:p w14:paraId="01E015C6" w14:textId="77777777" w:rsidR="00BB73A4" w:rsidRPr="00DF650B" w:rsidRDefault="00BB73A4" w:rsidP="00EB7B51">
      <w:pPr>
        <w:pStyle w:val="FootnoteText"/>
        <w:pBdr>
          <w:top w:val="single" w:sz="4" w:space="1" w:color="F2F2F2"/>
        </w:pBdr>
        <w:tabs>
          <w:tab w:val="left" w:pos="270"/>
        </w:tabs>
        <w:ind w:left="274" w:hanging="274"/>
        <w:rPr>
          <w:rFonts w:cs="Arial"/>
          <w:sz w:val="16"/>
          <w:szCs w:val="16"/>
          <w:lang w:val="en-US"/>
        </w:rPr>
      </w:pPr>
      <w:r w:rsidRPr="00DF650B">
        <w:rPr>
          <w:rStyle w:val="FootnoteReference"/>
          <w:rFonts w:cs="Arial"/>
          <w:sz w:val="16"/>
          <w:szCs w:val="16"/>
          <w:vertAlign w:val="baseline"/>
        </w:rPr>
        <w:footnoteRef/>
      </w:r>
      <w:r w:rsidRPr="00DF650B">
        <w:rPr>
          <w:rFonts w:cs="Arial"/>
          <w:sz w:val="16"/>
          <w:szCs w:val="16"/>
        </w:rPr>
        <w:t xml:space="preserve"> </w:t>
      </w:r>
      <w:r>
        <w:rPr>
          <w:rFonts w:cs="Arial"/>
          <w:sz w:val="16"/>
          <w:szCs w:val="16"/>
        </w:rPr>
        <w:tab/>
      </w:r>
      <w:r w:rsidRPr="00DF650B">
        <w:rPr>
          <w:rFonts w:cs="Arial"/>
          <w:sz w:val="16"/>
          <w:szCs w:val="16"/>
          <w:lang w:val="en-US"/>
        </w:rPr>
        <w:t>Welfare and Insititutions Code section 602 provides, in part, “Any person under 18 years of age who persistently or habitually refuses to obey the reasonable and proper orders or directions of his or her parents, guardian, or custodian, or who is beyond the control of that person, or who is under the age of 18 years when he or she violated any ordinance of any city or county of this state establishing a curfew based solely on age is within the jurisdiction of the juvenile court which may adjudge the minor to be a ward of the court.”</w:t>
      </w:r>
    </w:p>
    <w:p w14:paraId="0CAFFD69" w14:textId="77777777" w:rsidR="00BB73A4" w:rsidRPr="00726E3F" w:rsidRDefault="00BB73A4">
      <w:pPr>
        <w:pStyle w:val="FootnoteText"/>
        <w:rPr>
          <w:lang w:val="en-US"/>
        </w:rPr>
      </w:pPr>
    </w:p>
  </w:footnote>
  <w:footnote w:id="5">
    <w:p w14:paraId="56996CA1" w14:textId="77777777" w:rsidR="00BB73A4" w:rsidRPr="00DF650B" w:rsidRDefault="00BB73A4" w:rsidP="00DF650B">
      <w:pPr>
        <w:pStyle w:val="FootnoteText"/>
        <w:pBdr>
          <w:top w:val="single" w:sz="2" w:space="1" w:color="BFBFBF"/>
        </w:pBdr>
        <w:tabs>
          <w:tab w:val="left" w:pos="270"/>
        </w:tabs>
        <w:rPr>
          <w:rFonts w:cs="Arial"/>
          <w:sz w:val="16"/>
          <w:szCs w:val="16"/>
        </w:rPr>
      </w:pPr>
      <w:r w:rsidRPr="00DF650B">
        <w:rPr>
          <w:rStyle w:val="FootnoteReference"/>
          <w:rFonts w:cs="Arial"/>
          <w:sz w:val="16"/>
          <w:szCs w:val="16"/>
          <w:vertAlign w:val="baseline"/>
        </w:rPr>
        <w:footnoteRef/>
      </w:r>
      <w:r w:rsidRPr="00DF650B">
        <w:rPr>
          <w:rFonts w:cs="Arial"/>
          <w:sz w:val="16"/>
          <w:szCs w:val="16"/>
        </w:rPr>
        <w:t xml:space="preserve"> </w:t>
      </w:r>
      <w:r>
        <w:rPr>
          <w:rFonts w:cs="Arial"/>
          <w:sz w:val="16"/>
          <w:szCs w:val="16"/>
        </w:rPr>
        <w:tab/>
      </w:r>
      <w:hyperlink r:id="rId1" w:history="1">
        <w:r w:rsidRPr="00DF650B">
          <w:rPr>
            <w:rStyle w:val="Hyperlink"/>
            <w:rFonts w:cs="Arial"/>
            <w:sz w:val="16"/>
            <w:szCs w:val="16"/>
          </w:rPr>
          <w:t>http://www.cdcr.ca.gov/Juvenile_Justice/index.html</w:t>
        </w:r>
      </w:hyperlink>
      <w:r w:rsidRPr="00DF650B">
        <w:rPr>
          <w:rFonts w:cs="Arial"/>
          <w:sz w:val="16"/>
          <w:szCs w:val="16"/>
        </w:rPr>
        <w:t>.  Includes referrals and arrests.</w:t>
      </w:r>
    </w:p>
  </w:footnote>
  <w:footnote w:id="6">
    <w:p w14:paraId="56E931E5" w14:textId="77777777" w:rsidR="00BB73A4" w:rsidRPr="00DF650B" w:rsidRDefault="00BB73A4" w:rsidP="00DF650B">
      <w:pPr>
        <w:pStyle w:val="FootnoteText"/>
        <w:pBdr>
          <w:top w:val="single" w:sz="2" w:space="1" w:color="BFBFBF"/>
        </w:pBdr>
        <w:tabs>
          <w:tab w:val="left" w:pos="270"/>
        </w:tabs>
        <w:rPr>
          <w:rFonts w:cs="Arial"/>
          <w:sz w:val="16"/>
          <w:szCs w:val="16"/>
          <w:lang w:val="en-US"/>
        </w:rPr>
      </w:pPr>
      <w:r w:rsidRPr="00DF650B">
        <w:rPr>
          <w:rStyle w:val="FootnoteReference"/>
          <w:rFonts w:cs="Arial"/>
          <w:sz w:val="16"/>
          <w:szCs w:val="16"/>
          <w:vertAlign w:val="baseline"/>
        </w:rPr>
        <w:footnoteRef/>
      </w:r>
      <w:r w:rsidRPr="00DD794C">
        <w:rPr>
          <w:rFonts w:cs="Arial"/>
          <w:sz w:val="16"/>
          <w:szCs w:val="16"/>
          <w:lang w:val="en-US"/>
        </w:rPr>
        <w:t xml:space="preserve"> </w:t>
      </w:r>
      <w:r w:rsidRPr="00DD794C">
        <w:rPr>
          <w:rFonts w:cs="Arial"/>
          <w:sz w:val="16"/>
          <w:szCs w:val="16"/>
          <w:lang w:val="en-US"/>
        </w:rPr>
        <w:tab/>
      </w:r>
      <w:hyperlink r:id="rId2" w:history="1">
        <w:r w:rsidRPr="00DF650B">
          <w:rPr>
            <w:rStyle w:val="Hyperlink"/>
            <w:rFonts w:cs="Arial"/>
            <w:sz w:val="16"/>
            <w:szCs w:val="16"/>
          </w:rPr>
          <w:t>http://www.dhcs.ca.gov/individuals/Pages/youthSUDservices.aspx</w:t>
        </w:r>
      </w:hyperlink>
      <w:r w:rsidRPr="00DF650B">
        <w:rPr>
          <w:rStyle w:val="Hyperlink"/>
          <w:rFonts w:cs="Arial"/>
          <w:sz w:val="16"/>
          <w:szCs w:val="16"/>
          <w:lang w:val="en-US"/>
        </w:rPr>
        <w:t>.  This data is the most recent available here.</w:t>
      </w:r>
    </w:p>
  </w:footnote>
  <w:footnote w:id="7">
    <w:p w14:paraId="4B2C11CE" w14:textId="77777777" w:rsidR="00BB73A4" w:rsidRPr="00DD794C" w:rsidRDefault="00BB73A4" w:rsidP="000856F3">
      <w:pPr>
        <w:pStyle w:val="FootnoteText"/>
        <w:tabs>
          <w:tab w:val="left" w:pos="270"/>
        </w:tabs>
      </w:pPr>
      <w:r w:rsidRPr="00DF650B">
        <w:rPr>
          <w:rStyle w:val="FootnoteReference"/>
          <w:rFonts w:cs="Arial"/>
          <w:sz w:val="16"/>
          <w:szCs w:val="16"/>
          <w:vertAlign w:val="baseline"/>
        </w:rPr>
        <w:footnoteRef/>
      </w:r>
      <w:r w:rsidRPr="00DF650B">
        <w:rPr>
          <w:rFonts w:cs="Arial"/>
          <w:sz w:val="16"/>
          <w:szCs w:val="16"/>
        </w:rPr>
        <w:t xml:space="preserve"> </w:t>
      </w:r>
      <w:r w:rsidRPr="00DD794C">
        <w:rPr>
          <w:rFonts w:cs="Arial"/>
          <w:sz w:val="16"/>
          <w:szCs w:val="16"/>
        </w:rPr>
        <w:tab/>
      </w:r>
      <w:hyperlink r:id="rId3" w:history="1">
        <w:r w:rsidRPr="00DF650B">
          <w:rPr>
            <w:rStyle w:val="Hyperlink"/>
            <w:rFonts w:cs="Arial"/>
            <w:sz w:val="16"/>
            <w:szCs w:val="16"/>
          </w:rPr>
          <w:t>http://www.childsworld.ca.gov/PG4861.htm</w:t>
        </w:r>
      </w:hyperlink>
    </w:p>
  </w:footnote>
  <w:footnote w:id="8">
    <w:p w14:paraId="74B3F016" w14:textId="77777777" w:rsidR="00BB73A4" w:rsidRPr="00DF650B" w:rsidRDefault="00BB73A4" w:rsidP="00DF650B">
      <w:pPr>
        <w:pStyle w:val="FootnoteText"/>
        <w:pBdr>
          <w:top w:val="single" w:sz="2" w:space="1" w:color="BFBFBF"/>
        </w:pBdr>
        <w:tabs>
          <w:tab w:val="left" w:pos="270"/>
        </w:tabs>
        <w:rPr>
          <w:rFonts w:cs="Arial"/>
          <w:sz w:val="16"/>
          <w:szCs w:val="16"/>
        </w:rPr>
      </w:pPr>
      <w:r w:rsidRPr="00DF650B">
        <w:rPr>
          <w:rStyle w:val="FootnoteReference"/>
          <w:rFonts w:cs="Arial"/>
          <w:sz w:val="16"/>
          <w:szCs w:val="16"/>
          <w:vertAlign w:val="baseline"/>
        </w:rPr>
        <w:footnoteRef/>
      </w:r>
      <w:r w:rsidRPr="00DF650B">
        <w:rPr>
          <w:rFonts w:cs="Arial"/>
          <w:sz w:val="16"/>
          <w:szCs w:val="16"/>
        </w:rPr>
        <w:t xml:space="preserve"> </w:t>
      </w:r>
      <w:r w:rsidRPr="00DD794C">
        <w:rPr>
          <w:rFonts w:cs="Arial"/>
          <w:sz w:val="16"/>
          <w:szCs w:val="16"/>
          <w:lang w:val="en-US"/>
        </w:rPr>
        <w:t xml:space="preserve"> </w:t>
      </w:r>
      <w:r w:rsidRPr="00DD794C">
        <w:rPr>
          <w:rFonts w:cs="Arial"/>
          <w:sz w:val="16"/>
          <w:szCs w:val="16"/>
          <w:lang w:val="en-US"/>
        </w:rPr>
        <w:tab/>
      </w:r>
      <w:hyperlink r:id="rId4" w:history="1">
        <w:r w:rsidRPr="00DF650B">
          <w:rPr>
            <w:rStyle w:val="Hyperlink"/>
            <w:rFonts w:cs="Arial"/>
            <w:sz w:val="16"/>
            <w:szCs w:val="16"/>
          </w:rPr>
          <w:t>http://www.childsworld.ca.gov/res/RFA/pdf/RFA_Overview.pdf</w:t>
        </w:r>
      </w:hyperlink>
    </w:p>
  </w:footnote>
  <w:footnote w:id="9">
    <w:p w14:paraId="360E7D8B" w14:textId="77777777" w:rsidR="00BB73A4" w:rsidRPr="00DF650B" w:rsidRDefault="00BB73A4" w:rsidP="00DF650B">
      <w:pPr>
        <w:pStyle w:val="FootnoteText"/>
        <w:tabs>
          <w:tab w:val="left" w:pos="270"/>
        </w:tabs>
        <w:rPr>
          <w:rFonts w:cs="Arial"/>
          <w:sz w:val="16"/>
          <w:szCs w:val="16"/>
        </w:rPr>
      </w:pPr>
      <w:r w:rsidRPr="00DF650B">
        <w:rPr>
          <w:rStyle w:val="FootnoteReference"/>
          <w:rFonts w:cs="Arial"/>
          <w:sz w:val="16"/>
          <w:szCs w:val="16"/>
          <w:vertAlign w:val="baseline"/>
        </w:rPr>
        <w:footnoteRef/>
      </w:r>
      <w:r w:rsidRPr="00DF650B">
        <w:rPr>
          <w:rFonts w:cs="Arial"/>
          <w:sz w:val="16"/>
          <w:szCs w:val="16"/>
        </w:rPr>
        <w:t xml:space="preserve"> </w:t>
      </w:r>
      <w:r w:rsidRPr="00DD794C">
        <w:rPr>
          <w:rFonts w:cs="Arial"/>
          <w:sz w:val="16"/>
          <w:szCs w:val="16"/>
          <w:lang w:val="en-US"/>
        </w:rPr>
        <w:t xml:space="preserve"> </w:t>
      </w:r>
      <w:r w:rsidRPr="00DD794C">
        <w:rPr>
          <w:rFonts w:cs="Arial"/>
          <w:sz w:val="16"/>
          <w:szCs w:val="16"/>
          <w:lang w:val="en-US"/>
        </w:rPr>
        <w:tab/>
      </w:r>
      <w:hyperlink r:id="rId5" w:history="1">
        <w:r w:rsidRPr="00DF650B">
          <w:rPr>
            <w:rStyle w:val="Hyperlink"/>
            <w:rFonts w:cs="Arial"/>
            <w:sz w:val="16"/>
            <w:szCs w:val="16"/>
          </w:rPr>
          <w:t>http://www.edd.ca.gov/jobs_and_training/Youth_Employment_Opportunity_Program.htm</w:t>
        </w:r>
      </w:hyperlink>
    </w:p>
  </w:footnote>
  <w:footnote w:id="10">
    <w:p w14:paraId="3408B957" w14:textId="46913C36" w:rsidR="00BB73A4" w:rsidRDefault="00BB73A4" w:rsidP="003A068A">
      <w:pPr>
        <w:pStyle w:val="FootnoteText"/>
      </w:pPr>
    </w:p>
  </w:footnote>
  <w:footnote w:id="11">
    <w:p w14:paraId="1456C61F" w14:textId="77777777" w:rsidR="00BB73A4" w:rsidRPr="00EA5205" w:rsidRDefault="00BB73A4" w:rsidP="00416CA0">
      <w:pPr>
        <w:pStyle w:val="FootnoteText"/>
        <w:pBdr>
          <w:top w:val="single" w:sz="4" w:space="1" w:color="BFBFBF"/>
        </w:pBdr>
        <w:tabs>
          <w:tab w:val="left" w:pos="270"/>
        </w:tabs>
        <w:rPr>
          <w:sz w:val="16"/>
          <w:lang w:val="en-US"/>
        </w:rPr>
      </w:pPr>
      <w:r w:rsidRPr="00EA5205">
        <w:rPr>
          <w:rStyle w:val="FootnoteReference"/>
          <w:sz w:val="16"/>
          <w:vertAlign w:val="baseline"/>
        </w:rPr>
        <w:footnoteRef/>
      </w:r>
      <w:r w:rsidRPr="00EA5205">
        <w:rPr>
          <w:sz w:val="16"/>
        </w:rPr>
        <w:t xml:space="preserve"> </w:t>
      </w:r>
      <w:r w:rsidRPr="00EA5205">
        <w:rPr>
          <w:sz w:val="16"/>
        </w:rPr>
        <w:tab/>
      </w:r>
      <w:hyperlink r:id="rId6" w:anchor="crimeCAUS" w:history="1">
        <w:r w:rsidRPr="007409BA">
          <w:rPr>
            <w:rStyle w:val="Hyperlink"/>
            <w:sz w:val="16"/>
          </w:rPr>
          <w:t>https://oag.ca.gov/cjsc/pubs#crimeCAUS</w:t>
        </w:r>
      </w:hyperlink>
      <w:r>
        <w:rPr>
          <w:sz w:val="16"/>
          <w:lang w:val="en-US"/>
        </w:rPr>
        <w:t xml:space="preserve"> </w:t>
      </w:r>
    </w:p>
    <w:p w14:paraId="5FFB465C" w14:textId="77777777" w:rsidR="00BB73A4" w:rsidRDefault="00BB73A4" w:rsidP="009232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56A11" w14:textId="77777777" w:rsidR="00BB73A4" w:rsidRDefault="00BB7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53868" w14:textId="142D6CDB" w:rsidR="00BB73A4" w:rsidRPr="00AE0FFD" w:rsidRDefault="00BB73A4" w:rsidP="00476CE3">
    <w:pPr>
      <w:pStyle w:val="Footer"/>
      <w:pBdr>
        <w:bottom w:val="single" w:sz="4" w:space="1" w:color="B19429"/>
      </w:pBdr>
      <w:ind w:left="360"/>
      <w:jc w:val="center"/>
      <w:rPr>
        <w:i/>
        <w:color w:val="002060"/>
        <w:sz w:val="16"/>
        <w:lang w:val="en-US"/>
      </w:rPr>
    </w:pPr>
    <w:r>
      <w:rPr>
        <w:color w:val="002060"/>
        <w:sz w:val="16"/>
        <w:lang w:val="en-US"/>
      </w:rPr>
      <w:tab/>
      <w:t xml:space="preserve">                                                                                                                                                                                             </w:t>
    </w:r>
    <w:r>
      <w:rPr>
        <w:noProof/>
      </w:rPr>
      <w:drawing>
        <wp:inline distT="0" distB="0" distL="0" distR="0" wp14:anchorId="0D25A33B" wp14:editId="77F3C534">
          <wp:extent cx="54292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14:paraId="70B1AD05" w14:textId="77777777" w:rsidR="00BB73A4" w:rsidRPr="000E588A" w:rsidRDefault="00BB73A4" w:rsidP="000E588A">
    <w:pPr>
      <w:pStyle w:val="Header"/>
    </w:pPr>
  </w:p>
  <w:p w14:paraId="6B477E58" w14:textId="77777777" w:rsidR="00BB73A4" w:rsidRDefault="00BB73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2963"/>
    <w:multiLevelType w:val="multilevel"/>
    <w:tmpl w:val="E4588FC6"/>
    <w:lvl w:ilvl="0">
      <w:start w:val="1"/>
      <w:numFmt w:val="bullet"/>
      <w:lvlText w:val=""/>
      <w:lvlJc w:val="left"/>
      <w:pPr>
        <w:tabs>
          <w:tab w:val="num" w:pos="1440"/>
        </w:tabs>
        <w:ind w:left="1440" w:hanging="360"/>
      </w:pPr>
      <w:rPr>
        <w:rFonts w:ascii="Symbol" w:hAnsi="Symbol" w:hint="default"/>
        <w:color w:val="244061"/>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3D250E9"/>
    <w:multiLevelType w:val="hybridMultilevel"/>
    <w:tmpl w:val="956CC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DC3525"/>
    <w:multiLevelType w:val="hybridMultilevel"/>
    <w:tmpl w:val="4A480D7E"/>
    <w:lvl w:ilvl="0" w:tplc="2196F45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BE44903"/>
    <w:multiLevelType w:val="hybridMultilevel"/>
    <w:tmpl w:val="986CD4CE"/>
    <w:lvl w:ilvl="0" w:tplc="843C6B96">
      <w:start w:val="1"/>
      <w:numFmt w:val="decimal"/>
      <w:lvlText w:val="%1)"/>
      <w:lvlJc w:val="left"/>
      <w:pPr>
        <w:ind w:left="730" w:hanging="370"/>
      </w:pPr>
      <w:rPr>
        <w:rFonts w:hint="default"/>
        <w:b w:val="0"/>
        <w:color w:val="2E74B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30C72"/>
    <w:multiLevelType w:val="multilevel"/>
    <w:tmpl w:val="5204BA18"/>
    <w:lvl w:ilvl="0">
      <w:start w:val="4"/>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9B86204"/>
    <w:multiLevelType w:val="hybridMultilevel"/>
    <w:tmpl w:val="E91E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F5E41"/>
    <w:multiLevelType w:val="hybridMultilevel"/>
    <w:tmpl w:val="48D8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76B12"/>
    <w:multiLevelType w:val="hybridMultilevel"/>
    <w:tmpl w:val="9C40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66041"/>
    <w:multiLevelType w:val="hybridMultilevel"/>
    <w:tmpl w:val="F2E83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825F7"/>
    <w:multiLevelType w:val="hybridMultilevel"/>
    <w:tmpl w:val="40E0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60162"/>
    <w:multiLevelType w:val="hybridMultilevel"/>
    <w:tmpl w:val="9CAC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E2EDF"/>
    <w:multiLevelType w:val="hybridMultilevel"/>
    <w:tmpl w:val="BCE87F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CF248F"/>
    <w:multiLevelType w:val="hybridMultilevel"/>
    <w:tmpl w:val="9BB26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454707"/>
    <w:multiLevelType w:val="hybridMultilevel"/>
    <w:tmpl w:val="4F746B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2E4B2EFC"/>
    <w:multiLevelType w:val="hybridMultilevel"/>
    <w:tmpl w:val="1D965BD2"/>
    <w:lvl w:ilvl="0" w:tplc="CF547112">
      <w:start w:val="1"/>
      <w:numFmt w:val="bullet"/>
      <w:lvlText w:val=""/>
      <w:lvlJc w:val="left"/>
      <w:pPr>
        <w:tabs>
          <w:tab w:val="num" w:pos="1080"/>
        </w:tabs>
        <w:ind w:left="1080" w:hanging="360"/>
      </w:pPr>
      <w:rPr>
        <w:rFonts w:ascii="Symbol" w:hAnsi="Symbol" w:hint="default"/>
        <w:color w:val="244061"/>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2505C20"/>
    <w:multiLevelType w:val="hybridMultilevel"/>
    <w:tmpl w:val="8EACF94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0D26CA"/>
    <w:multiLevelType w:val="hybridMultilevel"/>
    <w:tmpl w:val="0B9E2702"/>
    <w:lvl w:ilvl="0" w:tplc="CF547112">
      <w:start w:val="1"/>
      <w:numFmt w:val="bullet"/>
      <w:lvlText w:val=""/>
      <w:lvlJc w:val="left"/>
      <w:pPr>
        <w:tabs>
          <w:tab w:val="num" w:pos="792"/>
        </w:tabs>
        <w:ind w:left="792" w:hanging="360"/>
      </w:pPr>
      <w:rPr>
        <w:rFonts w:ascii="Symbol" w:hAnsi="Symbol" w:hint="default"/>
        <w:color w:val="244061"/>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34683D33"/>
    <w:multiLevelType w:val="hybridMultilevel"/>
    <w:tmpl w:val="F8D2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A71DF"/>
    <w:multiLevelType w:val="hybridMultilevel"/>
    <w:tmpl w:val="E52699C6"/>
    <w:lvl w:ilvl="0" w:tplc="CF547112">
      <w:start w:val="1"/>
      <w:numFmt w:val="bullet"/>
      <w:lvlText w:val=""/>
      <w:lvlJc w:val="left"/>
      <w:pPr>
        <w:tabs>
          <w:tab w:val="num" w:pos="792"/>
        </w:tabs>
        <w:ind w:left="792" w:hanging="360"/>
      </w:pPr>
      <w:rPr>
        <w:rFonts w:ascii="Symbol" w:hAnsi="Symbol" w:hint="default"/>
        <w:color w:val="244061"/>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35DA27B3"/>
    <w:multiLevelType w:val="hybridMultilevel"/>
    <w:tmpl w:val="8904BF1A"/>
    <w:lvl w:ilvl="0" w:tplc="F3967C04">
      <w:start w:val="1"/>
      <w:numFmt w:val="bullet"/>
      <w:lvlText w:val=""/>
      <w:lvlJc w:val="left"/>
      <w:pPr>
        <w:ind w:left="720" w:hanging="360"/>
      </w:pPr>
      <w:rPr>
        <w:rFonts w:ascii="Symbol" w:hAnsi="Symbol" w:hint="default"/>
        <w:color w:val="1F4E7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B2322"/>
    <w:multiLevelType w:val="hybridMultilevel"/>
    <w:tmpl w:val="2FC8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B5C58"/>
    <w:multiLevelType w:val="multilevel"/>
    <w:tmpl w:val="EDEC0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D8158A"/>
    <w:multiLevelType w:val="hybridMultilevel"/>
    <w:tmpl w:val="1580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7124D"/>
    <w:multiLevelType w:val="hybridMultilevel"/>
    <w:tmpl w:val="87CE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043E3"/>
    <w:multiLevelType w:val="hybridMultilevel"/>
    <w:tmpl w:val="5B8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9760B"/>
    <w:multiLevelType w:val="hybridMultilevel"/>
    <w:tmpl w:val="3054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4048D7"/>
    <w:multiLevelType w:val="hybridMultilevel"/>
    <w:tmpl w:val="39AE21A2"/>
    <w:lvl w:ilvl="0" w:tplc="CF547112">
      <w:start w:val="1"/>
      <w:numFmt w:val="bullet"/>
      <w:lvlText w:val=""/>
      <w:lvlJc w:val="left"/>
      <w:pPr>
        <w:ind w:left="720" w:hanging="360"/>
      </w:pPr>
      <w:rPr>
        <w:rFonts w:ascii="Symbol" w:hAnsi="Symbol"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B423A"/>
    <w:multiLevelType w:val="hybridMultilevel"/>
    <w:tmpl w:val="FDA8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A488D"/>
    <w:multiLevelType w:val="hybridMultilevel"/>
    <w:tmpl w:val="80D87D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6A6C31"/>
    <w:multiLevelType w:val="hybridMultilevel"/>
    <w:tmpl w:val="CF1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348ED"/>
    <w:multiLevelType w:val="hybridMultilevel"/>
    <w:tmpl w:val="4C364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4512D0"/>
    <w:multiLevelType w:val="hybridMultilevel"/>
    <w:tmpl w:val="6590BF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7063F1"/>
    <w:multiLevelType w:val="multilevel"/>
    <w:tmpl w:val="E4588FC6"/>
    <w:lvl w:ilvl="0">
      <w:start w:val="1"/>
      <w:numFmt w:val="bullet"/>
      <w:lvlText w:val=""/>
      <w:lvlJc w:val="left"/>
      <w:pPr>
        <w:tabs>
          <w:tab w:val="num" w:pos="1440"/>
        </w:tabs>
        <w:ind w:left="1440" w:hanging="360"/>
      </w:pPr>
      <w:rPr>
        <w:rFonts w:ascii="Symbol" w:hAnsi="Symbol" w:hint="default"/>
        <w:color w:val="244061"/>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56111841"/>
    <w:multiLevelType w:val="hybridMultilevel"/>
    <w:tmpl w:val="3B90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E12"/>
    <w:multiLevelType w:val="hybridMultilevel"/>
    <w:tmpl w:val="74FE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983AED"/>
    <w:multiLevelType w:val="hybridMultilevel"/>
    <w:tmpl w:val="A7DAE090"/>
    <w:lvl w:ilvl="0" w:tplc="F3967C04">
      <w:start w:val="1"/>
      <w:numFmt w:val="bullet"/>
      <w:lvlText w:val=""/>
      <w:lvlJc w:val="left"/>
      <w:pPr>
        <w:ind w:left="720" w:hanging="360"/>
      </w:pPr>
      <w:rPr>
        <w:rFonts w:ascii="Symbol" w:hAnsi="Symbol" w:hint="default"/>
        <w:color w:val="1F4E7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F02281D"/>
    <w:multiLevelType w:val="hybridMultilevel"/>
    <w:tmpl w:val="2488D2EE"/>
    <w:lvl w:ilvl="0" w:tplc="F3967C04">
      <w:start w:val="1"/>
      <w:numFmt w:val="bullet"/>
      <w:lvlText w:val=""/>
      <w:lvlJc w:val="left"/>
      <w:pPr>
        <w:ind w:left="720" w:hanging="360"/>
      </w:pPr>
      <w:rPr>
        <w:rFonts w:ascii="Symbol" w:hAnsi="Symbol" w:hint="default"/>
        <w:color w:val="1F4E7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1200E"/>
    <w:multiLevelType w:val="hybridMultilevel"/>
    <w:tmpl w:val="F80E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04074"/>
    <w:multiLevelType w:val="hybridMultilevel"/>
    <w:tmpl w:val="BFF49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28859AD"/>
    <w:multiLevelType w:val="hybridMultilevel"/>
    <w:tmpl w:val="13888B4E"/>
    <w:lvl w:ilvl="0" w:tplc="F3967C04">
      <w:start w:val="1"/>
      <w:numFmt w:val="bullet"/>
      <w:lvlText w:val=""/>
      <w:lvlJc w:val="left"/>
      <w:pPr>
        <w:ind w:left="720" w:hanging="360"/>
      </w:pPr>
      <w:rPr>
        <w:rFonts w:ascii="Symbol" w:hAnsi="Symbol" w:hint="default"/>
        <w:color w:val="1F4E7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3764B3"/>
    <w:multiLevelType w:val="hybridMultilevel"/>
    <w:tmpl w:val="CEF8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C2009"/>
    <w:multiLevelType w:val="hybridMultilevel"/>
    <w:tmpl w:val="5778FB6C"/>
    <w:lvl w:ilvl="0" w:tplc="F3967C04">
      <w:start w:val="1"/>
      <w:numFmt w:val="bullet"/>
      <w:lvlText w:val=""/>
      <w:lvlJc w:val="left"/>
      <w:pPr>
        <w:ind w:left="720" w:hanging="360"/>
      </w:pPr>
      <w:rPr>
        <w:rFonts w:ascii="Symbol" w:hAnsi="Symbol" w:hint="default"/>
        <w:color w:val="1F4E7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89F58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616C0C"/>
    <w:multiLevelType w:val="hybridMultilevel"/>
    <w:tmpl w:val="1E5C21D6"/>
    <w:lvl w:ilvl="0" w:tplc="82A8DC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69D61484"/>
    <w:multiLevelType w:val="hybridMultilevel"/>
    <w:tmpl w:val="915616A4"/>
    <w:lvl w:ilvl="0" w:tplc="E8EAE25E">
      <w:start w:val="1"/>
      <w:numFmt w:val="upperLetter"/>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AE40B05"/>
    <w:multiLevelType w:val="hybridMultilevel"/>
    <w:tmpl w:val="C3A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360D72"/>
    <w:multiLevelType w:val="multilevel"/>
    <w:tmpl w:val="307A4550"/>
    <w:lvl w:ilvl="0">
      <w:start w:val="5"/>
      <w:numFmt w:val="decimal"/>
      <w:pStyle w:val="Heading4"/>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440" w:hanging="144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800" w:hanging="180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47" w15:restartNumberingAfterBreak="0">
    <w:nsid w:val="726968AF"/>
    <w:multiLevelType w:val="hybridMultilevel"/>
    <w:tmpl w:val="8EAA8E52"/>
    <w:lvl w:ilvl="0" w:tplc="CF547112">
      <w:start w:val="1"/>
      <w:numFmt w:val="bullet"/>
      <w:lvlText w:val=""/>
      <w:lvlJc w:val="left"/>
      <w:pPr>
        <w:tabs>
          <w:tab w:val="num" w:pos="792"/>
        </w:tabs>
        <w:ind w:left="792" w:hanging="360"/>
      </w:pPr>
      <w:rPr>
        <w:rFonts w:ascii="Symbol" w:hAnsi="Symbol" w:hint="default"/>
        <w:color w:val="244061"/>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8" w15:restartNumberingAfterBreak="0">
    <w:nsid w:val="729F07A8"/>
    <w:multiLevelType w:val="hybridMultilevel"/>
    <w:tmpl w:val="D9008E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2A0317D"/>
    <w:multiLevelType w:val="hybridMultilevel"/>
    <w:tmpl w:val="81CC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682916"/>
    <w:multiLevelType w:val="hybridMultilevel"/>
    <w:tmpl w:val="858CB6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15:restartNumberingAfterBreak="0">
    <w:nsid w:val="74B87521"/>
    <w:multiLevelType w:val="hybridMultilevel"/>
    <w:tmpl w:val="974A89CA"/>
    <w:lvl w:ilvl="0" w:tplc="73E2FF58">
      <w:start w:val="5"/>
      <w:numFmt w:val="bullet"/>
      <w:lvlText w:val="-"/>
      <w:lvlJc w:val="left"/>
      <w:pPr>
        <w:ind w:left="450" w:hanging="360"/>
      </w:pPr>
      <w:rPr>
        <w:rFonts w:ascii="Calibri" w:eastAsia="Calibri" w:hAnsi="Calibri" w:cs="Calibri" w:hint="default"/>
        <w:u w:val="none"/>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44"/>
  </w:num>
  <w:num w:numId="2">
    <w:abstractNumId w:val="1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5"/>
  </w:num>
  <w:num w:numId="6">
    <w:abstractNumId w:val="46"/>
  </w:num>
  <w:num w:numId="7">
    <w:abstractNumId w:val="2"/>
  </w:num>
  <w:num w:numId="8">
    <w:abstractNumId w:val="31"/>
  </w:num>
  <w:num w:numId="9">
    <w:abstractNumId w:val="18"/>
  </w:num>
  <w:num w:numId="10">
    <w:abstractNumId w:val="47"/>
  </w:num>
  <w:num w:numId="11">
    <w:abstractNumId w:val="16"/>
  </w:num>
  <w:num w:numId="12">
    <w:abstractNumId w:val="15"/>
  </w:num>
  <w:num w:numId="13">
    <w:abstractNumId w:val="41"/>
  </w:num>
  <w:num w:numId="14">
    <w:abstractNumId w:val="14"/>
  </w:num>
  <w:num w:numId="15">
    <w:abstractNumId w:val="36"/>
  </w:num>
  <w:num w:numId="16">
    <w:abstractNumId w:val="19"/>
  </w:num>
  <w:num w:numId="17">
    <w:abstractNumId w:val="32"/>
  </w:num>
  <w:num w:numId="18">
    <w:abstractNumId w:val="8"/>
  </w:num>
  <w:num w:numId="19">
    <w:abstractNumId w:val="28"/>
  </w:num>
  <w:num w:numId="20">
    <w:abstractNumId w:val="40"/>
  </w:num>
  <w:num w:numId="21">
    <w:abstractNumId w:val="34"/>
  </w:num>
  <w:num w:numId="22">
    <w:abstractNumId w:val="49"/>
  </w:num>
  <w:num w:numId="23">
    <w:abstractNumId w:val="5"/>
  </w:num>
  <w:num w:numId="24">
    <w:abstractNumId w:val="7"/>
  </w:num>
  <w:num w:numId="25">
    <w:abstractNumId w:val="17"/>
  </w:num>
  <w:num w:numId="26">
    <w:abstractNumId w:val="23"/>
  </w:num>
  <w:num w:numId="27">
    <w:abstractNumId w:val="24"/>
  </w:num>
  <w:num w:numId="28">
    <w:abstractNumId w:val="13"/>
  </w:num>
  <w:num w:numId="29">
    <w:abstractNumId w:val="33"/>
  </w:num>
  <w:num w:numId="30">
    <w:abstractNumId w:val="10"/>
  </w:num>
  <w:num w:numId="31">
    <w:abstractNumId w:val="6"/>
  </w:num>
  <w:num w:numId="32">
    <w:abstractNumId w:val="22"/>
  </w:num>
  <w:num w:numId="33">
    <w:abstractNumId w:val="29"/>
  </w:num>
  <w:num w:numId="34">
    <w:abstractNumId w:val="9"/>
  </w:num>
  <w:num w:numId="35">
    <w:abstractNumId w:val="20"/>
  </w:num>
  <w:num w:numId="36">
    <w:abstractNumId w:val="37"/>
  </w:num>
  <w:num w:numId="37">
    <w:abstractNumId w:val="27"/>
  </w:num>
  <w:num w:numId="38">
    <w:abstractNumId w:val="45"/>
  </w:num>
  <w:num w:numId="39">
    <w:abstractNumId w:val="1"/>
  </w:num>
  <w:num w:numId="40">
    <w:abstractNumId w:val="30"/>
  </w:num>
  <w:num w:numId="41">
    <w:abstractNumId w:val="48"/>
  </w:num>
  <w:num w:numId="42">
    <w:abstractNumId w:val="12"/>
  </w:num>
  <w:num w:numId="43">
    <w:abstractNumId w:val="25"/>
  </w:num>
  <w:num w:numId="44">
    <w:abstractNumId w:val="38"/>
  </w:num>
  <w:num w:numId="45">
    <w:abstractNumId w:val="3"/>
  </w:num>
  <w:num w:numId="46">
    <w:abstractNumId w:val="51"/>
  </w:num>
  <w:num w:numId="47">
    <w:abstractNumId w:val="50"/>
  </w:num>
  <w:num w:numId="48">
    <w:abstractNumId w:val="43"/>
  </w:num>
  <w:num w:numId="49">
    <w:abstractNumId w:val="0"/>
  </w:num>
  <w:num w:numId="50">
    <w:abstractNumId w:val="26"/>
  </w:num>
  <w:num w:numId="51">
    <w:abstractNumId w:val="42"/>
  </w:num>
  <w:num w:numId="52">
    <w:abstractNumId w:val="4"/>
  </w:num>
  <w:num w:numId="53">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8"/>
    <w:rsid w:val="00000E5A"/>
    <w:rsid w:val="00000F7C"/>
    <w:rsid w:val="00001084"/>
    <w:rsid w:val="000013D0"/>
    <w:rsid w:val="0000173F"/>
    <w:rsid w:val="00001C7F"/>
    <w:rsid w:val="00001D87"/>
    <w:rsid w:val="00001FD1"/>
    <w:rsid w:val="00002A9F"/>
    <w:rsid w:val="00002C05"/>
    <w:rsid w:val="00003C22"/>
    <w:rsid w:val="00003E3E"/>
    <w:rsid w:val="0000497F"/>
    <w:rsid w:val="00004F66"/>
    <w:rsid w:val="000058F3"/>
    <w:rsid w:val="000077E0"/>
    <w:rsid w:val="000109B2"/>
    <w:rsid w:val="00010A01"/>
    <w:rsid w:val="000113A4"/>
    <w:rsid w:val="000118A2"/>
    <w:rsid w:val="00011FFD"/>
    <w:rsid w:val="00013C62"/>
    <w:rsid w:val="000142DC"/>
    <w:rsid w:val="000144CC"/>
    <w:rsid w:val="00014C7C"/>
    <w:rsid w:val="00015F85"/>
    <w:rsid w:val="000163C7"/>
    <w:rsid w:val="00016606"/>
    <w:rsid w:val="000168C7"/>
    <w:rsid w:val="00016B3F"/>
    <w:rsid w:val="000201BD"/>
    <w:rsid w:val="000202EB"/>
    <w:rsid w:val="00020B04"/>
    <w:rsid w:val="000212A8"/>
    <w:rsid w:val="00021362"/>
    <w:rsid w:val="00021F97"/>
    <w:rsid w:val="0002203B"/>
    <w:rsid w:val="0002382E"/>
    <w:rsid w:val="000246CA"/>
    <w:rsid w:val="00024FDB"/>
    <w:rsid w:val="000255F2"/>
    <w:rsid w:val="00025B2B"/>
    <w:rsid w:val="00025C54"/>
    <w:rsid w:val="00026376"/>
    <w:rsid w:val="00027152"/>
    <w:rsid w:val="00027613"/>
    <w:rsid w:val="00027C08"/>
    <w:rsid w:val="00027F15"/>
    <w:rsid w:val="00030415"/>
    <w:rsid w:val="00030F02"/>
    <w:rsid w:val="000317E4"/>
    <w:rsid w:val="00031AB9"/>
    <w:rsid w:val="00031B3D"/>
    <w:rsid w:val="0003245E"/>
    <w:rsid w:val="000325AA"/>
    <w:rsid w:val="00032787"/>
    <w:rsid w:val="0003307D"/>
    <w:rsid w:val="0003352E"/>
    <w:rsid w:val="00033F69"/>
    <w:rsid w:val="00034AF7"/>
    <w:rsid w:val="00034C5B"/>
    <w:rsid w:val="00035510"/>
    <w:rsid w:val="00035E36"/>
    <w:rsid w:val="00036D33"/>
    <w:rsid w:val="00037E6C"/>
    <w:rsid w:val="00041386"/>
    <w:rsid w:val="000413BC"/>
    <w:rsid w:val="000418AD"/>
    <w:rsid w:val="0004191B"/>
    <w:rsid w:val="000423A2"/>
    <w:rsid w:val="000424C5"/>
    <w:rsid w:val="00042CE7"/>
    <w:rsid w:val="00042F9D"/>
    <w:rsid w:val="00043147"/>
    <w:rsid w:val="000437A2"/>
    <w:rsid w:val="00043846"/>
    <w:rsid w:val="00043D20"/>
    <w:rsid w:val="00043EFE"/>
    <w:rsid w:val="00044FCD"/>
    <w:rsid w:val="0004584C"/>
    <w:rsid w:val="00045BB2"/>
    <w:rsid w:val="00046164"/>
    <w:rsid w:val="0004666D"/>
    <w:rsid w:val="00047EDC"/>
    <w:rsid w:val="000503E1"/>
    <w:rsid w:val="00050807"/>
    <w:rsid w:val="00051043"/>
    <w:rsid w:val="00052A24"/>
    <w:rsid w:val="00053B63"/>
    <w:rsid w:val="00053C56"/>
    <w:rsid w:val="00055005"/>
    <w:rsid w:val="00055311"/>
    <w:rsid w:val="0005583D"/>
    <w:rsid w:val="000563F0"/>
    <w:rsid w:val="00056DCB"/>
    <w:rsid w:val="00057566"/>
    <w:rsid w:val="0006020E"/>
    <w:rsid w:val="0006052E"/>
    <w:rsid w:val="000609E0"/>
    <w:rsid w:val="0006103A"/>
    <w:rsid w:val="000611BE"/>
    <w:rsid w:val="0006164B"/>
    <w:rsid w:val="00061A0B"/>
    <w:rsid w:val="00061E38"/>
    <w:rsid w:val="0006376E"/>
    <w:rsid w:val="000645A1"/>
    <w:rsid w:val="000645F0"/>
    <w:rsid w:val="00064B09"/>
    <w:rsid w:val="00064EEE"/>
    <w:rsid w:val="000654F6"/>
    <w:rsid w:val="00067625"/>
    <w:rsid w:val="000705E9"/>
    <w:rsid w:val="00070669"/>
    <w:rsid w:val="0007148A"/>
    <w:rsid w:val="00071E14"/>
    <w:rsid w:val="0007233F"/>
    <w:rsid w:val="00072D68"/>
    <w:rsid w:val="0007343B"/>
    <w:rsid w:val="00073DA1"/>
    <w:rsid w:val="00073DF3"/>
    <w:rsid w:val="00074260"/>
    <w:rsid w:val="000748F6"/>
    <w:rsid w:val="00074E79"/>
    <w:rsid w:val="0007535C"/>
    <w:rsid w:val="00075939"/>
    <w:rsid w:val="00076216"/>
    <w:rsid w:val="00076275"/>
    <w:rsid w:val="0007674B"/>
    <w:rsid w:val="00076903"/>
    <w:rsid w:val="00077ADB"/>
    <w:rsid w:val="00077BFB"/>
    <w:rsid w:val="00080E35"/>
    <w:rsid w:val="00080EFC"/>
    <w:rsid w:val="00081A0A"/>
    <w:rsid w:val="0008241C"/>
    <w:rsid w:val="00084072"/>
    <w:rsid w:val="00084829"/>
    <w:rsid w:val="000856F3"/>
    <w:rsid w:val="000865EB"/>
    <w:rsid w:val="000903E3"/>
    <w:rsid w:val="00090901"/>
    <w:rsid w:val="00090B0F"/>
    <w:rsid w:val="00091A56"/>
    <w:rsid w:val="00091E05"/>
    <w:rsid w:val="00092331"/>
    <w:rsid w:val="00092FDF"/>
    <w:rsid w:val="0009303D"/>
    <w:rsid w:val="000933CC"/>
    <w:rsid w:val="00093A2F"/>
    <w:rsid w:val="00093A54"/>
    <w:rsid w:val="0009414E"/>
    <w:rsid w:val="00094B3F"/>
    <w:rsid w:val="000952C9"/>
    <w:rsid w:val="000A0643"/>
    <w:rsid w:val="000A0D08"/>
    <w:rsid w:val="000A0E92"/>
    <w:rsid w:val="000A0F3F"/>
    <w:rsid w:val="000A165F"/>
    <w:rsid w:val="000A2219"/>
    <w:rsid w:val="000A2D6D"/>
    <w:rsid w:val="000A37EB"/>
    <w:rsid w:val="000A49C6"/>
    <w:rsid w:val="000A5664"/>
    <w:rsid w:val="000A593C"/>
    <w:rsid w:val="000A600B"/>
    <w:rsid w:val="000A675C"/>
    <w:rsid w:val="000A6EC7"/>
    <w:rsid w:val="000A7641"/>
    <w:rsid w:val="000B070E"/>
    <w:rsid w:val="000B0CA4"/>
    <w:rsid w:val="000B3028"/>
    <w:rsid w:val="000B39DB"/>
    <w:rsid w:val="000B3ABE"/>
    <w:rsid w:val="000B3B8E"/>
    <w:rsid w:val="000B3DD5"/>
    <w:rsid w:val="000B43DA"/>
    <w:rsid w:val="000B76BE"/>
    <w:rsid w:val="000B7B37"/>
    <w:rsid w:val="000C0860"/>
    <w:rsid w:val="000C08EE"/>
    <w:rsid w:val="000C192E"/>
    <w:rsid w:val="000C1C89"/>
    <w:rsid w:val="000C1D33"/>
    <w:rsid w:val="000C234E"/>
    <w:rsid w:val="000C261A"/>
    <w:rsid w:val="000C2AD4"/>
    <w:rsid w:val="000C3DE7"/>
    <w:rsid w:val="000C55CD"/>
    <w:rsid w:val="000C5D72"/>
    <w:rsid w:val="000C60B5"/>
    <w:rsid w:val="000C60C1"/>
    <w:rsid w:val="000C68FE"/>
    <w:rsid w:val="000C74B0"/>
    <w:rsid w:val="000C7E4E"/>
    <w:rsid w:val="000C7FAF"/>
    <w:rsid w:val="000D011F"/>
    <w:rsid w:val="000D06EC"/>
    <w:rsid w:val="000D0F7B"/>
    <w:rsid w:val="000D2665"/>
    <w:rsid w:val="000D3A69"/>
    <w:rsid w:val="000D3B05"/>
    <w:rsid w:val="000D4192"/>
    <w:rsid w:val="000D445A"/>
    <w:rsid w:val="000D4670"/>
    <w:rsid w:val="000D4B63"/>
    <w:rsid w:val="000D4D21"/>
    <w:rsid w:val="000D5608"/>
    <w:rsid w:val="000D57FD"/>
    <w:rsid w:val="000D591A"/>
    <w:rsid w:val="000D619B"/>
    <w:rsid w:val="000D6901"/>
    <w:rsid w:val="000D69BE"/>
    <w:rsid w:val="000D7719"/>
    <w:rsid w:val="000E0557"/>
    <w:rsid w:val="000E10DD"/>
    <w:rsid w:val="000E17EF"/>
    <w:rsid w:val="000E18C3"/>
    <w:rsid w:val="000E2FF8"/>
    <w:rsid w:val="000E3282"/>
    <w:rsid w:val="000E37E4"/>
    <w:rsid w:val="000E4240"/>
    <w:rsid w:val="000E49AC"/>
    <w:rsid w:val="000E5484"/>
    <w:rsid w:val="000E588A"/>
    <w:rsid w:val="000E5913"/>
    <w:rsid w:val="000E5DC3"/>
    <w:rsid w:val="000E641C"/>
    <w:rsid w:val="000E76FE"/>
    <w:rsid w:val="000F0887"/>
    <w:rsid w:val="000F1030"/>
    <w:rsid w:val="000F17A6"/>
    <w:rsid w:val="000F19B4"/>
    <w:rsid w:val="000F1A26"/>
    <w:rsid w:val="000F1A59"/>
    <w:rsid w:val="000F1BFF"/>
    <w:rsid w:val="000F201D"/>
    <w:rsid w:val="000F37E4"/>
    <w:rsid w:val="000F4124"/>
    <w:rsid w:val="000F4E83"/>
    <w:rsid w:val="000F5A2D"/>
    <w:rsid w:val="000F60FB"/>
    <w:rsid w:val="000F696E"/>
    <w:rsid w:val="000F6AC5"/>
    <w:rsid w:val="000F6ED3"/>
    <w:rsid w:val="000F72FD"/>
    <w:rsid w:val="000F79FF"/>
    <w:rsid w:val="001005DC"/>
    <w:rsid w:val="00102024"/>
    <w:rsid w:val="001024F8"/>
    <w:rsid w:val="00102532"/>
    <w:rsid w:val="001029C8"/>
    <w:rsid w:val="00102D1A"/>
    <w:rsid w:val="001034C8"/>
    <w:rsid w:val="0010366E"/>
    <w:rsid w:val="001046AE"/>
    <w:rsid w:val="001047A7"/>
    <w:rsid w:val="001047F7"/>
    <w:rsid w:val="00105075"/>
    <w:rsid w:val="0010547D"/>
    <w:rsid w:val="00105E85"/>
    <w:rsid w:val="001068A0"/>
    <w:rsid w:val="001078B4"/>
    <w:rsid w:val="00110E65"/>
    <w:rsid w:val="00111044"/>
    <w:rsid w:val="00112B41"/>
    <w:rsid w:val="0011309F"/>
    <w:rsid w:val="001132D7"/>
    <w:rsid w:val="00114355"/>
    <w:rsid w:val="001148F7"/>
    <w:rsid w:val="0012008D"/>
    <w:rsid w:val="00120A1E"/>
    <w:rsid w:val="00121812"/>
    <w:rsid w:val="00121877"/>
    <w:rsid w:val="0012194B"/>
    <w:rsid w:val="00121CF5"/>
    <w:rsid w:val="00123293"/>
    <w:rsid w:val="001234B1"/>
    <w:rsid w:val="00123A67"/>
    <w:rsid w:val="001245FD"/>
    <w:rsid w:val="00125184"/>
    <w:rsid w:val="001257F5"/>
    <w:rsid w:val="00125D7A"/>
    <w:rsid w:val="0012711D"/>
    <w:rsid w:val="00130CFD"/>
    <w:rsid w:val="00130E60"/>
    <w:rsid w:val="001319B2"/>
    <w:rsid w:val="00131ED0"/>
    <w:rsid w:val="0013236C"/>
    <w:rsid w:val="00132A06"/>
    <w:rsid w:val="00133E5A"/>
    <w:rsid w:val="0013400F"/>
    <w:rsid w:val="00134065"/>
    <w:rsid w:val="001344D6"/>
    <w:rsid w:val="00134CCE"/>
    <w:rsid w:val="00135C62"/>
    <w:rsid w:val="00135FCA"/>
    <w:rsid w:val="001362B4"/>
    <w:rsid w:val="001363A0"/>
    <w:rsid w:val="00136AB8"/>
    <w:rsid w:val="00137FEC"/>
    <w:rsid w:val="001401AE"/>
    <w:rsid w:val="00140462"/>
    <w:rsid w:val="0014080E"/>
    <w:rsid w:val="00140DF2"/>
    <w:rsid w:val="0014168A"/>
    <w:rsid w:val="00141E78"/>
    <w:rsid w:val="001425E3"/>
    <w:rsid w:val="001434E8"/>
    <w:rsid w:val="00144E99"/>
    <w:rsid w:val="00145B39"/>
    <w:rsid w:val="00145F7A"/>
    <w:rsid w:val="001464A4"/>
    <w:rsid w:val="00146578"/>
    <w:rsid w:val="0014699B"/>
    <w:rsid w:val="00147049"/>
    <w:rsid w:val="00150FAB"/>
    <w:rsid w:val="0015199E"/>
    <w:rsid w:val="00151B05"/>
    <w:rsid w:val="0015329B"/>
    <w:rsid w:val="001539B0"/>
    <w:rsid w:val="00154898"/>
    <w:rsid w:val="001554C5"/>
    <w:rsid w:val="00155A1C"/>
    <w:rsid w:val="00155B57"/>
    <w:rsid w:val="00156819"/>
    <w:rsid w:val="00156CEB"/>
    <w:rsid w:val="00157E7F"/>
    <w:rsid w:val="001609B7"/>
    <w:rsid w:val="00160C6A"/>
    <w:rsid w:val="001616FC"/>
    <w:rsid w:val="00161F3B"/>
    <w:rsid w:val="00162DB7"/>
    <w:rsid w:val="00163608"/>
    <w:rsid w:val="0016389C"/>
    <w:rsid w:val="00163F6C"/>
    <w:rsid w:val="00164A5B"/>
    <w:rsid w:val="001650F9"/>
    <w:rsid w:val="00170159"/>
    <w:rsid w:val="00171204"/>
    <w:rsid w:val="00171764"/>
    <w:rsid w:val="00171852"/>
    <w:rsid w:val="001721A9"/>
    <w:rsid w:val="0017233D"/>
    <w:rsid w:val="00172B4C"/>
    <w:rsid w:val="0017498B"/>
    <w:rsid w:val="001774AA"/>
    <w:rsid w:val="00181719"/>
    <w:rsid w:val="001818C3"/>
    <w:rsid w:val="001827E8"/>
    <w:rsid w:val="00182B4B"/>
    <w:rsid w:val="0018444A"/>
    <w:rsid w:val="00184643"/>
    <w:rsid w:val="00184E14"/>
    <w:rsid w:val="00184F2E"/>
    <w:rsid w:val="0018582D"/>
    <w:rsid w:val="00185AE5"/>
    <w:rsid w:val="00185E88"/>
    <w:rsid w:val="001862FE"/>
    <w:rsid w:val="00186ACC"/>
    <w:rsid w:val="001875F7"/>
    <w:rsid w:val="00187E87"/>
    <w:rsid w:val="00191655"/>
    <w:rsid w:val="001925D3"/>
    <w:rsid w:val="0019293A"/>
    <w:rsid w:val="00192C11"/>
    <w:rsid w:val="00192F1D"/>
    <w:rsid w:val="0019398D"/>
    <w:rsid w:val="0019415F"/>
    <w:rsid w:val="001942E2"/>
    <w:rsid w:val="001943EF"/>
    <w:rsid w:val="00194546"/>
    <w:rsid w:val="00194835"/>
    <w:rsid w:val="00194F0D"/>
    <w:rsid w:val="001954AC"/>
    <w:rsid w:val="0019734F"/>
    <w:rsid w:val="001A0219"/>
    <w:rsid w:val="001A02E8"/>
    <w:rsid w:val="001A0604"/>
    <w:rsid w:val="001A20C3"/>
    <w:rsid w:val="001A2122"/>
    <w:rsid w:val="001A223E"/>
    <w:rsid w:val="001A2675"/>
    <w:rsid w:val="001A27B2"/>
    <w:rsid w:val="001A27D8"/>
    <w:rsid w:val="001A2E88"/>
    <w:rsid w:val="001A3686"/>
    <w:rsid w:val="001A3FAA"/>
    <w:rsid w:val="001A48C7"/>
    <w:rsid w:val="001A60F6"/>
    <w:rsid w:val="001A6286"/>
    <w:rsid w:val="001A7354"/>
    <w:rsid w:val="001A7D8E"/>
    <w:rsid w:val="001B0268"/>
    <w:rsid w:val="001B0299"/>
    <w:rsid w:val="001B0783"/>
    <w:rsid w:val="001B1071"/>
    <w:rsid w:val="001B1109"/>
    <w:rsid w:val="001B1997"/>
    <w:rsid w:val="001B1BF9"/>
    <w:rsid w:val="001B1F56"/>
    <w:rsid w:val="001B2809"/>
    <w:rsid w:val="001B2DB9"/>
    <w:rsid w:val="001B3AF2"/>
    <w:rsid w:val="001B57CD"/>
    <w:rsid w:val="001B5E4D"/>
    <w:rsid w:val="001B6D36"/>
    <w:rsid w:val="001B6FE0"/>
    <w:rsid w:val="001B78BB"/>
    <w:rsid w:val="001C0D6D"/>
    <w:rsid w:val="001C0DB5"/>
    <w:rsid w:val="001C2292"/>
    <w:rsid w:val="001C43E0"/>
    <w:rsid w:val="001C48D3"/>
    <w:rsid w:val="001C5382"/>
    <w:rsid w:val="001C5CF0"/>
    <w:rsid w:val="001C61EF"/>
    <w:rsid w:val="001C62F2"/>
    <w:rsid w:val="001C69CE"/>
    <w:rsid w:val="001C7042"/>
    <w:rsid w:val="001C7847"/>
    <w:rsid w:val="001C7BAC"/>
    <w:rsid w:val="001D0EFF"/>
    <w:rsid w:val="001D1137"/>
    <w:rsid w:val="001D194A"/>
    <w:rsid w:val="001D1DED"/>
    <w:rsid w:val="001D2534"/>
    <w:rsid w:val="001D2900"/>
    <w:rsid w:val="001D32AE"/>
    <w:rsid w:val="001D3AAC"/>
    <w:rsid w:val="001D4581"/>
    <w:rsid w:val="001D5519"/>
    <w:rsid w:val="001D5A20"/>
    <w:rsid w:val="001D60D7"/>
    <w:rsid w:val="001D6946"/>
    <w:rsid w:val="001D6B8C"/>
    <w:rsid w:val="001D79DF"/>
    <w:rsid w:val="001E0504"/>
    <w:rsid w:val="001E084E"/>
    <w:rsid w:val="001E0AF5"/>
    <w:rsid w:val="001E1AC9"/>
    <w:rsid w:val="001E1FE7"/>
    <w:rsid w:val="001E2668"/>
    <w:rsid w:val="001E295B"/>
    <w:rsid w:val="001E2C15"/>
    <w:rsid w:val="001E3677"/>
    <w:rsid w:val="001E3E76"/>
    <w:rsid w:val="001E42B0"/>
    <w:rsid w:val="001E4338"/>
    <w:rsid w:val="001E45A8"/>
    <w:rsid w:val="001E49EF"/>
    <w:rsid w:val="001E5755"/>
    <w:rsid w:val="001E66D9"/>
    <w:rsid w:val="001E6929"/>
    <w:rsid w:val="001E7244"/>
    <w:rsid w:val="001E7DE5"/>
    <w:rsid w:val="001F04D4"/>
    <w:rsid w:val="001F1016"/>
    <w:rsid w:val="001F147D"/>
    <w:rsid w:val="001F176F"/>
    <w:rsid w:val="001F242D"/>
    <w:rsid w:val="001F25C7"/>
    <w:rsid w:val="001F275C"/>
    <w:rsid w:val="001F2B54"/>
    <w:rsid w:val="001F2C7A"/>
    <w:rsid w:val="001F2DBE"/>
    <w:rsid w:val="001F3D74"/>
    <w:rsid w:val="001F3DF2"/>
    <w:rsid w:val="001F434B"/>
    <w:rsid w:val="001F4C84"/>
    <w:rsid w:val="001F4D28"/>
    <w:rsid w:val="001F6032"/>
    <w:rsid w:val="001F62BC"/>
    <w:rsid w:val="001F6A42"/>
    <w:rsid w:val="001F6E1F"/>
    <w:rsid w:val="001F7849"/>
    <w:rsid w:val="00200508"/>
    <w:rsid w:val="0020059F"/>
    <w:rsid w:val="0020086B"/>
    <w:rsid w:val="0020117C"/>
    <w:rsid w:val="00201709"/>
    <w:rsid w:val="00201754"/>
    <w:rsid w:val="0020250C"/>
    <w:rsid w:val="00202B86"/>
    <w:rsid w:val="00203221"/>
    <w:rsid w:val="00203B34"/>
    <w:rsid w:val="00204334"/>
    <w:rsid w:val="002048A0"/>
    <w:rsid w:val="002049A4"/>
    <w:rsid w:val="00205633"/>
    <w:rsid w:val="00205A27"/>
    <w:rsid w:val="002060D8"/>
    <w:rsid w:val="00206120"/>
    <w:rsid w:val="002067BC"/>
    <w:rsid w:val="00207821"/>
    <w:rsid w:val="0021024D"/>
    <w:rsid w:val="002116A4"/>
    <w:rsid w:val="00211CAD"/>
    <w:rsid w:val="00211DB1"/>
    <w:rsid w:val="00213631"/>
    <w:rsid w:val="00213BE1"/>
    <w:rsid w:val="00213FE5"/>
    <w:rsid w:val="0021483A"/>
    <w:rsid w:val="00214BCD"/>
    <w:rsid w:val="00214ED5"/>
    <w:rsid w:val="0021515E"/>
    <w:rsid w:val="00215FBC"/>
    <w:rsid w:val="00216370"/>
    <w:rsid w:val="00216CF9"/>
    <w:rsid w:val="00221045"/>
    <w:rsid w:val="0022181E"/>
    <w:rsid w:val="00221B71"/>
    <w:rsid w:val="00221B89"/>
    <w:rsid w:val="00221EAA"/>
    <w:rsid w:val="00223338"/>
    <w:rsid w:val="0022426A"/>
    <w:rsid w:val="002250C6"/>
    <w:rsid w:val="0022542A"/>
    <w:rsid w:val="00226CE4"/>
    <w:rsid w:val="00226F13"/>
    <w:rsid w:val="002270FE"/>
    <w:rsid w:val="0022724F"/>
    <w:rsid w:val="00227BC5"/>
    <w:rsid w:val="00227C4D"/>
    <w:rsid w:val="0023044C"/>
    <w:rsid w:val="00231D65"/>
    <w:rsid w:val="0023224C"/>
    <w:rsid w:val="002328D0"/>
    <w:rsid w:val="0023315E"/>
    <w:rsid w:val="00233363"/>
    <w:rsid w:val="00233751"/>
    <w:rsid w:val="002338CD"/>
    <w:rsid w:val="00234EE2"/>
    <w:rsid w:val="002351C8"/>
    <w:rsid w:val="002355F2"/>
    <w:rsid w:val="00236315"/>
    <w:rsid w:val="00237105"/>
    <w:rsid w:val="00237248"/>
    <w:rsid w:val="002373CD"/>
    <w:rsid w:val="002378B2"/>
    <w:rsid w:val="00237A59"/>
    <w:rsid w:val="00237E5C"/>
    <w:rsid w:val="00237FF4"/>
    <w:rsid w:val="00240F82"/>
    <w:rsid w:val="00242A83"/>
    <w:rsid w:val="00242DC4"/>
    <w:rsid w:val="00242F49"/>
    <w:rsid w:val="0024342C"/>
    <w:rsid w:val="0024454B"/>
    <w:rsid w:val="00245CD1"/>
    <w:rsid w:val="00246B9E"/>
    <w:rsid w:val="002506BC"/>
    <w:rsid w:val="002507FD"/>
    <w:rsid w:val="00250E81"/>
    <w:rsid w:val="00251583"/>
    <w:rsid w:val="00252666"/>
    <w:rsid w:val="002528D0"/>
    <w:rsid w:val="00253FBD"/>
    <w:rsid w:val="002545DB"/>
    <w:rsid w:val="0025538F"/>
    <w:rsid w:val="002555EA"/>
    <w:rsid w:val="002563F1"/>
    <w:rsid w:val="002565B2"/>
    <w:rsid w:val="00256E3F"/>
    <w:rsid w:val="002600BF"/>
    <w:rsid w:val="00260459"/>
    <w:rsid w:val="00261106"/>
    <w:rsid w:val="002618B6"/>
    <w:rsid w:val="002620CB"/>
    <w:rsid w:val="00262734"/>
    <w:rsid w:val="00262EDB"/>
    <w:rsid w:val="0026341E"/>
    <w:rsid w:val="002638E8"/>
    <w:rsid w:val="002639FD"/>
    <w:rsid w:val="00263EAF"/>
    <w:rsid w:val="00264199"/>
    <w:rsid w:val="002658EB"/>
    <w:rsid w:val="0026757C"/>
    <w:rsid w:val="00272377"/>
    <w:rsid w:val="0027270B"/>
    <w:rsid w:val="00272718"/>
    <w:rsid w:val="00272C54"/>
    <w:rsid w:val="00273310"/>
    <w:rsid w:val="00273689"/>
    <w:rsid w:val="00273DFF"/>
    <w:rsid w:val="0027493C"/>
    <w:rsid w:val="0027499C"/>
    <w:rsid w:val="002751CA"/>
    <w:rsid w:val="0027588B"/>
    <w:rsid w:val="002759B5"/>
    <w:rsid w:val="0027747C"/>
    <w:rsid w:val="0027791D"/>
    <w:rsid w:val="00277D4C"/>
    <w:rsid w:val="002808B7"/>
    <w:rsid w:val="00281454"/>
    <w:rsid w:val="00282A9B"/>
    <w:rsid w:val="002830F4"/>
    <w:rsid w:val="002843E9"/>
    <w:rsid w:val="00284A4F"/>
    <w:rsid w:val="002850B8"/>
    <w:rsid w:val="002861B6"/>
    <w:rsid w:val="002862A3"/>
    <w:rsid w:val="00286E69"/>
    <w:rsid w:val="002905B2"/>
    <w:rsid w:val="00290E17"/>
    <w:rsid w:val="00291D8B"/>
    <w:rsid w:val="00292A32"/>
    <w:rsid w:val="00292D49"/>
    <w:rsid w:val="00292E1B"/>
    <w:rsid w:val="00292F9E"/>
    <w:rsid w:val="00294875"/>
    <w:rsid w:val="002948E6"/>
    <w:rsid w:val="002950F0"/>
    <w:rsid w:val="002967DB"/>
    <w:rsid w:val="00296928"/>
    <w:rsid w:val="00296B0D"/>
    <w:rsid w:val="0029750E"/>
    <w:rsid w:val="00297680"/>
    <w:rsid w:val="00297991"/>
    <w:rsid w:val="00297D27"/>
    <w:rsid w:val="002A0222"/>
    <w:rsid w:val="002A1577"/>
    <w:rsid w:val="002A1CDF"/>
    <w:rsid w:val="002A1E08"/>
    <w:rsid w:val="002A2ACF"/>
    <w:rsid w:val="002A3648"/>
    <w:rsid w:val="002A44F4"/>
    <w:rsid w:val="002A46BC"/>
    <w:rsid w:val="002A4DBD"/>
    <w:rsid w:val="002A5387"/>
    <w:rsid w:val="002A5EB9"/>
    <w:rsid w:val="002A6359"/>
    <w:rsid w:val="002A668B"/>
    <w:rsid w:val="002B00F3"/>
    <w:rsid w:val="002B012D"/>
    <w:rsid w:val="002B212B"/>
    <w:rsid w:val="002B2B2D"/>
    <w:rsid w:val="002B3F60"/>
    <w:rsid w:val="002B5143"/>
    <w:rsid w:val="002B54E3"/>
    <w:rsid w:val="002B5BDF"/>
    <w:rsid w:val="002B5DAD"/>
    <w:rsid w:val="002B63A1"/>
    <w:rsid w:val="002B67EA"/>
    <w:rsid w:val="002B723A"/>
    <w:rsid w:val="002B75D4"/>
    <w:rsid w:val="002C0524"/>
    <w:rsid w:val="002C0AE5"/>
    <w:rsid w:val="002C1885"/>
    <w:rsid w:val="002C1CBD"/>
    <w:rsid w:val="002C2695"/>
    <w:rsid w:val="002C33E2"/>
    <w:rsid w:val="002C3D09"/>
    <w:rsid w:val="002C4162"/>
    <w:rsid w:val="002C5C2E"/>
    <w:rsid w:val="002C5E31"/>
    <w:rsid w:val="002C693E"/>
    <w:rsid w:val="002D1224"/>
    <w:rsid w:val="002D1430"/>
    <w:rsid w:val="002D1617"/>
    <w:rsid w:val="002D17B1"/>
    <w:rsid w:val="002D255E"/>
    <w:rsid w:val="002D2779"/>
    <w:rsid w:val="002D2D12"/>
    <w:rsid w:val="002D3133"/>
    <w:rsid w:val="002D34FB"/>
    <w:rsid w:val="002D47BE"/>
    <w:rsid w:val="002D60FA"/>
    <w:rsid w:val="002D69F9"/>
    <w:rsid w:val="002D6E6D"/>
    <w:rsid w:val="002E1CF2"/>
    <w:rsid w:val="002E1EF5"/>
    <w:rsid w:val="002E23FE"/>
    <w:rsid w:val="002E2802"/>
    <w:rsid w:val="002E326E"/>
    <w:rsid w:val="002E3802"/>
    <w:rsid w:val="002E3900"/>
    <w:rsid w:val="002E4024"/>
    <w:rsid w:val="002E40DE"/>
    <w:rsid w:val="002E42F0"/>
    <w:rsid w:val="002E4DF1"/>
    <w:rsid w:val="002E5091"/>
    <w:rsid w:val="002E5836"/>
    <w:rsid w:val="002E5FF8"/>
    <w:rsid w:val="002E6D6D"/>
    <w:rsid w:val="002F01FC"/>
    <w:rsid w:val="002F0DBD"/>
    <w:rsid w:val="002F140F"/>
    <w:rsid w:val="002F1672"/>
    <w:rsid w:val="002F4AE3"/>
    <w:rsid w:val="002F55D3"/>
    <w:rsid w:val="002F62B5"/>
    <w:rsid w:val="002F672B"/>
    <w:rsid w:val="002F6785"/>
    <w:rsid w:val="002F6D15"/>
    <w:rsid w:val="002F7295"/>
    <w:rsid w:val="002F7896"/>
    <w:rsid w:val="003005E0"/>
    <w:rsid w:val="00300676"/>
    <w:rsid w:val="00300F99"/>
    <w:rsid w:val="00301EE3"/>
    <w:rsid w:val="003027C6"/>
    <w:rsid w:val="00303354"/>
    <w:rsid w:val="003038E2"/>
    <w:rsid w:val="003042B0"/>
    <w:rsid w:val="00305A4B"/>
    <w:rsid w:val="00305A6B"/>
    <w:rsid w:val="0030703D"/>
    <w:rsid w:val="0030780F"/>
    <w:rsid w:val="00307EA1"/>
    <w:rsid w:val="003109FC"/>
    <w:rsid w:val="00311586"/>
    <w:rsid w:val="00311848"/>
    <w:rsid w:val="00311D86"/>
    <w:rsid w:val="00311E16"/>
    <w:rsid w:val="003125FA"/>
    <w:rsid w:val="0031319E"/>
    <w:rsid w:val="00313A80"/>
    <w:rsid w:val="00314C33"/>
    <w:rsid w:val="00314ECC"/>
    <w:rsid w:val="0031506D"/>
    <w:rsid w:val="00315858"/>
    <w:rsid w:val="00315969"/>
    <w:rsid w:val="003166AE"/>
    <w:rsid w:val="00316C26"/>
    <w:rsid w:val="00316C73"/>
    <w:rsid w:val="0031733C"/>
    <w:rsid w:val="0032009E"/>
    <w:rsid w:val="00320343"/>
    <w:rsid w:val="00320992"/>
    <w:rsid w:val="00320BBA"/>
    <w:rsid w:val="003210B9"/>
    <w:rsid w:val="00322708"/>
    <w:rsid w:val="00322DFC"/>
    <w:rsid w:val="0032340D"/>
    <w:rsid w:val="0032476B"/>
    <w:rsid w:val="0032514D"/>
    <w:rsid w:val="0032537D"/>
    <w:rsid w:val="00325774"/>
    <w:rsid w:val="00327009"/>
    <w:rsid w:val="00330D69"/>
    <w:rsid w:val="0033115E"/>
    <w:rsid w:val="003312B2"/>
    <w:rsid w:val="00331B7F"/>
    <w:rsid w:val="00331D04"/>
    <w:rsid w:val="00333CFC"/>
    <w:rsid w:val="00333D5C"/>
    <w:rsid w:val="00333DC8"/>
    <w:rsid w:val="0033430E"/>
    <w:rsid w:val="0033513C"/>
    <w:rsid w:val="0033528B"/>
    <w:rsid w:val="0033542E"/>
    <w:rsid w:val="00335900"/>
    <w:rsid w:val="003365F7"/>
    <w:rsid w:val="003402C6"/>
    <w:rsid w:val="0034035E"/>
    <w:rsid w:val="0034293F"/>
    <w:rsid w:val="0034458F"/>
    <w:rsid w:val="0034483B"/>
    <w:rsid w:val="00344DDD"/>
    <w:rsid w:val="00344EA7"/>
    <w:rsid w:val="00345380"/>
    <w:rsid w:val="00345460"/>
    <w:rsid w:val="00346579"/>
    <w:rsid w:val="0035015C"/>
    <w:rsid w:val="00351C25"/>
    <w:rsid w:val="003535F0"/>
    <w:rsid w:val="003537C5"/>
    <w:rsid w:val="00353A1D"/>
    <w:rsid w:val="00354384"/>
    <w:rsid w:val="003547A7"/>
    <w:rsid w:val="00354ED9"/>
    <w:rsid w:val="00355A23"/>
    <w:rsid w:val="00355AFB"/>
    <w:rsid w:val="00355DEE"/>
    <w:rsid w:val="00355F5C"/>
    <w:rsid w:val="00357430"/>
    <w:rsid w:val="00360530"/>
    <w:rsid w:val="003612CD"/>
    <w:rsid w:val="00361939"/>
    <w:rsid w:val="00361F30"/>
    <w:rsid w:val="0036212A"/>
    <w:rsid w:val="00362397"/>
    <w:rsid w:val="003652C1"/>
    <w:rsid w:val="0036563A"/>
    <w:rsid w:val="00370302"/>
    <w:rsid w:val="00370945"/>
    <w:rsid w:val="003711C4"/>
    <w:rsid w:val="003719FD"/>
    <w:rsid w:val="00372586"/>
    <w:rsid w:val="003727B8"/>
    <w:rsid w:val="00373A4E"/>
    <w:rsid w:val="003746E2"/>
    <w:rsid w:val="00374BC2"/>
    <w:rsid w:val="00374FB4"/>
    <w:rsid w:val="00376BF9"/>
    <w:rsid w:val="00376CA2"/>
    <w:rsid w:val="00376CB1"/>
    <w:rsid w:val="00376E13"/>
    <w:rsid w:val="003772E2"/>
    <w:rsid w:val="00377B81"/>
    <w:rsid w:val="003802A5"/>
    <w:rsid w:val="00381837"/>
    <w:rsid w:val="00381C2C"/>
    <w:rsid w:val="003821DE"/>
    <w:rsid w:val="003827FC"/>
    <w:rsid w:val="00382EFB"/>
    <w:rsid w:val="00383A6F"/>
    <w:rsid w:val="00385251"/>
    <w:rsid w:val="00385375"/>
    <w:rsid w:val="003864C3"/>
    <w:rsid w:val="0038691F"/>
    <w:rsid w:val="00386C18"/>
    <w:rsid w:val="00390302"/>
    <w:rsid w:val="00390486"/>
    <w:rsid w:val="0039079A"/>
    <w:rsid w:val="00390C29"/>
    <w:rsid w:val="00391681"/>
    <w:rsid w:val="003921C4"/>
    <w:rsid w:val="003935BF"/>
    <w:rsid w:val="00393AF7"/>
    <w:rsid w:val="00393DC0"/>
    <w:rsid w:val="00394069"/>
    <w:rsid w:val="0039412F"/>
    <w:rsid w:val="00394E6C"/>
    <w:rsid w:val="003951A9"/>
    <w:rsid w:val="0039542E"/>
    <w:rsid w:val="003957F9"/>
    <w:rsid w:val="003958D6"/>
    <w:rsid w:val="00396821"/>
    <w:rsid w:val="0039700A"/>
    <w:rsid w:val="003978DE"/>
    <w:rsid w:val="00397919"/>
    <w:rsid w:val="00397BB9"/>
    <w:rsid w:val="00397BFF"/>
    <w:rsid w:val="003A0294"/>
    <w:rsid w:val="003A068A"/>
    <w:rsid w:val="003A1296"/>
    <w:rsid w:val="003A3EC4"/>
    <w:rsid w:val="003A4203"/>
    <w:rsid w:val="003A4DC9"/>
    <w:rsid w:val="003B02CA"/>
    <w:rsid w:val="003B0C3D"/>
    <w:rsid w:val="003B1757"/>
    <w:rsid w:val="003B2E22"/>
    <w:rsid w:val="003B36E9"/>
    <w:rsid w:val="003B38A2"/>
    <w:rsid w:val="003B3D2C"/>
    <w:rsid w:val="003B40A4"/>
    <w:rsid w:val="003B4770"/>
    <w:rsid w:val="003B52EA"/>
    <w:rsid w:val="003B541F"/>
    <w:rsid w:val="003B562C"/>
    <w:rsid w:val="003B63D0"/>
    <w:rsid w:val="003B77B8"/>
    <w:rsid w:val="003C001D"/>
    <w:rsid w:val="003C01B8"/>
    <w:rsid w:val="003C1EBD"/>
    <w:rsid w:val="003C1F45"/>
    <w:rsid w:val="003C2D49"/>
    <w:rsid w:val="003C3EAD"/>
    <w:rsid w:val="003C413A"/>
    <w:rsid w:val="003C4C6D"/>
    <w:rsid w:val="003C55CB"/>
    <w:rsid w:val="003C689F"/>
    <w:rsid w:val="003C780C"/>
    <w:rsid w:val="003C7D4C"/>
    <w:rsid w:val="003D0052"/>
    <w:rsid w:val="003D045F"/>
    <w:rsid w:val="003D0536"/>
    <w:rsid w:val="003D0AAB"/>
    <w:rsid w:val="003D1A52"/>
    <w:rsid w:val="003D2FB1"/>
    <w:rsid w:val="003D342C"/>
    <w:rsid w:val="003D3BF0"/>
    <w:rsid w:val="003D50A1"/>
    <w:rsid w:val="003D6359"/>
    <w:rsid w:val="003D731F"/>
    <w:rsid w:val="003D7BBC"/>
    <w:rsid w:val="003D7C05"/>
    <w:rsid w:val="003D7E56"/>
    <w:rsid w:val="003E174A"/>
    <w:rsid w:val="003E1828"/>
    <w:rsid w:val="003E261C"/>
    <w:rsid w:val="003E265B"/>
    <w:rsid w:val="003E3110"/>
    <w:rsid w:val="003E40D0"/>
    <w:rsid w:val="003E4DD3"/>
    <w:rsid w:val="003E561C"/>
    <w:rsid w:val="003E58B3"/>
    <w:rsid w:val="003E5F26"/>
    <w:rsid w:val="003E5FB0"/>
    <w:rsid w:val="003E6A2D"/>
    <w:rsid w:val="003E71B8"/>
    <w:rsid w:val="003E7AFC"/>
    <w:rsid w:val="003F0094"/>
    <w:rsid w:val="003F0B7E"/>
    <w:rsid w:val="003F1A8C"/>
    <w:rsid w:val="003F1C38"/>
    <w:rsid w:val="003F296C"/>
    <w:rsid w:val="003F2CD1"/>
    <w:rsid w:val="003F2D03"/>
    <w:rsid w:val="003F38D5"/>
    <w:rsid w:val="003F438D"/>
    <w:rsid w:val="003F455D"/>
    <w:rsid w:val="003F61A4"/>
    <w:rsid w:val="003F6588"/>
    <w:rsid w:val="003F65E7"/>
    <w:rsid w:val="003F6B6A"/>
    <w:rsid w:val="004003F4"/>
    <w:rsid w:val="004004C7"/>
    <w:rsid w:val="00400AF3"/>
    <w:rsid w:val="00400B21"/>
    <w:rsid w:val="00401395"/>
    <w:rsid w:val="004022F0"/>
    <w:rsid w:val="004025F9"/>
    <w:rsid w:val="0040288B"/>
    <w:rsid w:val="0040289F"/>
    <w:rsid w:val="004029FD"/>
    <w:rsid w:val="004030F6"/>
    <w:rsid w:val="00403B03"/>
    <w:rsid w:val="00403F41"/>
    <w:rsid w:val="00404272"/>
    <w:rsid w:val="00405C64"/>
    <w:rsid w:val="00406833"/>
    <w:rsid w:val="004069D3"/>
    <w:rsid w:val="00406AEB"/>
    <w:rsid w:val="00406B90"/>
    <w:rsid w:val="0041032D"/>
    <w:rsid w:val="00410A16"/>
    <w:rsid w:val="0041181C"/>
    <w:rsid w:val="00411994"/>
    <w:rsid w:val="00411FBF"/>
    <w:rsid w:val="00412903"/>
    <w:rsid w:val="00412918"/>
    <w:rsid w:val="00412B8E"/>
    <w:rsid w:val="00412CDE"/>
    <w:rsid w:val="004137D6"/>
    <w:rsid w:val="00413EC0"/>
    <w:rsid w:val="00414175"/>
    <w:rsid w:val="004147CD"/>
    <w:rsid w:val="00414E45"/>
    <w:rsid w:val="00415454"/>
    <w:rsid w:val="00415E39"/>
    <w:rsid w:val="0041633C"/>
    <w:rsid w:val="00416434"/>
    <w:rsid w:val="00416CA0"/>
    <w:rsid w:val="00417281"/>
    <w:rsid w:val="0042101C"/>
    <w:rsid w:val="00421171"/>
    <w:rsid w:val="00421B9D"/>
    <w:rsid w:val="00423C07"/>
    <w:rsid w:val="00424219"/>
    <w:rsid w:val="00425176"/>
    <w:rsid w:val="0042571D"/>
    <w:rsid w:val="00427249"/>
    <w:rsid w:val="00427A2C"/>
    <w:rsid w:val="00427BEF"/>
    <w:rsid w:val="00430149"/>
    <w:rsid w:val="0043020A"/>
    <w:rsid w:val="00430346"/>
    <w:rsid w:val="00431E62"/>
    <w:rsid w:val="004322FD"/>
    <w:rsid w:val="0043342E"/>
    <w:rsid w:val="00433618"/>
    <w:rsid w:val="0043407F"/>
    <w:rsid w:val="004343F2"/>
    <w:rsid w:val="0043453D"/>
    <w:rsid w:val="00434594"/>
    <w:rsid w:val="00435248"/>
    <w:rsid w:val="00435891"/>
    <w:rsid w:val="00436128"/>
    <w:rsid w:val="00436419"/>
    <w:rsid w:val="0043765C"/>
    <w:rsid w:val="00437686"/>
    <w:rsid w:val="004377D1"/>
    <w:rsid w:val="00437B90"/>
    <w:rsid w:val="00440365"/>
    <w:rsid w:val="00440BDD"/>
    <w:rsid w:val="00441311"/>
    <w:rsid w:val="0044182E"/>
    <w:rsid w:val="004422C6"/>
    <w:rsid w:val="00443285"/>
    <w:rsid w:val="00445AD0"/>
    <w:rsid w:val="00445D0A"/>
    <w:rsid w:val="00445F7B"/>
    <w:rsid w:val="00446252"/>
    <w:rsid w:val="00446F2E"/>
    <w:rsid w:val="004471DD"/>
    <w:rsid w:val="00447862"/>
    <w:rsid w:val="00447E6D"/>
    <w:rsid w:val="00450767"/>
    <w:rsid w:val="00451054"/>
    <w:rsid w:val="00451316"/>
    <w:rsid w:val="00451923"/>
    <w:rsid w:val="00451E46"/>
    <w:rsid w:val="00451FBD"/>
    <w:rsid w:val="00452042"/>
    <w:rsid w:val="004534CC"/>
    <w:rsid w:val="0045468C"/>
    <w:rsid w:val="00454EAE"/>
    <w:rsid w:val="004552F3"/>
    <w:rsid w:val="00455CBE"/>
    <w:rsid w:val="00456AB9"/>
    <w:rsid w:val="00456FB4"/>
    <w:rsid w:val="00460357"/>
    <w:rsid w:val="00460C46"/>
    <w:rsid w:val="00461382"/>
    <w:rsid w:val="00461AC8"/>
    <w:rsid w:val="00461FB4"/>
    <w:rsid w:val="00462394"/>
    <w:rsid w:val="004625FB"/>
    <w:rsid w:val="0046275D"/>
    <w:rsid w:val="00462E91"/>
    <w:rsid w:val="00463152"/>
    <w:rsid w:val="00463445"/>
    <w:rsid w:val="004640FB"/>
    <w:rsid w:val="00464113"/>
    <w:rsid w:val="004651BE"/>
    <w:rsid w:val="00465B31"/>
    <w:rsid w:val="00465EAB"/>
    <w:rsid w:val="004664F5"/>
    <w:rsid w:val="00466D93"/>
    <w:rsid w:val="00470675"/>
    <w:rsid w:val="0047178D"/>
    <w:rsid w:val="00471A0C"/>
    <w:rsid w:val="0047297F"/>
    <w:rsid w:val="00472ED1"/>
    <w:rsid w:val="00473061"/>
    <w:rsid w:val="00473C83"/>
    <w:rsid w:val="00474694"/>
    <w:rsid w:val="004747B3"/>
    <w:rsid w:val="00474C70"/>
    <w:rsid w:val="00474F23"/>
    <w:rsid w:val="00475E96"/>
    <w:rsid w:val="0047611E"/>
    <w:rsid w:val="00476CE3"/>
    <w:rsid w:val="00476DDA"/>
    <w:rsid w:val="00477E50"/>
    <w:rsid w:val="00480085"/>
    <w:rsid w:val="0048200B"/>
    <w:rsid w:val="004822E8"/>
    <w:rsid w:val="0048231C"/>
    <w:rsid w:val="004825CF"/>
    <w:rsid w:val="00482704"/>
    <w:rsid w:val="00483B1C"/>
    <w:rsid w:val="00483DA5"/>
    <w:rsid w:val="004846FC"/>
    <w:rsid w:val="0048541F"/>
    <w:rsid w:val="0048591E"/>
    <w:rsid w:val="00485E24"/>
    <w:rsid w:val="0048626E"/>
    <w:rsid w:val="004863F1"/>
    <w:rsid w:val="00486476"/>
    <w:rsid w:val="00487B46"/>
    <w:rsid w:val="00487CB0"/>
    <w:rsid w:val="00490920"/>
    <w:rsid w:val="0049122D"/>
    <w:rsid w:val="004918C1"/>
    <w:rsid w:val="00491FED"/>
    <w:rsid w:val="0049210A"/>
    <w:rsid w:val="00492249"/>
    <w:rsid w:val="00492FFA"/>
    <w:rsid w:val="004932B7"/>
    <w:rsid w:val="004937C8"/>
    <w:rsid w:val="00493FF8"/>
    <w:rsid w:val="004949B9"/>
    <w:rsid w:val="00495D3E"/>
    <w:rsid w:val="00495EDF"/>
    <w:rsid w:val="004963D8"/>
    <w:rsid w:val="004969D5"/>
    <w:rsid w:val="004979E1"/>
    <w:rsid w:val="00497C30"/>
    <w:rsid w:val="004A08C7"/>
    <w:rsid w:val="004A113A"/>
    <w:rsid w:val="004A133A"/>
    <w:rsid w:val="004A1421"/>
    <w:rsid w:val="004A1A35"/>
    <w:rsid w:val="004A1B58"/>
    <w:rsid w:val="004A369B"/>
    <w:rsid w:val="004A3927"/>
    <w:rsid w:val="004A3BC8"/>
    <w:rsid w:val="004A463E"/>
    <w:rsid w:val="004A4684"/>
    <w:rsid w:val="004A57B6"/>
    <w:rsid w:val="004A61F2"/>
    <w:rsid w:val="004A6265"/>
    <w:rsid w:val="004A6947"/>
    <w:rsid w:val="004A6FCA"/>
    <w:rsid w:val="004A738C"/>
    <w:rsid w:val="004A74DD"/>
    <w:rsid w:val="004A79E0"/>
    <w:rsid w:val="004B0307"/>
    <w:rsid w:val="004B1242"/>
    <w:rsid w:val="004B1CB6"/>
    <w:rsid w:val="004B22CE"/>
    <w:rsid w:val="004B2C50"/>
    <w:rsid w:val="004B2FB5"/>
    <w:rsid w:val="004B316A"/>
    <w:rsid w:val="004B318A"/>
    <w:rsid w:val="004B32B2"/>
    <w:rsid w:val="004B3822"/>
    <w:rsid w:val="004B38D2"/>
    <w:rsid w:val="004B3B10"/>
    <w:rsid w:val="004B3EBF"/>
    <w:rsid w:val="004B408A"/>
    <w:rsid w:val="004B4873"/>
    <w:rsid w:val="004B612C"/>
    <w:rsid w:val="004B623D"/>
    <w:rsid w:val="004B66B5"/>
    <w:rsid w:val="004C029F"/>
    <w:rsid w:val="004C3C50"/>
    <w:rsid w:val="004C5622"/>
    <w:rsid w:val="004C5667"/>
    <w:rsid w:val="004C5EBC"/>
    <w:rsid w:val="004C7309"/>
    <w:rsid w:val="004C758D"/>
    <w:rsid w:val="004D0476"/>
    <w:rsid w:val="004D1873"/>
    <w:rsid w:val="004D2CAB"/>
    <w:rsid w:val="004D3013"/>
    <w:rsid w:val="004D3BFE"/>
    <w:rsid w:val="004D569C"/>
    <w:rsid w:val="004D674C"/>
    <w:rsid w:val="004D6A96"/>
    <w:rsid w:val="004D6D6A"/>
    <w:rsid w:val="004D6E66"/>
    <w:rsid w:val="004D770F"/>
    <w:rsid w:val="004E021F"/>
    <w:rsid w:val="004E04CD"/>
    <w:rsid w:val="004E08EC"/>
    <w:rsid w:val="004E0E43"/>
    <w:rsid w:val="004E1A61"/>
    <w:rsid w:val="004E1B85"/>
    <w:rsid w:val="004E2BAD"/>
    <w:rsid w:val="004E3898"/>
    <w:rsid w:val="004E4471"/>
    <w:rsid w:val="004E49E5"/>
    <w:rsid w:val="004E4EF0"/>
    <w:rsid w:val="004E54DA"/>
    <w:rsid w:val="004E5EE4"/>
    <w:rsid w:val="004E74E3"/>
    <w:rsid w:val="004E78E1"/>
    <w:rsid w:val="004E7A7B"/>
    <w:rsid w:val="004F0B5B"/>
    <w:rsid w:val="004F1720"/>
    <w:rsid w:val="004F1D9B"/>
    <w:rsid w:val="004F3705"/>
    <w:rsid w:val="004F3875"/>
    <w:rsid w:val="004F3E0D"/>
    <w:rsid w:val="004F4207"/>
    <w:rsid w:val="004F4A10"/>
    <w:rsid w:val="004F4B59"/>
    <w:rsid w:val="004F6897"/>
    <w:rsid w:val="0050059F"/>
    <w:rsid w:val="00500B4D"/>
    <w:rsid w:val="00500BD7"/>
    <w:rsid w:val="00500E38"/>
    <w:rsid w:val="00500E4E"/>
    <w:rsid w:val="00501A8C"/>
    <w:rsid w:val="00502540"/>
    <w:rsid w:val="0050266E"/>
    <w:rsid w:val="005028C9"/>
    <w:rsid w:val="00503231"/>
    <w:rsid w:val="00503A18"/>
    <w:rsid w:val="00504191"/>
    <w:rsid w:val="00504C07"/>
    <w:rsid w:val="0050522B"/>
    <w:rsid w:val="00505626"/>
    <w:rsid w:val="00505C2C"/>
    <w:rsid w:val="0050670C"/>
    <w:rsid w:val="00506EDF"/>
    <w:rsid w:val="00507CFB"/>
    <w:rsid w:val="00507E4B"/>
    <w:rsid w:val="00512DD1"/>
    <w:rsid w:val="00513619"/>
    <w:rsid w:val="00513FE1"/>
    <w:rsid w:val="00514D2B"/>
    <w:rsid w:val="00514EE9"/>
    <w:rsid w:val="005154D0"/>
    <w:rsid w:val="005171DE"/>
    <w:rsid w:val="005179FC"/>
    <w:rsid w:val="0052057B"/>
    <w:rsid w:val="005205D2"/>
    <w:rsid w:val="00520601"/>
    <w:rsid w:val="005213DD"/>
    <w:rsid w:val="00521B49"/>
    <w:rsid w:val="00521D24"/>
    <w:rsid w:val="005221EF"/>
    <w:rsid w:val="0052267A"/>
    <w:rsid w:val="00522F8C"/>
    <w:rsid w:val="005235E3"/>
    <w:rsid w:val="00524A53"/>
    <w:rsid w:val="00524B1B"/>
    <w:rsid w:val="005257E4"/>
    <w:rsid w:val="00525933"/>
    <w:rsid w:val="00525C62"/>
    <w:rsid w:val="005262D3"/>
    <w:rsid w:val="005275A4"/>
    <w:rsid w:val="00527E3F"/>
    <w:rsid w:val="00530718"/>
    <w:rsid w:val="0053092C"/>
    <w:rsid w:val="00531855"/>
    <w:rsid w:val="00531885"/>
    <w:rsid w:val="00531944"/>
    <w:rsid w:val="00532798"/>
    <w:rsid w:val="005366A8"/>
    <w:rsid w:val="005368C5"/>
    <w:rsid w:val="00536B4F"/>
    <w:rsid w:val="00537257"/>
    <w:rsid w:val="005373B9"/>
    <w:rsid w:val="0053744E"/>
    <w:rsid w:val="00537C91"/>
    <w:rsid w:val="0054104D"/>
    <w:rsid w:val="00541466"/>
    <w:rsid w:val="005416FA"/>
    <w:rsid w:val="00541EE8"/>
    <w:rsid w:val="0054309B"/>
    <w:rsid w:val="00543BDA"/>
    <w:rsid w:val="00543D2C"/>
    <w:rsid w:val="00544644"/>
    <w:rsid w:val="0054534B"/>
    <w:rsid w:val="0054736E"/>
    <w:rsid w:val="00550C28"/>
    <w:rsid w:val="00550E7C"/>
    <w:rsid w:val="00551109"/>
    <w:rsid w:val="00551D2B"/>
    <w:rsid w:val="0055298B"/>
    <w:rsid w:val="00552CF4"/>
    <w:rsid w:val="005543B5"/>
    <w:rsid w:val="00554E4E"/>
    <w:rsid w:val="005562A0"/>
    <w:rsid w:val="005567C3"/>
    <w:rsid w:val="00556C3F"/>
    <w:rsid w:val="00556CBA"/>
    <w:rsid w:val="005602F1"/>
    <w:rsid w:val="00560A32"/>
    <w:rsid w:val="005619CA"/>
    <w:rsid w:val="00561E63"/>
    <w:rsid w:val="005620C0"/>
    <w:rsid w:val="0056214D"/>
    <w:rsid w:val="00562BC1"/>
    <w:rsid w:val="00562D9E"/>
    <w:rsid w:val="00563974"/>
    <w:rsid w:val="00564DD9"/>
    <w:rsid w:val="00565001"/>
    <w:rsid w:val="0056563B"/>
    <w:rsid w:val="005674C1"/>
    <w:rsid w:val="00567A12"/>
    <w:rsid w:val="00567AF9"/>
    <w:rsid w:val="00567F63"/>
    <w:rsid w:val="00571B42"/>
    <w:rsid w:val="005728A2"/>
    <w:rsid w:val="00572F82"/>
    <w:rsid w:val="00575AAA"/>
    <w:rsid w:val="00577776"/>
    <w:rsid w:val="0058049F"/>
    <w:rsid w:val="00580AC6"/>
    <w:rsid w:val="00581D83"/>
    <w:rsid w:val="0058296F"/>
    <w:rsid w:val="00582C1E"/>
    <w:rsid w:val="0058384C"/>
    <w:rsid w:val="00583F81"/>
    <w:rsid w:val="00584194"/>
    <w:rsid w:val="00585B32"/>
    <w:rsid w:val="00585CEE"/>
    <w:rsid w:val="005860F6"/>
    <w:rsid w:val="005863EF"/>
    <w:rsid w:val="00586C31"/>
    <w:rsid w:val="00587C44"/>
    <w:rsid w:val="00587DE1"/>
    <w:rsid w:val="00590296"/>
    <w:rsid w:val="00590581"/>
    <w:rsid w:val="00590C7D"/>
    <w:rsid w:val="00590FD2"/>
    <w:rsid w:val="00591680"/>
    <w:rsid w:val="00591AD2"/>
    <w:rsid w:val="0059497B"/>
    <w:rsid w:val="00594A45"/>
    <w:rsid w:val="0059532F"/>
    <w:rsid w:val="00596115"/>
    <w:rsid w:val="00596EAD"/>
    <w:rsid w:val="00596EC8"/>
    <w:rsid w:val="00596ED4"/>
    <w:rsid w:val="00596F5E"/>
    <w:rsid w:val="00597379"/>
    <w:rsid w:val="005A0431"/>
    <w:rsid w:val="005A0706"/>
    <w:rsid w:val="005A0862"/>
    <w:rsid w:val="005A1575"/>
    <w:rsid w:val="005A2073"/>
    <w:rsid w:val="005A29BD"/>
    <w:rsid w:val="005A30F7"/>
    <w:rsid w:val="005A3C1B"/>
    <w:rsid w:val="005A4741"/>
    <w:rsid w:val="005A4A13"/>
    <w:rsid w:val="005A50E8"/>
    <w:rsid w:val="005A6ED2"/>
    <w:rsid w:val="005B027A"/>
    <w:rsid w:val="005B120D"/>
    <w:rsid w:val="005B1526"/>
    <w:rsid w:val="005B1E9F"/>
    <w:rsid w:val="005B1F2B"/>
    <w:rsid w:val="005B26D6"/>
    <w:rsid w:val="005B36FA"/>
    <w:rsid w:val="005B3EED"/>
    <w:rsid w:val="005B436C"/>
    <w:rsid w:val="005B4813"/>
    <w:rsid w:val="005B4884"/>
    <w:rsid w:val="005B4B3A"/>
    <w:rsid w:val="005B5347"/>
    <w:rsid w:val="005B65A4"/>
    <w:rsid w:val="005B6C70"/>
    <w:rsid w:val="005B6C8C"/>
    <w:rsid w:val="005B7000"/>
    <w:rsid w:val="005B784D"/>
    <w:rsid w:val="005B7D67"/>
    <w:rsid w:val="005C045B"/>
    <w:rsid w:val="005C0535"/>
    <w:rsid w:val="005C08AE"/>
    <w:rsid w:val="005C0BCE"/>
    <w:rsid w:val="005C151E"/>
    <w:rsid w:val="005C17E3"/>
    <w:rsid w:val="005C1864"/>
    <w:rsid w:val="005C1B3B"/>
    <w:rsid w:val="005C3C4D"/>
    <w:rsid w:val="005C3DD4"/>
    <w:rsid w:val="005C3E8C"/>
    <w:rsid w:val="005C5872"/>
    <w:rsid w:val="005C5922"/>
    <w:rsid w:val="005C5AB8"/>
    <w:rsid w:val="005C65F2"/>
    <w:rsid w:val="005C7993"/>
    <w:rsid w:val="005D00F1"/>
    <w:rsid w:val="005D0107"/>
    <w:rsid w:val="005D074F"/>
    <w:rsid w:val="005D095C"/>
    <w:rsid w:val="005D2630"/>
    <w:rsid w:val="005D3920"/>
    <w:rsid w:val="005D3B84"/>
    <w:rsid w:val="005D3D5D"/>
    <w:rsid w:val="005D46A2"/>
    <w:rsid w:val="005D67F2"/>
    <w:rsid w:val="005D70E9"/>
    <w:rsid w:val="005E056E"/>
    <w:rsid w:val="005E22F3"/>
    <w:rsid w:val="005E2AED"/>
    <w:rsid w:val="005E3198"/>
    <w:rsid w:val="005E3865"/>
    <w:rsid w:val="005E3D74"/>
    <w:rsid w:val="005E46F3"/>
    <w:rsid w:val="005E4E37"/>
    <w:rsid w:val="005E573E"/>
    <w:rsid w:val="005E589D"/>
    <w:rsid w:val="005E5EC9"/>
    <w:rsid w:val="005E6095"/>
    <w:rsid w:val="005E7513"/>
    <w:rsid w:val="005E786E"/>
    <w:rsid w:val="005E7BE0"/>
    <w:rsid w:val="005E7FFA"/>
    <w:rsid w:val="005F11F7"/>
    <w:rsid w:val="005F1399"/>
    <w:rsid w:val="005F1F54"/>
    <w:rsid w:val="005F1F8C"/>
    <w:rsid w:val="005F2ECC"/>
    <w:rsid w:val="005F3219"/>
    <w:rsid w:val="005F384B"/>
    <w:rsid w:val="005F3FE7"/>
    <w:rsid w:val="005F4089"/>
    <w:rsid w:val="005F4651"/>
    <w:rsid w:val="005F4859"/>
    <w:rsid w:val="005F4E11"/>
    <w:rsid w:val="005F4E34"/>
    <w:rsid w:val="005F5F2A"/>
    <w:rsid w:val="005F6E16"/>
    <w:rsid w:val="005F7659"/>
    <w:rsid w:val="00600180"/>
    <w:rsid w:val="0060069C"/>
    <w:rsid w:val="006009F8"/>
    <w:rsid w:val="0060243A"/>
    <w:rsid w:val="00603DA4"/>
    <w:rsid w:val="00604485"/>
    <w:rsid w:val="00604666"/>
    <w:rsid w:val="00605644"/>
    <w:rsid w:val="0060565B"/>
    <w:rsid w:val="006062CF"/>
    <w:rsid w:val="006065C7"/>
    <w:rsid w:val="006111A1"/>
    <w:rsid w:val="00611214"/>
    <w:rsid w:val="00611416"/>
    <w:rsid w:val="006116E9"/>
    <w:rsid w:val="00613229"/>
    <w:rsid w:val="00613A4B"/>
    <w:rsid w:val="00613ADF"/>
    <w:rsid w:val="006162F1"/>
    <w:rsid w:val="00616997"/>
    <w:rsid w:val="00617357"/>
    <w:rsid w:val="00620355"/>
    <w:rsid w:val="00620486"/>
    <w:rsid w:val="00620A4B"/>
    <w:rsid w:val="006216A8"/>
    <w:rsid w:val="00621A50"/>
    <w:rsid w:val="0062260D"/>
    <w:rsid w:val="00622F78"/>
    <w:rsid w:val="00623D03"/>
    <w:rsid w:val="006261A3"/>
    <w:rsid w:val="006265C7"/>
    <w:rsid w:val="00626A80"/>
    <w:rsid w:val="00627C34"/>
    <w:rsid w:val="00630754"/>
    <w:rsid w:val="00631600"/>
    <w:rsid w:val="006318CF"/>
    <w:rsid w:val="006325E8"/>
    <w:rsid w:val="00632A79"/>
    <w:rsid w:val="006340B2"/>
    <w:rsid w:val="00634DFB"/>
    <w:rsid w:val="006350F6"/>
    <w:rsid w:val="00635594"/>
    <w:rsid w:val="00636084"/>
    <w:rsid w:val="0063636C"/>
    <w:rsid w:val="00636436"/>
    <w:rsid w:val="00636E25"/>
    <w:rsid w:val="006405F1"/>
    <w:rsid w:val="0064065E"/>
    <w:rsid w:val="00640AAF"/>
    <w:rsid w:val="00640EB9"/>
    <w:rsid w:val="006412BC"/>
    <w:rsid w:val="00643362"/>
    <w:rsid w:val="006435B6"/>
    <w:rsid w:val="006439B9"/>
    <w:rsid w:val="00643EDC"/>
    <w:rsid w:val="0064401A"/>
    <w:rsid w:val="0064408F"/>
    <w:rsid w:val="00645098"/>
    <w:rsid w:val="00645145"/>
    <w:rsid w:val="00645930"/>
    <w:rsid w:val="00645DDB"/>
    <w:rsid w:val="006502DF"/>
    <w:rsid w:val="00650B91"/>
    <w:rsid w:val="00651525"/>
    <w:rsid w:val="00651960"/>
    <w:rsid w:val="00651DAE"/>
    <w:rsid w:val="00651FF3"/>
    <w:rsid w:val="00652195"/>
    <w:rsid w:val="006525AB"/>
    <w:rsid w:val="00652690"/>
    <w:rsid w:val="00652A13"/>
    <w:rsid w:val="00652FE1"/>
    <w:rsid w:val="0065307E"/>
    <w:rsid w:val="00653D5B"/>
    <w:rsid w:val="006547E2"/>
    <w:rsid w:val="00654B25"/>
    <w:rsid w:val="00654F22"/>
    <w:rsid w:val="006560BF"/>
    <w:rsid w:val="00656218"/>
    <w:rsid w:val="00656E49"/>
    <w:rsid w:val="006570AB"/>
    <w:rsid w:val="006570DF"/>
    <w:rsid w:val="00657350"/>
    <w:rsid w:val="006578BB"/>
    <w:rsid w:val="00660563"/>
    <w:rsid w:val="00660613"/>
    <w:rsid w:val="00660804"/>
    <w:rsid w:val="00660E96"/>
    <w:rsid w:val="0066187C"/>
    <w:rsid w:val="006624E7"/>
    <w:rsid w:val="00662EC8"/>
    <w:rsid w:val="00663014"/>
    <w:rsid w:val="006636D4"/>
    <w:rsid w:val="006639DB"/>
    <w:rsid w:val="00664C3B"/>
    <w:rsid w:val="006664C5"/>
    <w:rsid w:val="00666B23"/>
    <w:rsid w:val="00667FDE"/>
    <w:rsid w:val="0067064C"/>
    <w:rsid w:val="00670BA1"/>
    <w:rsid w:val="00671F22"/>
    <w:rsid w:val="00672C26"/>
    <w:rsid w:val="00673DC7"/>
    <w:rsid w:val="006742B9"/>
    <w:rsid w:val="00674B7C"/>
    <w:rsid w:val="006809B3"/>
    <w:rsid w:val="00680D4B"/>
    <w:rsid w:val="00682BBD"/>
    <w:rsid w:val="00682D34"/>
    <w:rsid w:val="00683AA6"/>
    <w:rsid w:val="00684D47"/>
    <w:rsid w:val="0068535D"/>
    <w:rsid w:val="00685A8A"/>
    <w:rsid w:val="00686787"/>
    <w:rsid w:val="00686DBA"/>
    <w:rsid w:val="00686FBF"/>
    <w:rsid w:val="006870F1"/>
    <w:rsid w:val="00687E25"/>
    <w:rsid w:val="00687F02"/>
    <w:rsid w:val="00691CD1"/>
    <w:rsid w:val="00691F36"/>
    <w:rsid w:val="00692886"/>
    <w:rsid w:val="00693BE8"/>
    <w:rsid w:val="006953CF"/>
    <w:rsid w:val="0069543C"/>
    <w:rsid w:val="006961DD"/>
    <w:rsid w:val="00696307"/>
    <w:rsid w:val="006966DA"/>
    <w:rsid w:val="00696B2B"/>
    <w:rsid w:val="00697BAB"/>
    <w:rsid w:val="006A04BB"/>
    <w:rsid w:val="006A0FCB"/>
    <w:rsid w:val="006A19D4"/>
    <w:rsid w:val="006A1E9E"/>
    <w:rsid w:val="006A314A"/>
    <w:rsid w:val="006A33F4"/>
    <w:rsid w:val="006A37A1"/>
    <w:rsid w:val="006A3D4E"/>
    <w:rsid w:val="006A4957"/>
    <w:rsid w:val="006A4BEB"/>
    <w:rsid w:val="006A6A9F"/>
    <w:rsid w:val="006A79CE"/>
    <w:rsid w:val="006B024F"/>
    <w:rsid w:val="006B1492"/>
    <w:rsid w:val="006B266C"/>
    <w:rsid w:val="006B26A0"/>
    <w:rsid w:val="006B2B69"/>
    <w:rsid w:val="006B2C90"/>
    <w:rsid w:val="006B2D6A"/>
    <w:rsid w:val="006B2EB3"/>
    <w:rsid w:val="006B2EDA"/>
    <w:rsid w:val="006B2FC8"/>
    <w:rsid w:val="006B34F8"/>
    <w:rsid w:val="006B3708"/>
    <w:rsid w:val="006B3AD6"/>
    <w:rsid w:val="006B3FC6"/>
    <w:rsid w:val="006B4146"/>
    <w:rsid w:val="006B4381"/>
    <w:rsid w:val="006B4788"/>
    <w:rsid w:val="006B5888"/>
    <w:rsid w:val="006B59E7"/>
    <w:rsid w:val="006B5D85"/>
    <w:rsid w:val="006B6982"/>
    <w:rsid w:val="006B7EE4"/>
    <w:rsid w:val="006C17AD"/>
    <w:rsid w:val="006C201D"/>
    <w:rsid w:val="006C21F1"/>
    <w:rsid w:val="006C25B3"/>
    <w:rsid w:val="006C3F3E"/>
    <w:rsid w:val="006C3FD6"/>
    <w:rsid w:val="006C41C3"/>
    <w:rsid w:val="006C4341"/>
    <w:rsid w:val="006C466F"/>
    <w:rsid w:val="006C4944"/>
    <w:rsid w:val="006C49B6"/>
    <w:rsid w:val="006C75D4"/>
    <w:rsid w:val="006C7BBC"/>
    <w:rsid w:val="006D067D"/>
    <w:rsid w:val="006D0D5B"/>
    <w:rsid w:val="006D246B"/>
    <w:rsid w:val="006D2565"/>
    <w:rsid w:val="006D35B0"/>
    <w:rsid w:val="006D3B95"/>
    <w:rsid w:val="006D3FB3"/>
    <w:rsid w:val="006D4580"/>
    <w:rsid w:val="006D5114"/>
    <w:rsid w:val="006D51FC"/>
    <w:rsid w:val="006D5290"/>
    <w:rsid w:val="006D6188"/>
    <w:rsid w:val="006D66CE"/>
    <w:rsid w:val="006D6D26"/>
    <w:rsid w:val="006D6E6D"/>
    <w:rsid w:val="006D744B"/>
    <w:rsid w:val="006D7A0B"/>
    <w:rsid w:val="006D7B1F"/>
    <w:rsid w:val="006E07AD"/>
    <w:rsid w:val="006E13CD"/>
    <w:rsid w:val="006E2677"/>
    <w:rsid w:val="006E4848"/>
    <w:rsid w:val="006E4865"/>
    <w:rsid w:val="006E4DA1"/>
    <w:rsid w:val="006E4EDC"/>
    <w:rsid w:val="006E51B9"/>
    <w:rsid w:val="006E5723"/>
    <w:rsid w:val="006E5781"/>
    <w:rsid w:val="006E5C3F"/>
    <w:rsid w:val="006E5DCA"/>
    <w:rsid w:val="006E662E"/>
    <w:rsid w:val="006E703E"/>
    <w:rsid w:val="006E7864"/>
    <w:rsid w:val="006E7E6E"/>
    <w:rsid w:val="006F02C3"/>
    <w:rsid w:val="006F0D44"/>
    <w:rsid w:val="006F0D96"/>
    <w:rsid w:val="006F11FD"/>
    <w:rsid w:val="006F2190"/>
    <w:rsid w:val="006F2340"/>
    <w:rsid w:val="006F2D69"/>
    <w:rsid w:val="006F3300"/>
    <w:rsid w:val="006F3640"/>
    <w:rsid w:val="006F3E26"/>
    <w:rsid w:val="006F3F48"/>
    <w:rsid w:val="006F4C1D"/>
    <w:rsid w:val="006F4DB3"/>
    <w:rsid w:val="006F4F9C"/>
    <w:rsid w:val="006F6589"/>
    <w:rsid w:val="006F6B11"/>
    <w:rsid w:val="006F6C6D"/>
    <w:rsid w:val="006F6D98"/>
    <w:rsid w:val="006F76BA"/>
    <w:rsid w:val="006F7F1E"/>
    <w:rsid w:val="007011A9"/>
    <w:rsid w:val="007011D9"/>
    <w:rsid w:val="0070159A"/>
    <w:rsid w:val="007030C5"/>
    <w:rsid w:val="0070322F"/>
    <w:rsid w:val="007051B5"/>
    <w:rsid w:val="00705949"/>
    <w:rsid w:val="00705FFF"/>
    <w:rsid w:val="007062A2"/>
    <w:rsid w:val="00707353"/>
    <w:rsid w:val="007074BD"/>
    <w:rsid w:val="00710039"/>
    <w:rsid w:val="007116F6"/>
    <w:rsid w:val="007125D3"/>
    <w:rsid w:val="00712A08"/>
    <w:rsid w:val="00712B59"/>
    <w:rsid w:val="0071314B"/>
    <w:rsid w:val="00713232"/>
    <w:rsid w:val="007135EE"/>
    <w:rsid w:val="007136CC"/>
    <w:rsid w:val="00714E11"/>
    <w:rsid w:val="00715129"/>
    <w:rsid w:val="007165F0"/>
    <w:rsid w:val="007174F3"/>
    <w:rsid w:val="00717716"/>
    <w:rsid w:val="00720B7E"/>
    <w:rsid w:val="007228DD"/>
    <w:rsid w:val="007230D8"/>
    <w:rsid w:val="00725B74"/>
    <w:rsid w:val="00726B31"/>
    <w:rsid w:val="00726E3F"/>
    <w:rsid w:val="0072779E"/>
    <w:rsid w:val="00727AF3"/>
    <w:rsid w:val="00727C20"/>
    <w:rsid w:val="0073154D"/>
    <w:rsid w:val="0073229D"/>
    <w:rsid w:val="00733D1D"/>
    <w:rsid w:val="00735445"/>
    <w:rsid w:val="00735F4A"/>
    <w:rsid w:val="007362E2"/>
    <w:rsid w:val="0073743E"/>
    <w:rsid w:val="00737A22"/>
    <w:rsid w:val="00740E99"/>
    <w:rsid w:val="007430A7"/>
    <w:rsid w:val="00743126"/>
    <w:rsid w:val="0074362E"/>
    <w:rsid w:val="007436FE"/>
    <w:rsid w:val="00744052"/>
    <w:rsid w:val="00744DD6"/>
    <w:rsid w:val="00745224"/>
    <w:rsid w:val="007452A6"/>
    <w:rsid w:val="0074545C"/>
    <w:rsid w:val="00745B29"/>
    <w:rsid w:val="0074777A"/>
    <w:rsid w:val="00747F26"/>
    <w:rsid w:val="00750517"/>
    <w:rsid w:val="00750AED"/>
    <w:rsid w:val="00751E7B"/>
    <w:rsid w:val="0075236B"/>
    <w:rsid w:val="0075262C"/>
    <w:rsid w:val="007529B1"/>
    <w:rsid w:val="0075358D"/>
    <w:rsid w:val="00753748"/>
    <w:rsid w:val="00753FA2"/>
    <w:rsid w:val="00753FDA"/>
    <w:rsid w:val="00754085"/>
    <w:rsid w:val="007549E3"/>
    <w:rsid w:val="00754ABE"/>
    <w:rsid w:val="00754F6E"/>
    <w:rsid w:val="00755016"/>
    <w:rsid w:val="007552BD"/>
    <w:rsid w:val="007560BE"/>
    <w:rsid w:val="00756512"/>
    <w:rsid w:val="007566C0"/>
    <w:rsid w:val="00756DF7"/>
    <w:rsid w:val="007571F2"/>
    <w:rsid w:val="00760409"/>
    <w:rsid w:val="00761843"/>
    <w:rsid w:val="00761AF8"/>
    <w:rsid w:val="00762C15"/>
    <w:rsid w:val="0076324D"/>
    <w:rsid w:val="0076338B"/>
    <w:rsid w:val="007639F2"/>
    <w:rsid w:val="00763B6E"/>
    <w:rsid w:val="00763C6F"/>
    <w:rsid w:val="00763E31"/>
    <w:rsid w:val="0076410D"/>
    <w:rsid w:val="00764290"/>
    <w:rsid w:val="00764313"/>
    <w:rsid w:val="007646B9"/>
    <w:rsid w:val="0076594B"/>
    <w:rsid w:val="00766294"/>
    <w:rsid w:val="00766736"/>
    <w:rsid w:val="0076697F"/>
    <w:rsid w:val="00766D66"/>
    <w:rsid w:val="00766F63"/>
    <w:rsid w:val="00767753"/>
    <w:rsid w:val="007701ED"/>
    <w:rsid w:val="00770B53"/>
    <w:rsid w:val="00771841"/>
    <w:rsid w:val="0077184E"/>
    <w:rsid w:val="00771877"/>
    <w:rsid w:val="00772661"/>
    <w:rsid w:val="007726C3"/>
    <w:rsid w:val="00772F4D"/>
    <w:rsid w:val="007730C1"/>
    <w:rsid w:val="00773A5A"/>
    <w:rsid w:val="0077461C"/>
    <w:rsid w:val="007749BC"/>
    <w:rsid w:val="00775226"/>
    <w:rsid w:val="00775A19"/>
    <w:rsid w:val="00775CEC"/>
    <w:rsid w:val="00775F03"/>
    <w:rsid w:val="00776F25"/>
    <w:rsid w:val="007773D2"/>
    <w:rsid w:val="00777632"/>
    <w:rsid w:val="00780051"/>
    <w:rsid w:val="007804C0"/>
    <w:rsid w:val="007813F1"/>
    <w:rsid w:val="00783CF3"/>
    <w:rsid w:val="00785024"/>
    <w:rsid w:val="0078590F"/>
    <w:rsid w:val="00785A05"/>
    <w:rsid w:val="007860E2"/>
    <w:rsid w:val="007865F3"/>
    <w:rsid w:val="00787D48"/>
    <w:rsid w:val="00790D9C"/>
    <w:rsid w:val="007921A6"/>
    <w:rsid w:val="007926DB"/>
    <w:rsid w:val="00792863"/>
    <w:rsid w:val="00792E03"/>
    <w:rsid w:val="007934DA"/>
    <w:rsid w:val="00793C1C"/>
    <w:rsid w:val="007941B1"/>
    <w:rsid w:val="0079433C"/>
    <w:rsid w:val="007948A6"/>
    <w:rsid w:val="00794A09"/>
    <w:rsid w:val="00794DB6"/>
    <w:rsid w:val="007954A4"/>
    <w:rsid w:val="0079591D"/>
    <w:rsid w:val="00795DBF"/>
    <w:rsid w:val="00796C15"/>
    <w:rsid w:val="0079791D"/>
    <w:rsid w:val="00797D54"/>
    <w:rsid w:val="007A1526"/>
    <w:rsid w:val="007A1974"/>
    <w:rsid w:val="007A1996"/>
    <w:rsid w:val="007A1E26"/>
    <w:rsid w:val="007A2869"/>
    <w:rsid w:val="007A2DF3"/>
    <w:rsid w:val="007A455E"/>
    <w:rsid w:val="007A73C2"/>
    <w:rsid w:val="007A7BC2"/>
    <w:rsid w:val="007B003E"/>
    <w:rsid w:val="007B0744"/>
    <w:rsid w:val="007B1E0A"/>
    <w:rsid w:val="007B2112"/>
    <w:rsid w:val="007B27FB"/>
    <w:rsid w:val="007B3340"/>
    <w:rsid w:val="007B37A8"/>
    <w:rsid w:val="007B642F"/>
    <w:rsid w:val="007B6B98"/>
    <w:rsid w:val="007B6D8E"/>
    <w:rsid w:val="007B70D8"/>
    <w:rsid w:val="007B7B65"/>
    <w:rsid w:val="007C0328"/>
    <w:rsid w:val="007C0766"/>
    <w:rsid w:val="007C1187"/>
    <w:rsid w:val="007C3160"/>
    <w:rsid w:val="007C43FA"/>
    <w:rsid w:val="007C49A2"/>
    <w:rsid w:val="007C4AE3"/>
    <w:rsid w:val="007C5700"/>
    <w:rsid w:val="007C5E83"/>
    <w:rsid w:val="007C7489"/>
    <w:rsid w:val="007D083C"/>
    <w:rsid w:val="007D0EC1"/>
    <w:rsid w:val="007D1E11"/>
    <w:rsid w:val="007D1E5A"/>
    <w:rsid w:val="007D22EF"/>
    <w:rsid w:val="007D3165"/>
    <w:rsid w:val="007D3DB9"/>
    <w:rsid w:val="007D4CAE"/>
    <w:rsid w:val="007D6EA1"/>
    <w:rsid w:val="007D7FFC"/>
    <w:rsid w:val="007E2842"/>
    <w:rsid w:val="007E2BDA"/>
    <w:rsid w:val="007E3A03"/>
    <w:rsid w:val="007E404E"/>
    <w:rsid w:val="007E5220"/>
    <w:rsid w:val="007E54E5"/>
    <w:rsid w:val="007E5E55"/>
    <w:rsid w:val="007E6795"/>
    <w:rsid w:val="007F1CF2"/>
    <w:rsid w:val="007F268F"/>
    <w:rsid w:val="007F26C4"/>
    <w:rsid w:val="007F2725"/>
    <w:rsid w:val="007F3FEE"/>
    <w:rsid w:val="007F41AE"/>
    <w:rsid w:val="007F49BD"/>
    <w:rsid w:val="007F4DC3"/>
    <w:rsid w:val="007F5C8F"/>
    <w:rsid w:val="007F7CAA"/>
    <w:rsid w:val="008007A3"/>
    <w:rsid w:val="00800CEB"/>
    <w:rsid w:val="0080140F"/>
    <w:rsid w:val="00802843"/>
    <w:rsid w:val="008035BC"/>
    <w:rsid w:val="0080495B"/>
    <w:rsid w:val="008051FA"/>
    <w:rsid w:val="0080524B"/>
    <w:rsid w:val="00805328"/>
    <w:rsid w:val="00805C0D"/>
    <w:rsid w:val="008062DC"/>
    <w:rsid w:val="008064E7"/>
    <w:rsid w:val="00810F5D"/>
    <w:rsid w:val="00811B9D"/>
    <w:rsid w:val="0081392E"/>
    <w:rsid w:val="00813DEE"/>
    <w:rsid w:val="00814DAD"/>
    <w:rsid w:val="00814EDF"/>
    <w:rsid w:val="008168CD"/>
    <w:rsid w:val="00816FE0"/>
    <w:rsid w:val="008172D6"/>
    <w:rsid w:val="0081749C"/>
    <w:rsid w:val="008175BB"/>
    <w:rsid w:val="0082090B"/>
    <w:rsid w:val="00820A5A"/>
    <w:rsid w:val="00820B48"/>
    <w:rsid w:val="00821D0E"/>
    <w:rsid w:val="00822506"/>
    <w:rsid w:val="0082313F"/>
    <w:rsid w:val="00823762"/>
    <w:rsid w:val="008238F0"/>
    <w:rsid w:val="00823B2D"/>
    <w:rsid w:val="008245EF"/>
    <w:rsid w:val="00824F6D"/>
    <w:rsid w:val="00825453"/>
    <w:rsid w:val="0082553A"/>
    <w:rsid w:val="00825F71"/>
    <w:rsid w:val="008268A6"/>
    <w:rsid w:val="00826AA0"/>
    <w:rsid w:val="00826BD7"/>
    <w:rsid w:val="00826E3B"/>
    <w:rsid w:val="0082735B"/>
    <w:rsid w:val="00827382"/>
    <w:rsid w:val="00827B40"/>
    <w:rsid w:val="00827C5E"/>
    <w:rsid w:val="00827EF0"/>
    <w:rsid w:val="00830909"/>
    <w:rsid w:val="0083155D"/>
    <w:rsid w:val="00831A21"/>
    <w:rsid w:val="00831DE8"/>
    <w:rsid w:val="00831FBF"/>
    <w:rsid w:val="0083214B"/>
    <w:rsid w:val="0083217D"/>
    <w:rsid w:val="008323E4"/>
    <w:rsid w:val="00832616"/>
    <w:rsid w:val="00832722"/>
    <w:rsid w:val="008332FB"/>
    <w:rsid w:val="00833CAC"/>
    <w:rsid w:val="00835DE6"/>
    <w:rsid w:val="0083605A"/>
    <w:rsid w:val="00836656"/>
    <w:rsid w:val="00836760"/>
    <w:rsid w:val="00836C41"/>
    <w:rsid w:val="0084060F"/>
    <w:rsid w:val="00840C7C"/>
    <w:rsid w:val="00841466"/>
    <w:rsid w:val="00842077"/>
    <w:rsid w:val="00842106"/>
    <w:rsid w:val="0084320F"/>
    <w:rsid w:val="00844053"/>
    <w:rsid w:val="00844F26"/>
    <w:rsid w:val="00845EE3"/>
    <w:rsid w:val="00850EA8"/>
    <w:rsid w:val="0085282D"/>
    <w:rsid w:val="00852FD1"/>
    <w:rsid w:val="00853CDC"/>
    <w:rsid w:val="00853F05"/>
    <w:rsid w:val="0085411C"/>
    <w:rsid w:val="00855704"/>
    <w:rsid w:val="008557C3"/>
    <w:rsid w:val="00855956"/>
    <w:rsid w:val="00855979"/>
    <w:rsid w:val="00857D40"/>
    <w:rsid w:val="00860382"/>
    <w:rsid w:val="008603AB"/>
    <w:rsid w:val="00861D72"/>
    <w:rsid w:val="00862202"/>
    <w:rsid w:val="00862EEA"/>
    <w:rsid w:val="00863A17"/>
    <w:rsid w:val="00863A43"/>
    <w:rsid w:val="00863A7D"/>
    <w:rsid w:val="00863BE3"/>
    <w:rsid w:val="00863D00"/>
    <w:rsid w:val="00864148"/>
    <w:rsid w:val="008641D9"/>
    <w:rsid w:val="00864E77"/>
    <w:rsid w:val="00864F46"/>
    <w:rsid w:val="008650E1"/>
    <w:rsid w:val="00865657"/>
    <w:rsid w:val="00865CF1"/>
    <w:rsid w:val="00870A98"/>
    <w:rsid w:val="00870B9E"/>
    <w:rsid w:val="00871729"/>
    <w:rsid w:val="00871EFF"/>
    <w:rsid w:val="008724F7"/>
    <w:rsid w:val="00872C51"/>
    <w:rsid w:val="00872E7E"/>
    <w:rsid w:val="0087459D"/>
    <w:rsid w:val="00874F49"/>
    <w:rsid w:val="008757DC"/>
    <w:rsid w:val="00876C3A"/>
    <w:rsid w:val="0087729D"/>
    <w:rsid w:val="00880070"/>
    <w:rsid w:val="00880D62"/>
    <w:rsid w:val="00881A44"/>
    <w:rsid w:val="00881BB3"/>
    <w:rsid w:val="00881D45"/>
    <w:rsid w:val="00881E26"/>
    <w:rsid w:val="0088285D"/>
    <w:rsid w:val="00883EF0"/>
    <w:rsid w:val="008843B3"/>
    <w:rsid w:val="008846A9"/>
    <w:rsid w:val="0088489E"/>
    <w:rsid w:val="0088564D"/>
    <w:rsid w:val="0088606E"/>
    <w:rsid w:val="008865ED"/>
    <w:rsid w:val="008868A1"/>
    <w:rsid w:val="00886A6E"/>
    <w:rsid w:val="00886CA1"/>
    <w:rsid w:val="008876AF"/>
    <w:rsid w:val="008876BD"/>
    <w:rsid w:val="008909BE"/>
    <w:rsid w:val="00890F4C"/>
    <w:rsid w:val="00891C8E"/>
    <w:rsid w:val="0089395E"/>
    <w:rsid w:val="00894C47"/>
    <w:rsid w:val="0089706C"/>
    <w:rsid w:val="00897B0E"/>
    <w:rsid w:val="00897BA2"/>
    <w:rsid w:val="008A09EF"/>
    <w:rsid w:val="008A1EFF"/>
    <w:rsid w:val="008A1F95"/>
    <w:rsid w:val="008A3C7B"/>
    <w:rsid w:val="008A445A"/>
    <w:rsid w:val="008A4B6D"/>
    <w:rsid w:val="008A51A4"/>
    <w:rsid w:val="008A5D1A"/>
    <w:rsid w:val="008A71D5"/>
    <w:rsid w:val="008B060E"/>
    <w:rsid w:val="008B09EB"/>
    <w:rsid w:val="008B15A9"/>
    <w:rsid w:val="008B2991"/>
    <w:rsid w:val="008B3689"/>
    <w:rsid w:val="008B3A6D"/>
    <w:rsid w:val="008B4578"/>
    <w:rsid w:val="008B490F"/>
    <w:rsid w:val="008B5C96"/>
    <w:rsid w:val="008B611D"/>
    <w:rsid w:val="008B6C09"/>
    <w:rsid w:val="008B6ECA"/>
    <w:rsid w:val="008B7CBD"/>
    <w:rsid w:val="008B7E65"/>
    <w:rsid w:val="008C0257"/>
    <w:rsid w:val="008C0DD9"/>
    <w:rsid w:val="008C1D7F"/>
    <w:rsid w:val="008C399C"/>
    <w:rsid w:val="008C3C2D"/>
    <w:rsid w:val="008C4140"/>
    <w:rsid w:val="008C4407"/>
    <w:rsid w:val="008C49E7"/>
    <w:rsid w:val="008C522E"/>
    <w:rsid w:val="008C5251"/>
    <w:rsid w:val="008C619D"/>
    <w:rsid w:val="008C713C"/>
    <w:rsid w:val="008C7BAB"/>
    <w:rsid w:val="008C7D47"/>
    <w:rsid w:val="008C7DDE"/>
    <w:rsid w:val="008C7E85"/>
    <w:rsid w:val="008D105E"/>
    <w:rsid w:val="008D1100"/>
    <w:rsid w:val="008D11FD"/>
    <w:rsid w:val="008D24B7"/>
    <w:rsid w:val="008D3A17"/>
    <w:rsid w:val="008D3BB2"/>
    <w:rsid w:val="008D55D0"/>
    <w:rsid w:val="008D62EF"/>
    <w:rsid w:val="008D6416"/>
    <w:rsid w:val="008D672B"/>
    <w:rsid w:val="008D67ED"/>
    <w:rsid w:val="008D6A47"/>
    <w:rsid w:val="008E0887"/>
    <w:rsid w:val="008E227E"/>
    <w:rsid w:val="008E2A46"/>
    <w:rsid w:val="008E3417"/>
    <w:rsid w:val="008E34FE"/>
    <w:rsid w:val="008E40D9"/>
    <w:rsid w:val="008E41B8"/>
    <w:rsid w:val="008E49FB"/>
    <w:rsid w:val="008E4C30"/>
    <w:rsid w:val="008E4D8F"/>
    <w:rsid w:val="008E57A8"/>
    <w:rsid w:val="008E7135"/>
    <w:rsid w:val="008F015E"/>
    <w:rsid w:val="008F057F"/>
    <w:rsid w:val="008F0DC5"/>
    <w:rsid w:val="008F22C2"/>
    <w:rsid w:val="008F2459"/>
    <w:rsid w:val="008F2A8C"/>
    <w:rsid w:val="008F2CBC"/>
    <w:rsid w:val="008F337D"/>
    <w:rsid w:val="008F352E"/>
    <w:rsid w:val="008F4177"/>
    <w:rsid w:val="008F496D"/>
    <w:rsid w:val="008F4C04"/>
    <w:rsid w:val="008F4D58"/>
    <w:rsid w:val="008F531D"/>
    <w:rsid w:val="008F5EF8"/>
    <w:rsid w:val="008F623F"/>
    <w:rsid w:val="008F6710"/>
    <w:rsid w:val="008F6DB0"/>
    <w:rsid w:val="008F6F9B"/>
    <w:rsid w:val="008F6FF8"/>
    <w:rsid w:val="0090054B"/>
    <w:rsid w:val="00900C5E"/>
    <w:rsid w:val="00900D5B"/>
    <w:rsid w:val="00901776"/>
    <w:rsid w:val="0090193A"/>
    <w:rsid w:val="00901BB4"/>
    <w:rsid w:val="00902E6D"/>
    <w:rsid w:val="00902F64"/>
    <w:rsid w:val="0090312D"/>
    <w:rsid w:val="009037EA"/>
    <w:rsid w:val="009038D7"/>
    <w:rsid w:val="00903A2B"/>
    <w:rsid w:val="00904146"/>
    <w:rsid w:val="00905242"/>
    <w:rsid w:val="0090686E"/>
    <w:rsid w:val="0090691E"/>
    <w:rsid w:val="00906A48"/>
    <w:rsid w:val="009071DB"/>
    <w:rsid w:val="00907EB1"/>
    <w:rsid w:val="00910B80"/>
    <w:rsid w:val="0091141E"/>
    <w:rsid w:val="009131C3"/>
    <w:rsid w:val="0091357B"/>
    <w:rsid w:val="00913E40"/>
    <w:rsid w:val="009141A4"/>
    <w:rsid w:val="00914236"/>
    <w:rsid w:val="00914F67"/>
    <w:rsid w:val="00915467"/>
    <w:rsid w:val="00915A73"/>
    <w:rsid w:val="0091630A"/>
    <w:rsid w:val="00916782"/>
    <w:rsid w:val="00916BB5"/>
    <w:rsid w:val="009176CB"/>
    <w:rsid w:val="009206B0"/>
    <w:rsid w:val="00920AF5"/>
    <w:rsid w:val="00920CD2"/>
    <w:rsid w:val="00922265"/>
    <w:rsid w:val="00922417"/>
    <w:rsid w:val="00922987"/>
    <w:rsid w:val="00922AF4"/>
    <w:rsid w:val="00922E40"/>
    <w:rsid w:val="00923263"/>
    <w:rsid w:val="00923D9B"/>
    <w:rsid w:val="0092482B"/>
    <w:rsid w:val="00924884"/>
    <w:rsid w:val="009248CF"/>
    <w:rsid w:val="00925E67"/>
    <w:rsid w:val="0092710D"/>
    <w:rsid w:val="009271E6"/>
    <w:rsid w:val="00927B9C"/>
    <w:rsid w:val="009305A7"/>
    <w:rsid w:val="009308AE"/>
    <w:rsid w:val="0093165F"/>
    <w:rsid w:val="00931810"/>
    <w:rsid w:val="00931B7A"/>
    <w:rsid w:val="00932402"/>
    <w:rsid w:val="00932E64"/>
    <w:rsid w:val="00933206"/>
    <w:rsid w:val="00933C65"/>
    <w:rsid w:val="00933DD8"/>
    <w:rsid w:val="00933F7E"/>
    <w:rsid w:val="00934429"/>
    <w:rsid w:val="00934DDB"/>
    <w:rsid w:val="0093557F"/>
    <w:rsid w:val="0093619D"/>
    <w:rsid w:val="009404F0"/>
    <w:rsid w:val="00941923"/>
    <w:rsid w:val="009419C9"/>
    <w:rsid w:val="00941E1A"/>
    <w:rsid w:val="00941F55"/>
    <w:rsid w:val="009424B9"/>
    <w:rsid w:val="009434FD"/>
    <w:rsid w:val="00944B07"/>
    <w:rsid w:val="0094578C"/>
    <w:rsid w:val="00946382"/>
    <w:rsid w:val="0094698D"/>
    <w:rsid w:val="00946DCA"/>
    <w:rsid w:val="0094702B"/>
    <w:rsid w:val="0094744E"/>
    <w:rsid w:val="0094749F"/>
    <w:rsid w:val="00947529"/>
    <w:rsid w:val="0095118E"/>
    <w:rsid w:val="0095119F"/>
    <w:rsid w:val="00952BF6"/>
    <w:rsid w:val="00953635"/>
    <w:rsid w:val="00953B86"/>
    <w:rsid w:val="0095463F"/>
    <w:rsid w:val="00954F2F"/>
    <w:rsid w:val="009551BF"/>
    <w:rsid w:val="00955578"/>
    <w:rsid w:val="00955911"/>
    <w:rsid w:val="00955BA7"/>
    <w:rsid w:val="00956371"/>
    <w:rsid w:val="009564B2"/>
    <w:rsid w:val="00956771"/>
    <w:rsid w:val="00960863"/>
    <w:rsid w:val="00960908"/>
    <w:rsid w:val="00960EDA"/>
    <w:rsid w:val="00960F54"/>
    <w:rsid w:val="0096129E"/>
    <w:rsid w:val="00961992"/>
    <w:rsid w:val="009620BE"/>
    <w:rsid w:val="00962446"/>
    <w:rsid w:val="00962515"/>
    <w:rsid w:val="00963001"/>
    <w:rsid w:val="009633DE"/>
    <w:rsid w:val="0096374E"/>
    <w:rsid w:val="0096422F"/>
    <w:rsid w:val="0096464A"/>
    <w:rsid w:val="00964F13"/>
    <w:rsid w:val="00964F68"/>
    <w:rsid w:val="0096544C"/>
    <w:rsid w:val="0096575B"/>
    <w:rsid w:val="00966AD6"/>
    <w:rsid w:val="009670C7"/>
    <w:rsid w:val="00967341"/>
    <w:rsid w:val="009674CF"/>
    <w:rsid w:val="009700AB"/>
    <w:rsid w:val="009701C0"/>
    <w:rsid w:val="009728FF"/>
    <w:rsid w:val="00973414"/>
    <w:rsid w:val="009734A3"/>
    <w:rsid w:val="00974E42"/>
    <w:rsid w:val="00975397"/>
    <w:rsid w:val="00975B58"/>
    <w:rsid w:val="00975F2D"/>
    <w:rsid w:val="0097715B"/>
    <w:rsid w:val="00977A82"/>
    <w:rsid w:val="009802D2"/>
    <w:rsid w:val="00980338"/>
    <w:rsid w:val="00981329"/>
    <w:rsid w:val="0098170B"/>
    <w:rsid w:val="00981D20"/>
    <w:rsid w:val="0098215D"/>
    <w:rsid w:val="00983740"/>
    <w:rsid w:val="00983B23"/>
    <w:rsid w:val="00983C5B"/>
    <w:rsid w:val="00983E4A"/>
    <w:rsid w:val="0098429E"/>
    <w:rsid w:val="00984501"/>
    <w:rsid w:val="00984F5B"/>
    <w:rsid w:val="0098532A"/>
    <w:rsid w:val="009853D9"/>
    <w:rsid w:val="00987D79"/>
    <w:rsid w:val="00987ED0"/>
    <w:rsid w:val="00990252"/>
    <w:rsid w:val="0099031E"/>
    <w:rsid w:val="0099125B"/>
    <w:rsid w:val="00991678"/>
    <w:rsid w:val="00992E66"/>
    <w:rsid w:val="00992FFD"/>
    <w:rsid w:val="00993BAE"/>
    <w:rsid w:val="00995546"/>
    <w:rsid w:val="0099585D"/>
    <w:rsid w:val="009959BF"/>
    <w:rsid w:val="009959DF"/>
    <w:rsid w:val="009965FA"/>
    <w:rsid w:val="00996BBD"/>
    <w:rsid w:val="00996D4B"/>
    <w:rsid w:val="009A0111"/>
    <w:rsid w:val="009A05AC"/>
    <w:rsid w:val="009A0F9A"/>
    <w:rsid w:val="009A18F8"/>
    <w:rsid w:val="009A1EED"/>
    <w:rsid w:val="009A285E"/>
    <w:rsid w:val="009A3819"/>
    <w:rsid w:val="009A402A"/>
    <w:rsid w:val="009A477D"/>
    <w:rsid w:val="009A5BB1"/>
    <w:rsid w:val="009A6014"/>
    <w:rsid w:val="009A7199"/>
    <w:rsid w:val="009B01EA"/>
    <w:rsid w:val="009B0275"/>
    <w:rsid w:val="009B0EEB"/>
    <w:rsid w:val="009B11A6"/>
    <w:rsid w:val="009B14D8"/>
    <w:rsid w:val="009B16C1"/>
    <w:rsid w:val="009B2251"/>
    <w:rsid w:val="009B3876"/>
    <w:rsid w:val="009B3A54"/>
    <w:rsid w:val="009B4EDF"/>
    <w:rsid w:val="009B5593"/>
    <w:rsid w:val="009B5D58"/>
    <w:rsid w:val="009B7443"/>
    <w:rsid w:val="009B751C"/>
    <w:rsid w:val="009B7717"/>
    <w:rsid w:val="009B7C62"/>
    <w:rsid w:val="009C023A"/>
    <w:rsid w:val="009C1DAF"/>
    <w:rsid w:val="009C240F"/>
    <w:rsid w:val="009C327F"/>
    <w:rsid w:val="009C37E7"/>
    <w:rsid w:val="009C429A"/>
    <w:rsid w:val="009C4814"/>
    <w:rsid w:val="009C4F7B"/>
    <w:rsid w:val="009C50A1"/>
    <w:rsid w:val="009C5783"/>
    <w:rsid w:val="009C6A13"/>
    <w:rsid w:val="009C6A39"/>
    <w:rsid w:val="009C6C83"/>
    <w:rsid w:val="009C72E3"/>
    <w:rsid w:val="009C757D"/>
    <w:rsid w:val="009C7BF7"/>
    <w:rsid w:val="009D04D4"/>
    <w:rsid w:val="009D0EB1"/>
    <w:rsid w:val="009D0F5E"/>
    <w:rsid w:val="009D1728"/>
    <w:rsid w:val="009D22F7"/>
    <w:rsid w:val="009D2C62"/>
    <w:rsid w:val="009D2C81"/>
    <w:rsid w:val="009D2CA4"/>
    <w:rsid w:val="009D2E3A"/>
    <w:rsid w:val="009D38D1"/>
    <w:rsid w:val="009D391D"/>
    <w:rsid w:val="009D4A30"/>
    <w:rsid w:val="009D4B69"/>
    <w:rsid w:val="009D50FA"/>
    <w:rsid w:val="009D52EB"/>
    <w:rsid w:val="009D57BA"/>
    <w:rsid w:val="009D6C9D"/>
    <w:rsid w:val="009D7979"/>
    <w:rsid w:val="009E069B"/>
    <w:rsid w:val="009E0714"/>
    <w:rsid w:val="009E0E8D"/>
    <w:rsid w:val="009E1228"/>
    <w:rsid w:val="009E2053"/>
    <w:rsid w:val="009E2828"/>
    <w:rsid w:val="009E2A20"/>
    <w:rsid w:val="009E3088"/>
    <w:rsid w:val="009E4126"/>
    <w:rsid w:val="009E4383"/>
    <w:rsid w:val="009E4658"/>
    <w:rsid w:val="009E71BE"/>
    <w:rsid w:val="009E7C4C"/>
    <w:rsid w:val="009F06DB"/>
    <w:rsid w:val="009F098A"/>
    <w:rsid w:val="009F182F"/>
    <w:rsid w:val="009F1DC0"/>
    <w:rsid w:val="009F2003"/>
    <w:rsid w:val="009F2B44"/>
    <w:rsid w:val="009F34C2"/>
    <w:rsid w:val="009F3C6C"/>
    <w:rsid w:val="009F42BE"/>
    <w:rsid w:val="009F47E6"/>
    <w:rsid w:val="009F5CC0"/>
    <w:rsid w:val="009F5EC4"/>
    <w:rsid w:val="009F67DB"/>
    <w:rsid w:val="009F792E"/>
    <w:rsid w:val="009F7F28"/>
    <w:rsid w:val="00A00A17"/>
    <w:rsid w:val="00A01D1D"/>
    <w:rsid w:val="00A01ECC"/>
    <w:rsid w:val="00A037FA"/>
    <w:rsid w:val="00A03F32"/>
    <w:rsid w:val="00A06D46"/>
    <w:rsid w:val="00A070BD"/>
    <w:rsid w:val="00A07803"/>
    <w:rsid w:val="00A10288"/>
    <w:rsid w:val="00A10BA0"/>
    <w:rsid w:val="00A10CBE"/>
    <w:rsid w:val="00A11A17"/>
    <w:rsid w:val="00A12761"/>
    <w:rsid w:val="00A12F94"/>
    <w:rsid w:val="00A14741"/>
    <w:rsid w:val="00A1474A"/>
    <w:rsid w:val="00A1550C"/>
    <w:rsid w:val="00A156B1"/>
    <w:rsid w:val="00A158E2"/>
    <w:rsid w:val="00A16B9B"/>
    <w:rsid w:val="00A16E78"/>
    <w:rsid w:val="00A174C1"/>
    <w:rsid w:val="00A17DD7"/>
    <w:rsid w:val="00A17EC8"/>
    <w:rsid w:val="00A2002F"/>
    <w:rsid w:val="00A203E5"/>
    <w:rsid w:val="00A20701"/>
    <w:rsid w:val="00A20CD9"/>
    <w:rsid w:val="00A21497"/>
    <w:rsid w:val="00A2206E"/>
    <w:rsid w:val="00A220C0"/>
    <w:rsid w:val="00A22239"/>
    <w:rsid w:val="00A22418"/>
    <w:rsid w:val="00A22715"/>
    <w:rsid w:val="00A2310E"/>
    <w:rsid w:val="00A23738"/>
    <w:rsid w:val="00A24429"/>
    <w:rsid w:val="00A24E11"/>
    <w:rsid w:val="00A25533"/>
    <w:rsid w:val="00A25BD9"/>
    <w:rsid w:val="00A26E9E"/>
    <w:rsid w:val="00A27634"/>
    <w:rsid w:val="00A27CB1"/>
    <w:rsid w:val="00A304A6"/>
    <w:rsid w:val="00A308FA"/>
    <w:rsid w:val="00A30FB1"/>
    <w:rsid w:val="00A3198E"/>
    <w:rsid w:val="00A31DF9"/>
    <w:rsid w:val="00A31EB5"/>
    <w:rsid w:val="00A3364E"/>
    <w:rsid w:val="00A33F45"/>
    <w:rsid w:val="00A34566"/>
    <w:rsid w:val="00A35489"/>
    <w:rsid w:val="00A3562A"/>
    <w:rsid w:val="00A364D1"/>
    <w:rsid w:val="00A3726D"/>
    <w:rsid w:val="00A372DB"/>
    <w:rsid w:val="00A377BE"/>
    <w:rsid w:val="00A37C00"/>
    <w:rsid w:val="00A403AD"/>
    <w:rsid w:val="00A407EC"/>
    <w:rsid w:val="00A40D13"/>
    <w:rsid w:val="00A41318"/>
    <w:rsid w:val="00A41B0A"/>
    <w:rsid w:val="00A4206D"/>
    <w:rsid w:val="00A43390"/>
    <w:rsid w:val="00A44049"/>
    <w:rsid w:val="00A44639"/>
    <w:rsid w:val="00A44A56"/>
    <w:rsid w:val="00A452D4"/>
    <w:rsid w:val="00A45811"/>
    <w:rsid w:val="00A46084"/>
    <w:rsid w:val="00A46192"/>
    <w:rsid w:val="00A46AA0"/>
    <w:rsid w:val="00A5060F"/>
    <w:rsid w:val="00A50C71"/>
    <w:rsid w:val="00A50DC9"/>
    <w:rsid w:val="00A50F05"/>
    <w:rsid w:val="00A52535"/>
    <w:rsid w:val="00A5282D"/>
    <w:rsid w:val="00A52BEC"/>
    <w:rsid w:val="00A52C61"/>
    <w:rsid w:val="00A52E02"/>
    <w:rsid w:val="00A54BD9"/>
    <w:rsid w:val="00A56425"/>
    <w:rsid w:val="00A56569"/>
    <w:rsid w:val="00A56F58"/>
    <w:rsid w:val="00A578D7"/>
    <w:rsid w:val="00A57B1C"/>
    <w:rsid w:val="00A601EB"/>
    <w:rsid w:val="00A603D6"/>
    <w:rsid w:val="00A60538"/>
    <w:rsid w:val="00A60E19"/>
    <w:rsid w:val="00A61154"/>
    <w:rsid w:val="00A63EE8"/>
    <w:rsid w:val="00A665D4"/>
    <w:rsid w:val="00A67240"/>
    <w:rsid w:val="00A7001C"/>
    <w:rsid w:val="00A70076"/>
    <w:rsid w:val="00A73878"/>
    <w:rsid w:val="00A73EA3"/>
    <w:rsid w:val="00A7410B"/>
    <w:rsid w:val="00A744C0"/>
    <w:rsid w:val="00A75538"/>
    <w:rsid w:val="00A75DB7"/>
    <w:rsid w:val="00A7694F"/>
    <w:rsid w:val="00A77974"/>
    <w:rsid w:val="00A8214C"/>
    <w:rsid w:val="00A838B4"/>
    <w:rsid w:val="00A84049"/>
    <w:rsid w:val="00A849CC"/>
    <w:rsid w:val="00A84F24"/>
    <w:rsid w:val="00A850DE"/>
    <w:rsid w:val="00A864E6"/>
    <w:rsid w:val="00A86BBA"/>
    <w:rsid w:val="00A874D1"/>
    <w:rsid w:val="00A87C53"/>
    <w:rsid w:val="00A909C9"/>
    <w:rsid w:val="00A9147E"/>
    <w:rsid w:val="00A91A9D"/>
    <w:rsid w:val="00A91C24"/>
    <w:rsid w:val="00A9255E"/>
    <w:rsid w:val="00A9279E"/>
    <w:rsid w:val="00A93BC9"/>
    <w:rsid w:val="00A93D1E"/>
    <w:rsid w:val="00A93DBC"/>
    <w:rsid w:val="00A93EFC"/>
    <w:rsid w:val="00A93F36"/>
    <w:rsid w:val="00A94036"/>
    <w:rsid w:val="00A9411B"/>
    <w:rsid w:val="00A94734"/>
    <w:rsid w:val="00A95F58"/>
    <w:rsid w:val="00A9724F"/>
    <w:rsid w:val="00AA0B41"/>
    <w:rsid w:val="00AA131F"/>
    <w:rsid w:val="00AA1607"/>
    <w:rsid w:val="00AA1C1F"/>
    <w:rsid w:val="00AA2314"/>
    <w:rsid w:val="00AA288E"/>
    <w:rsid w:val="00AA293C"/>
    <w:rsid w:val="00AA2E53"/>
    <w:rsid w:val="00AA3E12"/>
    <w:rsid w:val="00AA3FC0"/>
    <w:rsid w:val="00AA42C1"/>
    <w:rsid w:val="00AA4617"/>
    <w:rsid w:val="00AA5243"/>
    <w:rsid w:val="00AA5600"/>
    <w:rsid w:val="00AA60CE"/>
    <w:rsid w:val="00AA6236"/>
    <w:rsid w:val="00AA7BE5"/>
    <w:rsid w:val="00AB0DAB"/>
    <w:rsid w:val="00AB1DDD"/>
    <w:rsid w:val="00AB2A41"/>
    <w:rsid w:val="00AB2F89"/>
    <w:rsid w:val="00AB3329"/>
    <w:rsid w:val="00AB4298"/>
    <w:rsid w:val="00AB4533"/>
    <w:rsid w:val="00AB4893"/>
    <w:rsid w:val="00AB5539"/>
    <w:rsid w:val="00AB5DF3"/>
    <w:rsid w:val="00AB5FF0"/>
    <w:rsid w:val="00AB6AB7"/>
    <w:rsid w:val="00AB7D20"/>
    <w:rsid w:val="00AC067A"/>
    <w:rsid w:val="00AC17B0"/>
    <w:rsid w:val="00AC2BE3"/>
    <w:rsid w:val="00AC34DB"/>
    <w:rsid w:val="00AC3508"/>
    <w:rsid w:val="00AC4065"/>
    <w:rsid w:val="00AC45CB"/>
    <w:rsid w:val="00AC4DEB"/>
    <w:rsid w:val="00AC5440"/>
    <w:rsid w:val="00AC57C1"/>
    <w:rsid w:val="00AC5FF0"/>
    <w:rsid w:val="00AC6E09"/>
    <w:rsid w:val="00AC728F"/>
    <w:rsid w:val="00AD00C2"/>
    <w:rsid w:val="00AD0106"/>
    <w:rsid w:val="00AD0490"/>
    <w:rsid w:val="00AD061E"/>
    <w:rsid w:val="00AD110C"/>
    <w:rsid w:val="00AD18E3"/>
    <w:rsid w:val="00AD1902"/>
    <w:rsid w:val="00AD1AAB"/>
    <w:rsid w:val="00AD1D9A"/>
    <w:rsid w:val="00AD2576"/>
    <w:rsid w:val="00AD29FE"/>
    <w:rsid w:val="00AD472C"/>
    <w:rsid w:val="00AD5202"/>
    <w:rsid w:val="00AD5405"/>
    <w:rsid w:val="00AD5511"/>
    <w:rsid w:val="00AD5CF4"/>
    <w:rsid w:val="00AD5EAE"/>
    <w:rsid w:val="00AD635F"/>
    <w:rsid w:val="00AD774C"/>
    <w:rsid w:val="00AD7AFC"/>
    <w:rsid w:val="00AD7C47"/>
    <w:rsid w:val="00AE05EF"/>
    <w:rsid w:val="00AE0A1D"/>
    <w:rsid w:val="00AE0FFD"/>
    <w:rsid w:val="00AE1038"/>
    <w:rsid w:val="00AE143E"/>
    <w:rsid w:val="00AE16E4"/>
    <w:rsid w:val="00AE1EB8"/>
    <w:rsid w:val="00AE234B"/>
    <w:rsid w:val="00AE26AF"/>
    <w:rsid w:val="00AE2C00"/>
    <w:rsid w:val="00AE3BE0"/>
    <w:rsid w:val="00AE3C48"/>
    <w:rsid w:val="00AE49B0"/>
    <w:rsid w:val="00AE4D5F"/>
    <w:rsid w:val="00AE54DE"/>
    <w:rsid w:val="00AE6012"/>
    <w:rsid w:val="00AE6F74"/>
    <w:rsid w:val="00AE73EE"/>
    <w:rsid w:val="00AE7922"/>
    <w:rsid w:val="00AE7E70"/>
    <w:rsid w:val="00AF0599"/>
    <w:rsid w:val="00AF068A"/>
    <w:rsid w:val="00AF08AF"/>
    <w:rsid w:val="00AF1D88"/>
    <w:rsid w:val="00AF2F9F"/>
    <w:rsid w:val="00AF3600"/>
    <w:rsid w:val="00AF3D18"/>
    <w:rsid w:val="00AF4384"/>
    <w:rsid w:val="00AF63AB"/>
    <w:rsid w:val="00AF6C8C"/>
    <w:rsid w:val="00AF709D"/>
    <w:rsid w:val="00AF765A"/>
    <w:rsid w:val="00AF788E"/>
    <w:rsid w:val="00B00795"/>
    <w:rsid w:val="00B00B4A"/>
    <w:rsid w:val="00B00F61"/>
    <w:rsid w:val="00B01AC8"/>
    <w:rsid w:val="00B0245E"/>
    <w:rsid w:val="00B03814"/>
    <w:rsid w:val="00B04F20"/>
    <w:rsid w:val="00B05634"/>
    <w:rsid w:val="00B065DD"/>
    <w:rsid w:val="00B07443"/>
    <w:rsid w:val="00B07A2F"/>
    <w:rsid w:val="00B07A92"/>
    <w:rsid w:val="00B07C28"/>
    <w:rsid w:val="00B10B23"/>
    <w:rsid w:val="00B1134C"/>
    <w:rsid w:val="00B12978"/>
    <w:rsid w:val="00B131AC"/>
    <w:rsid w:val="00B1391B"/>
    <w:rsid w:val="00B139D0"/>
    <w:rsid w:val="00B149C9"/>
    <w:rsid w:val="00B14C1F"/>
    <w:rsid w:val="00B15855"/>
    <w:rsid w:val="00B16B65"/>
    <w:rsid w:val="00B17235"/>
    <w:rsid w:val="00B202E9"/>
    <w:rsid w:val="00B2049F"/>
    <w:rsid w:val="00B208E3"/>
    <w:rsid w:val="00B20B45"/>
    <w:rsid w:val="00B20E3F"/>
    <w:rsid w:val="00B219C7"/>
    <w:rsid w:val="00B21E37"/>
    <w:rsid w:val="00B22475"/>
    <w:rsid w:val="00B22DA2"/>
    <w:rsid w:val="00B22DD7"/>
    <w:rsid w:val="00B234FC"/>
    <w:rsid w:val="00B24340"/>
    <w:rsid w:val="00B244B2"/>
    <w:rsid w:val="00B245FC"/>
    <w:rsid w:val="00B24707"/>
    <w:rsid w:val="00B2476B"/>
    <w:rsid w:val="00B25319"/>
    <w:rsid w:val="00B27079"/>
    <w:rsid w:val="00B30D40"/>
    <w:rsid w:val="00B30F26"/>
    <w:rsid w:val="00B31575"/>
    <w:rsid w:val="00B31930"/>
    <w:rsid w:val="00B319D6"/>
    <w:rsid w:val="00B320FA"/>
    <w:rsid w:val="00B32713"/>
    <w:rsid w:val="00B3336F"/>
    <w:rsid w:val="00B33B3C"/>
    <w:rsid w:val="00B34473"/>
    <w:rsid w:val="00B345D3"/>
    <w:rsid w:val="00B34FFF"/>
    <w:rsid w:val="00B3591F"/>
    <w:rsid w:val="00B35DD0"/>
    <w:rsid w:val="00B3686A"/>
    <w:rsid w:val="00B36DE5"/>
    <w:rsid w:val="00B37554"/>
    <w:rsid w:val="00B37F07"/>
    <w:rsid w:val="00B4027E"/>
    <w:rsid w:val="00B407B7"/>
    <w:rsid w:val="00B40DA5"/>
    <w:rsid w:val="00B415F7"/>
    <w:rsid w:val="00B41737"/>
    <w:rsid w:val="00B427CB"/>
    <w:rsid w:val="00B43816"/>
    <w:rsid w:val="00B4386A"/>
    <w:rsid w:val="00B43C1F"/>
    <w:rsid w:val="00B44523"/>
    <w:rsid w:val="00B44B1D"/>
    <w:rsid w:val="00B45654"/>
    <w:rsid w:val="00B45AA7"/>
    <w:rsid w:val="00B46557"/>
    <w:rsid w:val="00B46CD7"/>
    <w:rsid w:val="00B473D0"/>
    <w:rsid w:val="00B47915"/>
    <w:rsid w:val="00B479D9"/>
    <w:rsid w:val="00B47C5F"/>
    <w:rsid w:val="00B47D93"/>
    <w:rsid w:val="00B5056B"/>
    <w:rsid w:val="00B50B3F"/>
    <w:rsid w:val="00B5248B"/>
    <w:rsid w:val="00B52D34"/>
    <w:rsid w:val="00B53B76"/>
    <w:rsid w:val="00B54576"/>
    <w:rsid w:val="00B5547B"/>
    <w:rsid w:val="00B554D8"/>
    <w:rsid w:val="00B5569C"/>
    <w:rsid w:val="00B55D8D"/>
    <w:rsid w:val="00B56344"/>
    <w:rsid w:val="00B56D6E"/>
    <w:rsid w:val="00B57AE5"/>
    <w:rsid w:val="00B57BA7"/>
    <w:rsid w:val="00B57C1A"/>
    <w:rsid w:val="00B605B7"/>
    <w:rsid w:val="00B630A7"/>
    <w:rsid w:val="00B634B9"/>
    <w:rsid w:val="00B6379D"/>
    <w:rsid w:val="00B658AD"/>
    <w:rsid w:val="00B65C93"/>
    <w:rsid w:val="00B65F72"/>
    <w:rsid w:val="00B660DC"/>
    <w:rsid w:val="00B6611E"/>
    <w:rsid w:val="00B667F5"/>
    <w:rsid w:val="00B66A64"/>
    <w:rsid w:val="00B67261"/>
    <w:rsid w:val="00B67603"/>
    <w:rsid w:val="00B70398"/>
    <w:rsid w:val="00B7081C"/>
    <w:rsid w:val="00B71943"/>
    <w:rsid w:val="00B71958"/>
    <w:rsid w:val="00B72EED"/>
    <w:rsid w:val="00B738BD"/>
    <w:rsid w:val="00B73D6A"/>
    <w:rsid w:val="00B74CCC"/>
    <w:rsid w:val="00B75C16"/>
    <w:rsid w:val="00B75E29"/>
    <w:rsid w:val="00B76B1C"/>
    <w:rsid w:val="00B76BEC"/>
    <w:rsid w:val="00B77183"/>
    <w:rsid w:val="00B77C00"/>
    <w:rsid w:val="00B80530"/>
    <w:rsid w:val="00B8089F"/>
    <w:rsid w:val="00B80AB4"/>
    <w:rsid w:val="00B8181F"/>
    <w:rsid w:val="00B81F25"/>
    <w:rsid w:val="00B82717"/>
    <w:rsid w:val="00B82953"/>
    <w:rsid w:val="00B841A6"/>
    <w:rsid w:val="00B85307"/>
    <w:rsid w:val="00B87D1A"/>
    <w:rsid w:val="00B9028C"/>
    <w:rsid w:val="00B90A9D"/>
    <w:rsid w:val="00B910B8"/>
    <w:rsid w:val="00B917BA"/>
    <w:rsid w:val="00B91B7F"/>
    <w:rsid w:val="00B922BB"/>
    <w:rsid w:val="00B9282B"/>
    <w:rsid w:val="00B93791"/>
    <w:rsid w:val="00B93EAB"/>
    <w:rsid w:val="00B9486D"/>
    <w:rsid w:val="00B94907"/>
    <w:rsid w:val="00B95015"/>
    <w:rsid w:val="00B9519A"/>
    <w:rsid w:val="00B95D59"/>
    <w:rsid w:val="00B95E41"/>
    <w:rsid w:val="00B963E9"/>
    <w:rsid w:val="00B96738"/>
    <w:rsid w:val="00B96F0A"/>
    <w:rsid w:val="00B9702A"/>
    <w:rsid w:val="00B97043"/>
    <w:rsid w:val="00B97EDC"/>
    <w:rsid w:val="00BA06B8"/>
    <w:rsid w:val="00BA1643"/>
    <w:rsid w:val="00BA31C0"/>
    <w:rsid w:val="00BA339A"/>
    <w:rsid w:val="00BA363C"/>
    <w:rsid w:val="00BA38FB"/>
    <w:rsid w:val="00BA3A6B"/>
    <w:rsid w:val="00BA3C01"/>
    <w:rsid w:val="00BA3E8D"/>
    <w:rsid w:val="00BA4691"/>
    <w:rsid w:val="00BA4CD3"/>
    <w:rsid w:val="00BA57AA"/>
    <w:rsid w:val="00BA5B9A"/>
    <w:rsid w:val="00BA607D"/>
    <w:rsid w:val="00BA6BE5"/>
    <w:rsid w:val="00BA70B3"/>
    <w:rsid w:val="00BB010C"/>
    <w:rsid w:val="00BB0AF3"/>
    <w:rsid w:val="00BB1408"/>
    <w:rsid w:val="00BB163D"/>
    <w:rsid w:val="00BB189D"/>
    <w:rsid w:val="00BB1B88"/>
    <w:rsid w:val="00BB2906"/>
    <w:rsid w:val="00BB295F"/>
    <w:rsid w:val="00BB32C3"/>
    <w:rsid w:val="00BB36F4"/>
    <w:rsid w:val="00BB4189"/>
    <w:rsid w:val="00BB56D4"/>
    <w:rsid w:val="00BB57B2"/>
    <w:rsid w:val="00BB5B7A"/>
    <w:rsid w:val="00BB610F"/>
    <w:rsid w:val="00BB73A4"/>
    <w:rsid w:val="00BC091E"/>
    <w:rsid w:val="00BC0CD8"/>
    <w:rsid w:val="00BC11D7"/>
    <w:rsid w:val="00BC13E9"/>
    <w:rsid w:val="00BC1F9F"/>
    <w:rsid w:val="00BC21ED"/>
    <w:rsid w:val="00BC2299"/>
    <w:rsid w:val="00BC2997"/>
    <w:rsid w:val="00BC2D34"/>
    <w:rsid w:val="00BC3292"/>
    <w:rsid w:val="00BC37D9"/>
    <w:rsid w:val="00BC3D1B"/>
    <w:rsid w:val="00BC4794"/>
    <w:rsid w:val="00BC481E"/>
    <w:rsid w:val="00BC538E"/>
    <w:rsid w:val="00BC5BF8"/>
    <w:rsid w:val="00BC5F9D"/>
    <w:rsid w:val="00BC638D"/>
    <w:rsid w:val="00BC67A5"/>
    <w:rsid w:val="00BC724A"/>
    <w:rsid w:val="00BC764E"/>
    <w:rsid w:val="00BD04AE"/>
    <w:rsid w:val="00BD04D6"/>
    <w:rsid w:val="00BD0D0F"/>
    <w:rsid w:val="00BD1407"/>
    <w:rsid w:val="00BD1A1D"/>
    <w:rsid w:val="00BD2114"/>
    <w:rsid w:val="00BD23EB"/>
    <w:rsid w:val="00BD2576"/>
    <w:rsid w:val="00BD30D9"/>
    <w:rsid w:val="00BD483E"/>
    <w:rsid w:val="00BD4BFD"/>
    <w:rsid w:val="00BD5376"/>
    <w:rsid w:val="00BD6E8A"/>
    <w:rsid w:val="00BD744D"/>
    <w:rsid w:val="00BD78DF"/>
    <w:rsid w:val="00BD7C86"/>
    <w:rsid w:val="00BE0952"/>
    <w:rsid w:val="00BE0A1D"/>
    <w:rsid w:val="00BE0BCC"/>
    <w:rsid w:val="00BE0D47"/>
    <w:rsid w:val="00BE17FF"/>
    <w:rsid w:val="00BE18A1"/>
    <w:rsid w:val="00BE353E"/>
    <w:rsid w:val="00BE3F04"/>
    <w:rsid w:val="00BE3F52"/>
    <w:rsid w:val="00BE45ED"/>
    <w:rsid w:val="00BE4768"/>
    <w:rsid w:val="00BE5085"/>
    <w:rsid w:val="00BE5385"/>
    <w:rsid w:val="00BE58AB"/>
    <w:rsid w:val="00BE6236"/>
    <w:rsid w:val="00BE665E"/>
    <w:rsid w:val="00BF0457"/>
    <w:rsid w:val="00BF0586"/>
    <w:rsid w:val="00BF085B"/>
    <w:rsid w:val="00BF09C5"/>
    <w:rsid w:val="00BF0D03"/>
    <w:rsid w:val="00BF1389"/>
    <w:rsid w:val="00BF13BE"/>
    <w:rsid w:val="00BF15A2"/>
    <w:rsid w:val="00BF1F65"/>
    <w:rsid w:val="00BF3579"/>
    <w:rsid w:val="00BF3724"/>
    <w:rsid w:val="00BF40E3"/>
    <w:rsid w:val="00BF42AA"/>
    <w:rsid w:val="00BF45E9"/>
    <w:rsid w:val="00BF4681"/>
    <w:rsid w:val="00BF51E0"/>
    <w:rsid w:val="00BF58D9"/>
    <w:rsid w:val="00BF6568"/>
    <w:rsid w:val="00BF71D5"/>
    <w:rsid w:val="00C00F2C"/>
    <w:rsid w:val="00C00F5A"/>
    <w:rsid w:val="00C01320"/>
    <w:rsid w:val="00C022B9"/>
    <w:rsid w:val="00C02AC6"/>
    <w:rsid w:val="00C0306C"/>
    <w:rsid w:val="00C030FE"/>
    <w:rsid w:val="00C03646"/>
    <w:rsid w:val="00C04364"/>
    <w:rsid w:val="00C047B7"/>
    <w:rsid w:val="00C04E21"/>
    <w:rsid w:val="00C063C9"/>
    <w:rsid w:val="00C06815"/>
    <w:rsid w:val="00C103E5"/>
    <w:rsid w:val="00C1185A"/>
    <w:rsid w:val="00C121FA"/>
    <w:rsid w:val="00C122A5"/>
    <w:rsid w:val="00C12D27"/>
    <w:rsid w:val="00C12F51"/>
    <w:rsid w:val="00C14237"/>
    <w:rsid w:val="00C14AE1"/>
    <w:rsid w:val="00C14B16"/>
    <w:rsid w:val="00C14B57"/>
    <w:rsid w:val="00C15039"/>
    <w:rsid w:val="00C15679"/>
    <w:rsid w:val="00C15C3E"/>
    <w:rsid w:val="00C16291"/>
    <w:rsid w:val="00C162BE"/>
    <w:rsid w:val="00C162D4"/>
    <w:rsid w:val="00C16CAE"/>
    <w:rsid w:val="00C1734E"/>
    <w:rsid w:val="00C17664"/>
    <w:rsid w:val="00C1773D"/>
    <w:rsid w:val="00C17E8B"/>
    <w:rsid w:val="00C17F99"/>
    <w:rsid w:val="00C20799"/>
    <w:rsid w:val="00C21155"/>
    <w:rsid w:val="00C21274"/>
    <w:rsid w:val="00C21590"/>
    <w:rsid w:val="00C21D33"/>
    <w:rsid w:val="00C22F11"/>
    <w:rsid w:val="00C23E6B"/>
    <w:rsid w:val="00C249E4"/>
    <w:rsid w:val="00C24DE5"/>
    <w:rsid w:val="00C2580C"/>
    <w:rsid w:val="00C26173"/>
    <w:rsid w:val="00C262E1"/>
    <w:rsid w:val="00C26F4F"/>
    <w:rsid w:val="00C27256"/>
    <w:rsid w:val="00C278A2"/>
    <w:rsid w:val="00C27E3B"/>
    <w:rsid w:val="00C27F8D"/>
    <w:rsid w:val="00C30165"/>
    <w:rsid w:val="00C30EF9"/>
    <w:rsid w:val="00C33664"/>
    <w:rsid w:val="00C33BE3"/>
    <w:rsid w:val="00C34BE0"/>
    <w:rsid w:val="00C34FB6"/>
    <w:rsid w:val="00C351FB"/>
    <w:rsid w:val="00C358AC"/>
    <w:rsid w:val="00C35EE7"/>
    <w:rsid w:val="00C360F5"/>
    <w:rsid w:val="00C36F3E"/>
    <w:rsid w:val="00C3714D"/>
    <w:rsid w:val="00C377B8"/>
    <w:rsid w:val="00C37B0D"/>
    <w:rsid w:val="00C402AB"/>
    <w:rsid w:val="00C407ED"/>
    <w:rsid w:val="00C40882"/>
    <w:rsid w:val="00C408BC"/>
    <w:rsid w:val="00C41259"/>
    <w:rsid w:val="00C41736"/>
    <w:rsid w:val="00C421F6"/>
    <w:rsid w:val="00C43F33"/>
    <w:rsid w:val="00C4419D"/>
    <w:rsid w:val="00C441F2"/>
    <w:rsid w:val="00C447B3"/>
    <w:rsid w:val="00C46C44"/>
    <w:rsid w:val="00C46D7C"/>
    <w:rsid w:val="00C47169"/>
    <w:rsid w:val="00C4729D"/>
    <w:rsid w:val="00C5089C"/>
    <w:rsid w:val="00C510CF"/>
    <w:rsid w:val="00C5177F"/>
    <w:rsid w:val="00C530D1"/>
    <w:rsid w:val="00C5409C"/>
    <w:rsid w:val="00C546E2"/>
    <w:rsid w:val="00C54823"/>
    <w:rsid w:val="00C553AE"/>
    <w:rsid w:val="00C554F9"/>
    <w:rsid w:val="00C5563C"/>
    <w:rsid w:val="00C57496"/>
    <w:rsid w:val="00C61721"/>
    <w:rsid w:val="00C61CB7"/>
    <w:rsid w:val="00C61E17"/>
    <w:rsid w:val="00C61FAD"/>
    <w:rsid w:val="00C624FE"/>
    <w:rsid w:val="00C63341"/>
    <w:rsid w:val="00C63419"/>
    <w:rsid w:val="00C635C0"/>
    <w:rsid w:val="00C64DED"/>
    <w:rsid w:val="00C670CF"/>
    <w:rsid w:val="00C6717B"/>
    <w:rsid w:val="00C67CBB"/>
    <w:rsid w:val="00C70093"/>
    <w:rsid w:val="00C70A1D"/>
    <w:rsid w:val="00C70A98"/>
    <w:rsid w:val="00C70E1E"/>
    <w:rsid w:val="00C71789"/>
    <w:rsid w:val="00C71A0C"/>
    <w:rsid w:val="00C71B35"/>
    <w:rsid w:val="00C71BFA"/>
    <w:rsid w:val="00C721BA"/>
    <w:rsid w:val="00C7241A"/>
    <w:rsid w:val="00C728A4"/>
    <w:rsid w:val="00C72ADC"/>
    <w:rsid w:val="00C72DF5"/>
    <w:rsid w:val="00C72FA7"/>
    <w:rsid w:val="00C73D6C"/>
    <w:rsid w:val="00C73DB1"/>
    <w:rsid w:val="00C74578"/>
    <w:rsid w:val="00C746A5"/>
    <w:rsid w:val="00C75292"/>
    <w:rsid w:val="00C7543A"/>
    <w:rsid w:val="00C75943"/>
    <w:rsid w:val="00C762F8"/>
    <w:rsid w:val="00C76622"/>
    <w:rsid w:val="00C76650"/>
    <w:rsid w:val="00C7670A"/>
    <w:rsid w:val="00C77652"/>
    <w:rsid w:val="00C77CDF"/>
    <w:rsid w:val="00C77F3D"/>
    <w:rsid w:val="00C81A15"/>
    <w:rsid w:val="00C8209B"/>
    <w:rsid w:val="00C82284"/>
    <w:rsid w:val="00C832B0"/>
    <w:rsid w:val="00C83919"/>
    <w:rsid w:val="00C84AE9"/>
    <w:rsid w:val="00C85347"/>
    <w:rsid w:val="00C85A05"/>
    <w:rsid w:val="00C85EBB"/>
    <w:rsid w:val="00C85F9F"/>
    <w:rsid w:val="00C8620A"/>
    <w:rsid w:val="00C86503"/>
    <w:rsid w:val="00C86ED1"/>
    <w:rsid w:val="00C87AF5"/>
    <w:rsid w:val="00C91169"/>
    <w:rsid w:val="00C9126D"/>
    <w:rsid w:val="00C91460"/>
    <w:rsid w:val="00C9189A"/>
    <w:rsid w:val="00C92817"/>
    <w:rsid w:val="00C92E83"/>
    <w:rsid w:val="00C92EAF"/>
    <w:rsid w:val="00C9400D"/>
    <w:rsid w:val="00C9465A"/>
    <w:rsid w:val="00C94BB0"/>
    <w:rsid w:val="00C94E51"/>
    <w:rsid w:val="00C959AC"/>
    <w:rsid w:val="00C96457"/>
    <w:rsid w:val="00C97457"/>
    <w:rsid w:val="00CA049F"/>
    <w:rsid w:val="00CA07A9"/>
    <w:rsid w:val="00CA0931"/>
    <w:rsid w:val="00CA0CC1"/>
    <w:rsid w:val="00CA12E6"/>
    <w:rsid w:val="00CA1635"/>
    <w:rsid w:val="00CA16B5"/>
    <w:rsid w:val="00CA2767"/>
    <w:rsid w:val="00CA30E3"/>
    <w:rsid w:val="00CA44AA"/>
    <w:rsid w:val="00CA510F"/>
    <w:rsid w:val="00CA6D23"/>
    <w:rsid w:val="00CA6E43"/>
    <w:rsid w:val="00CA6FEF"/>
    <w:rsid w:val="00CA7821"/>
    <w:rsid w:val="00CA78A4"/>
    <w:rsid w:val="00CA7955"/>
    <w:rsid w:val="00CA7E56"/>
    <w:rsid w:val="00CB01A5"/>
    <w:rsid w:val="00CB0B1B"/>
    <w:rsid w:val="00CB158C"/>
    <w:rsid w:val="00CB196F"/>
    <w:rsid w:val="00CB2746"/>
    <w:rsid w:val="00CB2EF0"/>
    <w:rsid w:val="00CB4A21"/>
    <w:rsid w:val="00CB5AFD"/>
    <w:rsid w:val="00CB5CF2"/>
    <w:rsid w:val="00CB6076"/>
    <w:rsid w:val="00CB6158"/>
    <w:rsid w:val="00CB64A1"/>
    <w:rsid w:val="00CB6F0E"/>
    <w:rsid w:val="00CC0174"/>
    <w:rsid w:val="00CC10C0"/>
    <w:rsid w:val="00CC2465"/>
    <w:rsid w:val="00CC2DCB"/>
    <w:rsid w:val="00CC2E08"/>
    <w:rsid w:val="00CC2ED4"/>
    <w:rsid w:val="00CC313D"/>
    <w:rsid w:val="00CC3680"/>
    <w:rsid w:val="00CC3C16"/>
    <w:rsid w:val="00CC530D"/>
    <w:rsid w:val="00CC7193"/>
    <w:rsid w:val="00CC773A"/>
    <w:rsid w:val="00CD02F4"/>
    <w:rsid w:val="00CD1451"/>
    <w:rsid w:val="00CD1670"/>
    <w:rsid w:val="00CD201A"/>
    <w:rsid w:val="00CD25A6"/>
    <w:rsid w:val="00CD354D"/>
    <w:rsid w:val="00CD3C89"/>
    <w:rsid w:val="00CD4094"/>
    <w:rsid w:val="00CD5178"/>
    <w:rsid w:val="00CD5920"/>
    <w:rsid w:val="00CD5AD3"/>
    <w:rsid w:val="00CD6BCE"/>
    <w:rsid w:val="00CD6C9B"/>
    <w:rsid w:val="00CD7E62"/>
    <w:rsid w:val="00CE0050"/>
    <w:rsid w:val="00CE0E42"/>
    <w:rsid w:val="00CE1275"/>
    <w:rsid w:val="00CE1308"/>
    <w:rsid w:val="00CE1BF0"/>
    <w:rsid w:val="00CE1C10"/>
    <w:rsid w:val="00CE2398"/>
    <w:rsid w:val="00CE2AD7"/>
    <w:rsid w:val="00CE306D"/>
    <w:rsid w:val="00CE371C"/>
    <w:rsid w:val="00CE398A"/>
    <w:rsid w:val="00CE4D07"/>
    <w:rsid w:val="00CE68DB"/>
    <w:rsid w:val="00CE7AEF"/>
    <w:rsid w:val="00CF0367"/>
    <w:rsid w:val="00CF102D"/>
    <w:rsid w:val="00CF12D0"/>
    <w:rsid w:val="00CF26FE"/>
    <w:rsid w:val="00CF30A1"/>
    <w:rsid w:val="00CF3986"/>
    <w:rsid w:val="00CF3B5D"/>
    <w:rsid w:val="00CF4104"/>
    <w:rsid w:val="00CF496D"/>
    <w:rsid w:val="00CF4D14"/>
    <w:rsid w:val="00CF50BA"/>
    <w:rsid w:val="00CF77E8"/>
    <w:rsid w:val="00CF7E31"/>
    <w:rsid w:val="00D0143F"/>
    <w:rsid w:val="00D01A50"/>
    <w:rsid w:val="00D026CA"/>
    <w:rsid w:val="00D027F9"/>
    <w:rsid w:val="00D02B12"/>
    <w:rsid w:val="00D03623"/>
    <w:rsid w:val="00D04020"/>
    <w:rsid w:val="00D043E2"/>
    <w:rsid w:val="00D054D1"/>
    <w:rsid w:val="00D05550"/>
    <w:rsid w:val="00D05B82"/>
    <w:rsid w:val="00D05BAB"/>
    <w:rsid w:val="00D06163"/>
    <w:rsid w:val="00D06A36"/>
    <w:rsid w:val="00D10B24"/>
    <w:rsid w:val="00D11052"/>
    <w:rsid w:val="00D11D11"/>
    <w:rsid w:val="00D12F37"/>
    <w:rsid w:val="00D137E5"/>
    <w:rsid w:val="00D1391A"/>
    <w:rsid w:val="00D14CC5"/>
    <w:rsid w:val="00D1565A"/>
    <w:rsid w:val="00D158B8"/>
    <w:rsid w:val="00D15F46"/>
    <w:rsid w:val="00D16803"/>
    <w:rsid w:val="00D16DF0"/>
    <w:rsid w:val="00D1738A"/>
    <w:rsid w:val="00D206C7"/>
    <w:rsid w:val="00D2121F"/>
    <w:rsid w:val="00D224BD"/>
    <w:rsid w:val="00D2296A"/>
    <w:rsid w:val="00D23488"/>
    <w:rsid w:val="00D23851"/>
    <w:rsid w:val="00D23E3E"/>
    <w:rsid w:val="00D274EC"/>
    <w:rsid w:val="00D27E99"/>
    <w:rsid w:val="00D30264"/>
    <w:rsid w:val="00D30A26"/>
    <w:rsid w:val="00D30CD7"/>
    <w:rsid w:val="00D323C9"/>
    <w:rsid w:val="00D3255F"/>
    <w:rsid w:val="00D32890"/>
    <w:rsid w:val="00D32AF2"/>
    <w:rsid w:val="00D32EBC"/>
    <w:rsid w:val="00D344E9"/>
    <w:rsid w:val="00D348D2"/>
    <w:rsid w:val="00D35670"/>
    <w:rsid w:val="00D357BB"/>
    <w:rsid w:val="00D37723"/>
    <w:rsid w:val="00D37F75"/>
    <w:rsid w:val="00D417E8"/>
    <w:rsid w:val="00D41951"/>
    <w:rsid w:val="00D4197C"/>
    <w:rsid w:val="00D430B0"/>
    <w:rsid w:val="00D43752"/>
    <w:rsid w:val="00D4451D"/>
    <w:rsid w:val="00D4654F"/>
    <w:rsid w:val="00D46F58"/>
    <w:rsid w:val="00D47537"/>
    <w:rsid w:val="00D47B43"/>
    <w:rsid w:val="00D50448"/>
    <w:rsid w:val="00D50BE2"/>
    <w:rsid w:val="00D51D5A"/>
    <w:rsid w:val="00D529FF"/>
    <w:rsid w:val="00D52C3F"/>
    <w:rsid w:val="00D5377F"/>
    <w:rsid w:val="00D537A8"/>
    <w:rsid w:val="00D542CB"/>
    <w:rsid w:val="00D54EB1"/>
    <w:rsid w:val="00D55E21"/>
    <w:rsid w:val="00D5631E"/>
    <w:rsid w:val="00D5642A"/>
    <w:rsid w:val="00D56ECF"/>
    <w:rsid w:val="00D57902"/>
    <w:rsid w:val="00D57FCE"/>
    <w:rsid w:val="00D60A86"/>
    <w:rsid w:val="00D60AAD"/>
    <w:rsid w:val="00D612D8"/>
    <w:rsid w:val="00D6135D"/>
    <w:rsid w:val="00D613FB"/>
    <w:rsid w:val="00D6147D"/>
    <w:rsid w:val="00D61646"/>
    <w:rsid w:val="00D617CB"/>
    <w:rsid w:val="00D61FEA"/>
    <w:rsid w:val="00D6238F"/>
    <w:rsid w:val="00D6267A"/>
    <w:rsid w:val="00D64C30"/>
    <w:rsid w:val="00D64F78"/>
    <w:rsid w:val="00D65B8A"/>
    <w:rsid w:val="00D661F5"/>
    <w:rsid w:val="00D667A1"/>
    <w:rsid w:val="00D66891"/>
    <w:rsid w:val="00D66B62"/>
    <w:rsid w:val="00D67433"/>
    <w:rsid w:val="00D675C6"/>
    <w:rsid w:val="00D70915"/>
    <w:rsid w:val="00D7165F"/>
    <w:rsid w:val="00D72703"/>
    <w:rsid w:val="00D7291D"/>
    <w:rsid w:val="00D72E6C"/>
    <w:rsid w:val="00D73559"/>
    <w:rsid w:val="00D73C53"/>
    <w:rsid w:val="00D74AC5"/>
    <w:rsid w:val="00D74CE9"/>
    <w:rsid w:val="00D74F9D"/>
    <w:rsid w:val="00D75DB3"/>
    <w:rsid w:val="00D75DB8"/>
    <w:rsid w:val="00D75FF9"/>
    <w:rsid w:val="00D76ABC"/>
    <w:rsid w:val="00D76B90"/>
    <w:rsid w:val="00D76D40"/>
    <w:rsid w:val="00D77452"/>
    <w:rsid w:val="00D77722"/>
    <w:rsid w:val="00D77958"/>
    <w:rsid w:val="00D80DD7"/>
    <w:rsid w:val="00D83066"/>
    <w:rsid w:val="00D8381D"/>
    <w:rsid w:val="00D83E50"/>
    <w:rsid w:val="00D84EF7"/>
    <w:rsid w:val="00D8572A"/>
    <w:rsid w:val="00D86024"/>
    <w:rsid w:val="00D86BEC"/>
    <w:rsid w:val="00D86C35"/>
    <w:rsid w:val="00D86DC3"/>
    <w:rsid w:val="00D87E8D"/>
    <w:rsid w:val="00D90970"/>
    <w:rsid w:val="00D91877"/>
    <w:rsid w:val="00D91920"/>
    <w:rsid w:val="00D91CCB"/>
    <w:rsid w:val="00D93B81"/>
    <w:rsid w:val="00D93BD8"/>
    <w:rsid w:val="00D93DE3"/>
    <w:rsid w:val="00D93F08"/>
    <w:rsid w:val="00D940E8"/>
    <w:rsid w:val="00D949AB"/>
    <w:rsid w:val="00D958B4"/>
    <w:rsid w:val="00D96BDF"/>
    <w:rsid w:val="00D97344"/>
    <w:rsid w:val="00D97405"/>
    <w:rsid w:val="00D97639"/>
    <w:rsid w:val="00D97BD2"/>
    <w:rsid w:val="00DA05D2"/>
    <w:rsid w:val="00DA05D4"/>
    <w:rsid w:val="00DA0A8B"/>
    <w:rsid w:val="00DA166D"/>
    <w:rsid w:val="00DA16D9"/>
    <w:rsid w:val="00DA1CD2"/>
    <w:rsid w:val="00DA1DF9"/>
    <w:rsid w:val="00DA20AC"/>
    <w:rsid w:val="00DA41F1"/>
    <w:rsid w:val="00DA4D50"/>
    <w:rsid w:val="00DA5235"/>
    <w:rsid w:val="00DA5276"/>
    <w:rsid w:val="00DA52DC"/>
    <w:rsid w:val="00DA57EB"/>
    <w:rsid w:val="00DA6015"/>
    <w:rsid w:val="00DA609A"/>
    <w:rsid w:val="00DA6ACA"/>
    <w:rsid w:val="00DA6E7A"/>
    <w:rsid w:val="00DA6F37"/>
    <w:rsid w:val="00DA72CB"/>
    <w:rsid w:val="00DB0B1A"/>
    <w:rsid w:val="00DB16B8"/>
    <w:rsid w:val="00DB2E98"/>
    <w:rsid w:val="00DB317C"/>
    <w:rsid w:val="00DB3BCA"/>
    <w:rsid w:val="00DB3D78"/>
    <w:rsid w:val="00DB46DD"/>
    <w:rsid w:val="00DB4C5F"/>
    <w:rsid w:val="00DB4D42"/>
    <w:rsid w:val="00DB5834"/>
    <w:rsid w:val="00DB766D"/>
    <w:rsid w:val="00DB7906"/>
    <w:rsid w:val="00DB7A7F"/>
    <w:rsid w:val="00DC010D"/>
    <w:rsid w:val="00DC02E0"/>
    <w:rsid w:val="00DC0499"/>
    <w:rsid w:val="00DC1B16"/>
    <w:rsid w:val="00DC21F9"/>
    <w:rsid w:val="00DC2AA8"/>
    <w:rsid w:val="00DC351C"/>
    <w:rsid w:val="00DC5C0C"/>
    <w:rsid w:val="00DC6122"/>
    <w:rsid w:val="00DC6760"/>
    <w:rsid w:val="00DC69E9"/>
    <w:rsid w:val="00DC729F"/>
    <w:rsid w:val="00DC743F"/>
    <w:rsid w:val="00DC7470"/>
    <w:rsid w:val="00DC7585"/>
    <w:rsid w:val="00DD02EF"/>
    <w:rsid w:val="00DD1093"/>
    <w:rsid w:val="00DD2C52"/>
    <w:rsid w:val="00DD3032"/>
    <w:rsid w:val="00DD3718"/>
    <w:rsid w:val="00DD3A72"/>
    <w:rsid w:val="00DD41F6"/>
    <w:rsid w:val="00DD507A"/>
    <w:rsid w:val="00DD5A9C"/>
    <w:rsid w:val="00DD5EC2"/>
    <w:rsid w:val="00DD6084"/>
    <w:rsid w:val="00DD6BFB"/>
    <w:rsid w:val="00DD6C79"/>
    <w:rsid w:val="00DD74A4"/>
    <w:rsid w:val="00DD794C"/>
    <w:rsid w:val="00DD7C7C"/>
    <w:rsid w:val="00DE0339"/>
    <w:rsid w:val="00DE0979"/>
    <w:rsid w:val="00DE144B"/>
    <w:rsid w:val="00DE148D"/>
    <w:rsid w:val="00DE2A45"/>
    <w:rsid w:val="00DE2CFB"/>
    <w:rsid w:val="00DE2F47"/>
    <w:rsid w:val="00DE3730"/>
    <w:rsid w:val="00DE3EF2"/>
    <w:rsid w:val="00DE42FD"/>
    <w:rsid w:val="00DE4796"/>
    <w:rsid w:val="00DE4B99"/>
    <w:rsid w:val="00DE5DD2"/>
    <w:rsid w:val="00DE6868"/>
    <w:rsid w:val="00DE6BBF"/>
    <w:rsid w:val="00DE6F13"/>
    <w:rsid w:val="00DE7101"/>
    <w:rsid w:val="00DE77EE"/>
    <w:rsid w:val="00DE7DAE"/>
    <w:rsid w:val="00DF0395"/>
    <w:rsid w:val="00DF053E"/>
    <w:rsid w:val="00DF08ED"/>
    <w:rsid w:val="00DF10FD"/>
    <w:rsid w:val="00DF11B1"/>
    <w:rsid w:val="00DF197F"/>
    <w:rsid w:val="00DF1B2D"/>
    <w:rsid w:val="00DF20B1"/>
    <w:rsid w:val="00DF2CC6"/>
    <w:rsid w:val="00DF32EB"/>
    <w:rsid w:val="00DF3805"/>
    <w:rsid w:val="00DF3FB9"/>
    <w:rsid w:val="00DF3FEC"/>
    <w:rsid w:val="00DF50D8"/>
    <w:rsid w:val="00DF5351"/>
    <w:rsid w:val="00DF650B"/>
    <w:rsid w:val="00DF7572"/>
    <w:rsid w:val="00E00042"/>
    <w:rsid w:val="00E01521"/>
    <w:rsid w:val="00E027C2"/>
    <w:rsid w:val="00E02824"/>
    <w:rsid w:val="00E0383C"/>
    <w:rsid w:val="00E03E6A"/>
    <w:rsid w:val="00E03FF2"/>
    <w:rsid w:val="00E04771"/>
    <w:rsid w:val="00E04A96"/>
    <w:rsid w:val="00E056F2"/>
    <w:rsid w:val="00E05EF3"/>
    <w:rsid w:val="00E06033"/>
    <w:rsid w:val="00E063AA"/>
    <w:rsid w:val="00E067E8"/>
    <w:rsid w:val="00E068F0"/>
    <w:rsid w:val="00E0786F"/>
    <w:rsid w:val="00E07B19"/>
    <w:rsid w:val="00E07F5E"/>
    <w:rsid w:val="00E1035D"/>
    <w:rsid w:val="00E1035F"/>
    <w:rsid w:val="00E11219"/>
    <w:rsid w:val="00E11921"/>
    <w:rsid w:val="00E123B4"/>
    <w:rsid w:val="00E13185"/>
    <w:rsid w:val="00E1426F"/>
    <w:rsid w:val="00E14CE8"/>
    <w:rsid w:val="00E158AA"/>
    <w:rsid w:val="00E15CDC"/>
    <w:rsid w:val="00E15DDA"/>
    <w:rsid w:val="00E164AD"/>
    <w:rsid w:val="00E16DED"/>
    <w:rsid w:val="00E1767C"/>
    <w:rsid w:val="00E176E0"/>
    <w:rsid w:val="00E17D27"/>
    <w:rsid w:val="00E215F1"/>
    <w:rsid w:val="00E22537"/>
    <w:rsid w:val="00E22723"/>
    <w:rsid w:val="00E24FB1"/>
    <w:rsid w:val="00E25DE2"/>
    <w:rsid w:val="00E2737D"/>
    <w:rsid w:val="00E2769B"/>
    <w:rsid w:val="00E30E61"/>
    <w:rsid w:val="00E3105B"/>
    <w:rsid w:val="00E322DB"/>
    <w:rsid w:val="00E325E3"/>
    <w:rsid w:val="00E33968"/>
    <w:rsid w:val="00E339EF"/>
    <w:rsid w:val="00E346CF"/>
    <w:rsid w:val="00E34C61"/>
    <w:rsid w:val="00E35B62"/>
    <w:rsid w:val="00E3637A"/>
    <w:rsid w:val="00E364CD"/>
    <w:rsid w:val="00E36822"/>
    <w:rsid w:val="00E3684F"/>
    <w:rsid w:val="00E3740B"/>
    <w:rsid w:val="00E40521"/>
    <w:rsid w:val="00E40B35"/>
    <w:rsid w:val="00E411A6"/>
    <w:rsid w:val="00E41480"/>
    <w:rsid w:val="00E41721"/>
    <w:rsid w:val="00E42242"/>
    <w:rsid w:val="00E430B8"/>
    <w:rsid w:val="00E433B3"/>
    <w:rsid w:val="00E43BB9"/>
    <w:rsid w:val="00E44576"/>
    <w:rsid w:val="00E44B5F"/>
    <w:rsid w:val="00E4563E"/>
    <w:rsid w:val="00E45968"/>
    <w:rsid w:val="00E45F05"/>
    <w:rsid w:val="00E47DCA"/>
    <w:rsid w:val="00E47EBC"/>
    <w:rsid w:val="00E508FD"/>
    <w:rsid w:val="00E50934"/>
    <w:rsid w:val="00E50AB9"/>
    <w:rsid w:val="00E51555"/>
    <w:rsid w:val="00E530E9"/>
    <w:rsid w:val="00E54321"/>
    <w:rsid w:val="00E54692"/>
    <w:rsid w:val="00E54A8A"/>
    <w:rsid w:val="00E54EFD"/>
    <w:rsid w:val="00E557CE"/>
    <w:rsid w:val="00E57585"/>
    <w:rsid w:val="00E60F47"/>
    <w:rsid w:val="00E6168E"/>
    <w:rsid w:val="00E61C9F"/>
    <w:rsid w:val="00E63507"/>
    <w:rsid w:val="00E63DF7"/>
    <w:rsid w:val="00E6501E"/>
    <w:rsid w:val="00E6571F"/>
    <w:rsid w:val="00E6601C"/>
    <w:rsid w:val="00E66428"/>
    <w:rsid w:val="00E66877"/>
    <w:rsid w:val="00E66AB1"/>
    <w:rsid w:val="00E679AC"/>
    <w:rsid w:val="00E7020E"/>
    <w:rsid w:val="00E719C4"/>
    <w:rsid w:val="00E71B69"/>
    <w:rsid w:val="00E7203D"/>
    <w:rsid w:val="00E72230"/>
    <w:rsid w:val="00E7339F"/>
    <w:rsid w:val="00E7390E"/>
    <w:rsid w:val="00E73A47"/>
    <w:rsid w:val="00E74F2A"/>
    <w:rsid w:val="00E75049"/>
    <w:rsid w:val="00E75502"/>
    <w:rsid w:val="00E75D0A"/>
    <w:rsid w:val="00E8083A"/>
    <w:rsid w:val="00E816A8"/>
    <w:rsid w:val="00E81BB0"/>
    <w:rsid w:val="00E8205C"/>
    <w:rsid w:val="00E82532"/>
    <w:rsid w:val="00E833BA"/>
    <w:rsid w:val="00E83741"/>
    <w:rsid w:val="00E84974"/>
    <w:rsid w:val="00E84AF5"/>
    <w:rsid w:val="00E85062"/>
    <w:rsid w:val="00E855CB"/>
    <w:rsid w:val="00E86528"/>
    <w:rsid w:val="00E86626"/>
    <w:rsid w:val="00E86A43"/>
    <w:rsid w:val="00E86CC3"/>
    <w:rsid w:val="00E87B09"/>
    <w:rsid w:val="00E90A36"/>
    <w:rsid w:val="00E91397"/>
    <w:rsid w:val="00E91492"/>
    <w:rsid w:val="00E9191D"/>
    <w:rsid w:val="00E91987"/>
    <w:rsid w:val="00E91A80"/>
    <w:rsid w:val="00E91BAE"/>
    <w:rsid w:val="00E92AF9"/>
    <w:rsid w:val="00E93E8F"/>
    <w:rsid w:val="00E94015"/>
    <w:rsid w:val="00E9476D"/>
    <w:rsid w:val="00E94CD0"/>
    <w:rsid w:val="00E94FA1"/>
    <w:rsid w:val="00E95133"/>
    <w:rsid w:val="00E965EB"/>
    <w:rsid w:val="00E97E6C"/>
    <w:rsid w:val="00EA00BF"/>
    <w:rsid w:val="00EA01EB"/>
    <w:rsid w:val="00EA0E26"/>
    <w:rsid w:val="00EA11DC"/>
    <w:rsid w:val="00EA34C6"/>
    <w:rsid w:val="00EA386F"/>
    <w:rsid w:val="00EA3B0E"/>
    <w:rsid w:val="00EA45CC"/>
    <w:rsid w:val="00EA48D8"/>
    <w:rsid w:val="00EA5205"/>
    <w:rsid w:val="00EA57FE"/>
    <w:rsid w:val="00EA6AAB"/>
    <w:rsid w:val="00EB18F7"/>
    <w:rsid w:val="00EB1D6F"/>
    <w:rsid w:val="00EB21C3"/>
    <w:rsid w:val="00EB2A98"/>
    <w:rsid w:val="00EB35A5"/>
    <w:rsid w:val="00EB3715"/>
    <w:rsid w:val="00EB37BD"/>
    <w:rsid w:val="00EB3B08"/>
    <w:rsid w:val="00EB6521"/>
    <w:rsid w:val="00EB6AC5"/>
    <w:rsid w:val="00EB6EBE"/>
    <w:rsid w:val="00EB7B51"/>
    <w:rsid w:val="00EB7DE8"/>
    <w:rsid w:val="00EB7E09"/>
    <w:rsid w:val="00EC01E7"/>
    <w:rsid w:val="00EC1577"/>
    <w:rsid w:val="00EC1BCA"/>
    <w:rsid w:val="00EC1DAF"/>
    <w:rsid w:val="00EC2800"/>
    <w:rsid w:val="00EC42D9"/>
    <w:rsid w:val="00EC43FA"/>
    <w:rsid w:val="00EC44CE"/>
    <w:rsid w:val="00EC48DA"/>
    <w:rsid w:val="00EC4F51"/>
    <w:rsid w:val="00EC53D5"/>
    <w:rsid w:val="00EC549B"/>
    <w:rsid w:val="00EC5CA4"/>
    <w:rsid w:val="00EC6177"/>
    <w:rsid w:val="00EC6434"/>
    <w:rsid w:val="00EC67B0"/>
    <w:rsid w:val="00EC6CEF"/>
    <w:rsid w:val="00EC75EF"/>
    <w:rsid w:val="00EC7FDD"/>
    <w:rsid w:val="00ED0192"/>
    <w:rsid w:val="00ED0528"/>
    <w:rsid w:val="00ED0B28"/>
    <w:rsid w:val="00ED0D28"/>
    <w:rsid w:val="00ED2996"/>
    <w:rsid w:val="00ED39C0"/>
    <w:rsid w:val="00ED476F"/>
    <w:rsid w:val="00ED5635"/>
    <w:rsid w:val="00ED5920"/>
    <w:rsid w:val="00ED597F"/>
    <w:rsid w:val="00ED5DF5"/>
    <w:rsid w:val="00ED6A41"/>
    <w:rsid w:val="00ED7122"/>
    <w:rsid w:val="00ED7254"/>
    <w:rsid w:val="00ED7335"/>
    <w:rsid w:val="00ED7BF2"/>
    <w:rsid w:val="00ED7CAB"/>
    <w:rsid w:val="00ED7EC6"/>
    <w:rsid w:val="00EE0827"/>
    <w:rsid w:val="00EE0C4B"/>
    <w:rsid w:val="00EE0CB0"/>
    <w:rsid w:val="00EE0F58"/>
    <w:rsid w:val="00EE29BF"/>
    <w:rsid w:val="00EE2AB6"/>
    <w:rsid w:val="00EE2D0E"/>
    <w:rsid w:val="00EE2F61"/>
    <w:rsid w:val="00EE2F94"/>
    <w:rsid w:val="00EE3182"/>
    <w:rsid w:val="00EE3334"/>
    <w:rsid w:val="00EE3C7A"/>
    <w:rsid w:val="00EE3D87"/>
    <w:rsid w:val="00EE40BF"/>
    <w:rsid w:val="00EE44D3"/>
    <w:rsid w:val="00EE48AF"/>
    <w:rsid w:val="00EE4CF0"/>
    <w:rsid w:val="00EE5B80"/>
    <w:rsid w:val="00EE5EBD"/>
    <w:rsid w:val="00EE60EF"/>
    <w:rsid w:val="00EE6104"/>
    <w:rsid w:val="00EE6713"/>
    <w:rsid w:val="00EE6800"/>
    <w:rsid w:val="00EE715E"/>
    <w:rsid w:val="00EE717E"/>
    <w:rsid w:val="00EE7A0A"/>
    <w:rsid w:val="00EE7B96"/>
    <w:rsid w:val="00EE7E86"/>
    <w:rsid w:val="00EF01D5"/>
    <w:rsid w:val="00EF0477"/>
    <w:rsid w:val="00EF0651"/>
    <w:rsid w:val="00EF088C"/>
    <w:rsid w:val="00EF10C9"/>
    <w:rsid w:val="00EF21E7"/>
    <w:rsid w:val="00EF2CAB"/>
    <w:rsid w:val="00EF5182"/>
    <w:rsid w:val="00EF5275"/>
    <w:rsid w:val="00EF53A1"/>
    <w:rsid w:val="00EF53D6"/>
    <w:rsid w:val="00EF7282"/>
    <w:rsid w:val="00EF75EC"/>
    <w:rsid w:val="00F013D9"/>
    <w:rsid w:val="00F01433"/>
    <w:rsid w:val="00F01B24"/>
    <w:rsid w:val="00F021A7"/>
    <w:rsid w:val="00F021C0"/>
    <w:rsid w:val="00F022FF"/>
    <w:rsid w:val="00F027EA"/>
    <w:rsid w:val="00F030D1"/>
    <w:rsid w:val="00F035F4"/>
    <w:rsid w:val="00F039CE"/>
    <w:rsid w:val="00F03E50"/>
    <w:rsid w:val="00F03EC7"/>
    <w:rsid w:val="00F0526B"/>
    <w:rsid w:val="00F05365"/>
    <w:rsid w:val="00F0554B"/>
    <w:rsid w:val="00F06F08"/>
    <w:rsid w:val="00F07485"/>
    <w:rsid w:val="00F07A39"/>
    <w:rsid w:val="00F07A89"/>
    <w:rsid w:val="00F07F88"/>
    <w:rsid w:val="00F10062"/>
    <w:rsid w:val="00F10609"/>
    <w:rsid w:val="00F10C87"/>
    <w:rsid w:val="00F11397"/>
    <w:rsid w:val="00F113BD"/>
    <w:rsid w:val="00F1233F"/>
    <w:rsid w:val="00F127B9"/>
    <w:rsid w:val="00F12CBB"/>
    <w:rsid w:val="00F131CB"/>
    <w:rsid w:val="00F14470"/>
    <w:rsid w:val="00F149CE"/>
    <w:rsid w:val="00F151BB"/>
    <w:rsid w:val="00F15669"/>
    <w:rsid w:val="00F15FEF"/>
    <w:rsid w:val="00F16CE0"/>
    <w:rsid w:val="00F205EB"/>
    <w:rsid w:val="00F20E93"/>
    <w:rsid w:val="00F217B7"/>
    <w:rsid w:val="00F22588"/>
    <w:rsid w:val="00F22C88"/>
    <w:rsid w:val="00F22F33"/>
    <w:rsid w:val="00F23274"/>
    <w:rsid w:val="00F235F0"/>
    <w:rsid w:val="00F23DD7"/>
    <w:rsid w:val="00F24550"/>
    <w:rsid w:val="00F24993"/>
    <w:rsid w:val="00F25A76"/>
    <w:rsid w:val="00F25D6E"/>
    <w:rsid w:val="00F2604A"/>
    <w:rsid w:val="00F26483"/>
    <w:rsid w:val="00F264BD"/>
    <w:rsid w:val="00F26CFA"/>
    <w:rsid w:val="00F27BBC"/>
    <w:rsid w:val="00F300C2"/>
    <w:rsid w:val="00F30A25"/>
    <w:rsid w:val="00F3162C"/>
    <w:rsid w:val="00F322C7"/>
    <w:rsid w:val="00F3264B"/>
    <w:rsid w:val="00F33BDD"/>
    <w:rsid w:val="00F33C47"/>
    <w:rsid w:val="00F33D3C"/>
    <w:rsid w:val="00F3468D"/>
    <w:rsid w:val="00F34AB2"/>
    <w:rsid w:val="00F34F07"/>
    <w:rsid w:val="00F35218"/>
    <w:rsid w:val="00F36BBE"/>
    <w:rsid w:val="00F371F1"/>
    <w:rsid w:val="00F379A9"/>
    <w:rsid w:val="00F40469"/>
    <w:rsid w:val="00F40EC6"/>
    <w:rsid w:val="00F41892"/>
    <w:rsid w:val="00F427A4"/>
    <w:rsid w:val="00F4286F"/>
    <w:rsid w:val="00F428C3"/>
    <w:rsid w:val="00F42BFD"/>
    <w:rsid w:val="00F42DA9"/>
    <w:rsid w:val="00F431CB"/>
    <w:rsid w:val="00F4495A"/>
    <w:rsid w:val="00F45F7F"/>
    <w:rsid w:val="00F46383"/>
    <w:rsid w:val="00F46994"/>
    <w:rsid w:val="00F4704A"/>
    <w:rsid w:val="00F472E4"/>
    <w:rsid w:val="00F473F6"/>
    <w:rsid w:val="00F47C5C"/>
    <w:rsid w:val="00F47EDB"/>
    <w:rsid w:val="00F47F2D"/>
    <w:rsid w:val="00F47FD6"/>
    <w:rsid w:val="00F50798"/>
    <w:rsid w:val="00F510AA"/>
    <w:rsid w:val="00F51391"/>
    <w:rsid w:val="00F5143F"/>
    <w:rsid w:val="00F515AA"/>
    <w:rsid w:val="00F51EF9"/>
    <w:rsid w:val="00F521BA"/>
    <w:rsid w:val="00F527EC"/>
    <w:rsid w:val="00F52F2D"/>
    <w:rsid w:val="00F53502"/>
    <w:rsid w:val="00F5448D"/>
    <w:rsid w:val="00F54565"/>
    <w:rsid w:val="00F54715"/>
    <w:rsid w:val="00F56974"/>
    <w:rsid w:val="00F56E6F"/>
    <w:rsid w:val="00F5786B"/>
    <w:rsid w:val="00F608B8"/>
    <w:rsid w:val="00F61524"/>
    <w:rsid w:val="00F61612"/>
    <w:rsid w:val="00F6293B"/>
    <w:rsid w:val="00F63185"/>
    <w:rsid w:val="00F636AA"/>
    <w:rsid w:val="00F64109"/>
    <w:rsid w:val="00F656B0"/>
    <w:rsid w:val="00F657BA"/>
    <w:rsid w:val="00F657E3"/>
    <w:rsid w:val="00F660AF"/>
    <w:rsid w:val="00F66263"/>
    <w:rsid w:val="00F663C7"/>
    <w:rsid w:val="00F66A74"/>
    <w:rsid w:val="00F6727A"/>
    <w:rsid w:val="00F67466"/>
    <w:rsid w:val="00F70B84"/>
    <w:rsid w:val="00F70C6B"/>
    <w:rsid w:val="00F7163E"/>
    <w:rsid w:val="00F71DCF"/>
    <w:rsid w:val="00F721E8"/>
    <w:rsid w:val="00F733D6"/>
    <w:rsid w:val="00F7397A"/>
    <w:rsid w:val="00F74671"/>
    <w:rsid w:val="00F74965"/>
    <w:rsid w:val="00F74AC8"/>
    <w:rsid w:val="00F75E6B"/>
    <w:rsid w:val="00F7611A"/>
    <w:rsid w:val="00F763A4"/>
    <w:rsid w:val="00F76544"/>
    <w:rsid w:val="00F7722D"/>
    <w:rsid w:val="00F8042F"/>
    <w:rsid w:val="00F80A12"/>
    <w:rsid w:val="00F8108C"/>
    <w:rsid w:val="00F83932"/>
    <w:rsid w:val="00F83BEC"/>
    <w:rsid w:val="00F8404E"/>
    <w:rsid w:val="00F84A36"/>
    <w:rsid w:val="00F84E41"/>
    <w:rsid w:val="00F84EAD"/>
    <w:rsid w:val="00F85188"/>
    <w:rsid w:val="00F85347"/>
    <w:rsid w:val="00F85559"/>
    <w:rsid w:val="00F85BAC"/>
    <w:rsid w:val="00F861DF"/>
    <w:rsid w:val="00F86268"/>
    <w:rsid w:val="00F8677B"/>
    <w:rsid w:val="00F87185"/>
    <w:rsid w:val="00F87B17"/>
    <w:rsid w:val="00F87D14"/>
    <w:rsid w:val="00F90910"/>
    <w:rsid w:val="00F91881"/>
    <w:rsid w:val="00F91B8D"/>
    <w:rsid w:val="00F921A7"/>
    <w:rsid w:val="00F923C8"/>
    <w:rsid w:val="00F92CB2"/>
    <w:rsid w:val="00F93080"/>
    <w:rsid w:val="00F93548"/>
    <w:rsid w:val="00F938CE"/>
    <w:rsid w:val="00F94196"/>
    <w:rsid w:val="00F94452"/>
    <w:rsid w:val="00F94DFC"/>
    <w:rsid w:val="00F95FF1"/>
    <w:rsid w:val="00F9603D"/>
    <w:rsid w:val="00F9678C"/>
    <w:rsid w:val="00F974AA"/>
    <w:rsid w:val="00FA0B98"/>
    <w:rsid w:val="00FA0C62"/>
    <w:rsid w:val="00FA11AF"/>
    <w:rsid w:val="00FA2884"/>
    <w:rsid w:val="00FA2B64"/>
    <w:rsid w:val="00FA315D"/>
    <w:rsid w:val="00FA3372"/>
    <w:rsid w:val="00FA44F2"/>
    <w:rsid w:val="00FA4701"/>
    <w:rsid w:val="00FA4F27"/>
    <w:rsid w:val="00FA4FA7"/>
    <w:rsid w:val="00FA59BF"/>
    <w:rsid w:val="00FA6903"/>
    <w:rsid w:val="00FA6C40"/>
    <w:rsid w:val="00FA70CD"/>
    <w:rsid w:val="00FB01C5"/>
    <w:rsid w:val="00FB02D3"/>
    <w:rsid w:val="00FB0475"/>
    <w:rsid w:val="00FB0499"/>
    <w:rsid w:val="00FB04FC"/>
    <w:rsid w:val="00FB06F6"/>
    <w:rsid w:val="00FB0A56"/>
    <w:rsid w:val="00FB0B45"/>
    <w:rsid w:val="00FB0F62"/>
    <w:rsid w:val="00FB14C6"/>
    <w:rsid w:val="00FB252D"/>
    <w:rsid w:val="00FB2838"/>
    <w:rsid w:val="00FB2893"/>
    <w:rsid w:val="00FB32AA"/>
    <w:rsid w:val="00FB37D2"/>
    <w:rsid w:val="00FB3831"/>
    <w:rsid w:val="00FB3B94"/>
    <w:rsid w:val="00FB510D"/>
    <w:rsid w:val="00FB52AD"/>
    <w:rsid w:val="00FB6EE1"/>
    <w:rsid w:val="00FB76B2"/>
    <w:rsid w:val="00FB7879"/>
    <w:rsid w:val="00FB7CB2"/>
    <w:rsid w:val="00FB7DDC"/>
    <w:rsid w:val="00FC04D9"/>
    <w:rsid w:val="00FC0640"/>
    <w:rsid w:val="00FC0A1E"/>
    <w:rsid w:val="00FC119A"/>
    <w:rsid w:val="00FC1476"/>
    <w:rsid w:val="00FC20C6"/>
    <w:rsid w:val="00FC3E4D"/>
    <w:rsid w:val="00FC4682"/>
    <w:rsid w:val="00FC69B5"/>
    <w:rsid w:val="00FC6AB7"/>
    <w:rsid w:val="00FC6C3E"/>
    <w:rsid w:val="00FC6DEA"/>
    <w:rsid w:val="00FD0996"/>
    <w:rsid w:val="00FD1014"/>
    <w:rsid w:val="00FD364E"/>
    <w:rsid w:val="00FD379C"/>
    <w:rsid w:val="00FD3F05"/>
    <w:rsid w:val="00FD6BA9"/>
    <w:rsid w:val="00FE05BC"/>
    <w:rsid w:val="00FE1526"/>
    <w:rsid w:val="00FE20EF"/>
    <w:rsid w:val="00FE2494"/>
    <w:rsid w:val="00FE324B"/>
    <w:rsid w:val="00FE33B2"/>
    <w:rsid w:val="00FE390E"/>
    <w:rsid w:val="00FE3945"/>
    <w:rsid w:val="00FE3C99"/>
    <w:rsid w:val="00FE43B8"/>
    <w:rsid w:val="00FE4807"/>
    <w:rsid w:val="00FE485A"/>
    <w:rsid w:val="00FE4ECB"/>
    <w:rsid w:val="00FE741B"/>
    <w:rsid w:val="00FE771D"/>
    <w:rsid w:val="00FE78F6"/>
    <w:rsid w:val="00FF15B1"/>
    <w:rsid w:val="00FF22C2"/>
    <w:rsid w:val="00FF2521"/>
    <w:rsid w:val="00FF2A5B"/>
    <w:rsid w:val="00FF2D12"/>
    <w:rsid w:val="00FF3335"/>
    <w:rsid w:val="00FF3753"/>
    <w:rsid w:val="00FF3B7C"/>
    <w:rsid w:val="00FF42EE"/>
    <w:rsid w:val="00FF4610"/>
    <w:rsid w:val="00FF4C8C"/>
    <w:rsid w:val="00FF4DD1"/>
    <w:rsid w:val="00FF515B"/>
    <w:rsid w:val="00FF57BE"/>
    <w:rsid w:val="00FF657D"/>
    <w:rsid w:val="00FF695F"/>
    <w:rsid w:val="00FF6999"/>
    <w:rsid w:val="00FF7088"/>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DD683"/>
  <w15:chartTrackingRefBased/>
  <w15:docId w15:val="{D50D1976-48CE-4F8F-96FC-6B961B1F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CB"/>
    <w:pPr>
      <w:jc w:val="both"/>
    </w:pPr>
    <w:rPr>
      <w:rFonts w:ascii="Arial" w:eastAsia="Times New Roman" w:hAnsi="Arial"/>
      <w:sz w:val="22"/>
      <w:szCs w:val="24"/>
    </w:rPr>
  </w:style>
  <w:style w:type="paragraph" w:styleId="Heading1">
    <w:name w:val="heading 1"/>
    <w:basedOn w:val="Normal"/>
    <w:next w:val="Normal"/>
    <w:link w:val="Heading1Char"/>
    <w:uiPriority w:val="9"/>
    <w:qFormat/>
    <w:rsid w:val="00715129"/>
    <w:pPr>
      <w:pBdr>
        <w:bottom w:val="single" w:sz="4" w:space="1" w:color="B19429"/>
      </w:pBdr>
      <w:tabs>
        <w:tab w:val="left" w:pos="360"/>
      </w:tabs>
      <w:ind w:left="360" w:hanging="360"/>
      <w:jc w:val="left"/>
      <w:outlineLvl w:val="0"/>
    </w:pPr>
    <w:rPr>
      <w:b/>
      <w:noProof/>
      <w:color w:val="002060"/>
      <w:sz w:val="26"/>
      <w:szCs w:val="26"/>
      <w:lang w:eastAsia="x-none"/>
    </w:rPr>
  </w:style>
  <w:style w:type="paragraph" w:styleId="Heading2">
    <w:name w:val="heading 2"/>
    <w:basedOn w:val="Normal"/>
    <w:next w:val="Normal"/>
    <w:link w:val="Heading2Char"/>
    <w:uiPriority w:val="9"/>
    <w:unhideWhenUsed/>
    <w:qFormat/>
    <w:rsid w:val="00381837"/>
    <w:pPr>
      <w:numPr>
        <w:numId w:val="1"/>
      </w:numPr>
      <w:pBdr>
        <w:bottom w:val="single" w:sz="4" w:space="1" w:color="A6A6A6"/>
      </w:pBdr>
      <w:ind w:left="0" w:right="-90"/>
      <w:outlineLvl w:val="1"/>
    </w:pPr>
    <w:rPr>
      <w:b/>
      <w:color w:val="002060"/>
      <w:sz w:val="24"/>
      <w:szCs w:val="26"/>
    </w:rPr>
  </w:style>
  <w:style w:type="paragraph" w:styleId="Heading3">
    <w:name w:val="heading 3"/>
    <w:basedOn w:val="Heading7"/>
    <w:next w:val="Normal"/>
    <w:link w:val="Heading3Char"/>
    <w:autoRedefine/>
    <w:uiPriority w:val="9"/>
    <w:qFormat/>
    <w:rsid w:val="006C3FD6"/>
    <w:pPr>
      <w:pBdr>
        <w:bottom w:val="single" w:sz="2" w:space="1" w:color="2E74B5"/>
      </w:pBdr>
      <w:spacing w:after="120"/>
      <w:ind w:right="6480"/>
      <w:jc w:val="left"/>
      <w:outlineLvl w:val="2"/>
    </w:pPr>
    <w:rPr>
      <w:rFonts w:eastAsia="Batang"/>
      <w:b/>
      <w:color w:val="002060"/>
      <w:szCs w:val="26"/>
      <w:u w:val="none"/>
    </w:rPr>
  </w:style>
  <w:style w:type="paragraph" w:styleId="Heading4">
    <w:name w:val="heading 4"/>
    <w:basedOn w:val="Normal"/>
    <w:next w:val="Normal"/>
    <w:link w:val="Heading4Char"/>
    <w:uiPriority w:val="9"/>
    <w:unhideWhenUsed/>
    <w:qFormat/>
    <w:rsid w:val="00D23851"/>
    <w:pPr>
      <w:numPr>
        <w:numId w:val="6"/>
      </w:numPr>
      <w:spacing w:after="120"/>
      <w:jc w:val="left"/>
      <w:outlineLvl w:val="3"/>
    </w:pPr>
    <w:rPr>
      <w:rFonts w:eastAsia="Calibri" w:cs="Arial"/>
      <w:b/>
      <w:color w:val="2F5496"/>
      <w:sz w:val="24"/>
      <w:szCs w:val="26"/>
    </w:rPr>
  </w:style>
  <w:style w:type="paragraph" w:styleId="Heading5">
    <w:name w:val="heading 5"/>
    <w:basedOn w:val="Normal"/>
    <w:next w:val="Normal"/>
    <w:link w:val="Heading5Char"/>
    <w:uiPriority w:val="9"/>
    <w:unhideWhenUsed/>
    <w:qFormat/>
    <w:rsid w:val="001B2DB9"/>
    <w:pPr>
      <w:keepNext/>
      <w:keepLines/>
      <w:spacing w:before="40" w:after="120" w:line="259" w:lineRule="auto"/>
      <w:jc w:val="left"/>
      <w:outlineLvl w:val="4"/>
    </w:pPr>
    <w:rPr>
      <w:rFonts w:eastAsia="Calibri" w:cs="Arial"/>
      <w:color w:val="2E74B5"/>
      <w:sz w:val="24"/>
      <w:szCs w:val="22"/>
    </w:rPr>
  </w:style>
  <w:style w:type="paragraph" w:styleId="Heading6">
    <w:name w:val="heading 6"/>
    <w:basedOn w:val="Header"/>
    <w:next w:val="Normal"/>
    <w:link w:val="Heading6Char"/>
    <w:qFormat/>
    <w:rsid w:val="00BE4768"/>
    <w:pPr>
      <w:tabs>
        <w:tab w:val="clear" w:pos="4320"/>
        <w:tab w:val="clear" w:pos="8640"/>
        <w:tab w:val="left" w:pos="360"/>
        <w:tab w:val="right" w:pos="9360"/>
      </w:tabs>
      <w:outlineLvl w:val="5"/>
    </w:pPr>
    <w:rPr>
      <w:rFonts w:cs="Arial"/>
      <w:b/>
      <w:color w:val="70AD47"/>
      <w:sz w:val="24"/>
    </w:rPr>
  </w:style>
  <w:style w:type="paragraph" w:styleId="Heading7">
    <w:name w:val="heading 7"/>
    <w:basedOn w:val="Normal"/>
    <w:next w:val="Normal"/>
    <w:link w:val="Heading7Char"/>
    <w:uiPriority w:val="9"/>
    <w:unhideWhenUsed/>
    <w:qFormat/>
    <w:rsid w:val="009A3819"/>
    <w:pPr>
      <w:ind w:right="2160"/>
      <w:outlineLvl w:val="6"/>
    </w:pPr>
    <w:rPr>
      <w:color w:val="000000"/>
      <w:sz w:val="24"/>
      <w:u w:val="single" w:color="2E74B5"/>
    </w:rPr>
  </w:style>
  <w:style w:type="paragraph" w:styleId="Heading8">
    <w:name w:val="heading 8"/>
    <w:basedOn w:val="Heading6"/>
    <w:next w:val="Normal"/>
    <w:link w:val="Heading8Char"/>
    <w:uiPriority w:val="9"/>
    <w:unhideWhenUsed/>
    <w:qFormat/>
    <w:rsid w:val="003312B2"/>
    <w:pPr>
      <w:outlineLvl w:val="7"/>
    </w:pPr>
  </w:style>
  <w:style w:type="paragraph" w:styleId="Heading9">
    <w:name w:val="heading 9"/>
    <w:basedOn w:val="Normal"/>
    <w:next w:val="Normal"/>
    <w:link w:val="Heading9Char"/>
    <w:uiPriority w:val="9"/>
    <w:unhideWhenUsed/>
    <w:qFormat/>
    <w:rsid w:val="00823762"/>
    <w:pPr>
      <w:spacing w:before="120" w:after="120"/>
      <w:outlineLvl w:val="8"/>
    </w:pPr>
    <w:rPr>
      <w:i/>
      <w:color w:val="2E74B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6C3FD6"/>
    <w:rPr>
      <w:rFonts w:ascii="Arial" w:eastAsia="Batang" w:hAnsi="Arial"/>
      <w:b/>
      <w:color w:val="002060"/>
      <w:sz w:val="24"/>
      <w:szCs w:val="26"/>
    </w:rPr>
  </w:style>
  <w:style w:type="character" w:customStyle="1" w:styleId="Heading6Char">
    <w:name w:val="Heading 6 Char"/>
    <w:link w:val="Heading6"/>
    <w:rsid w:val="00BE4768"/>
    <w:rPr>
      <w:rFonts w:ascii="Arial" w:eastAsia="Times New Roman" w:hAnsi="Arial" w:cs="Arial"/>
      <w:b/>
      <w:color w:val="70AD47"/>
      <w:sz w:val="24"/>
      <w:szCs w:val="24"/>
      <w:lang w:val="x-none" w:eastAsia="x-none"/>
    </w:rPr>
  </w:style>
  <w:style w:type="character" w:styleId="Hyperlink">
    <w:name w:val="Hyperlink"/>
    <w:uiPriority w:val="99"/>
    <w:rsid w:val="00DC2AA8"/>
    <w:rPr>
      <w:color w:val="0000FF"/>
      <w:u w:val="single"/>
    </w:rPr>
  </w:style>
  <w:style w:type="character" w:styleId="FootnoteReference">
    <w:name w:val="footnote reference"/>
    <w:uiPriority w:val="99"/>
    <w:semiHidden/>
    <w:rsid w:val="00DC2AA8"/>
    <w:rPr>
      <w:sz w:val="20"/>
      <w:vertAlign w:val="superscript"/>
    </w:rPr>
  </w:style>
  <w:style w:type="paragraph" w:styleId="FootnoteText">
    <w:name w:val="footnote text"/>
    <w:basedOn w:val="Normal"/>
    <w:link w:val="FootnoteTextChar"/>
    <w:uiPriority w:val="99"/>
    <w:rsid w:val="00DC2AA8"/>
    <w:pPr>
      <w:widowControl w:val="0"/>
    </w:pPr>
    <w:rPr>
      <w:noProof/>
      <w:snapToGrid w:val="0"/>
      <w:sz w:val="20"/>
      <w:szCs w:val="20"/>
      <w:lang w:val="x-none" w:eastAsia="x-none"/>
    </w:rPr>
  </w:style>
  <w:style w:type="character" w:customStyle="1" w:styleId="FootnoteTextChar">
    <w:name w:val="Footnote Text Char"/>
    <w:link w:val="FootnoteText"/>
    <w:uiPriority w:val="99"/>
    <w:rsid w:val="00DC2AA8"/>
    <w:rPr>
      <w:rFonts w:ascii="Arial" w:eastAsia="Times New Roman" w:hAnsi="Arial" w:cs="Times New Roman"/>
      <w:noProof/>
      <w:snapToGrid w:val="0"/>
      <w:sz w:val="20"/>
      <w:szCs w:val="20"/>
    </w:rPr>
  </w:style>
  <w:style w:type="character" w:styleId="Emphasis">
    <w:name w:val="Emphasis"/>
    <w:uiPriority w:val="20"/>
    <w:qFormat/>
    <w:rsid w:val="00DC2AA8"/>
    <w:rPr>
      <w:i/>
      <w:iCs/>
    </w:rPr>
  </w:style>
  <w:style w:type="paragraph" w:styleId="NormalWeb">
    <w:name w:val="Normal (Web)"/>
    <w:basedOn w:val="Normal"/>
    <w:uiPriority w:val="99"/>
    <w:rsid w:val="00DC2AA8"/>
    <w:pPr>
      <w:spacing w:before="100" w:beforeAutospacing="1" w:after="100" w:afterAutospacing="1" w:line="360" w:lineRule="auto"/>
    </w:pPr>
    <w:rPr>
      <w:rFonts w:ascii="Verdana" w:hAnsi="Verdana"/>
      <w:color w:val="000000"/>
      <w:sz w:val="21"/>
      <w:szCs w:val="21"/>
    </w:rPr>
  </w:style>
  <w:style w:type="paragraph" w:styleId="BodyText3">
    <w:name w:val="Body Text 3"/>
    <w:basedOn w:val="Normal"/>
    <w:link w:val="BodyText3Char"/>
    <w:rsid w:val="00DC2AA8"/>
    <w:rPr>
      <w:color w:val="000000"/>
      <w:sz w:val="20"/>
      <w:lang w:val="x-none" w:eastAsia="x-none"/>
    </w:rPr>
  </w:style>
  <w:style w:type="character" w:customStyle="1" w:styleId="BodyText3Char">
    <w:name w:val="Body Text 3 Char"/>
    <w:link w:val="BodyText3"/>
    <w:rsid w:val="00DC2AA8"/>
    <w:rPr>
      <w:rFonts w:ascii="Arial" w:eastAsia="Times New Roman" w:hAnsi="Arial" w:cs="Arial"/>
      <w:color w:val="000000"/>
      <w:szCs w:val="24"/>
    </w:rPr>
  </w:style>
  <w:style w:type="paragraph" w:customStyle="1" w:styleId="Pa3">
    <w:name w:val="Pa3"/>
    <w:basedOn w:val="Normal"/>
    <w:next w:val="Normal"/>
    <w:uiPriority w:val="99"/>
    <w:rsid w:val="00DC2AA8"/>
    <w:pPr>
      <w:autoSpaceDE w:val="0"/>
      <w:autoSpaceDN w:val="0"/>
      <w:adjustRightInd w:val="0"/>
      <w:spacing w:line="211" w:lineRule="atLeast"/>
      <w:jc w:val="left"/>
    </w:pPr>
    <w:rPr>
      <w:rFonts w:ascii="Garamond Premr Pro" w:hAnsi="Garamond Premr Pro"/>
      <w:sz w:val="24"/>
    </w:rPr>
  </w:style>
  <w:style w:type="character" w:customStyle="1" w:styleId="Heading2Char">
    <w:name w:val="Heading 2 Char"/>
    <w:link w:val="Heading2"/>
    <w:uiPriority w:val="9"/>
    <w:rsid w:val="00381837"/>
    <w:rPr>
      <w:rFonts w:ascii="Arial" w:eastAsia="Times New Roman" w:hAnsi="Arial"/>
      <w:b/>
      <w:color w:val="002060"/>
      <w:sz w:val="24"/>
      <w:szCs w:val="26"/>
    </w:rPr>
  </w:style>
  <w:style w:type="paragraph" w:styleId="BodyText2">
    <w:name w:val="Body Text 2"/>
    <w:basedOn w:val="Normal"/>
    <w:link w:val="BodyText2Char"/>
    <w:uiPriority w:val="99"/>
    <w:unhideWhenUsed/>
    <w:rsid w:val="00C358AC"/>
    <w:pPr>
      <w:spacing w:after="120" w:line="480" w:lineRule="auto"/>
    </w:pPr>
    <w:rPr>
      <w:sz w:val="20"/>
      <w:lang w:val="x-none" w:eastAsia="x-none"/>
    </w:rPr>
  </w:style>
  <w:style w:type="character" w:customStyle="1" w:styleId="BodyText2Char">
    <w:name w:val="Body Text 2 Char"/>
    <w:link w:val="BodyText2"/>
    <w:uiPriority w:val="99"/>
    <w:rsid w:val="00C358AC"/>
    <w:rPr>
      <w:rFonts w:ascii="Arial" w:eastAsia="Times New Roman" w:hAnsi="Arial" w:cs="Times New Roman"/>
      <w:szCs w:val="24"/>
    </w:rPr>
  </w:style>
  <w:style w:type="paragraph" w:customStyle="1" w:styleId="content">
    <w:name w:val="content"/>
    <w:basedOn w:val="Normal"/>
    <w:rsid w:val="00C358AC"/>
    <w:pPr>
      <w:spacing w:before="100" w:beforeAutospacing="1" w:after="100" w:afterAutospacing="1"/>
    </w:pPr>
    <w:rPr>
      <w:rFonts w:cs="Arial"/>
      <w:color w:val="000000"/>
      <w:sz w:val="17"/>
      <w:szCs w:val="17"/>
    </w:rPr>
  </w:style>
  <w:style w:type="paragraph" w:styleId="Header">
    <w:name w:val="header"/>
    <w:basedOn w:val="Normal"/>
    <w:link w:val="HeaderChar"/>
    <w:uiPriority w:val="99"/>
    <w:rsid w:val="00C358AC"/>
    <w:pPr>
      <w:tabs>
        <w:tab w:val="center" w:pos="4320"/>
        <w:tab w:val="right" w:pos="8640"/>
      </w:tabs>
    </w:pPr>
    <w:rPr>
      <w:sz w:val="20"/>
      <w:lang w:val="x-none" w:eastAsia="x-none"/>
    </w:rPr>
  </w:style>
  <w:style w:type="character" w:customStyle="1" w:styleId="HeaderChar">
    <w:name w:val="Header Char"/>
    <w:link w:val="Header"/>
    <w:uiPriority w:val="99"/>
    <w:rsid w:val="00C358AC"/>
    <w:rPr>
      <w:rFonts w:ascii="Arial" w:eastAsia="Times New Roman" w:hAnsi="Arial" w:cs="Times New Roman"/>
      <w:szCs w:val="24"/>
    </w:rPr>
  </w:style>
  <w:style w:type="paragraph" w:customStyle="1" w:styleId="Pa11">
    <w:name w:val="Pa11"/>
    <w:basedOn w:val="Normal"/>
    <w:next w:val="Normal"/>
    <w:rsid w:val="00C358AC"/>
    <w:pPr>
      <w:autoSpaceDE w:val="0"/>
      <w:autoSpaceDN w:val="0"/>
      <w:adjustRightInd w:val="0"/>
      <w:spacing w:line="241" w:lineRule="atLeast"/>
      <w:jc w:val="left"/>
    </w:pPr>
    <w:rPr>
      <w:sz w:val="24"/>
    </w:rPr>
  </w:style>
  <w:style w:type="character" w:customStyle="1" w:styleId="A8">
    <w:name w:val="A8"/>
    <w:rsid w:val="00C358AC"/>
    <w:rPr>
      <w:rFonts w:cs="Arial"/>
      <w:color w:val="000000"/>
      <w:sz w:val="20"/>
      <w:szCs w:val="20"/>
    </w:rPr>
  </w:style>
  <w:style w:type="character" w:customStyle="1" w:styleId="A14">
    <w:name w:val="A14"/>
    <w:rsid w:val="00C358AC"/>
    <w:rPr>
      <w:rFonts w:cs="Trebuchet MS"/>
      <w:color w:val="000000"/>
      <w:sz w:val="21"/>
      <w:szCs w:val="21"/>
    </w:rPr>
  </w:style>
  <w:style w:type="paragraph" w:styleId="NoSpacing">
    <w:name w:val="No Spacing"/>
    <w:link w:val="NoSpacingChar"/>
    <w:uiPriority w:val="1"/>
    <w:qFormat/>
    <w:rsid w:val="00C358AC"/>
    <w:rPr>
      <w:sz w:val="22"/>
      <w:szCs w:val="22"/>
    </w:rPr>
  </w:style>
  <w:style w:type="character" w:customStyle="1" w:styleId="NoSpacingChar">
    <w:name w:val="No Spacing Char"/>
    <w:link w:val="NoSpacing"/>
    <w:uiPriority w:val="1"/>
    <w:rsid w:val="00C358AC"/>
    <w:rPr>
      <w:sz w:val="22"/>
      <w:szCs w:val="22"/>
      <w:lang w:val="en-US" w:eastAsia="en-US" w:bidi="ar-SA"/>
    </w:rPr>
  </w:style>
  <w:style w:type="paragraph" w:styleId="Footer">
    <w:name w:val="footer"/>
    <w:basedOn w:val="Normal"/>
    <w:link w:val="FooterChar"/>
    <w:uiPriority w:val="99"/>
    <w:unhideWhenUsed/>
    <w:rsid w:val="00D675C6"/>
    <w:pPr>
      <w:tabs>
        <w:tab w:val="center" w:pos="4680"/>
        <w:tab w:val="right" w:pos="9360"/>
      </w:tabs>
    </w:pPr>
    <w:rPr>
      <w:sz w:val="20"/>
      <w:lang w:val="x-none" w:eastAsia="x-none"/>
    </w:rPr>
  </w:style>
  <w:style w:type="character" w:customStyle="1" w:styleId="FooterChar">
    <w:name w:val="Footer Char"/>
    <w:link w:val="Footer"/>
    <w:uiPriority w:val="99"/>
    <w:rsid w:val="00D675C6"/>
    <w:rPr>
      <w:rFonts w:ascii="Arial" w:eastAsia="Times New Roman" w:hAnsi="Arial" w:cs="Times New Roman"/>
      <w:szCs w:val="24"/>
    </w:rPr>
  </w:style>
  <w:style w:type="character" w:customStyle="1" w:styleId="apple-converted-space">
    <w:name w:val="apple-converted-space"/>
    <w:basedOn w:val="DefaultParagraphFont"/>
    <w:rsid w:val="00FE78F6"/>
  </w:style>
  <w:style w:type="character" w:customStyle="1" w:styleId="Heading1Char">
    <w:name w:val="Heading 1 Char"/>
    <w:link w:val="Heading1"/>
    <w:uiPriority w:val="9"/>
    <w:rsid w:val="00715129"/>
    <w:rPr>
      <w:rFonts w:ascii="Arial" w:eastAsia="Times New Roman" w:hAnsi="Arial"/>
      <w:b/>
      <w:noProof/>
      <w:color w:val="002060"/>
      <w:sz w:val="26"/>
      <w:szCs w:val="26"/>
      <w:lang w:eastAsia="x-none"/>
    </w:rPr>
  </w:style>
  <w:style w:type="paragraph" w:styleId="ListParagraph">
    <w:name w:val="List Paragraph"/>
    <w:basedOn w:val="Normal"/>
    <w:uiPriority w:val="34"/>
    <w:qFormat/>
    <w:rsid w:val="00BB2906"/>
    <w:pPr>
      <w:ind w:left="720"/>
      <w:contextualSpacing/>
    </w:pPr>
  </w:style>
  <w:style w:type="paragraph" w:styleId="BalloonText">
    <w:name w:val="Balloon Text"/>
    <w:basedOn w:val="Normal"/>
    <w:link w:val="BalloonTextChar"/>
    <w:uiPriority w:val="99"/>
    <w:semiHidden/>
    <w:unhideWhenUsed/>
    <w:rsid w:val="006B5D85"/>
    <w:rPr>
      <w:rFonts w:ascii="Tahoma" w:hAnsi="Tahoma"/>
      <w:sz w:val="16"/>
      <w:szCs w:val="16"/>
      <w:lang w:val="x-none" w:eastAsia="x-none"/>
    </w:rPr>
  </w:style>
  <w:style w:type="character" w:customStyle="1" w:styleId="BalloonTextChar">
    <w:name w:val="Balloon Text Char"/>
    <w:link w:val="BalloonText"/>
    <w:uiPriority w:val="99"/>
    <w:semiHidden/>
    <w:rsid w:val="006B5D85"/>
    <w:rPr>
      <w:rFonts w:ascii="Tahoma" w:eastAsia="Times New Roman" w:hAnsi="Tahoma" w:cs="Tahoma"/>
      <w:sz w:val="16"/>
      <w:szCs w:val="16"/>
    </w:rPr>
  </w:style>
  <w:style w:type="table" w:styleId="TableGrid">
    <w:name w:val="Table Grid"/>
    <w:basedOn w:val="TableNormal"/>
    <w:uiPriority w:val="59"/>
    <w:rsid w:val="008B7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4072"/>
    <w:pPr>
      <w:autoSpaceDE w:val="0"/>
      <w:autoSpaceDN w:val="0"/>
      <w:adjustRightInd w:val="0"/>
    </w:pPr>
    <w:rPr>
      <w:rFonts w:ascii="Tahoma" w:eastAsia="Times New Roman" w:hAnsi="Tahoma" w:cs="Tahoma"/>
      <w:color w:val="000000"/>
      <w:sz w:val="24"/>
      <w:szCs w:val="24"/>
    </w:rPr>
  </w:style>
  <w:style w:type="paragraph" w:styleId="BodyText">
    <w:name w:val="Body Text"/>
    <w:basedOn w:val="Normal"/>
    <w:link w:val="BodyTextChar"/>
    <w:uiPriority w:val="99"/>
    <w:semiHidden/>
    <w:unhideWhenUsed/>
    <w:rsid w:val="00590C7D"/>
    <w:pPr>
      <w:spacing w:after="120"/>
    </w:pPr>
    <w:rPr>
      <w:sz w:val="20"/>
      <w:lang w:val="x-none" w:eastAsia="x-none"/>
    </w:rPr>
  </w:style>
  <w:style w:type="character" w:customStyle="1" w:styleId="BodyTextChar">
    <w:name w:val="Body Text Char"/>
    <w:link w:val="BodyText"/>
    <w:uiPriority w:val="99"/>
    <w:semiHidden/>
    <w:rsid w:val="00590C7D"/>
    <w:rPr>
      <w:rFonts w:ascii="Arial" w:eastAsia="Times New Roman" w:hAnsi="Arial" w:cs="Times New Roman"/>
      <w:szCs w:val="24"/>
    </w:rPr>
  </w:style>
  <w:style w:type="paragraph" w:styleId="BodyTextIndent2">
    <w:name w:val="Body Text Indent 2"/>
    <w:basedOn w:val="Normal"/>
    <w:link w:val="BodyTextIndent2Char"/>
    <w:uiPriority w:val="99"/>
    <w:semiHidden/>
    <w:unhideWhenUsed/>
    <w:rsid w:val="00590C7D"/>
    <w:pPr>
      <w:spacing w:after="120" w:line="480" w:lineRule="auto"/>
      <w:ind w:left="360"/>
    </w:pPr>
    <w:rPr>
      <w:sz w:val="20"/>
      <w:lang w:val="x-none" w:eastAsia="x-none"/>
    </w:rPr>
  </w:style>
  <w:style w:type="character" w:customStyle="1" w:styleId="BodyTextIndent2Char">
    <w:name w:val="Body Text Indent 2 Char"/>
    <w:link w:val="BodyTextIndent2"/>
    <w:uiPriority w:val="99"/>
    <w:semiHidden/>
    <w:rsid w:val="00590C7D"/>
    <w:rPr>
      <w:rFonts w:ascii="Arial" w:eastAsia="Times New Roman" w:hAnsi="Arial" w:cs="Times New Roman"/>
      <w:szCs w:val="24"/>
    </w:rPr>
  </w:style>
  <w:style w:type="character" w:customStyle="1" w:styleId="Heading4Char">
    <w:name w:val="Heading 4 Char"/>
    <w:link w:val="Heading4"/>
    <w:uiPriority w:val="9"/>
    <w:rsid w:val="00D23851"/>
    <w:rPr>
      <w:rFonts w:ascii="Arial" w:hAnsi="Arial" w:cs="Arial"/>
      <w:b/>
      <w:color w:val="2F5496"/>
      <w:sz w:val="24"/>
      <w:szCs w:val="26"/>
    </w:rPr>
  </w:style>
  <w:style w:type="paragraph" w:customStyle="1" w:styleId="defaultparagragh">
    <w:name w:val="default paragragh"/>
    <w:basedOn w:val="BodyText"/>
    <w:rsid w:val="002C0524"/>
    <w:pPr>
      <w:widowControl w:val="0"/>
      <w:spacing w:after="0"/>
    </w:pPr>
    <w:rPr>
      <w:rFonts w:ascii="Times New Roman" w:hAnsi="Times New Roman"/>
      <w:b/>
      <w:noProof/>
      <w:snapToGrid w:val="0"/>
      <w:sz w:val="24"/>
    </w:rPr>
  </w:style>
  <w:style w:type="paragraph" w:customStyle="1" w:styleId="NormalBold">
    <w:name w:val="Normal + Bold"/>
    <w:aliases w:val="Indigo"/>
    <w:basedOn w:val="Normal"/>
    <w:rsid w:val="00B44B1D"/>
    <w:pPr>
      <w:spacing w:after="120"/>
    </w:pPr>
    <w:rPr>
      <w:color w:val="2E74B5"/>
      <w:sz w:val="24"/>
    </w:rPr>
  </w:style>
  <w:style w:type="paragraph" w:styleId="TOC1">
    <w:name w:val="toc 1"/>
    <w:basedOn w:val="Normal"/>
    <w:next w:val="Normal"/>
    <w:autoRedefine/>
    <w:uiPriority w:val="39"/>
    <w:rsid w:val="00462394"/>
    <w:pPr>
      <w:tabs>
        <w:tab w:val="left" w:pos="360"/>
        <w:tab w:val="left" w:pos="1620"/>
        <w:tab w:val="right" w:leader="dot" w:pos="9350"/>
      </w:tabs>
      <w:spacing w:after="120"/>
      <w:jc w:val="left"/>
    </w:pPr>
    <w:rPr>
      <w:rFonts w:cs="Arial"/>
      <w:bCs/>
      <w:noProof/>
      <w:sz w:val="24"/>
    </w:rPr>
  </w:style>
  <w:style w:type="paragraph" w:styleId="TOC2">
    <w:name w:val="toc 2"/>
    <w:basedOn w:val="Normal"/>
    <w:next w:val="Normal"/>
    <w:autoRedefine/>
    <w:uiPriority w:val="39"/>
    <w:rsid w:val="00FD0996"/>
    <w:pPr>
      <w:tabs>
        <w:tab w:val="left" w:pos="720"/>
        <w:tab w:val="right" w:leader="dot" w:pos="9350"/>
      </w:tabs>
      <w:spacing w:before="60" w:after="60"/>
      <w:ind w:left="360"/>
      <w:jc w:val="left"/>
    </w:pPr>
    <w:rPr>
      <w:rFonts w:ascii="Calibri" w:hAnsi="Calibri" w:cs="Arial"/>
      <w:iCs/>
      <w:noProof/>
      <w:sz w:val="24"/>
      <w:szCs w:val="20"/>
    </w:rPr>
  </w:style>
  <w:style w:type="character" w:styleId="FollowedHyperlink">
    <w:name w:val="FollowedHyperlink"/>
    <w:uiPriority w:val="99"/>
    <w:semiHidden/>
    <w:unhideWhenUsed/>
    <w:rsid w:val="00C33664"/>
    <w:rPr>
      <w:color w:val="800080"/>
      <w:u w:val="single"/>
    </w:rPr>
  </w:style>
  <w:style w:type="table" w:customStyle="1" w:styleId="LightShading1">
    <w:name w:val="Light Shading1"/>
    <w:basedOn w:val="TableNormal"/>
    <w:uiPriority w:val="60"/>
    <w:rsid w:val="009248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248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B16B65"/>
    <w:rPr>
      <w:b/>
      <w:bCs/>
    </w:rPr>
  </w:style>
  <w:style w:type="character" w:styleId="CommentReference">
    <w:name w:val="annotation reference"/>
    <w:uiPriority w:val="99"/>
    <w:semiHidden/>
    <w:unhideWhenUsed/>
    <w:rsid w:val="00EE60EF"/>
    <w:rPr>
      <w:sz w:val="16"/>
      <w:szCs w:val="16"/>
    </w:rPr>
  </w:style>
  <w:style w:type="paragraph" w:styleId="CommentText">
    <w:name w:val="annotation text"/>
    <w:basedOn w:val="Normal"/>
    <w:link w:val="CommentTextChar"/>
    <w:uiPriority w:val="99"/>
    <w:semiHidden/>
    <w:unhideWhenUsed/>
    <w:rsid w:val="00EE60EF"/>
    <w:rPr>
      <w:sz w:val="20"/>
      <w:szCs w:val="20"/>
      <w:lang w:val="x-none" w:eastAsia="x-none"/>
    </w:rPr>
  </w:style>
  <w:style w:type="character" w:customStyle="1" w:styleId="CommentTextChar">
    <w:name w:val="Comment Text Char"/>
    <w:link w:val="CommentText"/>
    <w:uiPriority w:val="99"/>
    <w:semiHidden/>
    <w:rsid w:val="00EE60EF"/>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E60EF"/>
    <w:rPr>
      <w:b/>
      <w:bCs/>
    </w:rPr>
  </w:style>
  <w:style w:type="character" w:customStyle="1" w:styleId="CommentSubjectChar">
    <w:name w:val="Comment Subject Char"/>
    <w:link w:val="CommentSubject"/>
    <w:uiPriority w:val="99"/>
    <w:semiHidden/>
    <w:rsid w:val="00EE60EF"/>
    <w:rPr>
      <w:rFonts w:ascii="Arial" w:eastAsia="Times New Roman" w:hAnsi="Arial"/>
      <w:b/>
      <w:bCs/>
    </w:rPr>
  </w:style>
  <w:style w:type="paragraph" w:styleId="TOCHeading">
    <w:name w:val="TOC Heading"/>
    <w:basedOn w:val="Heading1"/>
    <w:next w:val="Normal"/>
    <w:uiPriority w:val="39"/>
    <w:unhideWhenUsed/>
    <w:qFormat/>
    <w:rsid w:val="00E027C2"/>
    <w:pPr>
      <w:spacing w:before="240" w:line="259" w:lineRule="auto"/>
      <w:outlineLvl w:val="9"/>
    </w:pPr>
    <w:rPr>
      <w:rFonts w:ascii="Calibri Light" w:hAnsi="Calibri Light"/>
      <w:b w:val="0"/>
      <w:bCs/>
      <w:color w:val="2E74B5"/>
      <w:sz w:val="32"/>
      <w:szCs w:val="32"/>
    </w:rPr>
  </w:style>
  <w:style w:type="paragraph" w:styleId="TOC3">
    <w:name w:val="toc 3"/>
    <w:basedOn w:val="Normal"/>
    <w:next w:val="Normal"/>
    <w:autoRedefine/>
    <w:uiPriority w:val="39"/>
    <w:unhideWhenUsed/>
    <w:rsid w:val="009959DF"/>
    <w:pPr>
      <w:tabs>
        <w:tab w:val="right" w:leader="dot" w:pos="9350"/>
      </w:tabs>
      <w:spacing w:before="60" w:after="60"/>
      <w:ind w:left="630"/>
      <w:jc w:val="left"/>
    </w:pPr>
    <w:rPr>
      <w:rFonts w:cs="Arial"/>
      <w:noProof/>
      <w:sz w:val="24"/>
    </w:rPr>
  </w:style>
  <w:style w:type="paragraph" w:styleId="Revision">
    <w:name w:val="Revision"/>
    <w:hidden/>
    <w:uiPriority w:val="99"/>
    <w:semiHidden/>
    <w:rsid w:val="00A372DB"/>
    <w:rPr>
      <w:rFonts w:ascii="Arial" w:eastAsia="Times New Roman" w:hAnsi="Arial"/>
      <w:sz w:val="22"/>
      <w:szCs w:val="24"/>
    </w:rPr>
  </w:style>
  <w:style w:type="character" w:styleId="HTMLCite">
    <w:name w:val="HTML Cite"/>
    <w:uiPriority w:val="99"/>
    <w:semiHidden/>
    <w:unhideWhenUsed/>
    <w:rsid w:val="0080140F"/>
    <w:rPr>
      <w:i w:val="0"/>
      <w:iCs w:val="0"/>
      <w:color w:val="006D21"/>
    </w:rPr>
  </w:style>
  <w:style w:type="paragraph" w:styleId="TOC8">
    <w:name w:val="toc 8"/>
    <w:basedOn w:val="Normal"/>
    <w:next w:val="Normal"/>
    <w:autoRedefine/>
    <w:uiPriority w:val="39"/>
    <w:unhideWhenUsed/>
    <w:rsid w:val="007E6795"/>
    <w:pPr>
      <w:ind w:left="1540"/>
      <w:jc w:val="left"/>
    </w:pPr>
    <w:rPr>
      <w:rFonts w:ascii="Calibri" w:hAnsi="Calibri" w:cs="Calibri"/>
      <w:sz w:val="20"/>
      <w:szCs w:val="20"/>
    </w:rPr>
  </w:style>
  <w:style w:type="paragraph" w:styleId="PlainText">
    <w:name w:val="Plain Text"/>
    <w:basedOn w:val="Normal"/>
    <w:link w:val="PlainTextChar"/>
    <w:uiPriority w:val="99"/>
    <w:semiHidden/>
    <w:unhideWhenUsed/>
    <w:rsid w:val="008C0DD9"/>
    <w:pPr>
      <w:jc w:val="left"/>
    </w:pPr>
    <w:rPr>
      <w:rFonts w:ascii="Calibri" w:hAnsi="Calibri"/>
      <w:szCs w:val="22"/>
      <w:lang w:val="x-none" w:eastAsia="x-none"/>
    </w:rPr>
  </w:style>
  <w:style w:type="character" w:customStyle="1" w:styleId="PlainTextChar">
    <w:name w:val="Plain Text Char"/>
    <w:link w:val="PlainText"/>
    <w:uiPriority w:val="99"/>
    <w:semiHidden/>
    <w:rsid w:val="008C0DD9"/>
    <w:rPr>
      <w:rFonts w:eastAsia="Times New Roman"/>
      <w:sz w:val="22"/>
      <w:szCs w:val="22"/>
    </w:rPr>
  </w:style>
  <w:style w:type="numbering" w:customStyle="1" w:styleId="NoList1">
    <w:name w:val="No List1"/>
    <w:next w:val="NoList"/>
    <w:uiPriority w:val="99"/>
    <w:semiHidden/>
    <w:unhideWhenUsed/>
    <w:rsid w:val="00E339EF"/>
  </w:style>
  <w:style w:type="character" w:styleId="UnresolvedMention">
    <w:name w:val="Unresolved Mention"/>
    <w:uiPriority w:val="99"/>
    <w:semiHidden/>
    <w:unhideWhenUsed/>
    <w:rsid w:val="00E339EF"/>
    <w:rPr>
      <w:color w:val="808080"/>
      <w:shd w:val="clear" w:color="auto" w:fill="E6E6E6"/>
    </w:rPr>
  </w:style>
  <w:style w:type="table" w:customStyle="1" w:styleId="TableGrid1">
    <w:name w:val="Table Grid1"/>
    <w:basedOn w:val="TableNormal"/>
    <w:next w:val="TableGrid"/>
    <w:uiPriority w:val="39"/>
    <w:rsid w:val="00E339E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339EF"/>
    <w:pPr>
      <w:spacing w:after="200"/>
      <w:jc w:val="left"/>
    </w:pPr>
    <w:rPr>
      <w:rFonts w:ascii="Calibri" w:eastAsia="Calibri" w:hAnsi="Calibri"/>
      <w:i/>
      <w:iCs/>
      <w:color w:val="44546A"/>
      <w:sz w:val="18"/>
      <w:szCs w:val="18"/>
    </w:rPr>
  </w:style>
  <w:style w:type="paragraph" w:styleId="TableofFigures">
    <w:name w:val="table of figures"/>
    <w:basedOn w:val="Normal"/>
    <w:next w:val="Normal"/>
    <w:uiPriority w:val="99"/>
    <w:unhideWhenUsed/>
    <w:rsid w:val="00E339EF"/>
    <w:pPr>
      <w:spacing w:line="259" w:lineRule="auto"/>
      <w:jc w:val="left"/>
    </w:pPr>
    <w:rPr>
      <w:rFonts w:ascii="Calibri" w:eastAsia="Calibri" w:hAnsi="Calibri"/>
      <w:szCs w:val="22"/>
    </w:rPr>
  </w:style>
  <w:style w:type="character" w:customStyle="1" w:styleId="Heading5Char">
    <w:name w:val="Heading 5 Char"/>
    <w:link w:val="Heading5"/>
    <w:uiPriority w:val="9"/>
    <w:rsid w:val="001B2DB9"/>
    <w:rPr>
      <w:rFonts w:ascii="Arial" w:hAnsi="Arial" w:cs="Arial"/>
      <w:color w:val="2E74B5"/>
      <w:sz w:val="24"/>
      <w:szCs w:val="22"/>
    </w:rPr>
  </w:style>
  <w:style w:type="character" w:customStyle="1" w:styleId="Heading7Char">
    <w:name w:val="Heading 7 Char"/>
    <w:link w:val="Heading7"/>
    <w:uiPriority w:val="9"/>
    <w:rsid w:val="009A3819"/>
    <w:rPr>
      <w:rFonts w:ascii="Arial" w:eastAsia="Times New Roman" w:hAnsi="Arial"/>
      <w:color w:val="000000"/>
      <w:sz w:val="24"/>
      <w:szCs w:val="24"/>
      <w:u w:val="single" w:color="2E74B5"/>
    </w:rPr>
  </w:style>
  <w:style w:type="paragraph" w:styleId="TOC7">
    <w:name w:val="toc 7"/>
    <w:basedOn w:val="Normal"/>
    <w:next w:val="Normal"/>
    <w:autoRedefine/>
    <w:uiPriority w:val="39"/>
    <w:unhideWhenUsed/>
    <w:rsid w:val="00FF2D12"/>
    <w:pPr>
      <w:ind w:left="1320"/>
      <w:jc w:val="left"/>
    </w:pPr>
    <w:rPr>
      <w:rFonts w:ascii="Calibri" w:hAnsi="Calibri" w:cs="Calibri"/>
      <w:sz w:val="20"/>
      <w:szCs w:val="20"/>
    </w:rPr>
  </w:style>
  <w:style w:type="paragraph" w:styleId="TOC6">
    <w:name w:val="toc 6"/>
    <w:basedOn w:val="Normal"/>
    <w:next w:val="Normal"/>
    <w:autoRedefine/>
    <w:uiPriority w:val="39"/>
    <w:unhideWhenUsed/>
    <w:rsid w:val="00FF2D12"/>
    <w:pPr>
      <w:ind w:left="1100"/>
      <w:jc w:val="left"/>
    </w:pPr>
    <w:rPr>
      <w:rFonts w:ascii="Calibri" w:hAnsi="Calibri" w:cs="Calibri"/>
      <w:sz w:val="20"/>
      <w:szCs w:val="20"/>
    </w:rPr>
  </w:style>
  <w:style w:type="paragraph" w:styleId="TOC4">
    <w:name w:val="toc 4"/>
    <w:basedOn w:val="Normal"/>
    <w:next w:val="Normal"/>
    <w:autoRedefine/>
    <w:uiPriority w:val="39"/>
    <w:unhideWhenUsed/>
    <w:rsid w:val="009959DF"/>
    <w:pPr>
      <w:tabs>
        <w:tab w:val="left" w:pos="1440"/>
        <w:tab w:val="right" w:leader="dot" w:pos="9350"/>
      </w:tabs>
      <w:spacing w:before="60" w:after="60"/>
      <w:ind w:left="1170" w:hanging="270"/>
      <w:jc w:val="left"/>
    </w:pPr>
    <w:rPr>
      <w:rFonts w:ascii="Calibri" w:hAnsi="Calibri" w:cs="Calibri"/>
      <w:sz w:val="20"/>
      <w:szCs w:val="20"/>
    </w:rPr>
  </w:style>
  <w:style w:type="paragraph" w:styleId="TOC5">
    <w:name w:val="toc 5"/>
    <w:basedOn w:val="Normal"/>
    <w:next w:val="Normal"/>
    <w:autoRedefine/>
    <w:uiPriority w:val="39"/>
    <w:unhideWhenUsed/>
    <w:rsid w:val="00DE5DD2"/>
    <w:pPr>
      <w:tabs>
        <w:tab w:val="left" w:pos="1980"/>
        <w:tab w:val="right" w:leader="dot" w:pos="9350"/>
      </w:tabs>
      <w:spacing w:after="120"/>
      <w:ind w:left="1800" w:hanging="540"/>
      <w:jc w:val="left"/>
    </w:pPr>
    <w:rPr>
      <w:rFonts w:ascii="Calibri" w:hAnsi="Calibri" w:cs="Calibri"/>
      <w:sz w:val="20"/>
      <w:szCs w:val="20"/>
    </w:rPr>
  </w:style>
  <w:style w:type="paragraph" w:styleId="TOC9">
    <w:name w:val="toc 9"/>
    <w:basedOn w:val="Normal"/>
    <w:next w:val="Normal"/>
    <w:autoRedefine/>
    <w:uiPriority w:val="39"/>
    <w:unhideWhenUsed/>
    <w:rsid w:val="00FF2D12"/>
    <w:pPr>
      <w:ind w:left="1760"/>
      <w:jc w:val="left"/>
    </w:pPr>
    <w:rPr>
      <w:rFonts w:ascii="Calibri" w:hAnsi="Calibri" w:cs="Calibri"/>
      <w:sz w:val="20"/>
      <w:szCs w:val="20"/>
    </w:rPr>
  </w:style>
  <w:style w:type="character" w:customStyle="1" w:styleId="Heading8Char">
    <w:name w:val="Heading 8 Char"/>
    <w:link w:val="Heading8"/>
    <w:uiPriority w:val="9"/>
    <w:rsid w:val="003312B2"/>
    <w:rPr>
      <w:rFonts w:ascii="Arial" w:eastAsia="Batang" w:hAnsi="Arial"/>
      <w:i/>
      <w:iCs/>
      <w:color w:val="2E74B5"/>
      <w:sz w:val="22"/>
      <w:szCs w:val="24"/>
      <w:lang w:val="x-none" w:eastAsia="x-none"/>
    </w:rPr>
  </w:style>
  <w:style w:type="paragraph" w:styleId="Title">
    <w:name w:val="Title"/>
    <w:basedOn w:val="Normal"/>
    <w:next w:val="Normal"/>
    <w:link w:val="TitleChar"/>
    <w:uiPriority w:val="10"/>
    <w:qFormat/>
    <w:rsid w:val="003312B2"/>
    <w:pPr>
      <w:jc w:val="center"/>
    </w:pPr>
    <w:rPr>
      <w:rFonts w:eastAsia="Calibri" w:cs="Arial"/>
      <w:b/>
      <w:color w:val="1F497D"/>
      <w:sz w:val="28"/>
      <w:szCs w:val="28"/>
    </w:rPr>
  </w:style>
  <w:style w:type="character" w:customStyle="1" w:styleId="TitleChar">
    <w:name w:val="Title Char"/>
    <w:link w:val="Title"/>
    <w:uiPriority w:val="10"/>
    <w:rsid w:val="003312B2"/>
    <w:rPr>
      <w:rFonts w:ascii="Arial" w:hAnsi="Arial" w:cs="Arial"/>
      <w:b/>
      <w:color w:val="1F497D"/>
      <w:sz w:val="28"/>
      <w:szCs w:val="28"/>
    </w:rPr>
  </w:style>
  <w:style w:type="paragraph" w:styleId="Subtitle">
    <w:name w:val="Subtitle"/>
    <w:basedOn w:val="Normal"/>
    <w:next w:val="Normal"/>
    <w:link w:val="SubtitleChar"/>
    <w:uiPriority w:val="11"/>
    <w:qFormat/>
    <w:rsid w:val="003312B2"/>
    <w:pPr>
      <w:keepNext/>
      <w:keepLines/>
      <w:pBdr>
        <w:bottom w:val="single" w:sz="4" w:space="1" w:color="B19429"/>
      </w:pBdr>
      <w:spacing w:before="480"/>
      <w:ind w:left="1440" w:right="1440"/>
      <w:jc w:val="center"/>
      <w:outlineLvl w:val="0"/>
    </w:pPr>
    <w:rPr>
      <w:rFonts w:cs="Arial"/>
      <w:b/>
      <w:bCs/>
      <w:color w:val="1F4E79"/>
      <w:sz w:val="24"/>
      <w:szCs w:val="28"/>
      <w:lang w:val="x-none" w:eastAsia="x-none"/>
    </w:rPr>
  </w:style>
  <w:style w:type="character" w:customStyle="1" w:styleId="SubtitleChar">
    <w:name w:val="Subtitle Char"/>
    <w:link w:val="Subtitle"/>
    <w:uiPriority w:val="11"/>
    <w:rsid w:val="003312B2"/>
    <w:rPr>
      <w:rFonts w:ascii="Arial" w:eastAsia="Times New Roman" w:hAnsi="Arial" w:cs="Arial"/>
      <w:b/>
      <w:bCs/>
      <w:color w:val="1F4E79"/>
      <w:sz w:val="24"/>
      <w:szCs w:val="28"/>
      <w:lang w:val="x-none" w:eastAsia="x-none"/>
    </w:rPr>
  </w:style>
  <w:style w:type="character" w:customStyle="1" w:styleId="Heading9Char">
    <w:name w:val="Heading 9 Char"/>
    <w:link w:val="Heading9"/>
    <w:uiPriority w:val="9"/>
    <w:rsid w:val="00823762"/>
    <w:rPr>
      <w:rFonts w:ascii="Arial" w:eastAsia="Times New Roman" w:hAnsi="Arial"/>
      <w:i/>
      <w:color w:val="2E74B5"/>
      <w:sz w:val="22"/>
      <w:szCs w:val="22"/>
    </w:rPr>
  </w:style>
  <w:style w:type="table" w:styleId="ListTable1Light">
    <w:name w:val="List Table 1 Light"/>
    <w:basedOn w:val="TableNormal"/>
    <w:uiPriority w:val="46"/>
    <w:rsid w:val="00512DD1"/>
    <w:rPr>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EndnoteText">
    <w:name w:val="endnote text"/>
    <w:basedOn w:val="Normal"/>
    <w:link w:val="EndnoteTextChar"/>
    <w:uiPriority w:val="99"/>
    <w:unhideWhenUsed/>
    <w:rsid w:val="0090312D"/>
    <w:pPr>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90312D"/>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90312D"/>
    <w:rPr>
      <w:vertAlign w:val="superscript"/>
    </w:rPr>
  </w:style>
  <w:style w:type="numbering" w:customStyle="1" w:styleId="NoList2">
    <w:name w:val="No List2"/>
    <w:next w:val="NoList"/>
    <w:uiPriority w:val="99"/>
    <w:semiHidden/>
    <w:unhideWhenUsed/>
    <w:rsid w:val="00634DFB"/>
  </w:style>
  <w:style w:type="table" w:customStyle="1" w:styleId="TableGrid2">
    <w:name w:val="Table Grid2"/>
    <w:basedOn w:val="TableNormal"/>
    <w:next w:val="TableGrid"/>
    <w:uiPriority w:val="39"/>
    <w:rsid w:val="00634D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2421">
      <w:bodyDiv w:val="1"/>
      <w:marLeft w:val="0"/>
      <w:marRight w:val="0"/>
      <w:marTop w:val="0"/>
      <w:marBottom w:val="0"/>
      <w:divBdr>
        <w:top w:val="none" w:sz="0" w:space="0" w:color="auto"/>
        <w:left w:val="none" w:sz="0" w:space="0" w:color="auto"/>
        <w:bottom w:val="none" w:sz="0" w:space="0" w:color="auto"/>
        <w:right w:val="none" w:sz="0" w:space="0" w:color="auto"/>
      </w:divBdr>
    </w:div>
    <w:div w:id="60448130">
      <w:bodyDiv w:val="1"/>
      <w:marLeft w:val="0"/>
      <w:marRight w:val="0"/>
      <w:marTop w:val="0"/>
      <w:marBottom w:val="0"/>
      <w:divBdr>
        <w:top w:val="none" w:sz="0" w:space="0" w:color="auto"/>
        <w:left w:val="none" w:sz="0" w:space="0" w:color="auto"/>
        <w:bottom w:val="none" w:sz="0" w:space="0" w:color="auto"/>
        <w:right w:val="none" w:sz="0" w:space="0" w:color="auto"/>
      </w:divBdr>
      <w:divsChild>
        <w:div w:id="457265301">
          <w:marLeft w:val="900"/>
          <w:marRight w:val="900"/>
          <w:marTop w:val="311"/>
          <w:marBottom w:val="0"/>
          <w:divBdr>
            <w:top w:val="none" w:sz="0" w:space="0" w:color="auto"/>
            <w:left w:val="none" w:sz="0" w:space="0" w:color="auto"/>
            <w:bottom w:val="none" w:sz="0" w:space="0" w:color="auto"/>
            <w:right w:val="none" w:sz="0" w:space="0" w:color="auto"/>
          </w:divBdr>
        </w:div>
      </w:divsChild>
    </w:div>
    <w:div w:id="135681783">
      <w:bodyDiv w:val="1"/>
      <w:marLeft w:val="0"/>
      <w:marRight w:val="0"/>
      <w:marTop w:val="0"/>
      <w:marBottom w:val="0"/>
      <w:divBdr>
        <w:top w:val="none" w:sz="0" w:space="0" w:color="auto"/>
        <w:left w:val="none" w:sz="0" w:space="0" w:color="auto"/>
        <w:bottom w:val="none" w:sz="0" w:space="0" w:color="auto"/>
        <w:right w:val="none" w:sz="0" w:space="0" w:color="auto"/>
      </w:divBdr>
    </w:div>
    <w:div w:id="250434356">
      <w:bodyDiv w:val="1"/>
      <w:marLeft w:val="0"/>
      <w:marRight w:val="0"/>
      <w:marTop w:val="0"/>
      <w:marBottom w:val="0"/>
      <w:divBdr>
        <w:top w:val="none" w:sz="0" w:space="0" w:color="auto"/>
        <w:left w:val="none" w:sz="0" w:space="0" w:color="auto"/>
        <w:bottom w:val="none" w:sz="0" w:space="0" w:color="auto"/>
        <w:right w:val="none" w:sz="0" w:space="0" w:color="auto"/>
      </w:divBdr>
    </w:div>
    <w:div w:id="251207463">
      <w:bodyDiv w:val="1"/>
      <w:marLeft w:val="0"/>
      <w:marRight w:val="0"/>
      <w:marTop w:val="0"/>
      <w:marBottom w:val="0"/>
      <w:divBdr>
        <w:top w:val="none" w:sz="0" w:space="0" w:color="auto"/>
        <w:left w:val="none" w:sz="0" w:space="0" w:color="auto"/>
        <w:bottom w:val="none" w:sz="0" w:space="0" w:color="auto"/>
        <w:right w:val="none" w:sz="0" w:space="0" w:color="auto"/>
      </w:divBdr>
      <w:divsChild>
        <w:div w:id="1857383932">
          <w:marLeft w:val="900"/>
          <w:marRight w:val="900"/>
          <w:marTop w:val="311"/>
          <w:marBottom w:val="0"/>
          <w:divBdr>
            <w:top w:val="none" w:sz="0" w:space="0" w:color="auto"/>
            <w:left w:val="none" w:sz="0" w:space="0" w:color="auto"/>
            <w:bottom w:val="none" w:sz="0" w:space="0" w:color="auto"/>
            <w:right w:val="none" w:sz="0" w:space="0" w:color="auto"/>
          </w:divBdr>
        </w:div>
      </w:divsChild>
    </w:div>
    <w:div w:id="269315961">
      <w:bodyDiv w:val="1"/>
      <w:marLeft w:val="0"/>
      <w:marRight w:val="0"/>
      <w:marTop w:val="0"/>
      <w:marBottom w:val="0"/>
      <w:divBdr>
        <w:top w:val="none" w:sz="0" w:space="0" w:color="auto"/>
        <w:left w:val="none" w:sz="0" w:space="0" w:color="auto"/>
        <w:bottom w:val="none" w:sz="0" w:space="0" w:color="auto"/>
        <w:right w:val="none" w:sz="0" w:space="0" w:color="auto"/>
      </w:divBdr>
    </w:div>
    <w:div w:id="273634588">
      <w:bodyDiv w:val="1"/>
      <w:marLeft w:val="0"/>
      <w:marRight w:val="0"/>
      <w:marTop w:val="0"/>
      <w:marBottom w:val="0"/>
      <w:divBdr>
        <w:top w:val="none" w:sz="0" w:space="0" w:color="auto"/>
        <w:left w:val="none" w:sz="0" w:space="0" w:color="auto"/>
        <w:bottom w:val="none" w:sz="0" w:space="0" w:color="auto"/>
        <w:right w:val="none" w:sz="0" w:space="0" w:color="auto"/>
      </w:divBdr>
    </w:div>
    <w:div w:id="274798929">
      <w:bodyDiv w:val="1"/>
      <w:marLeft w:val="0"/>
      <w:marRight w:val="0"/>
      <w:marTop w:val="0"/>
      <w:marBottom w:val="0"/>
      <w:divBdr>
        <w:top w:val="none" w:sz="0" w:space="0" w:color="auto"/>
        <w:left w:val="none" w:sz="0" w:space="0" w:color="auto"/>
        <w:bottom w:val="none" w:sz="0" w:space="0" w:color="auto"/>
        <w:right w:val="none" w:sz="0" w:space="0" w:color="auto"/>
      </w:divBdr>
      <w:divsChild>
        <w:div w:id="739719606">
          <w:marLeft w:val="0"/>
          <w:marRight w:val="0"/>
          <w:marTop w:val="0"/>
          <w:marBottom w:val="0"/>
          <w:divBdr>
            <w:top w:val="none" w:sz="0" w:space="0" w:color="auto"/>
            <w:left w:val="none" w:sz="0" w:space="0" w:color="auto"/>
            <w:bottom w:val="none" w:sz="0" w:space="0" w:color="auto"/>
            <w:right w:val="none" w:sz="0" w:space="0" w:color="auto"/>
          </w:divBdr>
          <w:divsChild>
            <w:div w:id="1613828005">
              <w:marLeft w:val="0"/>
              <w:marRight w:val="0"/>
              <w:marTop w:val="0"/>
              <w:marBottom w:val="0"/>
              <w:divBdr>
                <w:top w:val="none" w:sz="0" w:space="0" w:color="auto"/>
                <w:left w:val="none" w:sz="0" w:space="0" w:color="auto"/>
                <w:bottom w:val="none" w:sz="0" w:space="0" w:color="auto"/>
                <w:right w:val="none" w:sz="0" w:space="0" w:color="auto"/>
              </w:divBdr>
              <w:divsChild>
                <w:div w:id="1387069526">
                  <w:marLeft w:val="0"/>
                  <w:marRight w:val="0"/>
                  <w:marTop w:val="0"/>
                  <w:marBottom w:val="0"/>
                  <w:divBdr>
                    <w:top w:val="none" w:sz="0" w:space="0" w:color="auto"/>
                    <w:left w:val="none" w:sz="0" w:space="0" w:color="auto"/>
                    <w:bottom w:val="none" w:sz="0" w:space="0" w:color="auto"/>
                    <w:right w:val="none" w:sz="0" w:space="0" w:color="auto"/>
                  </w:divBdr>
                  <w:divsChild>
                    <w:div w:id="507134909">
                      <w:marLeft w:val="0"/>
                      <w:marRight w:val="0"/>
                      <w:marTop w:val="0"/>
                      <w:marBottom w:val="0"/>
                      <w:divBdr>
                        <w:top w:val="none" w:sz="0" w:space="0" w:color="auto"/>
                        <w:left w:val="none" w:sz="0" w:space="0" w:color="auto"/>
                        <w:bottom w:val="none" w:sz="0" w:space="0" w:color="auto"/>
                        <w:right w:val="none" w:sz="0" w:space="0" w:color="auto"/>
                      </w:divBdr>
                      <w:divsChild>
                        <w:div w:id="1410663221">
                          <w:marLeft w:val="0"/>
                          <w:marRight w:val="0"/>
                          <w:marTop w:val="0"/>
                          <w:marBottom w:val="0"/>
                          <w:divBdr>
                            <w:top w:val="none" w:sz="0" w:space="0" w:color="auto"/>
                            <w:left w:val="none" w:sz="0" w:space="0" w:color="auto"/>
                            <w:bottom w:val="none" w:sz="0" w:space="0" w:color="auto"/>
                            <w:right w:val="none" w:sz="0" w:space="0" w:color="auto"/>
                          </w:divBdr>
                          <w:divsChild>
                            <w:div w:id="11275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640683">
      <w:bodyDiv w:val="1"/>
      <w:marLeft w:val="0"/>
      <w:marRight w:val="0"/>
      <w:marTop w:val="0"/>
      <w:marBottom w:val="0"/>
      <w:divBdr>
        <w:top w:val="none" w:sz="0" w:space="0" w:color="auto"/>
        <w:left w:val="none" w:sz="0" w:space="0" w:color="auto"/>
        <w:bottom w:val="none" w:sz="0" w:space="0" w:color="auto"/>
        <w:right w:val="none" w:sz="0" w:space="0" w:color="auto"/>
      </w:divBdr>
      <w:divsChild>
        <w:div w:id="667097377">
          <w:marLeft w:val="0"/>
          <w:marRight w:val="0"/>
          <w:marTop w:val="0"/>
          <w:marBottom w:val="0"/>
          <w:divBdr>
            <w:top w:val="none" w:sz="0" w:space="0" w:color="auto"/>
            <w:left w:val="none" w:sz="0" w:space="0" w:color="auto"/>
            <w:bottom w:val="none" w:sz="0" w:space="0" w:color="auto"/>
            <w:right w:val="none" w:sz="0" w:space="0" w:color="auto"/>
          </w:divBdr>
          <w:divsChild>
            <w:div w:id="402607307">
              <w:marLeft w:val="0"/>
              <w:marRight w:val="0"/>
              <w:marTop w:val="100"/>
              <w:marBottom w:val="100"/>
              <w:divBdr>
                <w:top w:val="none" w:sz="0" w:space="0" w:color="auto"/>
                <w:left w:val="none" w:sz="0" w:space="0" w:color="auto"/>
                <w:bottom w:val="none" w:sz="0" w:space="0" w:color="auto"/>
                <w:right w:val="none" w:sz="0" w:space="0" w:color="auto"/>
              </w:divBdr>
              <w:divsChild>
                <w:div w:id="1305159710">
                  <w:marLeft w:val="0"/>
                  <w:marRight w:val="0"/>
                  <w:marTop w:val="0"/>
                  <w:marBottom w:val="0"/>
                  <w:divBdr>
                    <w:top w:val="none" w:sz="0" w:space="0" w:color="auto"/>
                    <w:left w:val="none" w:sz="0" w:space="0" w:color="auto"/>
                    <w:bottom w:val="none" w:sz="0" w:space="0" w:color="auto"/>
                    <w:right w:val="none" w:sz="0" w:space="0" w:color="auto"/>
                  </w:divBdr>
                  <w:divsChild>
                    <w:div w:id="1692294159">
                      <w:marLeft w:val="0"/>
                      <w:marRight w:val="0"/>
                      <w:marTop w:val="0"/>
                      <w:marBottom w:val="0"/>
                      <w:divBdr>
                        <w:top w:val="none" w:sz="0" w:space="0" w:color="auto"/>
                        <w:left w:val="none" w:sz="0" w:space="0" w:color="auto"/>
                        <w:bottom w:val="none" w:sz="0" w:space="0" w:color="auto"/>
                        <w:right w:val="none" w:sz="0" w:space="0" w:color="auto"/>
                      </w:divBdr>
                      <w:divsChild>
                        <w:div w:id="4789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97764">
      <w:bodyDiv w:val="1"/>
      <w:marLeft w:val="0"/>
      <w:marRight w:val="0"/>
      <w:marTop w:val="0"/>
      <w:marBottom w:val="0"/>
      <w:divBdr>
        <w:top w:val="none" w:sz="0" w:space="0" w:color="auto"/>
        <w:left w:val="none" w:sz="0" w:space="0" w:color="auto"/>
        <w:bottom w:val="none" w:sz="0" w:space="0" w:color="auto"/>
        <w:right w:val="none" w:sz="0" w:space="0" w:color="auto"/>
      </w:divBdr>
      <w:divsChild>
        <w:div w:id="339046632">
          <w:marLeft w:val="900"/>
          <w:marRight w:val="900"/>
          <w:marTop w:val="311"/>
          <w:marBottom w:val="0"/>
          <w:divBdr>
            <w:top w:val="none" w:sz="0" w:space="0" w:color="auto"/>
            <w:left w:val="none" w:sz="0" w:space="0" w:color="auto"/>
            <w:bottom w:val="none" w:sz="0" w:space="0" w:color="auto"/>
            <w:right w:val="none" w:sz="0" w:space="0" w:color="auto"/>
          </w:divBdr>
        </w:div>
      </w:divsChild>
    </w:div>
    <w:div w:id="376509095">
      <w:bodyDiv w:val="1"/>
      <w:marLeft w:val="0"/>
      <w:marRight w:val="0"/>
      <w:marTop w:val="0"/>
      <w:marBottom w:val="0"/>
      <w:divBdr>
        <w:top w:val="none" w:sz="0" w:space="0" w:color="auto"/>
        <w:left w:val="none" w:sz="0" w:space="0" w:color="auto"/>
        <w:bottom w:val="none" w:sz="0" w:space="0" w:color="auto"/>
        <w:right w:val="none" w:sz="0" w:space="0" w:color="auto"/>
      </w:divBdr>
    </w:div>
    <w:div w:id="456215044">
      <w:bodyDiv w:val="1"/>
      <w:marLeft w:val="0"/>
      <w:marRight w:val="0"/>
      <w:marTop w:val="0"/>
      <w:marBottom w:val="0"/>
      <w:divBdr>
        <w:top w:val="none" w:sz="0" w:space="0" w:color="auto"/>
        <w:left w:val="none" w:sz="0" w:space="0" w:color="auto"/>
        <w:bottom w:val="none" w:sz="0" w:space="0" w:color="auto"/>
        <w:right w:val="none" w:sz="0" w:space="0" w:color="auto"/>
      </w:divBdr>
    </w:div>
    <w:div w:id="486096754">
      <w:bodyDiv w:val="1"/>
      <w:marLeft w:val="0"/>
      <w:marRight w:val="0"/>
      <w:marTop w:val="0"/>
      <w:marBottom w:val="0"/>
      <w:divBdr>
        <w:top w:val="none" w:sz="0" w:space="0" w:color="auto"/>
        <w:left w:val="none" w:sz="0" w:space="0" w:color="auto"/>
        <w:bottom w:val="none" w:sz="0" w:space="0" w:color="auto"/>
        <w:right w:val="none" w:sz="0" w:space="0" w:color="auto"/>
      </w:divBdr>
      <w:divsChild>
        <w:div w:id="1201087681">
          <w:marLeft w:val="900"/>
          <w:marRight w:val="900"/>
          <w:marTop w:val="311"/>
          <w:marBottom w:val="0"/>
          <w:divBdr>
            <w:top w:val="none" w:sz="0" w:space="0" w:color="auto"/>
            <w:left w:val="none" w:sz="0" w:space="0" w:color="auto"/>
            <w:bottom w:val="none" w:sz="0" w:space="0" w:color="auto"/>
            <w:right w:val="none" w:sz="0" w:space="0" w:color="auto"/>
          </w:divBdr>
        </w:div>
      </w:divsChild>
    </w:div>
    <w:div w:id="549272141">
      <w:bodyDiv w:val="1"/>
      <w:marLeft w:val="0"/>
      <w:marRight w:val="0"/>
      <w:marTop w:val="0"/>
      <w:marBottom w:val="0"/>
      <w:divBdr>
        <w:top w:val="none" w:sz="0" w:space="0" w:color="auto"/>
        <w:left w:val="none" w:sz="0" w:space="0" w:color="auto"/>
        <w:bottom w:val="none" w:sz="0" w:space="0" w:color="auto"/>
        <w:right w:val="none" w:sz="0" w:space="0" w:color="auto"/>
      </w:divBdr>
    </w:div>
    <w:div w:id="664209444">
      <w:bodyDiv w:val="1"/>
      <w:marLeft w:val="0"/>
      <w:marRight w:val="0"/>
      <w:marTop w:val="0"/>
      <w:marBottom w:val="0"/>
      <w:divBdr>
        <w:top w:val="none" w:sz="0" w:space="0" w:color="auto"/>
        <w:left w:val="none" w:sz="0" w:space="0" w:color="auto"/>
        <w:bottom w:val="none" w:sz="0" w:space="0" w:color="auto"/>
        <w:right w:val="none" w:sz="0" w:space="0" w:color="auto"/>
      </w:divBdr>
    </w:div>
    <w:div w:id="672148146">
      <w:bodyDiv w:val="1"/>
      <w:marLeft w:val="0"/>
      <w:marRight w:val="0"/>
      <w:marTop w:val="0"/>
      <w:marBottom w:val="0"/>
      <w:divBdr>
        <w:top w:val="none" w:sz="0" w:space="0" w:color="auto"/>
        <w:left w:val="none" w:sz="0" w:space="0" w:color="auto"/>
        <w:bottom w:val="none" w:sz="0" w:space="0" w:color="auto"/>
        <w:right w:val="none" w:sz="0" w:space="0" w:color="auto"/>
      </w:divBdr>
    </w:div>
    <w:div w:id="683629084">
      <w:bodyDiv w:val="1"/>
      <w:marLeft w:val="0"/>
      <w:marRight w:val="0"/>
      <w:marTop w:val="0"/>
      <w:marBottom w:val="0"/>
      <w:divBdr>
        <w:top w:val="none" w:sz="0" w:space="0" w:color="auto"/>
        <w:left w:val="none" w:sz="0" w:space="0" w:color="auto"/>
        <w:bottom w:val="none" w:sz="0" w:space="0" w:color="auto"/>
        <w:right w:val="none" w:sz="0" w:space="0" w:color="auto"/>
      </w:divBdr>
    </w:div>
    <w:div w:id="769205584">
      <w:bodyDiv w:val="1"/>
      <w:marLeft w:val="0"/>
      <w:marRight w:val="0"/>
      <w:marTop w:val="0"/>
      <w:marBottom w:val="0"/>
      <w:divBdr>
        <w:top w:val="none" w:sz="0" w:space="0" w:color="auto"/>
        <w:left w:val="none" w:sz="0" w:space="0" w:color="auto"/>
        <w:bottom w:val="none" w:sz="0" w:space="0" w:color="auto"/>
        <w:right w:val="none" w:sz="0" w:space="0" w:color="auto"/>
      </w:divBdr>
      <w:divsChild>
        <w:div w:id="1942255092">
          <w:marLeft w:val="0"/>
          <w:marRight w:val="0"/>
          <w:marTop w:val="0"/>
          <w:marBottom w:val="0"/>
          <w:divBdr>
            <w:top w:val="none" w:sz="0" w:space="0" w:color="auto"/>
            <w:left w:val="none" w:sz="0" w:space="0" w:color="auto"/>
            <w:bottom w:val="none" w:sz="0" w:space="0" w:color="auto"/>
            <w:right w:val="none" w:sz="0" w:space="0" w:color="auto"/>
          </w:divBdr>
          <w:divsChild>
            <w:div w:id="1527402471">
              <w:marLeft w:val="0"/>
              <w:marRight w:val="0"/>
              <w:marTop w:val="0"/>
              <w:marBottom w:val="0"/>
              <w:divBdr>
                <w:top w:val="none" w:sz="0" w:space="0" w:color="auto"/>
                <w:left w:val="none" w:sz="0" w:space="0" w:color="auto"/>
                <w:bottom w:val="none" w:sz="0" w:space="0" w:color="auto"/>
                <w:right w:val="none" w:sz="0" w:space="0" w:color="auto"/>
              </w:divBdr>
              <w:divsChild>
                <w:div w:id="1527792534">
                  <w:marLeft w:val="0"/>
                  <w:marRight w:val="0"/>
                  <w:marTop w:val="0"/>
                  <w:marBottom w:val="0"/>
                  <w:divBdr>
                    <w:top w:val="none" w:sz="0" w:space="0" w:color="auto"/>
                    <w:left w:val="none" w:sz="0" w:space="0" w:color="auto"/>
                    <w:bottom w:val="none" w:sz="0" w:space="0" w:color="auto"/>
                    <w:right w:val="none" w:sz="0" w:space="0" w:color="auto"/>
                  </w:divBdr>
                  <w:divsChild>
                    <w:div w:id="14100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42822">
      <w:bodyDiv w:val="1"/>
      <w:marLeft w:val="0"/>
      <w:marRight w:val="0"/>
      <w:marTop w:val="0"/>
      <w:marBottom w:val="0"/>
      <w:divBdr>
        <w:top w:val="none" w:sz="0" w:space="0" w:color="auto"/>
        <w:left w:val="none" w:sz="0" w:space="0" w:color="auto"/>
        <w:bottom w:val="none" w:sz="0" w:space="0" w:color="auto"/>
        <w:right w:val="none" w:sz="0" w:space="0" w:color="auto"/>
      </w:divBdr>
    </w:div>
    <w:div w:id="985165483">
      <w:bodyDiv w:val="1"/>
      <w:marLeft w:val="0"/>
      <w:marRight w:val="0"/>
      <w:marTop w:val="0"/>
      <w:marBottom w:val="0"/>
      <w:divBdr>
        <w:top w:val="none" w:sz="0" w:space="0" w:color="auto"/>
        <w:left w:val="none" w:sz="0" w:space="0" w:color="auto"/>
        <w:bottom w:val="none" w:sz="0" w:space="0" w:color="auto"/>
        <w:right w:val="none" w:sz="0" w:space="0" w:color="auto"/>
      </w:divBdr>
      <w:divsChild>
        <w:div w:id="1516967435">
          <w:marLeft w:val="491"/>
          <w:marRight w:val="491"/>
          <w:marTop w:val="0"/>
          <w:marBottom w:val="0"/>
          <w:divBdr>
            <w:top w:val="none" w:sz="0" w:space="0" w:color="auto"/>
            <w:left w:val="none" w:sz="0" w:space="0" w:color="auto"/>
            <w:bottom w:val="none" w:sz="0" w:space="0" w:color="auto"/>
            <w:right w:val="none" w:sz="0" w:space="0" w:color="auto"/>
          </w:divBdr>
          <w:divsChild>
            <w:div w:id="1750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9848">
      <w:bodyDiv w:val="1"/>
      <w:marLeft w:val="0"/>
      <w:marRight w:val="0"/>
      <w:marTop w:val="0"/>
      <w:marBottom w:val="0"/>
      <w:divBdr>
        <w:top w:val="none" w:sz="0" w:space="0" w:color="auto"/>
        <w:left w:val="none" w:sz="0" w:space="0" w:color="auto"/>
        <w:bottom w:val="none" w:sz="0" w:space="0" w:color="auto"/>
        <w:right w:val="none" w:sz="0" w:space="0" w:color="auto"/>
      </w:divBdr>
      <w:divsChild>
        <w:div w:id="993144810">
          <w:marLeft w:val="0"/>
          <w:marRight w:val="0"/>
          <w:marTop w:val="0"/>
          <w:marBottom w:val="0"/>
          <w:divBdr>
            <w:top w:val="none" w:sz="0" w:space="0" w:color="auto"/>
            <w:left w:val="none" w:sz="0" w:space="0" w:color="auto"/>
            <w:bottom w:val="none" w:sz="0" w:space="0" w:color="auto"/>
            <w:right w:val="none" w:sz="0" w:space="0" w:color="auto"/>
          </w:divBdr>
          <w:divsChild>
            <w:div w:id="1767195130">
              <w:marLeft w:val="2985"/>
              <w:marRight w:val="0"/>
              <w:marTop w:val="0"/>
              <w:marBottom w:val="0"/>
              <w:divBdr>
                <w:top w:val="none" w:sz="0" w:space="0" w:color="auto"/>
                <w:left w:val="none" w:sz="0" w:space="0" w:color="auto"/>
                <w:bottom w:val="none" w:sz="0" w:space="0" w:color="auto"/>
                <w:right w:val="none" w:sz="0" w:space="0" w:color="auto"/>
              </w:divBdr>
              <w:divsChild>
                <w:div w:id="20832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7683">
      <w:bodyDiv w:val="1"/>
      <w:marLeft w:val="0"/>
      <w:marRight w:val="0"/>
      <w:marTop w:val="0"/>
      <w:marBottom w:val="0"/>
      <w:divBdr>
        <w:top w:val="none" w:sz="0" w:space="0" w:color="auto"/>
        <w:left w:val="none" w:sz="0" w:space="0" w:color="auto"/>
        <w:bottom w:val="none" w:sz="0" w:space="0" w:color="auto"/>
        <w:right w:val="none" w:sz="0" w:space="0" w:color="auto"/>
      </w:divBdr>
    </w:div>
    <w:div w:id="1161503292">
      <w:bodyDiv w:val="1"/>
      <w:marLeft w:val="0"/>
      <w:marRight w:val="0"/>
      <w:marTop w:val="0"/>
      <w:marBottom w:val="0"/>
      <w:divBdr>
        <w:top w:val="none" w:sz="0" w:space="0" w:color="auto"/>
        <w:left w:val="none" w:sz="0" w:space="0" w:color="auto"/>
        <w:bottom w:val="none" w:sz="0" w:space="0" w:color="auto"/>
        <w:right w:val="none" w:sz="0" w:space="0" w:color="auto"/>
      </w:divBdr>
      <w:divsChild>
        <w:div w:id="1468813052">
          <w:marLeft w:val="0"/>
          <w:marRight w:val="0"/>
          <w:marTop w:val="0"/>
          <w:marBottom w:val="0"/>
          <w:divBdr>
            <w:top w:val="none" w:sz="0" w:space="0" w:color="auto"/>
            <w:left w:val="none" w:sz="0" w:space="0" w:color="auto"/>
            <w:bottom w:val="none" w:sz="0" w:space="0" w:color="auto"/>
            <w:right w:val="none" w:sz="0" w:space="0" w:color="auto"/>
          </w:divBdr>
          <w:divsChild>
            <w:div w:id="11349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83049">
      <w:bodyDiv w:val="1"/>
      <w:marLeft w:val="0"/>
      <w:marRight w:val="0"/>
      <w:marTop w:val="0"/>
      <w:marBottom w:val="0"/>
      <w:divBdr>
        <w:top w:val="none" w:sz="0" w:space="0" w:color="auto"/>
        <w:left w:val="none" w:sz="0" w:space="0" w:color="auto"/>
        <w:bottom w:val="none" w:sz="0" w:space="0" w:color="auto"/>
        <w:right w:val="none" w:sz="0" w:space="0" w:color="auto"/>
      </w:divBdr>
    </w:div>
    <w:div w:id="1421901417">
      <w:bodyDiv w:val="1"/>
      <w:marLeft w:val="0"/>
      <w:marRight w:val="0"/>
      <w:marTop w:val="0"/>
      <w:marBottom w:val="0"/>
      <w:divBdr>
        <w:top w:val="none" w:sz="0" w:space="0" w:color="auto"/>
        <w:left w:val="none" w:sz="0" w:space="0" w:color="auto"/>
        <w:bottom w:val="none" w:sz="0" w:space="0" w:color="auto"/>
        <w:right w:val="none" w:sz="0" w:space="0" w:color="auto"/>
      </w:divBdr>
      <w:divsChild>
        <w:div w:id="1911385628">
          <w:marLeft w:val="0"/>
          <w:marRight w:val="0"/>
          <w:marTop w:val="0"/>
          <w:marBottom w:val="0"/>
          <w:divBdr>
            <w:top w:val="none" w:sz="0" w:space="0" w:color="auto"/>
            <w:left w:val="none" w:sz="0" w:space="0" w:color="auto"/>
            <w:bottom w:val="none" w:sz="0" w:space="0" w:color="auto"/>
            <w:right w:val="none" w:sz="0" w:space="0" w:color="auto"/>
          </w:divBdr>
          <w:divsChild>
            <w:div w:id="1434282932">
              <w:marLeft w:val="0"/>
              <w:marRight w:val="0"/>
              <w:marTop w:val="0"/>
              <w:marBottom w:val="0"/>
              <w:divBdr>
                <w:top w:val="none" w:sz="0" w:space="0" w:color="auto"/>
                <w:left w:val="none" w:sz="0" w:space="0" w:color="auto"/>
                <w:bottom w:val="none" w:sz="0" w:space="0" w:color="auto"/>
                <w:right w:val="none" w:sz="0" w:space="0" w:color="auto"/>
              </w:divBdr>
              <w:divsChild>
                <w:div w:id="1616399664">
                  <w:marLeft w:val="0"/>
                  <w:marRight w:val="0"/>
                  <w:marTop w:val="0"/>
                  <w:marBottom w:val="0"/>
                  <w:divBdr>
                    <w:top w:val="none" w:sz="0" w:space="0" w:color="auto"/>
                    <w:left w:val="none" w:sz="0" w:space="0" w:color="auto"/>
                    <w:bottom w:val="none" w:sz="0" w:space="0" w:color="auto"/>
                    <w:right w:val="none" w:sz="0" w:space="0" w:color="auto"/>
                  </w:divBdr>
                  <w:divsChild>
                    <w:div w:id="992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94925">
      <w:bodyDiv w:val="1"/>
      <w:marLeft w:val="0"/>
      <w:marRight w:val="0"/>
      <w:marTop w:val="0"/>
      <w:marBottom w:val="0"/>
      <w:divBdr>
        <w:top w:val="none" w:sz="0" w:space="0" w:color="auto"/>
        <w:left w:val="none" w:sz="0" w:space="0" w:color="auto"/>
        <w:bottom w:val="none" w:sz="0" w:space="0" w:color="auto"/>
        <w:right w:val="none" w:sz="0" w:space="0" w:color="auto"/>
      </w:divBdr>
    </w:div>
    <w:div w:id="1537083267">
      <w:bodyDiv w:val="1"/>
      <w:marLeft w:val="0"/>
      <w:marRight w:val="0"/>
      <w:marTop w:val="0"/>
      <w:marBottom w:val="0"/>
      <w:divBdr>
        <w:top w:val="none" w:sz="0" w:space="0" w:color="auto"/>
        <w:left w:val="none" w:sz="0" w:space="0" w:color="auto"/>
        <w:bottom w:val="none" w:sz="0" w:space="0" w:color="auto"/>
        <w:right w:val="none" w:sz="0" w:space="0" w:color="auto"/>
      </w:divBdr>
    </w:div>
    <w:div w:id="1626235591">
      <w:bodyDiv w:val="1"/>
      <w:marLeft w:val="0"/>
      <w:marRight w:val="0"/>
      <w:marTop w:val="0"/>
      <w:marBottom w:val="0"/>
      <w:divBdr>
        <w:top w:val="none" w:sz="0" w:space="0" w:color="auto"/>
        <w:left w:val="none" w:sz="0" w:space="0" w:color="auto"/>
        <w:bottom w:val="none" w:sz="0" w:space="0" w:color="auto"/>
        <w:right w:val="none" w:sz="0" w:space="0" w:color="auto"/>
      </w:divBdr>
      <w:divsChild>
        <w:div w:id="489366840">
          <w:marLeft w:val="900"/>
          <w:marRight w:val="900"/>
          <w:marTop w:val="311"/>
          <w:marBottom w:val="0"/>
          <w:divBdr>
            <w:top w:val="none" w:sz="0" w:space="0" w:color="auto"/>
            <w:left w:val="none" w:sz="0" w:space="0" w:color="auto"/>
            <w:bottom w:val="none" w:sz="0" w:space="0" w:color="auto"/>
            <w:right w:val="none" w:sz="0" w:space="0" w:color="auto"/>
          </w:divBdr>
        </w:div>
      </w:divsChild>
    </w:div>
    <w:div w:id="1716616081">
      <w:bodyDiv w:val="1"/>
      <w:marLeft w:val="0"/>
      <w:marRight w:val="0"/>
      <w:marTop w:val="0"/>
      <w:marBottom w:val="0"/>
      <w:divBdr>
        <w:top w:val="none" w:sz="0" w:space="0" w:color="auto"/>
        <w:left w:val="none" w:sz="0" w:space="0" w:color="auto"/>
        <w:bottom w:val="none" w:sz="0" w:space="0" w:color="auto"/>
        <w:right w:val="none" w:sz="0" w:space="0" w:color="auto"/>
      </w:divBdr>
    </w:div>
    <w:div w:id="1809392388">
      <w:bodyDiv w:val="1"/>
      <w:marLeft w:val="0"/>
      <w:marRight w:val="0"/>
      <w:marTop w:val="0"/>
      <w:marBottom w:val="0"/>
      <w:divBdr>
        <w:top w:val="none" w:sz="0" w:space="0" w:color="auto"/>
        <w:left w:val="none" w:sz="0" w:space="0" w:color="auto"/>
        <w:bottom w:val="none" w:sz="0" w:space="0" w:color="auto"/>
        <w:right w:val="none" w:sz="0" w:space="0" w:color="auto"/>
      </w:divBdr>
    </w:div>
    <w:div w:id="1816100740">
      <w:bodyDiv w:val="1"/>
      <w:marLeft w:val="0"/>
      <w:marRight w:val="0"/>
      <w:marTop w:val="0"/>
      <w:marBottom w:val="0"/>
      <w:divBdr>
        <w:top w:val="none" w:sz="0" w:space="0" w:color="auto"/>
        <w:left w:val="none" w:sz="0" w:space="0" w:color="auto"/>
        <w:bottom w:val="none" w:sz="0" w:space="0" w:color="auto"/>
        <w:right w:val="none" w:sz="0" w:space="0" w:color="auto"/>
      </w:divBdr>
    </w:div>
    <w:div w:id="1924029176">
      <w:bodyDiv w:val="1"/>
      <w:marLeft w:val="0"/>
      <w:marRight w:val="0"/>
      <w:marTop w:val="0"/>
      <w:marBottom w:val="0"/>
      <w:divBdr>
        <w:top w:val="none" w:sz="0" w:space="0" w:color="auto"/>
        <w:left w:val="none" w:sz="0" w:space="0" w:color="auto"/>
        <w:bottom w:val="none" w:sz="0" w:space="0" w:color="auto"/>
        <w:right w:val="none" w:sz="0" w:space="0" w:color="auto"/>
      </w:divBdr>
    </w:div>
    <w:div w:id="1926961159">
      <w:bodyDiv w:val="1"/>
      <w:marLeft w:val="0"/>
      <w:marRight w:val="0"/>
      <w:marTop w:val="0"/>
      <w:marBottom w:val="0"/>
      <w:divBdr>
        <w:top w:val="none" w:sz="0" w:space="0" w:color="auto"/>
        <w:left w:val="none" w:sz="0" w:space="0" w:color="auto"/>
        <w:bottom w:val="none" w:sz="0" w:space="0" w:color="auto"/>
        <w:right w:val="none" w:sz="0" w:space="0" w:color="auto"/>
      </w:divBdr>
    </w:div>
    <w:div w:id="1960916648">
      <w:bodyDiv w:val="1"/>
      <w:marLeft w:val="0"/>
      <w:marRight w:val="0"/>
      <w:marTop w:val="0"/>
      <w:marBottom w:val="0"/>
      <w:divBdr>
        <w:top w:val="none" w:sz="0" w:space="0" w:color="auto"/>
        <w:left w:val="none" w:sz="0" w:space="0" w:color="auto"/>
        <w:bottom w:val="none" w:sz="0" w:space="0" w:color="auto"/>
        <w:right w:val="none" w:sz="0" w:space="0" w:color="auto"/>
      </w:divBdr>
    </w:div>
    <w:div w:id="1978491314">
      <w:bodyDiv w:val="1"/>
      <w:marLeft w:val="0"/>
      <w:marRight w:val="0"/>
      <w:marTop w:val="0"/>
      <w:marBottom w:val="0"/>
      <w:divBdr>
        <w:top w:val="none" w:sz="0" w:space="0" w:color="auto"/>
        <w:left w:val="none" w:sz="0" w:space="0" w:color="auto"/>
        <w:bottom w:val="none" w:sz="0" w:space="0" w:color="auto"/>
        <w:right w:val="none" w:sz="0" w:space="0" w:color="auto"/>
      </w:divBdr>
    </w:div>
    <w:div w:id="20617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endnotes.xml.rels><?xml version="1.0" encoding="UTF-8" standalone="yes"?>
<Relationships xmlns="http://schemas.openxmlformats.org/package/2006/relationships"><Relationship Id="rId26" Type="http://schemas.openxmlformats.org/officeDocument/2006/relationships/hyperlink" Target="http://www.modelsforchange.net/reform-areas/aftercare/index.html" TargetMode="External"/><Relationship Id="rId21" Type="http://schemas.openxmlformats.org/officeDocument/2006/relationships/chart" Target="charts/chart19.xml"/><Relationship Id="rId42" Type="http://schemas.openxmlformats.org/officeDocument/2006/relationships/hyperlink" Target="http://scholarworks.lib.csusb.edu/cgi/viewcontent.cgi?article=1578&amp;context=etd" TargetMode="External"/><Relationship Id="rId47" Type="http://schemas.openxmlformats.org/officeDocument/2006/relationships/hyperlink" Target="https://www.ncjrs.gov/pdffiles1/nij/243993.pdf%20" TargetMode="External"/><Relationship Id="rId63" Type="http://schemas.openxmlformats.org/officeDocument/2006/relationships/hyperlink" Target="https://www.ncjrs.gov/pdffiles/251065.pdf" TargetMode="External"/><Relationship Id="rId68" Type="http://schemas.openxmlformats.org/officeDocument/2006/relationships/hyperlink" Target="http://www.njjn.org/uploads/digital-library/RED-Policy-Update-0914-FINAL.pdf" TargetMode="External"/><Relationship Id="rId7" Type="http://schemas.openxmlformats.org/officeDocument/2006/relationships/chart" Target="charts/chart5.xml"/><Relationship Id="rId71" Type="http://schemas.openxmlformats.org/officeDocument/2006/relationships/hyperlink" Target="https://www.ojjdp.gov/mpg/litreviews/Intellectual-Developmental-Disabilities.pdf" TargetMode="External"/><Relationship Id="rId2" Type="http://schemas.openxmlformats.org/officeDocument/2006/relationships/hyperlink" Target="https://data-openjustice.doj.ca.gov/sites/default/files/2019-07/Juvenile%20Justice%20In%20CA%202018%2020190701.pdf" TargetMode="External"/><Relationship Id="rId16" Type="http://schemas.openxmlformats.org/officeDocument/2006/relationships/chart" Target="charts/chart14.xml"/><Relationship Id="rId29" Type="http://schemas.openxmlformats.org/officeDocument/2006/relationships/hyperlink" Target="http://scholarworks.lib.csusb.edu/cgi/viewcontent.cgi?article=1578&amp;context=etd" TargetMode="External"/><Relationship Id="rId11" Type="http://schemas.openxmlformats.org/officeDocument/2006/relationships/chart" Target="charts/chart9.xml"/><Relationship Id="rId24" Type="http://schemas.openxmlformats.org/officeDocument/2006/relationships/chart" Target="charts/chart22.xml"/><Relationship Id="rId32" Type="http://schemas.openxmlformats.org/officeDocument/2006/relationships/hyperlink" Target="http://scholarworks.lib.csusb.edu/cgi/viewcontent.cgi?article=1578&amp;context=etd" TargetMode="External"/><Relationship Id="rId37" Type="http://schemas.openxmlformats.org/officeDocument/2006/relationships/hyperlink" Target="https://www.researchgate.net/publication/292775190_Rural_Youth_Crime_A_Reexamination_of_Social_Disorganization_Theory%27s_Applicability_to_Rural_Areas" TargetMode="External"/><Relationship Id="rId40" Type="http://schemas.openxmlformats.org/officeDocument/2006/relationships/hyperlink" Target="http://scholarworks.lib.csusb.edu/cgi/viewcontent.cgi?article=1578&amp;context=etd" TargetMode="External"/><Relationship Id="rId45" Type="http://schemas.openxmlformats.org/officeDocument/2006/relationships/hyperlink" Target="http://www.justicepolicy.org/images/upload/06-11_REP_DangersOfDetention_JJ.pdf" TargetMode="External"/><Relationship Id="rId53" Type="http://schemas.openxmlformats.org/officeDocument/2006/relationships/hyperlink" Target="https://www.ojjdp.gov/mpg/litreviews/Disproportionate_Minority_Contact.pdf" TargetMode="External"/><Relationship Id="rId58" Type="http://schemas.openxmlformats.org/officeDocument/2006/relationships/hyperlink" Target="http://cjjr.georgetown.edu/wp-content/uploads/2015/03/ImprovingEffectiveness_December2010.pdf" TargetMode="External"/><Relationship Id="rId66" Type="http://schemas.openxmlformats.org/officeDocument/2006/relationships/hyperlink" Target="http://scholarworks.lib.csusb.edu/cgi/viewcontent.cgi?article=1578&amp;context=etd" TargetMode="External"/><Relationship Id="rId5" Type="http://schemas.openxmlformats.org/officeDocument/2006/relationships/chart" Target="charts/chart3.xml"/><Relationship Id="rId61" Type="http://schemas.openxmlformats.org/officeDocument/2006/relationships/hyperlink" Target="http://www.njjn.org/our-work/improving-education-for-youth-in-juvenile-justice-snapshot" TargetMode="External"/><Relationship Id="rId19" Type="http://schemas.openxmlformats.org/officeDocument/2006/relationships/chart" Target="charts/chart17.xml"/><Relationship Id="rId14" Type="http://schemas.openxmlformats.org/officeDocument/2006/relationships/chart" Target="charts/chart12.xml"/><Relationship Id="rId22" Type="http://schemas.openxmlformats.org/officeDocument/2006/relationships/chart" Target="charts/chart20.xml"/><Relationship Id="rId27" Type="http://schemas.openxmlformats.org/officeDocument/2006/relationships/hyperlink" Target="http://www.modelsforchange.net/reform-areas/community-based-alternatives/index.html" TargetMode="External"/><Relationship Id="rId30" Type="http://schemas.openxmlformats.org/officeDocument/2006/relationships/hyperlink" Target="http://www.modelsforchange.net/about/index.html" TargetMode="External"/><Relationship Id="rId35" Type="http://schemas.openxmlformats.org/officeDocument/2006/relationships/hyperlink" Target="https://www.appa-net.org/eweb/docs/appa/pubs/ERRTHP.pdf" TargetMode="External"/><Relationship Id="rId43" Type="http://schemas.openxmlformats.org/officeDocument/2006/relationships/hyperlink" Target="http://www.modelsforchange.net/about/index.html" TargetMode="External"/><Relationship Id="rId48" Type="http://schemas.openxmlformats.org/officeDocument/2006/relationships/hyperlink" Target="https://law.duke.edu/childedlaw/schooldiscipline/downloads/instead_of_suspension.pdf" TargetMode="External"/><Relationship Id="rId56" Type="http://schemas.openxmlformats.org/officeDocument/2006/relationships/hyperlink" Target="https://www.ojjdp.gov/mpg/litreviews/Diversion_Programs.pdf" TargetMode="External"/><Relationship Id="rId64" Type="http://schemas.openxmlformats.org/officeDocument/2006/relationships/hyperlink" Target="https://www.ncjrs.gov/pdffiles/251065.pdf" TargetMode="External"/><Relationship Id="rId69" Type="http://schemas.openxmlformats.org/officeDocument/2006/relationships/hyperlink" Target="https://www.ncjrs.gov/pdffiles1/nij/243993.pdf%20" TargetMode="External"/><Relationship Id="rId8" Type="http://schemas.openxmlformats.org/officeDocument/2006/relationships/chart" Target="charts/chart6.xml"/><Relationship Id="rId51" Type="http://schemas.openxmlformats.org/officeDocument/2006/relationships/hyperlink" Target="http://www.njjn.org/uploads/digital-library/Implementing-Effective-Graduated-Responses-System.docx" TargetMode="External"/><Relationship Id="rId3" Type="http://schemas.openxmlformats.org/officeDocument/2006/relationships/chart" Target="charts/chart1.xml"/><Relationship Id="rId12" Type="http://schemas.openxmlformats.org/officeDocument/2006/relationships/chart" Target="charts/chart10.xml"/><Relationship Id="rId17" Type="http://schemas.openxmlformats.org/officeDocument/2006/relationships/chart" Target="charts/chart15.xml"/><Relationship Id="rId25" Type="http://schemas.openxmlformats.org/officeDocument/2006/relationships/chart" Target="charts/chart23.xml"/><Relationship Id="rId33" Type="http://schemas.openxmlformats.org/officeDocument/2006/relationships/hyperlink" Target="https://www.ncjrs.gov/pdffiles1/ojjdp/227728.pdf" TargetMode="External"/><Relationship Id="rId38" Type="http://schemas.openxmlformats.org/officeDocument/2006/relationships/hyperlink" Target="https://www.ojjdp.gov/policyguidance/girls-juvenile-justice-system/" TargetMode="External"/><Relationship Id="rId46" Type="http://schemas.openxmlformats.org/officeDocument/2006/relationships/hyperlink" Target="https://www.ncjrs.gov/pdffiles1/nij/243993.pdf%20" TargetMode="External"/><Relationship Id="rId59" Type="http://schemas.openxmlformats.org/officeDocument/2006/relationships/hyperlink" Target="https://www.ncjrs.gov/pdffiles1/ojjdp/grants/251118.pdf" TargetMode="External"/><Relationship Id="rId67" Type="http://schemas.openxmlformats.org/officeDocument/2006/relationships/hyperlink" Target="http://www.modelsforchange.net/about/index.html" TargetMode="External"/><Relationship Id="rId20" Type="http://schemas.openxmlformats.org/officeDocument/2006/relationships/chart" Target="charts/chart18.xml"/><Relationship Id="rId41" Type="http://schemas.openxmlformats.org/officeDocument/2006/relationships/hyperlink" Target="http://scholarworks.lib.csusb.edu/cgi/viewcontent.cgi?article=1578&amp;context=etd" TargetMode="External"/><Relationship Id="rId54" Type="http://schemas.openxmlformats.org/officeDocument/2006/relationships/hyperlink" Target="https://www.ojjdp.gov/mpg/litreviews/Disproportionate_Minority_Contact.pdf" TargetMode="External"/><Relationship Id="rId62" Type="http://schemas.openxmlformats.org/officeDocument/2006/relationships/hyperlink" Target="http://www.njjn.org/our-work/improving-education-for-youth-in-juvenile-justice-snapshot" TargetMode="External"/><Relationship Id="rId70" Type="http://schemas.openxmlformats.org/officeDocument/2006/relationships/hyperlink" Target="https://www.ncjrs.gov/pdffiles/249840.pdf" TargetMode="External"/><Relationship Id="rId1" Type="http://schemas.openxmlformats.org/officeDocument/2006/relationships/hyperlink" Target="http://www.cjcj.org/uploads/cjcj/documents/blueprint_for_reform.pdf" TargetMode="External"/><Relationship Id="rId6" Type="http://schemas.openxmlformats.org/officeDocument/2006/relationships/chart" Target="charts/chart4.xml"/><Relationship Id="rId15" Type="http://schemas.openxmlformats.org/officeDocument/2006/relationships/chart" Target="charts/chart13.xml"/><Relationship Id="rId23" Type="http://schemas.openxmlformats.org/officeDocument/2006/relationships/chart" Target="charts/chart21.xml"/><Relationship Id="rId28" Type="http://schemas.openxmlformats.org/officeDocument/2006/relationships/hyperlink" Target="http://cjjr.georgetown.edu/wp-content/uploads/2015/03/ImprovingEffectiveness_December2010.pdf" TargetMode="External"/><Relationship Id="rId36" Type="http://schemas.openxmlformats.org/officeDocument/2006/relationships/hyperlink" Target="https://www.rand.org/pubs/research_reports/RR1479.html" TargetMode="External"/><Relationship Id="rId49" Type="http://schemas.openxmlformats.org/officeDocument/2006/relationships/hyperlink" Target="http://www.cclp.org/wp-content/uploads/2016/06/Graduated-Responses-Toolkit.pdf" TargetMode="External"/><Relationship Id="rId57" Type="http://schemas.openxmlformats.org/officeDocument/2006/relationships/hyperlink" Target="https://www.ojjdp.gov/policyguidance/Youth-Family-Engagement/YouthFamilyEngagement.pdf" TargetMode="External"/><Relationship Id="rId10" Type="http://schemas.openxmlformats.org/officeDocument/2006/relationships/chart" Target="charts/chart8.xml"/><Relationship Id="rId31" Type="http://schemas.openxmlformats.org/officeDocument/2006/relationships/hyperlink" Target="https://www.ncjrs.gov/pdffiles1/nij/250735.pdf" TargetMode="External"/><Relationship Id="rId44" Type="http://schemas.openxmlformats.org/officeDocument/2006/relationships/hyperlink" Target="http://www.njjn.org/our-work/improving-education-for-youth-in-juvenile-justice-snapshot" TargetMode="External"/><Relationship Id="rId52" Type="http://schemas.openxmlformats.org/officeDocument/2006/relationships/hyperlink" Target="https://www.ojjdp.gov/mpg/litreviews/Disproportionate_Minority_Contact.pdf" TargetMode="External"/><Relationship Id="rId60" Type="http://schemas.openxmlformats.org/officeDocument/2006/relationships/hyperlink" Target="http://jlc.org/resources/publications/justice-juveniles-youth-recommendations-improve-educational-outcomes-youth-ju" TargetMode="External"/><Relationship Id="rId65" Type="http://schemas.openxmlformats.org/officeDocument/2006/relationships/hyperlink" Target="https://www.ncjrs.gov/pdffiles/251065.pdf" TargetMode="External"/><Relationship Id="rId4" Type="http://schemas.openxmlformats.org/officeDocument/2006/relationships/chart" Target="charts/chart2.xml"/><Relationship Id="rId9" Type="http://schemas.openxmlformats.org/officeDocument/2006/relationships/chart" Target="charts/chart7.xml"/><Relationship Id="rId13" Type="http://schemas.openxmlformats.org/officeDocument/2006/relationships/chart" Target="charts/chart11.xml"/><Relationship Id="rId18" Type="http://schemas.openxmlformats.org/officeDocument/2006/relationships/chart" Target="charts/chart16.xml"/><Relationship Id="rId39" Type="http://schemas.openxmlformats.org/officeDocument/2006/relationships/hyperlink" Target="https://www.ncjrs.gov/pdffiles/251065.pdf" TargetMode="External"/><Relationship Id="rId34" Type="http://schemas.openxmlformats.org/officeDocument/2006/relationships/hyperlink" Target="https://www.ncjrs.gov/pdffiles/251065.pdf" TargetMode="External"/><Relationship Id="rId50" Type="http://schemas.openxmlformats.org/officeDocument/2006/relationships/hyperlink" Target="https://ncc.nebraska.gov/sites/ncc.nebraska.gov/files/doc/Graduated_Sanctions_Louisiana_District_Attorneys_Association.pdf" TargetMode="External"/><Relationship Id="rId55" Type="http://schemas.openxmlformats.org/officeDocument/2006/relationships/hyperlink" Target="http://www.modelsforchange.net/publications/31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hildsworld.ca.gov/PG4861.htm" TargetMode="External"/><Relationship Id="rId2" Type="http://schemas.openxmlformats.org/officeDocument/2006/relationships/hyperlink" Target="http://www.dhcs.ca.gov/individuals/Pages/youthSUDservices.aspx" TargetMode="External"/><Relationship Id="rId1" Type="http://schemas.openxmlformats.org/officeDocument/2006/relationships/hyperlink" Target="http://www.cdcr.ca.gov/Juvenile_Justice/index.html" TargetMode="External"/><Relationship Id="rId6" Type="http://schemas.openxmlformats.org/officeDocument/2006/relationships/hyperlink" Target="https://oag.ca.gov/cjsc/pubs" TargetMode="External"/><Relationship Id="rId5" Type="http://schemas.openxmlformats.org/officeDocument/2006/relationships/hyperlink" Target="http://www.edd.ca.gov/jobs_and_training/Youth_Employment_Opportunity_Program.htm" TargetMode="External"/><Relationship Id="rId4" Type="http://schemas.openxmlformats.org/officeDocument/2006/relationships/hyperlink" Target="http://www.childsworld.ca.gov/res/RFA/pdf/RFA_Overview.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scc\group\Research\SACJJDP\2020%20Update-OJJDP%203yr%20Plan\No.1SolicitationQuestion_2020%20Updat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bscc\group\Research\SACJJDP\2020%20Update-OJJDP%203yr%20Plan\No.2%20and%20No.3SolicitationQuestion%20-%202020%20Updat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bscc\group\Research\SACJJDP\2020%20Update-OJJDP%203yr%20Plan\No.2%20and%20No.3SolicitationQuestion%20-%202020%20Updat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bscc\group\Research\SACJJDP\2020%20Update-OJJDP%203yr%20Plan\No.2%20and%20No.3SolicitationQuestion%20-%202020%20Updat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bscc\group\Research\SACJJDP\2020%20Update-OJJDP%203yr%20Plan\No.2%20and%20No.3SolicitationQuestion%20-%202020%20Updat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bscc\group\Research\SACJJDP\2020%20Update-OJJDP%203yr%20Plan\No.2%20and%20No.3SolicitationQuestion%20-%202020%20Update.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bscc\group\Research\SACJJDP\2020%20Update-OJJDP%203yr%20Plan\No.2%20and%20No.3SolicitationQuestion%20-%202020%20Updat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bscc\group\Research\SACJJDP\2020%20Update-OJJDP%203yr%20Plan\No.2%20and%20No.3SolicitationQuestion%20-%202020%20Updat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bscc\group\Research\SACJJDP\2020%20Update-OJJDP%203yr%20Plan\No.2%20and%20No.3SolicitationQuestion%20-%202020%20Updat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bscc\group\Research\SACJJDP\2020%20Update-OJJDP%203yr%20Plan\No.2%20and%20No.3SolicitationQuestion%20-%202020%20Updat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bscc\group\Research\SACJJDP\2020%20Update-OJJDP%203yr%20Plan\No.2%20and%20No.3SolicitationQuestion%20-%202020%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bscc\group\Research\SACJJDP\2020%20Update-OJJDP%203yr%20Plan\No.2%20and%20No.3SolicitationQuestion%20-%202020%20Updat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bscc\group\Research\SACJJDP\2020%20Update-OJJDP%203yr%20Plan\No.4SolicitationQuestion_2020%20Updat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bscc\group\Research\SACJJDP\2020%20Update-OJJDP%203yr%20Plan\No.5Solicitation%20Question_2020%20Updat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bscc\group\Research\SACJJDP\2020%20Update-OJJDP%203yr%20Plan\No.2%20and%20No.3SolicitationQuestion%20-%202020%20Updat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bscc\group\Research\SACJJDP\2020%20Update-OJJDP%203yr%20Plan\No.2%20and%20No.3SolicitationQuestion%20-%202020%20Updat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bscc\group\Research\SACJJDP\2020%20Update-OJJDP%203yr%20Plan\No.2%20and%20No.3SolicitationQuestion%20-%202020%20Updat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bscc\group\Research\SACJJDP\2020%20Update-OJJDP%203yr%20Plan\No.2%20and%20No.3SolicitationQuestion%20-%202020%20Updat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bscc\group\Research\SACJJDP\2020%20Update-OJJDP%203yr%20Plan\No.2%20and%20No.3SolicitationQuestion%20-%202020%20Updat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bscc\group\Research\SACJJDP\2020%20Update-OJJDP%203yr%20Plan\No.2%20and%20No.3SolicitationQuestion%20-%202020%20Updat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bscc\group\Research\SACJJDP\2020%20Update-OJJDP%203yr%20Plan\No.2%20and%20No.3SolicitationQuestion%20-%202020%20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'Arrest Table'!$V$28</c:f>
              <c:strCache>
                <c:ptCount val="1"/>
                <c:pt idx="0">
                  <c:v>Percent of Total Arrests for Whites</c:v>
                </c:pt>
              </c:strCache>
            </c:strRef>
          </c:tx>
          <c:spPr>
            <a:ln w="19050" cap="rnd">
              <a:solidFill>
                <a:srgbClr val="ED7D31"/>
              </a:solidFill>
              <a:round/>
            </a:ln>
            <a:effectLst/>
          </c:spPr>
          <c:marker>
            <c:symbol val="none"/>
          </c:marker>
          <c:cat>
            <c:numRef>
              <c:f>'Arrest Table'!$A$29:$A$44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'Arrest Table'!$V$29:$V$44</c:f>
              <c:numCache>
                <c:formatCode>0%</c:formatCode>
                <c:ptCount val="16"/>
                <c:pt idx="0">
                  <c:v>0.29101701737624941</c:v>
                </c:pt>
                <c:pt idx="1">
                  <c:v>0.27619184583303374</c:v>
                </c:pt>
                <c:pt idx="2">
                  <c:v>0.26666638035808615</c:v>
                </c:pt>
                <c:pt idx="3">
                  <c:v>0.25904769142432532</c:v>
                </c:pt>
                <c:pt idx="4">
                  <c:v>0.2427369229694811</c:v>
                </c:pt>
                <c:pt idx="5">
                  <c:v>0.23636514636338765</c:v>
                </c:pt>
                <c:pt idx="6">
                  <c:v>0.23169793454459373</c:v>
                </c:pt>
                <c:pt idx="7">
                  <c:v>0.22966241650675634</c:v>
                </c:pt>
                <c:pt idx="8">
                  <c:v>0.22876076872100728</c:v>
                </c:pt>
                <c:pt idx="9">
                  <c:v>0.22268071015195437</c:v>
                </c:pt>
                <c:pt idx="10">
                  <c:v>0.22188820934544995</c:v>
                </c:pt>
                <c:pt idx="11">
                  <c:v>0.22147296414220763</c:v>
                </c:pt>
                <c:pt idx="12">
                  <c:v>0.21597628420700318</c:v>
                </c:pt>
                <c:pt idx="13">
                  <c:v>0.20995928816512294</c:v>
                </c:pt>
                <c:pt idx="14">
                  <c:v>0.1979837580509661</c:v>
                </c:pt>
                <c:pt idx="15">
                  <c:v>0.19937009332808411</c:v>
                </c:pt>
              </c:numCache>
            </c:numRef>
          </c:val>
          <c:smooth val="0"/>
          <c:extLst>
            <c:ext xmlns:c16="http://schemas.microsoft.com/office/drawing/2014/chart" uri="{C3380CC4-5D6E-409C-BE32-E72D297353CC}">
              <c16:uniqueId val="{00000000-52B1-40FC-B99D-1C9EE66CC751}"/>
            </c:ext>
          </c:extLst>
        </c:ser>
        <c:ser>
          <c:idx val="1"/>
          <c:order val="1"/>
          <c:tx>
            <c:strRef>
              <c:f>'Arrest Table'!$S$28</c:f>
              <c:strCache>
                <c:ptCount val="1"/>
                <c:pt idx="0">
                  <c:v>Percent of Total Arrests for Hispanics</c:v>
                </c:pt>
              </c:strCache>
            </c:strRef>
          </c:tx>
          <c:spPr>
            <a:ln w="19050" cap="rnd">
              <a:solidFill>
                <a:srgbClr val="70AD47"/>
              </a:solidFill>
              <a:round/>
            </a:ln>
            <a:effectLst/>
          </c:spPr>
          <c:marker>
            <c:symbol val="none"/>
          </c:marker>
          <c:cat>
            <c:numRef>
              <c:f>'Arrest Table'!$A$29:$A$44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'Arrest Table'!$S$29:$S$44</c:f>
              <c:numCache>
                <c:formatCode>0%</c:formatCode>
                <c:ptCount val="16"/>
                <c:pt idx="0">
                  <c:v>0.46411026134693817</c:v>
                </c:pt>
                <c:pt idx="1">
                  <c:v>0.48401434529373699</c:v>
                </c:pt>
                <c:pt idx="2">
                  <c:v>0.49611550833372703</c:v>
                </c:pt>
                <c:pt idx="3">
                  <c:v>0.50620208058904992</c:v>
                </c:pt>
                <c:pt idx="4">
                  <c:v>0.52866820308680773</c:v>
                </c:pt>
                <c:pt idx="5">
                  <c:v>0.53778774377613636</c:v>
                </c:pt>
                <c:pt idx="6">
                  <c:v>0.54776264748449155</c:v>
                </c:pt>
                <c:pt idx="7">
                  <c:v>0.54471359895161231</c:v>
                </c:pt>
                <c:pt idx="8">
                  <c:v>0.54111994698475807</c:v>
                </c:pt>
                <c:pt idx="9">
                  <c:v>0.54241414526960807</c:v>
                </c:pt>
                <c:pt idx="10">
                  <c:v>0.53974177349319885</c:v>
                </c:pt>
                <c:pt idx="11">
                  <c:v>0.53361233541426245</c:v>
                </c:pt>
                <c:pt idx="12">
                  <c:v>0.53481663293116366</c:v>
                </c:pt>
                <c:pt idx="13">
                  <c:v>0.52150260449074648</c:v>
                </c:pt>
                <c:pt idx="14">
                  <c:v>0.53197768347586327</c:v>
                </c:pt>
                <c:pt idx="15">
                  <c:v>0.53264167110534721</c:v>
                </c:pt>
              </c:numCache>
            </c:numRef>
          </c:val>
          <c:smooth val="0"/>
          <c:extLst>
            <c:ext xmlns:c16="http://schemas.microsoft.com/office/drawing/2014/chart" uri="{C3380CC4-5D6E-409C-BE32-E72D297353CC}">
              <c16:uniqueId val="{00000001-52B1-40FC-B99D-1C9EE66CC751}"/>
            </c:ext>
          </c:extLst>
        </c:ser>
        <c:ser>
          <c:idx val="2"/>
          <c:order val="2"/>
          <c:tx>
            <c:strRef>
              <c:f>'Arrest Table'!$P$28</c:f>
              <c:strCache>
                <c:ptCount val="1"/>
                <c:pt idx="0">
                  <c:v>Percent of Total Arrests for  Blacks</c:v>
                </c:pt>
              </c:strCache>
            </c:strRef>
          </c:tx>
          <c:spPr>
            <a:ln w="19050" cap="rnd">
              <a:solidFill>
                <a:srgbClr val="00B0F0"/>
              </a:solidFill>
              <a:round/>
            </a:ln>
            <a:effectLst/>
          </c:spPr>
          <c:marker>
            <c:symbol val="none"/>
          </c:marker>
          <c:cat>
            <c:numRef>
              <c:f>'Arrest Table'!$A$29:$A$44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'Arrest Table'!$P$29:$P$44</c:f>
              <c:numCache>
                <c:formatCode>0%</c:formatCode>
                <c:ptCount val="16"/>
                <c:pt idx="0">
                  <c:v>0.17595937944044887</c:v>
                </c:pt>
                <c:pt idx="1">
                  <c:v>0.17255249155101748</c:v>
                </c:pt>
                <c:pt idx="2">
                  <c:v>0.1743018007378172</c:v>
                </c:pt>
                <c:pt idx="3">
                  <c:v>0.17260276286013443</c:v>
                </c:pt>
                <c:pt idx="4">
                  <c:v>0.16672777428591382</c:v>
                </c:pt>
                <c:pt idx="5">
                  <c:v>0.16451713760894204</c:v>
                </c:pt>
                <c:pt idx="6">
                  <c:v>0.16031355754383511</c:v>
                </c:pt>
                <c:pt idx="7">
                  <c:v>0.16647834023120692</c:v>
                </c:pt>
                <c:pt idx="8">
                  <c:v>0.17107355864811133</c:v>
                </c:pt>
                <c:pt idx="9">
                  <c:v>0.17588743204349216</c:v>
                </c:pt>
                <c:pt idx="10">
                  <c:v>0.1806318602213699</c:v>
                </c:pt>
                <c:pt idx="11">
                  <c:v>0.18678308746854275</c:v>
                </c:pt>
                <c:pt idx="12">
                  <c:v>0.19138389939913616</c:v>
                </c:pt>
                <c:pt idx="13">
                  <c:v>0.2056214332699248</c:v>
                </c:pt>
                <c:pt idx="14">
                  <c:v>0.20976671046679449</c:v>
                </c:pt>
                <c:pt idx="15">
                  <c:v>0.20914291007619093</c:v>
                </c:pt>
              </c:numCache>
            </c:numRef>
          </c:val>
          <c:smooth val="0"/>
          <c:extLst>
            <c:ext xmlns:c16="http://schemas.microsoft.com/office/drawing/2014/chart" uri="{C3380CC4-5D6E-409C-BE32-E72D297353CC}">
              <c16:uniqueId val="{00000002-52B1-40FC-B99D-1C9EE66CC751}"/>
            </c:ext>
          </c:extLst>
        </c:ser>
        <c:ser>
          <c:idx val="3"/>
          <c:order val="3"/>
          <c:tx>
            <c:strRef>
              <c:f>'Arrest Table'!$Y$28</c:f>
              <c:strCache>
                <c:ptCount val="1"/>
                <c:pt idx="0">
                  <c:v>Percent of Total Arrests for Others</c:v>
                </c:pt>
              </c:strCache>
            </c:strRef>
          </c:tx>
          <c:spPr>
            <a:ln w="19050" cap="rnd">
              <a:solidFill>
                <a:srgbClr val="7030A0"/>
              </a:solidFill>
              <a:round/>
            </a:ln>
            <a:effectLst/>
          </c:spPr>
          <c:marker>
            <c:symbol val="none"/>
          </c:marker>
          <c:cat>
            <c:numRef>
              <c:f>'Arrest Table'!$A$29:$A$44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'Arrest Table'!$Y$29:$Y$44</c:f>
              <c:numCache>
                <c:formatCode>0%</c:formatCode>
                <c:ptCount val="16"/>
                <c:pt idx="0">
                  <c:v>6.8913341836363551E-2</c:v>
                </c:pt>
                <c:pt idx="1">
                  <c:v>6.7241317322211835E-2</c:v>
                </c:pt>
                <c:pt idx="2">
                  <c:v>6.2916310570369643E-2</c:v>
                </c:pt>
                <c:pt idx="3">
                  <c:v>6.2147465126490359E-2</c:v>
                </c:pt>
                <c:pt idx="4">
                  <c:v>6.1867099657797332E-2</c:v>
                </c:pt>
                <c:pt idx="5">
                  <c:v>6.1329972251533985E-2</c:v>
                </c:pt>
                <c:pt idx="6">
                  <c:v>6.0225860427079579E-2</c:v>
                </c:pt>
                <c:pt idx="7">
                  <c:v>5.9145644310424371E-2</c:v>
                </c:pt>
                <c:pt idx="8">
                  <c:v>5.9045725646123259E-2</c:v>
                </c:pt>
                <c:pt idx="9">
                  <c:v>5.901771253494538E-2</c:v>
                </c:pt>
                <c:pt idx="10">
                  <c:v>5.7738156939981342E-2</c:v>
                </c:pt>
                <c:pt idx="11">
                  <c:v>5.8131612974987139E-2</c:v>
                </c:pt>
                <c:pt idx="12">
                  <c:v>5.7823183462697034E-2</c:v>
                </c:pt>
                <c:pt idx="13">
                  <c:v>6.2916674074205758E-2</c:v>
                </c:pt>
                <c:pt idx="14">
                  <c:v>6.0271848006376152E-2</c:v>
                </c:pt>
                <c:pt idx="15">
                  <c:v>5.8845325490377715E-2</c:v>
                </c:pt>
              </c:numCache>
            </c:numRef>
          </c:val>
          <c:smooth val="0"/>
          <c:extLst>
            <c:ext xmlns:c16="http://schemas.microsoft.com/office/drawing/2014/chart" uri="{C3380CC4-5D6E-409C-BE32-E72D297353CC}">
              <c16:uniqueId val="{00000003-52B1-40FC-B99D-1C9EE66CC751}"/>
            </c:ext>
          </c:extLst>
        </c:ser>
        <c:dLbls>
          <c:showLegendKey val="0"/>
          <c:showVal val="0"/>
          <c:showCatName val="0"/>
          <c:showSerName val="0"/>
          <c:showPercent val="0"/>
          <c:showBubbleSize val="0"/>
        </c:dLbls>
        <c:smooth val="0"/>
        <c:axId val="580313487"/>
        <c:axId val="647535199"/>
      </c:lineChart>
      <c:catAx>
        <c:axId val="580313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35199"/>
        <c:crosses val="autoZero"/>
        <c:auto val="1"/>
        <c:lblAlgn val="ctr"/>
        <c:lblOffset val="100"/>
        <c:noMultiLvlLbl val="1"/>
      </c:catAx>
      <c:valAx>
        <c:axId val="647535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31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'9.DirectFile'!$L$23</c:f>
              <c:strCache>
                <c:ptCount val="1"/>
                <c:pt idx="0">
                  <c:v>Percent of Total Juveniles Dispositions Direct Filed for Whites</c:v>
                </c:pt>
              </c:strCache>
            </c:strRef>
          </c:tx>
          <c:spPr>
            <a:ln w="28575" cap="rnd">
              <a:solidFill>
                <a:schemeClr val="accent2"/>
              </a:solidFill>
              <a:round/>
            </a:ln>
            <a:effectLst/>
          </c:spPr>
          <c:marker>
            <c:symbol val="none"/>
          </c:marker>
          <c:cat>
            <c:numRef>
              <c:f>'9.DirectFile'!$A$27:$A$40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'9.DirectFile'!$M$27:$M$40</c:f>
              <c:numCache>
                <c:formatCode>0%</c:formatCode>
                <c:ptCount val="14"/>
                <c:pt idx="0">
                  <c:v>9.6330275229357804E-2</c:v>
                </c:pt>
                <c:pt idx="1">
                  <c:v>7.8729281767955794E-2</c:v>
                </c:pt>
                <c:pt idx="2">
                  <c:v>8.5450346420323328E-2</c:v>
                </c:pt>
                <c:pt idx="3">
                  <c:v>0.1222366710013004</c:v>
                </c:pt>
                <c:pt idx="4">
                  <c:v>7.2625698324022353E-2</c:v>
                </c:pt>
                <c:pt idx="5">
                  <c:v>8.7463556851311949E-2</c:v>
                </c:pt>
                <c:pt idx="6">
                  <c:v>0.10264900662251655</c:v>
                </c:pt>
                <c:pt idx="7">
                  <c:v>9.3206951026856236E-2</c:v>
                </c:pt>
                <c:pt idx="8">
                  <c:v>0.10337552742616034</c:v>
                </c:pt>
                <c:pt idx="9">
                  <c:v>0.10365853658536585</c:v>
                </c:pt>
                <c:pt idx="10">
                  <c:v>0.11470588235294117</c:v>
                </c:pt>
                <c:pt idx="11">
                  <c:v>0</c:v>
                </c:pt>
                <c:pt idx="12">
                  <c:v>0</c:v>
                </c:pt>
                <c:pt idx="13">
                  <c:v>0</c:v>
                </c:pt>
              </c:numCache>
            </c:numRef>
          </c:val>
          <c:smooth val="0"/>
          <c:extLst>
            <c:ext xmlns:c16="http://schemas.microsoft.com/office/drawing/2014/chart" uri="{C3380CC4-5D6E-409C-BE32-E72D297353CC}">
              <c16:uniqueId val="{00000000-7AEE-48E0-9EF9-809371F4EEE0}"/>
            </c:ext>
          </c:extLst>
        </c:ser>
        <c:ser>
          <c:idx val="6"/>
          <c:order val="1"/>
          <c:tx>
            <c:strRef>
              <c:f>'9.DirectFile'!$J$23</c:f>
              <c:strCache>
                <c:ptCount val="1"/>
                <c:pt idx="0">
                  <c:v>Percent of Total Juveniles Dispositions Direct Filed for Hispanics</c:v>
                </c:pt>
              </c:strCache>
            </c:strRef>
          </c:tx>
          <c:spPr>
            <a:ln w="28575" cap="rnd">
              <a:solidFill>
                <a:schemeClr val="accent6"/>
              </a:solidFill>
              <a:round/>
            </a:ln>
            <a:effectLst/>
          </c:spPr>
          <c:marker>
            <c:symbol val="none"/>
          </c:marker>
          <c:cat>
            <c:numRef>
              <c:f>'9.DirectFile'!$A$27:$A$40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'9.DirectFile'!$K$27:$K$40</c:f>
              <c:numCache>
                <c:formatCode>0%</c:formatCode>
                <c:ptCount val="14"/>
                <c:pt idx="0">
                  <c:v>0.46177370030581039</c:v>
                </c:pt>
                <c:pt idx="1">
                  <c:v>0.59806629834254144</c:v>
                </c:pt>
                <c:pt idx="2">
                  <c:v>0.58429561200923785</c:v>
                </c:pt>
                <c:pt idx="3">
                  <c:v>0.56827048114434331</c:v>
                </c:pt>
                <c:pt idx="4">
                  <c:v>0.59078212290502796</c:v>
                </c:pt>
                <c:pt idx="5">
                  <c:v>0.56851311953352768</c:v>
                </c:pt>
                <c:pt idx="6">
                  <c:v>0.60761589403973515</c:v>
                </c:pt>
                <c:pt idx="7">
                  <c:v>0.63033175355450233</c:v>
                </c:pt>
                <c:pt idx="8">
                  <c:v>0.57805907172995785</c:v>
                </c:pt>
                <c:pt idx="9">
                  <c:v>0.60772357723577231</c:v>
                </c:pt>
                <c:pt idx="10">
                  <c:v>0.59411764705882353</c:v>
                </c:pt>
                <c:pt idx="11">
                  <c:v>0</c:v>
                </c:pt>
                <c:pt idx="12">
                  <c:v>0</c:v>
                </c:pt>
                <c:pt idx="13">
                  <c:v>0</c:v>
                </c:pt>
              </c:numCache>
            </c:numRef>
          </c:val>
          <c:smooth val="0"/>
          <c:extLst>
            <c:ext xmlns:c16="http://schemas.microsoft.com/office/drawing/2014/chart" uri="{C3380CC4-5D6E-409C-BE32-E72D297353CC}">
              <c16:uniqueId val="{00000001-7AEE-48E0-9EF9-809371F4EEE0}"/>
            </c:ext>
          </c:extLst>
        </c:ser>
        <c:ser>
          <c:idx val="8"/>
          <c:order val="2"/>
          <c:tx>
            <c:strRef>
              <c:f>'9.DirectFile'!$H$23</c:f>
              <c:strCache>
                <c:ptCount val="1"/>
                <c:pt idx="0">
                  <c:v>Percent of Total Juveniles Dispositions Direct Filed for Blacks</c:v>
                </c:pt>
              </c:strCache>
            </c:strRef>
          </c:tx>
          <c:spPr>
            <a:ln w="28575" cap="rnd">
              <a:solidFill>
                <a:srgbClr val="00B0F0"/>
              </a:solidFill>
              <a:round/>
            </a:ln>
            <a:effectLst/>
          </c:spPr>
          <c:marker>
            <c:symbol val="none"/>
          </c:marker>
          <c:cat>
            <c:numRef>
              <c:f>'9.DirectFile'!$A$27:$A$40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'9.DirectFile'!$I$27:$I$40</c:f>
              <c:numCache>
                <c:formatCode>0%</c:formatCode>
                <c:ptCount val="14"/>
                <c:pt idx="0">
                  <c:v>0.33180428134556578</c:v>
                </c:pt>
                <c:pt idx="1">
                  <c:v>0.25552486187845302</c:v>
                </c:pt>
                <c:pt idx="2">
                  <c:v>0.25866050808314089</c:v>
                </c:pt>
                <c:pt idx="3">
                  <c:v>0.26267880364109231</c:v>
                </c:pt>
                <c:pt idx="4">
                  <c:v>0.28212290502793297</c:v>
                </c:pt>
                <c:pt idx="5">
                  <c:v>0.27551020408163263</c:v>
                </c:pt>
                <c:pt idx="6">
                  <c:v>0.23344370860927152</c:v>
                </c:pt>
                <c:pt idx="7">
                  <c:v>0.2353870458135861</c:v>
                </c:pt>
                <c:pt idx="8">
                  <c:v>0.27004219409282698</c:v>
                </c:pt>
                <c:pt idx="9">
                  <c:v>0.25203252032520324</c:v>
                </c:pt>
                <c:pt idx="10">
                  <c:v>0.22647058823529412</c:v>
                </c:pt>
                <c:pt idx="11">
                  <c:v>0</c:v>
                </c:pt>
                <c:pt idx="12">
                  <c:v>0</c:v>
                </c:pt>
                <c:pt idx="13">
                  <c:v>0</c:v>
                </c:pt>
              </c:numCache>
            </c:numRef>
          </c:val>
          <c:smooth val="0"/>
          <c:extLst>
            <c:ext xmlns:c16="http://schemas.microsoft.com/office/drawing/2014/chart" uri="{C3380CC4-5D6E-409C-BE32-E72D297353CC}">
              <c16:uniqueId val="{00000002-7AEE-48E0-9EF9-809371F4EEE0}"/>
            </c:ext>
          </c:extLst>
        </c:ser>
        <c:ser>
          <c:idx val="10"/>
          <c:order val="3"/>
          <c:tx>
            <c:strRef>
              <c:f>'9.DirectFile'!$N$23</c:f>
              <c:strCache>
                <c:ptCount val="1"/>
                <c:pt idx="0">
                  <c:v>Percent of Total Juveniles Dispositions Direct Filed for Others</c:v>
                </c:pt>
              </c:strCache>
            </c:strRef>
          </c:tx>
          <c:spPr>
            <a:ln w="28575" cap="rnd">
              <a:solidFill>
                <a:srgbClr val="7030A0"/>
              </a:solidFill>
              <a:round/>
            </a:ln>
            <a:effectLst/>
          </c:spPr>
          <c:marker>
            <c:symbol val="none"/>
          </c:marker>
          <c:cat>
            <c:numRef>
              <c:f>'9.DirectFile'!$A$27:$A$40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'9.DirectFile'!$O$27:$O$40</c:f>
              <c:numCache>
                <c:formatCode>0%</c:formatCode>
                <c:ptCount val="14"/>
                <c:pt idx="0">
                  <c:v>0.11009174311926606</c:v>
                </c:pt>
                <c:pt idx="1">
                  <c:v>6.7679558011049717E-2</c:v>
                </c:pt>
                <c:pt idx="2">
                  <c:v>7.1593533487297925E-2</c:v>
                </c:pt>
                <c:pt idx="3">
                  <c:v>4.6814044213263982E-2</c:v>
                </c:pt>
                <c:pt idx="4">
                  <c:v>5.4469273743016758E-2</c:v>
                </c:pt>
                <c:pt idx="5">
                  <c:v>6.8513119533527692E-2</c:v>
                </c:pt>
                <c:pt idx="6">
                  <c:v>5.6291390728476824E-2</c:v>
                </c:pt>
                <c:pt idx="7">
                  <c:v>4.1074249605055291E-2</c:v>
                </c:pt>
                <c:pt idx="8">
                  <c:v>4.852320675105485E-2</c:v>
                </c:pt>
                <c:pt idx="9">
                  <c:v>3.6585365853658534E-2</c:v>
                </c:pt>
                <c:pt idx="10">
                  <c:v>6.4705882352941183E-2</c:v>
                </c:pt>
                <c:pt idx="11">
                  <c:v>0</c:v>
                </c:pt>
                <c:pt idx="12">
                  <c:v>0</c:v>
                </c:pt>
                <c:pt idx="13">
                  <c:v>0</c:v>
                </c:pt>
              </c:numCache>
            </c:numRef>
          </c:val>
          <c:smooth val="0"/>
          <c:extLst>
            <c:ext xmlns:c16="http://schemas.microsoft.com/office/drawing/2014/chart" uri="{C3380CC4-5D6E-409C-BE32-E72D297353CC}">
              <c16:uniqueId val="{00000003-7AEE-48E0-9EF9-809371F4EEE0}"/>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'10.Dismmissed'!$L$23</c:f>
              <c:strCache>
                <c:ptCount val="1"/>
                <c:pt idx="0">
                  <c:v>Percent of Total Juvenile Petitions Dismissed for Whites</c:v>
                </c:pt>
              </c:strCache>
            </c:strRef>
          </c:tx>
          <c:spPr>
            <a:ln w="28575" cap="rnd">
              <a:solidFill>
                <a:schemeClr val="accent2"/>
              </a:solidFill>
              <a:round/>
            </a:ln>
            <a:effectLst/>
          </c:spPr>
          <c:marker>
            <c:symbol val="none"/>
          </c:marker>
          <c:cat>
            <c:numRef>
              <c:f>'10.Dismmissed'!$A$27:$A$40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'10.Dismmissed'!$M$27:$M$40</c:f>
              <c:numCache>
                <c:formatCode>0%</c:formatCode>
                <c:ptCount val="14"/>
                <c:pt idx="0">
                  <c:v>0.27922263503858247</c:v>
                </c:pt>
                <c:pt idx="1">
                  <c:v>0.27002829945973761</c:v>
                </c:pt>
                <c:pt idx="2">
                  <c:v>0.2660795409261178</c:v>
                </c:pt>
                <c:pt idx="3">
                  <c:v>0.23738189453282726</c:v>
                </c:pt>
                <c:pt idx="4">
                  <c:v>0.23732484639526147</c:v>
                </c:pt>
                <c:pt idx="5">
                  <c:v>0.22377622377622378</c:v>
                </c:pt>
                <c:pt idx="6">
                  <c:v>0.22864759561160669</c:v>
                </c:pt>
                <c:pt idx="7">
                  <c:v>0.22770552717138876</c:v>
                </c:pt>
                <c:pt idx="8">
                  <c:v>0.21860826746144876</c:v>
                </c:pt>
                <c:pt idx="9">
                  <c:v>0.19282511210762332</c:v>
                </c:pt>
                <c:pt idx="10">
                  <c:v>0.20372759856630823</c:v>
                </c:pt>
                <c:pt idx="11">
                  <c:v>0.18692694469091983</c:v>
                </c:pt>
                <c:pt idx="12">
                  <c:v>0.18197278911564627</c:v>
                </c:pt>
                <c:pt idx="13">
                  <c:v>0.17784256559766765</c:v>
                </c:pt>
              </c:numCache>
            </c:numRef>
          </c:val>
          <c:smooth val="0"/>
          <c:extLst>
            <c:ext xmlns:c16="http://schemas.microsoft.com/office/drawing/2014/chart" uri="{C3380CC4-5D6E-409C-BE32-E72D297353CC}">
              <c16:uniqueId val="{00000000-151F-448B-A3AE-1400736935E3}"/>
            </c:ext>
          </c:extLst>
        </c:ser>
        <c:ser>
          <c:idx val="6"/>
          <c:order val="1"/>
          <c:tx>
            <c:strRef>
              <c:f>'10.Dismmissed'!$J$23</c:f>
              <c:strCache>
                <c:ptCount val="1"/>
                <c:pt idx="0">
                  <c:v>Percent of Total Juvenile Petitions Dismissed for Hispanics</c:v>
                </c:pt>
              </c:strCache>
            </c:strRef>
          </c:tx>
          <c:spPr>
            <a:ln w="28575" cap="rnd">
              <a:solidFill>
                <a:schemeClr val="accent6"/>
              </a:solidFill>
              <a:round/>
            </a:ln>
            <a:effectLst/>
          </c:spPr>
          <c:marker>
            <c:symbol val="none"/>
          </c:marker>
          <c:cat>
            <c:numRef>
              <c:f>'10.Dismmissed'!$A$27:$A$40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'10.Dismmissed'!$K$27:$K$40</c:f>
              <c:numCache>
                <c:formatCode>0%</c:formatCode>
                <c:ptCount val="14"/>
                <c:pt idx="0">
                  <c:v>0.40654472706487566</c:v>
                </c:pt>
                <c:pt idx="1">
                  <c:v>0.41692822227939286</c:v>
                </c:pt>
                <c:pt idx="2">
                  <c:v>0.43659839005339923</c:v>
                </c:pt>
                <c:pt idx="3">
                  <c:v>0.45332310425583461</c:v>
                </c:pt>
                <c:pt idx="4">
                  <c:v>0.46461565663263049</c:v>
                </c:pt>
                <c:pt idx="5">
                  <c:v>0.49880382775119619</c:v>
                </c:pt>
                <c:pt idx="6">
                  <c:v>0.49246385727468472</c:v>
                </c:pt>
                <c:pt idx="7">
                  <c:v>0.48502090106827683</c:v>
                </c:pt>
                <c:pt idx="8">
                  <c:v>0.49021640533886224</c:v>
                </c:pt>
                <c:pt idx="9">
                  <c:v>0.52629433346922139</c:v>
                </c:pt>
                <c:pt idx="10">
                  <c:v>0.50179211469534046</c:v>
                </c:pt>
                <c:pt idx="11">
                  <c:v>0.51109139307897067</c:v>
                </c:pt>
                <c:pt idx="12">
                  <c:v>0.51515151515151514</c:v>
                </c:pt>
                <c:pt idx="13">
                  <c:v>0.5009432344366318</c:v>
                </c:pt>
              </c:numCache>
            </c:numRef>
          </c:val>
          <c:smooth val="0"/>
          <c:extLst>
            <c:ext xmlns:c16="http://schemas.microsoft.com/office/drawing/2014/chart" uri="{C3380CC4-5D6E-409C-BE32-E72D297353CC}">
              <c16:uniqueId val="{00000001-151F-448B-A3AE-1400736935E3}"/>
            </c:ext>
          </c:extLst>
        </c:ser>
        <c:ser>
          <c:idx val="8"/>
          <c:order val="2"/>
          <c:tx>
            <c:strRef>
              <c:f>'10.Dismmissed'!$H$23</c:f>
              <c:strCache>
                <c:ptCount val="1"/>
                <c:pt idx="0">
                  <c:v>Percent of Total Juvenile Petitions Dismissed for Blacks</c:v>
                </c:pt>
              </c:strCache>
            </c:strRef>
          </c:tx>
          <c:spPr>
            <a:ln w="28575" cap="rnd">
              <a:solidFill>
                <a:srgbClr val="00B0F0"/>
              </a:solidFill>
              <a:round/>
            </a:ln>
            <a:effectLst/>
          </c:spPr>
          <c:marker>
            <c:symbol val="none"/>
          </c:marker>
          <c:cat>
            <c:numRef>
              <c:f>'10.Dismmissed'!$A$27:$A$40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'10.Dismmissed'!$I$27:$I$40</c:f>
              <c:numCache>
                <c:formatCode>0%</c:formatCode>
                <c:ptCount val="14"/>
                <c:pt idx="0">
                  <c:v>0.24545108126131276</c:v>
                </c:pt>
                <c:pt idx="1">
                  <c:v>0.24754309235914587</c:v>
                </c:pt>
                <c:pt idx="2">
                  <c:v>0.23862277835339124</c:v>
                </c:pt>
                <c:pt idx="3">
                  <c:v>0.2386336105951708</c:v>
                </c:pt>
                <c:pt idx="4">
                  <c:v>0.2394465809132299</c:v>
                </c:pt>
                <c:pt idx="5">
                  <c:v>0.21365476628634522</c:v>
                </c:pt>
                <c:pt idx="6">
                  <c:v>0.21716394955398338</c:v>
                </c:pt>
                <c:pt idx="7">
                  <c:v>0.22967951695308872</c:v>
                </c:pt>
                <c:pt idx="8">
                  <c:v>0.22703122975249448</c:v>
                </c:pt>
                <c:pt idx="9">
                  <c:v>0.21986682973230059</c:v>
                </c:pt>
                <c:pt idx="10">
                  <c:v>0.23383512544802867</c:v>
                </c:pt>
                <c:pt idx="11">
                  <c:v>0.23824312333629105</c:v>
                </c:pt>
                <c:pt idx="12">
                  <c:v>0.23747680890538034</c:v>
                </c:pt>
                <c:pt idx="13">
                  <c:v>0.24884239410049735</c:v>
                </c:pt>
              </c:numCache>
            </c:numRef>
          </c:val>
          <c:smooth val="0"/>
          <c:extLst>
            <c:ext xmlns:c16="http://schemas.microsoft.com/office/drawing/2014/chart" uri="{C3380CC4-5D6E-409C-BE32-E72D297353CC}">
              <c16:uniqueId val="{00000002-151F-448B-A3AE-1400736935E3}"/>
            </c:ext>
          </c:extLst>
        </c:ser>
        <c:ser>
          <c:idx val="10"/>
          <c:order val="3"/>
          <c:tx>
            <c:strRef>
              <c:f>'10.Dismmissed'!$N$23</c:f>
              <c:strCache>
                <c:ptCount val="1"/>
                <c:pt idx="0">
                  <c:v>Percent of Total Juvenile Petitions Dismissed for Others</c:v>
                </c:pt>
              </c:strCache>
            </c:strRef>
          </c:tx>
          <c:spPr>
            <a:ln w="28575" cap="rnd">
              <a:solidFill>
                <a:srgbClr val="7030A0"/>
              </a:solidFill>
              <a:round/>
            </a:ln>
            <a:effectLst/>
          </c:spPr>
          <c:marker>
            <c:symbol val="none"/>
          </c:marker>
          <c:cat>
            <c:numRef>
              <c:f>'10.Dismmissed'!$A$27:$A$40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'10.Dismmissed'!$O$27:$O$40</c:f>
              <c:numCache>
                <c:formatCode>0%</c:formatCode>
                <c:ptCount val="14"/>
                <c:pt idx="0">
                  <c:v>6.8781556635229113E-2</c:v>
                </c:pt>
                <c:pt idx="1">
                  <c:v>6.550038590172369E-2</c:v>
                </c:pt>
                <c:pt idx="2">
                  <c:v>5.8699290667091737E-2</c:v>
                </c:pt>
                <c:pt idx="3">
                  <c:v>7.066139061616733E-2</c:v>
                </c:pt>
                <c:pt idx="4">
                  <c:v>5.8612916058878133E-2</c:v>
                </c:pt>
                <c:pt idx="5">
                  <c:v>6.3765182186234823E-2</c:v>
                </c:pt>
                <c:pt idx="6">
                  <c:v>6.172459755972521E-2</c:v>
                </c:pt>
                <c:pt idx="7">
                  <c:v>5.7594054807245706E-2</c:v>
                </c:pt>
                <c:pt idx="8">
                  <c:v>6.4144097447194501E-2</c:v>
                </c:pt>
                <c:pt idx="9">
                  <c:v>6.1013724690854733E-2</c:v>
                </c:pt>
                <c:pt idx="10">
                  <c:v>6.0645161290322581E-2</c:v>
                </c:pt>
                <c:pt idx="11">
                  <c:v>6.3738538893818392E-2</c:v>
                </c:pt>
                <c:pt idx="12">
                  <c:v>6.5398886827458258E-2</c:v>
                </c:pt>
                <c:pt idx="13">
                  <c:v>7.2371805865203226E-2</c:v>
                </c:pt>
              </c:numCache>
            </c:numRef>
          </c:val>
          <c:smooth val="0"/>
          <c:extLst>
            <c:ext xmlns:c16="http://schemas.microsoft.com/office/drawing/2014/chart" uri="{C3380CC4-5D6E-409C-BE32-E72D297353CC}">
              <c16:uniqueId val="{00000003-151F-448B-A3AE-1400736935E3}"/>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'12.Transferred'!$L$23</c:f>
              <c:strCache>
                <c:ptCount val="1"/>
                <c:pt idx="0">
                  <c:v>Percent of Total Juvenile Petitions Transferred for Whites</c:v>
                </c:pt>
              </c:strCache>
            </c:strRef>
          </c:tx>
          <c:spPr>
            <a:ln w="28575" cap="rnd">
              <a:solidFill>
                <a:schemeClr val="accent2"/>
              </a:solidFill>
              <a:round/>
            </a:ln>
            <a:effectLst/>
          </c:spPr>
          <c:marker>
            <c:symbol val="none"/>
          </c:marker>
          <c:cat>
            <c:numRef>
              <c:f>'12.Transferred'!$A$27:$A$40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'12.Transferred'!$M$27:$M$40</c:f>
              <c:numCache>
                <c:formatCode>0%</c:formatCode>
                <c:ptCount val="14"/>
                <c:pt idx="0">
                  <c:v>0.24175509033553197</c:v>
                </c:pt>
                <c:pt idx="1">
                  <c:v>0.21809369951534732</c:v>
                </c:pt>
                <c:pt idx="2">
                  <c:v>0.22870082083215398</c:v>
                </c:pt>
                <c:pt idx="3">
                  <c:v>0.22694781987133666</c:v>
                </c:pt>
                <c:pt idx="4">
                  <c:v>0.20610997963340122</c:v>
                </c:pt>
                <c:pt idx="5">
                  <c:v>0.1940928270042194</c:v>
                </c:pt>
                <c:pt idx="6">
                  <c:v>0.20337881741390512</c:v>
                </c:pt>
                <c:pt idx="7">
                  <c:v>0.1713890808569454</c:v>
                </c:pt>
                <c:pt idx="8">
                  <c:v>0.17725752508361203</c:v>
                </c:pt>
                <c:pt idx="9">
                  <c:v>0.15804066543438078</c:v>
                </c:pt>
                <c:pt idx="10">
                  <c:v>0.15177713736791545</c:v>
                </c:pt>
                <c:pt idx="11">
                  <c:v>0.15483870967741936</c:v>
                </c:pt>
                <c:pt idx="12">
                  <c:v>0.12596899224806202</c:v>
                </c:pt>
                <c:pt idx="13">
                  <c:v>0.15826612903225806</c:v>
                </c:pt>
              </c:numCache>
            </c:numRef>
          </c:val>
          <c:smooth val="0"/>
          <c:extLst>
            <c:ext xmlns:c16="http://schemas.microsoft.com/office/drawing/2014/chart" uri="{C3380CC4-5D6E-409C-BE32-E72D297353CC}">
              <c16:uniqueId val="{00000000-0D3E-4C50-B3BC-57FB75F4445B}"/>
            </c:ext>
          </c:extLst>
        </c:ser>
        <c:ser>
          <c:idx val="6"/>
          <c:order val="1"/>
          <c:tx>
            <c:strRef>
              <c:f>'12.Transferred'!$J$23</c:f>
              <c:strCache>
                <c:ptCount val="1"/>
                <c:pt idx="0">
                  <c:v>Percent of Total Juvenile Petitions Transferred for Hispanics</c:v>
                </c:pt>
              </c:strCache>
            </c:strRef>
          </c:tx>
          <c:spPr>
            <a:ln w="28575" cap="rnd">
              <a:solidFill>
                <a:schemeClr val="accent6"/>
              </a:solidFill>
              <a:round/>
            </a:ln>
            <a:effectLst/>
          </c:spPr>
          <c:marker>
            <c:symbol val="none"/>
          </c:marker>
          <c:cat>
            <c:numRef>
              <c:f>'12.Transferred'!$A$27:$A$40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'12.Transferred'!$K$27:$K$40</c:f>
              <c:numCache>
                <c:formatCode>0%</c:formatCode>
                <c:ptCount val="14"/>
                <c:pt idx="0">
                  <c:v>0.39432176656151419</c:v>
                </c:pt>
                <c:pt idx="1">
                  <c:v>0.41949380721593971</c:v>
                </c:pt>
                <c:pt idx="2">
                  <c:v>0.39286725162751202</c:v>
                </c:pt>
                <c:pt idx="3">
                  <c:v>0.40457469621157971</c:v>
                </c:pt>
                <c:pt idx="4">
                  <c:v>0.41262729124236253</c:v>
                </c:pt>
                <c:pt idx="5">
                  <c:v>0.44002411091018684</c:v>
                </c:pt>
                <c:pt idx="6">
                  <c:v>0.45419103313840153</c:v>
                </c:pt>
                <c:pt idx="7">
                  <c:v>0.44022114720110572</c:v>
                </c:pt>
                <c:pt idx="8">
                  <c:v>0.451505016722408</c:v>
                </c:pt>
                <c:pt idx="9">
                  <c:v>0.48613678373382624</c:v>
                </c:pt>
                <c:pt idx="10">
                  <c:v>0.48318924111431316</c:v>
                </c:pt>
                <c:pt idx="11">
                  <c:v>0.42258064516129035</c:v>
                </c:pt>
                <c:pt idx="12">
                  <c:v>0.45445736434108525</c:v>
                </c:pt>
                <c:pt idx="13">
                  <c:v>0.42943548387096775</c:v>
                </c:pt>
              </c:numCache>
            </c:numRef>
          </c:val>
          <c:smooth val="0"/>
          <c:extLst>
            <c:ext xmlns:c16="http://schemas.microsoft.com/office/drawing/2014/chart" uri="{C3380CC4-5D6E-409C-BE32-E72D297353CC}">
              <c16:uniqueId val="{00000001-0D3E-4C50-B3BC-57FB75F4445B}"/>
            </c:ext>
          </c:extLst>
        </c:ser>
        <c:ser>
          <c:idx val="8"/>
          <c:order val="2"/>
          <c:tx>
            <c:strRef>
              <c:f>'12.Transferred'!$H$23</c:f>
              <c:strCache>
                <c:ptCount val="1"/>
                <c:pt idx="0">
                  <c:v>Percent of Total Juvenile Petitions Transferred for Blacks</c:v>
                </c:pt>
              </c:strCache>
            </c:strRef>
          </c:tx>
          <c:spPr>
            <a:ln w="28575" cap="rnd">
              <a:solidFill>
                <a:srgbClr val="00B0F0"/>
              </a:solidFill>
              <a:round/>
            </a:ln>
            <a:effectLst/>
          </c:spPr>
          <c:marker>
            <c:symbol val="none"/>
          </c:marker>
          <c:cat>
            <c:numRef>
              <c:f>'12.Transferred'!$A$27:$A$40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'12.Transferred'!$I$27:$I$40</c:f>
              <c:numCache>
                <c:formatCode>0%</c:formatCode>
                <c:ptCount val="14"/>
                <c:pt idx="0">
                  <c:v>0.29423573272153714</c:v>
                </c:pt>
                <c:pt idx="1">
                  <c:v>0.2940226171243942</c:v>
                </c:pt>
                <c:pt idx="2">
                  <c:v>0.31333144636286442</c:v>
                </c:pt>
                <c:pt idx="3">
                  <c:v>0.29807005003573983</c:v>
                </c:pt>
                <c:pt idx="4">
                  <c:v>0.30672097759674133</c:v>
                </c:pt>
                <c:pt idx="5">
                  <c:v>0.30741410488245929</c:v>
                </c:pt>
                <c:pt idx="6">
                  <c:v>0.27940220922677061</c:v>
                </c:pt>
                <c:pt idx="7">
                  <c:v>0.32757429163787144</c:v>
                </c:pt>
                <c:pt idx="8">
                  <c:v>0.31354515050167225</c:v>
                </c:pt>
                <c:pt idx="9">
                  <c:v>0.30591497227356745</c:v>
                </c:pt>
                <c:pt idx="10">
                  <c:v>0.30067243035542746</c:v>
                </c:pt>
                <c:pt idx="11">
                  <c:v>0.38064516129032255</c:v>
                </c:pt>
                <c:pt idx="12">
                  <c:v>0.35852713178294576</c:v>
                </c:pt>
                <c:pt idx="13">
                  <c:v>0.35685483870967744</c:v>
                </c:pt>
              </c:numCache>
            </c:numRef>
          </c:val>
          <c:smooth val="0"/>
          <c:extLst>
            <c:ext xmlns:c16="http://schemas.microsoft.com/office/drawing/2014/chart" uri="{C3380CC4-5D6E-409C-BE32-E72D297353CC}">
              <c16:uniqueId val="{00000002-0D3E-4C50-B3BC-57FB75F4445B}"/>
            </c:ext>
          </c:extLst>
        </c:ser>
        <c:ser>
          <c:idx val="10"/>
          <c:order val="3"/>
          <c:tx>
            <c:strRef>
              <c:f>'12.Transferred'!$N$23</c:f>
              <c:strCache>
                <c:ptCount val="1"/>
                <c:pt idx="0">
                  <c:v>Percent of Total Juvenile Petitions Transferred for Others</c:v>
                </c:pt>
              </c:strCache>
            </c:strRef>
          </c:tx>
          <c:spPr>
            <a:ln w="28575" cap="rnd">
              <a:solidFill>
                <a:srgbClr val="7030A0"/>
              </a:solidFill>
              <a:round/>
            </a:ln>
            <a:effectLst/>
          </c:spPr>
          <c:marker>
            <c:symbol val="none"/>
          </c:marker>
          <c:cat>
            <c:numRef>
              <c:f>'12.Transferred'!$A$27:$A$40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'12.Transferred'!$O$27:$O$40</c:f>
              <c:numCache>
                <c:formatCode>0%</c:formatCode>
                <c:ptCount val="14"/>
                <c:pt idx="0">
                  <c:v>6.9687410381416695E-2</c:v>
                </c:pt>
                <c:pt idx="1">
                  <c:v>6.8389876144318795E-2</c:v>
                </c:pt>
                <c:pt idx="2">
                  <c:v>6.5100481177469569E-2</c:v>
                </c:pt>
                <c:pt idx="3">
                  <c:v>7.0407433881343823E-2</c:v>
                </c:pt>
                <c:pt idx="4">
                  <c:v>7.4541751527494912E-2</c:v>
                </c:pt>
                <c:pt idx="5">
                  <c:v>5.8468957203134421E-2</c:v>
                </c:pt>
                <c:pt idx="6">
                  <c:v>6.3027940220922674E-2</c:v>
                </c:pt>
                <c:pt idx="7">
                  <c:v>6.08154803040774E-2</c:v>
                </c:pt>
                <c:pt idx="8">
                  <c:v>5.7692307692307696E-2</c:v>
                </c:pt>
                <c:pt idx="9">
                  <c:v>4.9907578558225509E-2</c:v>
                </c:pt>
                <c:pt idx="10">
                  <c:v>6.43611911623439E-2</c:v>
                </c:pt>
                <c:pt idx="11">
                  <c:v>4.1935483870967745E-2</c:v>
                </c:pt>
                <c:pt idx="12">
                  <c:v>6.1046511627906974E-2</c:v>
                </c:pt>
                <c:pt idx="13">
                  <c:v>5.5443548387096774E-2</c:v>
                </c:pt>
              </c:numCache>
            </c:numRef>
          </c:val>
          <c:smooth val="0"/>
          <c:extLst>
            <c:ext xmlns:c16="http://schemas.microsoft.com/office/drawing/2014/chart" uri="{C3380CC4-5D6E-409C-BE32-E72D297353CC}">
              <c16:uniqueId val="{00000003-0D3E-4C50-B3BC-57FB75F4445B}"/>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'13.Remanded'!$P$23</c:f>
              <c:strCache>
                <c:ptCount val="1"/>
                <c:pt idx="0">
                  <c:v>Percent of Total Juvenile Petitions Remanded for Whites</c:v>
                </c:pt>
              </c:strCache>
            </c:strRef>
          </c:tx>
          <c:spPr>
            <a:ln w="28575" cap="rnd">
              <a:solidFill>
                <a:schemeClr val="accent2"/>
              </a:solidFill>
              <a:round/>
            </a:ln>
            <a:effectLst/>
          </c:spPr>
          <c:marker>
            <c:symbol val="none"/>
          </c:marker>
          <c:cat>
            <c:numRef>
              <c:f>'13.Remanded'!$A$27:$A$40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'13.Remanded'!$Q$27:$Q$40</c:f>
              <c:numCache>
                <c:formatCode>0%</c:formatCode>
                <c:ptCount val="14"/>
                <c:pt idx="0">
                  <c:v>7.636363636363637E-2</c:v>
                </c:pt>
                <c:pt idx="1">
                  <c:v>7.7694235588972427E-2</c:v>
                </c:pt>
                <c:pt idx="2">
                  <c:v>6.5671641791044774E-2</c:v>
                </c:pt>
                <c:pt idx="3">
                  <c:v>5.7803468208092484E-2</c:v>
                </c:pt>
                <c:pt idx="4">
                  <c:v>7.3076923076923081E-2</c:v>
                </c:pt>
                <c:pt idx="5">
                  <c:v>8.4070796460176997E-2</c:v>
                </c:pt>
                <c:pt idx="6">
                  <c:v>4.7945205479452052E-2</c:v>
                </c:pt>
                <c:pt idx="7">
                  <c:v>7.3770491803278687E-2</c:v>
                </c:pt>
                <c:pt idx="8">
                  <c:v>4.878048780487805E-2</c:v>
                </c:pt>
                <c:pt idx="9">
                  <c:v>0.13513513513513514</c:v>
                </c:pt>
                <c:pt idx="10">
                  <c:v>0.18181818181818182</c:v>
                </c:pt>
                <c:pt idx="11">
                  <c:v>0.11392405063291139</c:v>
                </c:pt>
                <c:pt idx="12">
                  <c:v>9.0909090909090912E-2</c:v>
                </c:pt>
                <c:pt idx="13">
                  <c:v>0.125</c:v>
                </c:pt>
              </c:numCache>
            </c:numRef>
          </c:val>
          <c:smooth val="0"/>
          <c:extLst>
            <c:ext xmlns:c16="http://schemas.microsoft.com/office/drawing/2014/chart" uri="{C3380CC4-5D6E-409C-BE32-E72D297353CC}">
              <c16:uniqueId val="{00000000-A4FA-4952-BC6C-86815CE9EB10}"/>
            </c:ext>
          </c:extLst>
        </c:ser>
        <c:ser>
          <c:idx val="6"/>
          <c:order val="1"/>
          <c:tx>
            <c:strRef>
              <c:f>'13.Remanded'!$M$23</c:f>
              <c:strCache>
                <c:ptCount val="1"/>
                <c:pt idx="0">
                  <c:v>Percent of Total Juveniles Petitions Remanded for Hispanics</c:v>
                </c:pt>
              </c:strCache>
            </c:strRef>
          </c:tx>
          <c:spPr>
            <a:ln w="28575" cap="rnd">
              <a:solidFill>
                <a:schemeClr val="accent6"/>
              </a:solidFill>
              <a:round/>
            </a:ln>
            <a:effectLst/>
          </c:spPr>
          <c:marker>
            <c:symbol val="none"/>
          </c:marker>
          <c:cat>
            <c:numRef>
              <c:f>'13.Remanded'!$A$27:$A$40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'13.Remanded'!$N$27:$N$40</c:f>
              <c:numCache>
                <c:formatCode>0%</c:formatCode>
                <c:ptCount val="14"/>
                <c:pt idx="0">
                  <c:v>0.62545454545454549</c:v>
                </c:pt>
                <c:pt idx="1">
                  <c:v>0.65162907268170422</c:v>
                </c:pt>
                <c:pt idx="2">
                  <c:v>0.62388059701492538</c:v>
                </c:pt>
                <c:pt idx="3">
                  <c:v>0.67052023121387283</c:v>
                </c:pt>
                <c:pt idx="4">
                  <c:v>0.65769230769230769</c:v>
                </c:pt>
                <c:pt idx="5">
                  <c:v>0.63274336283185839</c:v>
                </c:pt>
                <c:pt idx="6">
                  <c:v>0.57534246575342463</c:v>
                </c:pt>
                <c:pt idx="7">
                  <c:v>0.64754098360655743</c:v>
                </c:pt>
                <c:pt idx="8">
                  <c:v>0.61788617886178865</c:v>
                </c:pt>
                <c:pt idx="9">
                  <c:v>0.60810810810810811</c:v>
                </c:pt>
                <c:pt idx="10">
                  <c:v>0.39393939393939392</c:v>
                </c:pt>
                <c:pt idx="11">
                  <c:v>0.689873417721519</c:v>
                </c:pt>
                <c:pt idx="12">
                  <c:v>0.68831168831168832</c:v>
                </c:pt>
                <c:pt idx="13">
                  <c:v>0.65625</c:v>
                </c:pt>
              </c:numCache>
            </c:numRef>
          </c:val>
          <c:smooth val="0"/>
          <c:extLst>
            <c:ext xmlns:c16="http://schemas.microsoft.com/office/drawing/2014/chart" uri="{C3380CC4-5D6E-409C-BE32-E72D297353CC}">
              <c16:uniqueId val="{00000001-A4FA-4952-BC6C-86815CE9EB10}"/>
            </c:ext>
          </c:extLst>
        </c:ser>
        <c:ser>
          <c:idx val="8"/>
          <c:order val="2"/>
          <c:tx>
            <c:strRef>
              <c:f>'13.Remanded'!$J$23</c:f>
              <c:strCache>
                <c:ptCount val="1"/>
                <c:pt idx="0">
                  <c:v>Percent of Total Juvenile Petitions Remanded for Blacks</c:v>
                </c:pt>
              </c:strCache>
            </c:strRef>
          </c:tx>
          <c:spPr>
            <a:ln w="28575" cap="rnd">
              <a:solidFill>
                <a:srgbClr val="00B0F0"/>
              </a:solidFill>
              <a:round/>
            </a:ln>
            <a:effectLst/>
          </c:spPr>
          <c:marker>
            <c:symbol val="none"/>
          </c:marker>
          <c:cat>
            <c:numRef>
              <c:f>'13.Remanded'!$A$27:$A$40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'13.Remanded'!$K$27:$K$40</c:f>
              <c:numCache>
                <c:formatCode>0%</c:formatCode>
                <c:ptCount val="14"/>
                <c:pt idx="0">
                  <c:v>0.24</c:v>
                </c:pt>
                <c:pt idx="1">
                  <c:v>0.24561403508771928</c:v>
                </c:pt>
                <c:pt idx="2">
                  <c:v>0.26865671641791045</c:v>
                </c:pt>
                <c:pt idx="3">
                  <c:v>0.22832369942196531</c:v>
                </c:pt>
                <c:pt idx="4">
                  <c:v>0.24230769230769231</c:v>
                </c:pt>
                <c:pt idx="5">
                  <c:v>0.26548672566371684</c:v>
                </c:pt>
                <c:pt idx="6">
                  <c:v>0.34931506849315069</c:v>
                </c:pt>
                <c:pt idx="7">
                  <c:v>0.23770491803278687</c:v>
                </c:pt>
                <c:pt idx="8">
                  <c:v>0.27642276422764228</c:v>
                </c:pt>
                <c:pt idx="9">
                  <c:v>0.22972972972972974</c:v>
                </c:pt>
                <c:pt idx="10">
                  <c:v>0.31818181818181818</c:v>
                </c:pt>
                <c:pt idx="11">
                  <c:v>0.13924050632911392</c:v>
                </c:pt>
                <c:pt idx="12">
                  <c:v>0.18181818181818182</c:v>
                </c:pt>
                <c:pt idx="13">
                  <c:v>0.1875</c:v>
                </c:pt>
              </c:numCache>
            </c:numRef>
          </c:val>
          <c:smooth val="0"/>
          <c:extLst>
            <c:ext xmlns:c16="http://schemas.microsoft.com/office/drawing/2014/chart" uri="{C3380CC4-5D6E-409C-BE32-E72D297353CC}">
              <c16:uniqueId val="{00000002-A4FA-4952-BC6C-86815CE9EB10}"/>
            </c:ext>
          </c:extLst>
        </c:ser>
        <c:ser>
          <c:idx val="10"/>
          <c:order val="3"/>
          <c:tx>
            <c:strRef>
              <c:f>'13.Remanded'!$S$23</c:f>
              <c:strCache>
                <c:ptCount val="1"/>
                <c:pt idx="0">
                  <c:v>Percent of Total Juvenile Petitions Remanded for Others</c:v>
                </c:pt>
              </c:strCache>
            </c:strRef>
          </c:tx>
          <c:spPr>
            <a:ln w="28575" cap="rnd">
              <a:solidFill>
                <a:srgbClr val="7030A0"/>
              </a:solidFill>
              <a:round/>
            </a:ln>
            <a:effectLst/>
          </c:spPr>
          <c:marker>
            <c:symbol val="none"/>
          </c:marker>
          <c:cat>
            <c:numRef>
              <c:f>'13.Remanded'!$A$27:$A$40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'13.Remanded'!$T$27:$T$40</c:f>
              <c:numCache>
                <c:formatCode>0%</c:formatCode>
                <c:ptCount val="14"/>
                <c:pt idx="0">
                  <c:v>5.8181818181818182E-2</c:v>
                </c:pt>
                <c:pt idx="1">
                  <c:v>2.5062656641604009E-2</c:v>
                </c:pt>
                <c:pt idx="2">
                  <c:v>4.1791044776119404E-2</c:v>
                </c:pt>
                <c:pt idx="3">
                  <c:v>4.3352601156069363E-2</c:v>
                </c:pt>
                <c:pt idx="4">
                  <c:v>2.6923076923076925E-2</c:v>
                </c:pt>
                <c:pt idx="5">
                  <c:v>1.7699115044247787E-2</c:v>
                </c:pt>
                <c:pt idx="6">
                  <c:v>2.7397260273972601E-2</c:v>
                </c:pt>
                <c:pt idx="7">
                  <c:v>4.0983606557377046E-2</c:v>
                </c:pt>
                <c:pt idx="8">
                  <c:v>5.6910569105691054E-2</c:v>
                </c:pt>
                <c:pt idx="9">
                  <c:v>2.7027027027027029E-2</c:v>
                </c:pt>
                <c:pt idx="10">
                  <c:v>0.10606060606060606</c:v>
                </c:pt>
                <c:pt idx="11">
                  <c:v>5.6962025316455694E-2</c:v>
                </c:pt>
                <c:pt idx="12">
                  <c:v>3.896103896103896E-2</c:v>
                </c:pt>
                <c:pt idx="13">
                  <c:v>3.125E-2</c:v>
                </c:pt>
              </c:numCache>
            </c:numRef>
          </c:val>
          <c:smooth val="0"/>
          <c:extLst>
            <c:ext xmlns:c16="http://schemas.microsoft.com/office/drawing/2014/chart" uri="{C3380CC4-5D6E-409C-BE32-E72D297353CC}">
              <c16:uniqueId val="{00000003-A4FA-4952-BC6C-86815CE9EB10}"/>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'14.Deported'!$L$22</c:f>
              <c:strCache>
                <c:ptCount val="1"/>
                <c:pt idx="0">
                  <c:v>Percent of Total Juvenile Petitions Deported for Whites</c:v>
                </c:pt>
              </c:strCache>
            </c:strRef>
          </c:tx>
          <c:spPr>
            <a:ln w="28575" cap="rnd">
              <a:solidFill>
                <a:schemeClr val="accent2"/>
              </a:solidFill>
              <a:round/>
            </a:ln>
            <a:effectLst/>
          </c:spPr>
          <c:marker>
            <c:symbol val="none"/>
          </c:marker>
          <c:cat>
            <c:numRef>
              <c:f>'14.Deported'!$A$26:$A$39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'14.Deported'!$M$26:$M$39</c:f>
              <c:numCache>
                <c:formatCode>0%</c:formatCode>
                <c:ptCount val="14"/>
                <c:pt idx="0">
                  <c:v>0</c:v>
                </c:pt>
                <c:pt idx="1">
                  <c:v>0</c:v>
                </c:pt>
                <c:pt idx="2">
                  <c:v>0</c:v>
                </c:pt>
                <c:pt idx="3">
                  <c:v>3.3333333333333333E-2</c:v>
                </c:pt>
                <c:pt idx="4">
                  <c:v>0</c:v>
                </c:pt>
                <c:pt idx="5">
                  <c:v>0</c:v>
                </c:pt>
                <c:pt idx="6">
                  <c:v>0</c:v>
                </c:pt>
                <c:pt idx="7">
                  <c:v>0</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00-CF59-4BFE-B857-7B7730B4ECB8}"/>
            </c:ext>
          </c:extLst>
        </c:ser>
        <c:ser>
          <c:idx val="6"/>
          <c:order val="1"/>
          <c:tx>
            <c:strRef>
              <c:f>'14.Deported'!$J$22</c:f>
              <c:strCache>
                <c:ptCount val="1"/>
                <c:pt idx="0">
                  <c:v>Percent of Total Juveniles Petitions Deported for Hispanics</c:v>
                </c:pt>
              </c:strCache>
            </c:strRef>
          </c:tx>
          <c:spPr>
            <a:ln w="28575" cap="rnd">
              <a:solidFill>
                <a:schemeClr val="accent6"/>
              </a:solidFill>
              <a:round/>
            </a:ln>
            <a:effectLst/>
          </c:spPr>
          <c:marker>
            <c:symbol val="none"/>
          </c:marker>
          <c:cat>
            <c:numRef>
              <c:f>'14.Deported'!$A$26:$A$39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'14.Deported'!$K$26:$K$39</c:f>
              <c:numCache>
                <c:formatCode>0%</c:formatCode>
                <c:ptCount val="14"/>
                <c:pt idx="0">
                  <c:v>1</c:v>
                </c:pt>
                <c:pt idx="1">
                  <c:v>0.96</c:v>
                </c:pt>
                <c:pt idx="2">
                  <c:v>1</c:v>
                </c:pt>
                <c:pt idx="3">
                  <c:v>0.96666666666666667</c:v>
                </c:pt>
                <c:pt idx="4">
                  <c:v>0.6428571428571429</c:v>
                </c:pt>
                <c:pt idx="5">
                  <c:v>0.8</c:v>
                </c:pt>
                <c:pt idx="6">
                  <c:v>1</c:v>
                </c:pt>
                <c:pt idx="7">
                  <c:v>0.5</c:v>
                </c:pt>
                <c:pt idx="8">
                  <c:v>1</c:v>
                </c:pt>
                <c:pt idx="9">
                  <c:v>0</c:v>
                </c:pt>
                <c:pt idx="10">
                  <c:v>1</c:v>
                </c:pt>
                <c:pt idx="11">
                  <c:v>0</c:v>
                </c:pt>
                <c:pt idx="12">
                  <c:v>0</c:v>
                </c:pt>
                <c:pt idx="13">
                  <c:v>0</c:v>
                </c:pt>
              </c:numCache>
            </c:numRef>
          </c:val>
          <c:smooth val="0"/>
          <c:extLst>
            <c:ext xmlns:c16="http://schemas.microsoft.com/office/drawing/2014/chart" uri="{C3380CC4-5D6E-409C-BE32-E72D297353CC}">
              <c16:uniqueId val="{00000001-CF59-4BFE-B857-7B7730B4ECB8}"/>
            </c:ext>
          </c:extLst>
        </c:ser>
        <c:ser>
          <c:idx val="8"/>
          <c:order val="2"/>
          <c:tx>
            <c:strRef>
              <c:f>'14.Deported'!$H$22</c:f>
              <c:strCache>
                <c:ptCount val="1"/>
                <c:pt idx="0">
                  <c:v>Percent of Total Juveniles Petitions Deported for Blacks</c:v>
                </c:pt>
              </c:strCache>
            </c:strRef>
          </c:tx>
          <c:spPr>
            <a:ln w="28575" cap="rnd">
              <a:solidFill>
                <a:srgbClr val="00B0F0"/>
              </a:solidFill>
              <a:round/>
            </a:ln>
            <a:effectLst/>
          </c:spPr>
          <c:marker>
            <c:symbol val="none"/>
          </c:marker>
          <c:cat>
            <c:numRef>
              <c:f>'14.Deported'!$A$26:$A$39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'14.Deported'!$I$26:$I$39</c:f>
              <c:numCache>
                <c:formatCode>0%</c:formatCode>
                <c:ptCount val="14"/>
                <c:pt idx="0">
                  <c:v>0</c:v>
                </c:pt>
                <c:pt idx="1">
                  <c:v>0</c:v>
                </c:pt>
                <c:pt idx="2">
                  <c:v>0</c:v>
                </c:pt>
                <c:pt idx="3">
                  <c:v>0</c:v>
                </c:pt>
                <c:pt idx="4">
                  <c:v>0.21428571428571427</c:v>
                </c:pt>
                <c:pt idx="5">
                  <c:v>0</c:v>
                </c:pt>
                <c:pt idx="6">
                  <c:v>0</c:v>
                </c:pt>
                <c:pt idx="7">
                  <c:v>0</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02-CF59-4BFE-B857-7B7730B4ECB8}"/>
            </c:ext>
          </c:extLst>
        </c:ser>
        <c:ser>
          <c:idx val="10"/>
          <c:order val="3"/>
          <c:tx>
            <c:strRef>
              <c:f>'14.Deported'!$N$22</c:f>
              <c:strCache>
                <c:ptCount val="1"/>
                <c:pt idx="0">
                  <c:v>Percent of Total Juveniles Petitions Deported for Others</c:v>
                </c:pt>
              </c:strCache>
            </c:strRef>
          </c:tx>
          <c:spPr>
            <a:ln w="28575" cap="rnd">
              <a:solidFill>
                <a:srgbClr val="7030A0"/>
              </a:solidFill>
              <a:round/>
            </a:ln>
            <a:effectLst/>
          </c:spPr>
          <c:marker>
            <c:symbol val="none"/>
          </c:marker>
          <c:cat>
            <c:numRef>
              <c:f>'14.Deported'!$A$26:$A$39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'14.Deported'!$O$26:$O$39</c:f>
              <c:numCache>
                <c:formatCode>0%</c:formatCode>
                <c:ptCount val="14"/>
                <c:pt idx="0">
                  <c:v>0</c:v>
                </c:pt>
                <c:pt idx="1">
                  <c:v>0.04</c:v>
                </c:pt>
                <c:pt idx="2">
                  <c:v>0</c:v>
                </c:pt>
                <c:pt idx="3">
                  <c:v>0</c:v>
                </c:pt>
                <c:pt idx="4">
                  <c:v>0.14285714285714285</c:v>
                </c:pt>
                <c:pt idx="5">
                  <c:v>0.2</c:v>
                </c:pt>
                <c:pt idx="6">
                  <c:v>0</c:v>
                </c:pt>
                <c:pt idx="7">
                  <c:v>0.5</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03-CF59-4BFE-B857-7B7730B4ECB8}"/>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'15.InformalProb'!$L$23</c:f>
              <c:strCache>
                <c:ptCount val="1"/>
                <c:pt idx="0">
                  <c:v>Percent of Total Juvenile Petitions Granted Infromal Probation for Whites</c:v>
                </c:pt>
              </c:strCache>
            </c:strRef>
          </c:tx>
          <c:spPr>
            <a:ln w="28575" cap="rnd">
              <a:solidFill>
                <a:schemeClr val="accent2"/>
              </a:solidFill>
              <a:round/>
            </a:ln>
            <a:effectLst/>
          </c:spPr>
          <c:marker>
            <c:symbol val="none"/>
          </c:marker>
          <c:cat>
            <c:numRef>
              <c:f>'15.InformalProb'!$A$27:$A$40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'15.InformalProb'!$M$27:$M$40</c:f>
              <c:numCache>
                <c:formatCode>0%</c:formatCode>
                <c:ptCount val="14"/>
                <c:pt idx="0">
                  <c:v>0.36570535093815149</c:v>
                </c:pt>
                <c:pt idx="1">
                  <c:v>0.35832580548027704</c:v>
                </c:pt>
                <c:pt idx="2">
                  <c:v>0.34104046242774566</c:v>
                </c:pt>
                <c:pt idx="3">
                  <c:v>0.31533382245047686</c:v>
                </c:pt>
                <c:pt idx="4">
                  <c:v>0.31481803935225494</c:v>
                </c:pt>
                <c:pt idx="5">
                  <c:v>0.31339909576654335</c:v>
                </c:pt>
                <c:pt idx="6">
                  <c:v>0.30594364196069146</c:v>
                </c:pt>
                <c:pt idx="7">
                  <c:v>0.2853100077180345</c:v>
                </c:pt>
                <c:pt idx="8">
                  <c:v>0.26845298281092012</c:v>
                </c:pt>
                <c:pt idx="9">
                  <c:v>0.26734693877551019</c:v>
                </c:pt>
                <c:pt idx="10">
                  <c:v>0.27078302863056225</c:v>
                </c:pt>
                <c:pt idx="11">
                  <c:v>0.23286713286713287</c:v>
                </c:pt>
                <c:pt idx="12">
                  <c:v>0.2292755787901419</c:v>
                </c:pt>
                <c:pt idx="13">
                  <c:v>0.23413025556471559</c:v>
                </c:pt>
              </c:numCache>
            </c:numRef>
          </c:val>
          <c:smooth val="0"/>
          <c:extLst>
            <c:ext xmlns:c16="http://schemas.microsoft.com/office/drawing/2014/chart" uri="{C3380CC4-5D6E-409C-BE32-E72D297353CC}">
              <c16:uniqueId val="{00000000-2412-4497-A89D-B9229FBE9AB7}"/>
            </c:ext>
          </c:extLst>
        </c:ser>
        <c:ser>
          <c:idx val="6"/>
          <c:order val="1"/>
          <c:tx>
            <c:strRef>
              <c:f>'15.InformalProb'!$J$23</c:f>
              <c:strCache>
                <c:ptCount val="1"/>
                <c:pt idx="0">
                  <c:v>Percent of Total Juvenile Petitions Granted Infromal Probation for Hispanics</c:v>
                </c:pt>
              </c:strCache>
            </c:strRef>
          </c:tx>
          <c:spPr>
            <a:ln w="28575" cap="rnd">
              <a:solidFill>
                <a:schemeClr val="accent6"/>
              </a:solidFill>
              <a:round/>
            </a:ln>
            <a:effectLst/>
          </c:spPr>
          <c:marker>
            <c:symbol val="none"/>
          </c:marker>
          <c:cat>
            <c:numRef>
              <c:f>'15.InformalProb'!$A$27:$A$40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'15.InformalProb'!$K$27:$K$40</c:f>
              <c:numCache>
                <c:formatCode>0%</c:formatCode>
                <c:ptCount val="14"/>
                <c:pt idx="0">
                  <c:v>0.42946490618485061</c:v>
                </c:pt>
                <c:pt idx="1">
                  <c:v>0.46296296296296297</c:v>
                </c:pt>
                <c:pt idx="2">
                  <c:v>0.45974904835753561</c:v>
                </c:pt>
                <c:pt idx="3">
                  <c:v>0.48202494497432136</c:v>
                </c:pt>
                <c:pt idx="4">
                  <c:v>0.47988855998607</c:v>
                </c:pt>
                <c:pt idx="5">
                  <c:v>0.48869708179202631</c:v>
                </c:pt>
                <c:pt idx="6">
                  <c:v>0.50461757044754918</c:v>
                </c:pt>
                <c:pt idx="7">
                  <c:v>0.51890918446102396</c:v>
                </c:pt>
                <c:pt idx="8">
                  <c:v>0.52477249747219412</c:v>
                </c:pt>
                <c:pt idx="9">
                  <c:v>0.54557823129251704</c:v>
                </c:pt>
                <c:pt idx="10">
                  <c:v>0.53363228699551568</c:v>
                </c:pt>
                <c:pt idx="11">
                  <c:v>0.5465034965034965</c:v>
                </c:pt>
                <c:pt idx="12">
                  <c:v>0.53435399551904406</c:v>
                </c:pt>
                <c:pt idx="13">
                  <c:v>0.53009068425391592</c:v>
                </c:pt>
              </c:numCache>
            </c:numRef>
          </c:val>
          <c:smooth val="0"/>
          <c:extLst>
            <c:ext xmlns:c16="http://schemas.microsoft.com/office/drawing/2014/chart" uri="{C3380CC4-5D6E-409C-BE32-E72D297353CC}">
              <c16:uniqueId val="{00000001-2412-4497-A89D-B9229FBE9AB7}"/>
            </c:ext>
          </c:extLst>
        </c:ser>
        <c:ser>
          <c:idx val="8"/>
          <c:order val="2"/>
          <c:tx>
            <c:strRef>
              <c:f>'15.InformalProb'!$H$23</c:f>
              <c:strCache>
                <c:ptCount val="1"/>
                <c:pt idx="0">
                  <c:v>Percent of Total Juvenile Petitions Granted Infromal Probation for Blacks</c:v>
                </c:pt>
              </c:strCache>
            </c:strRef>
          </c:tx>
          <c:spPr>
            <a:ln w="28575" cap="rnd">
              <a:solidFill>
                <a:srgbClr val="00B0F0"/>
              </a:solidFill>
              <a:round/>
            </a:ln>
            <a:effectLst/>
          </c:spPr>
          <c:marker>
            <c:symbol val="none"/>
          </c:marker>
          <c:cat>
            <c:numRef>
              <c:f>'15.InformalProb'!$A$27:$A$40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'15.InformalProb'!$I$27:$I$40</c:f>
              <c:numCache>
                <c:formatCode>0%</c:formatCode>
                <c:ptCount val="14"/>
                <c:pt idx="0">
                  <c:v>0.12977762334954829</c:v>
                </c:pt>
                <c:pt idx="1">
                  <c:v>0.11773562180066245</c:v>
                </c:pt>
                <c:pt idx="2">
                  <c:v>0.13055124770900889</c:v>
                </c:pt>
                <c:pt idx="3">
                  <c:v>0.14115920763022743</c:v>
                </c:pt>
                <c:pt idx="4">
                  <c:v>0.13564339195542399</c:v>
                </c:pt>
                <c:pt idx="5">
                  <c:v>0.13789560213727908</c:v>
                </c:pt>
                <c:pt idx="6">
                  <c:v>0.12337201041913332</c:v>
                </c:pt>
                <c:pt idx="7">
                  <c:v>0.14149729868793415</c:v>
                </c:pt>
                <c:pt idx="8">
                  <c:v>0.13270980788675429</c:v>
                </c:pt>
                <c:pt idx="9">
                  <c:v>0.13707482993197279</c:v>
                </c:pt>
                <c:pt idx="10">
                  <c:v>0.13418420144877544</c:v>
                </c:pt>
                <c:pt idx="11">
                  <c:v>0.14335664335664336</c:v>
                </c:pt>
                <c:pt idx="12">
                  <c:v>0.14973861090365945</c:v>
                </c:pt>
                <c:pt idx="13">
                  <c:v>0.13973619126133552</c:v>
                </c:pt>
              </c:numCache>
            </c:numRef>
          </c:val>
          <c:smooth val="0"/>
          <c:extLst>
            <c:ext xmlns:c16="http://schemas.microsoft.com/office/drawing/2014/chart" uri="{C3380CC4-5D6E-409C-BE32-E72D297353CC}">
              <c16:uniqueId val="{00000002-2412-4497-A89D-B9229FBE9AB7}"/>
            </c:ext>
          </c:extLst>
        </c:ser>
        <c:ser>
          <c:idx val="10"/>
          <c:order val="3"/>
          <c:tx>
            <c:strRef>
              <c:f>'15.InformalProb'!$N$23</c:f>
              <c:strCache>
                <c:ptCount val="1"/>
                <c:pt idx="0">
                  <c:v>Percent of Total Juvenile Petitions Granted Infromal Probation for Others</c:v>
                </c:pt>
              </c:strCache>
            </c:strRef>
          </c:tx>
          <c:spPr>
            <a:ln w="28575" cap="rnd">
              <a:solidFill>
                <a:srgbClr val="7030A0"/>
              </a:solidFill>
              <a:round/>
            </a:ln>
            <a:effectLst/>
          </c:spPr>
          <c:marker>
            <c:symbol val="none"/>
          </c:marker>
          <c:cat>
            <c:numRef>
              <c:f>'15.InformalProb'!$A$27:$A$40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'15.InformalProb'!$O$27:$O$40</c:f>
              <c:numCache>
                <c:formatCode>0%</c:formatCode>
                <c:ptCount val="14"/>
                <c:pt idx="0">
                  <c:v>7.5052119527449612E-2</c:v>
                </c:pt>
                <c:pt idx="1">
                  <c:v>6.097560975609756E-2</c:v>
                </c:pt>
                <c:pt idx="2">
                  <c:v>6.8659241505709859E-2</c:v>
                </c:pt>
                <c:pt idx="3">
                  <c:v>6.1482024944974324E-2</c:v>
                </c:pt>
                <c:pt idx="4">
                  <c:v>6.9650008706251085E-2</c:v>
                </c:pt>
                <c:pt idx="5">
                  <c:v>6.0008220304151254E-2</c:v>
                </c:pt>
                <c:pt idx="6">
                  <c:v>6.6066777172626101E-2</c:v>
                </c:pt>
                <c:pt idx="7">
                  <c:v>5.428350913300746E-2</c:v>
                </c:pt>
                <c:pt idx="8">
                  <c:v>7.4064711830131441E-2</c:v>
                </c:pt>
                <c:pt idx="9">
                  <c:v>0.05</c:v>
                </c:pt>
                <c:pt idx="10">
                  <c:v>6.1400482925146604E-2</c:v>
                </c:pt>
                <c:pt idx="11">
                  <c:v>7.7272727272727271E-2</c:v>
                </c:pt>
                <c:pt idx="12">
                  <c:v>8.6631814787154593E-2</c:v>
                </c:pt>
                <c:pt idx="13">
                  <c:v>9.604286892003297E-2</c:v>
                </c:pt>
              </c:numCache>
            </c:numRef>
          </c:val>
          <c:smooth val="0"/>
          <c:extLst>
            <c:ext xmlns:c16="http://schemas.microsoft.com/office/drawing/2014/chart" uri="{C3380CC4-5D6E-409C-BE32-E72D297353CC}">
              <c16:uniqueId val="{00000003-2412-4497-A89D-B9229FBE9AB7}"/>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'16.NonWardProb'!$L$22</c:f>
              <c:strCache>
                <c:ptCount val="1"/>
                <c:pt idx="0">
                  <c:v>Percent of Total Juvenile Petitions Granted Non-Ward Probation for Whites</c:v>
                </c:pt>
              </c:strCache>
            </c:strRef>
          </c:tx>
          <c:spPr>
            <a:ln w="28575" cap="rnd">
              <a:solidFill>
                <a:schemeClr val="accent2"/>
              </a:solidFill>
              <a:round/>
            </a:ln>
            <a:effectLst/>
          </c:spPr>
          <c:marker>
            <c:symbol val="none"/>
          </c:marker>
          <c:cat>
            <c:numRef>
              <c:f>'16.NonWardProb'!$A$26:$A$39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'16.NonWardProb'!$M$26:$M$39</c:f>
              <c:numCache>
                <c:formatCode>0%</c:formatCode>
                <c:ptCount val="14"/>
                <c:pt idx="0">
                  <c:v>0.30923271500843169</c:v>
                </c:pt>
                <c:pt idx="1">
                  <c:v>0.27929017947166768</c:v>
                </c:pt>
                <c:pt idx="2">
                  <c:v>0.28321299638989167</c:v>
                </c:pt>
                <c:pt idx="3">
                  <c:v>0.29097432024169184</c:v>
                </c:pt>
                <c:pt idx="4">
                  <c:v>0.2785905625386359</c:v>
                </c:pt>
                <c:pt idx="5">
                  <c:v>0.26271561256081377</c:v>
                </c:pt>
                <c:pt idx="6">
                  <c:v>0.25742331288343556</c:v>
                </c:pt>
                <c:pt idx="7">
                  <c:v>0.25387708213670307</c:v>
                </c:pt>
                <c:pt idx="8">
                  <c:v>0.23739418476260582</c:v>
                </c:pt>
                <c:pt idx="9">
                  <c:v>0.22712146422628951</c:v>
                </c:pt>
                <c:pt idx="10">
                  <c:v>0.23171213918544881</c:v>
                </c:pt>
                <c:pt idx="11">
                  <c:v>0.21182665046577562</c:v>
                </c:pt>
                <c:pt idx="12">
                  <c:v>0.19974337040205303</c:v>
                </c:pt>
                <c:pt idx="13">
                  <c:v>0.19845485272815064</c:v>
                </c:pt>
              </c:numCache>
            </c:numRef>
          </c:val>
          <c:smooth val="0"/>
          <c:extLst>
            <c:ext xmlns:c16="http://schemas.microsoft.com/office/drawing/2014/chart" uri="{C3380CC4-5D6E-409C-BE32-E72D297353CC}">
              <c16:uniqueId val="{00000000-D763-4993-80D3-5DBE8B7B142A}"/>
            </c:ext>
          </c:extLst>
        </c:ser>
        <c:ser>
          <c:idx val="6"/>
          <c:order val="1"/>
          <c:tx>
            <c:strRef>
              <c:f>'16.NonWardProb'!$J$22</c:f>
              <c:strCache>
                <c:ptCount val="1"/>
                <c:pt idx="0">
                  <c:v>Percent of Total Juvenile Petitions Granted Non-Ward Probation for Hispanics</c:v>
                </c:pt>
              </c:strCache>
            </c:strRef>
          </c:tx>
          <c:spPr>
            <a:ln w="28575" cap="rnd">
              <a:solidFill>
                <a:schemeClr val="accent6"/>
              </a:solidFill>
              <a:round/>
            </a:ln>
            <a:effectLst/>
          </c:spPr>
          <c:marker>
            <c:symbol val="none"/>
          </c:marker>
          <c:cat>
            <c:numRef>
              <c:f>'16.NonWardProb'!$A$26:$A$39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'16.NonWardProb'!$K$26:$K$39</c:f>
              <c:numCache>
                <c:formatCode>0%</c:formatCode>
                <c:ptCount val="14"/>
                <c:pt idx="0">
                  <c:v>0.40071669477234401</c:v>
                </c:pt>
                <c:pt idx="1">
                  <c:v>0.45331720104859852</c:v>
                </c:pt>
                <c:pt idx="2">
                  <c:v>0.46642599277978342</c:v>
                </c:pt>
                <c:pt idx="3">
                  <c:v>0.46657854984894259</c:v>
                </c:pt>
                <c:pt idx="4">
                  <c:v>0.48073356686585617</c:v>
                </c:pt>
                <c:pt idx="5">
                  <c:v>0.49579831932773111</c:v>
                </c:pt>
                <c:pt idx="6">
                  <c:v>0.51484662576687112</c:v>
                </c:pt>
                <c:pt idx="7">
                  <c:v>0.5040206777713957</c:v>
                </c:pt>
                <c:pt idx="8">
                  <c:v>0.52005888847994108</c:v>
                </c:pt>
                <c:pt idx="9">
                  <c:v>0.53535773710482526</c:v>
                </c:pt>
                <c:pt idx="10">
                  <c:v>0.55041518386714117</c:v>
                </c:pt>
                <c:pt idx="11">
                  <c:v>0.53786958282705544</c:v>
                </c:pt>
                <c:pt idx="12">
                  <c:v>0.53079555175363557</c:v>
                </c:pt>
                <c:pt idx="13">
                  <c:v>0.52728150651859007</c:v>
                </c:pt>
              </c:numCache>
            </c:numRef>
          </c:val>
          <c:smooth val="0"/>
          <c:extLst>
            <c:ext xmlns:c16="http://schemas.microsoft.com/office/drawing/2014/chart" uri="{C3380CC4-5D6E-409C-BE32-E72D297353CC}">
              <c16:uniqueId val="{00000001-D763-4993-80D3-5DBE8B7B142A}"/>
            </c:ext>
          </c:extLst>
        </c:ser>
        <c:ser>
          <c:idx val="8"/>
          <c:order val="2"/>
          <c:tx>
            <c:strRef>
              <c:f>'16.NonWardProb'!$H$22</c:f>
              <c:strCache>
                <c:ptCount val="1"/>
                <c:pt idx="0">
                  <c:v>Percent of Total Juvenile Petitions Granted Non-Ward Probation for Blacks</c:v>
                </c:pt>
              </c:strCache>
            </c:strRef>
          </c:tx>
          <c:spPr>
            <a:ln w="28575" cap="rnd">
              <a:solidFill>
                <a:srgbClr val="00B0F0"/>
              </a:solidFill>
              <a:round/>
            </a:ln>
            <a:effectLst/>
          </c:spPr>
          <c:marker>
            <c:symbol val="none"/>
          </c:marker>
          <c:cat>
            <c:numRef>
              <c:f>'16.NonWardProb'!$A$26:$A$39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'16.NonWardProb'!$I$26:$I$39</c:f>
              <c:numCache>
                <c:formatCode>0%</c:formatCode>
                <c:ptCount val="14"/>
                <c:pt idx="0">
                  <c:v>0.21437605396290049</c:v>
                </c:pt>
                <c:pt idx="1">
                  <c:v>0.20064529138939302</c:v>
                </c:pt>
                <c:pt idx="2">
                  <c:v>0.19025270758122745</c:v>
                </c:pt>
                <c:pt idx="3">
                  <c:v>0.18183534743202417</c:v>
                </c:pt>
                <c:pt idx="4">
                  <c:v>0.17247063671955493</c:v>
                </c:pt>
                <c:pt idx="5">
                  <c:v>0.17691287041132242</c:v>
                </c:pt>
                <c:pt idx="6">
                  <c:v>0.16368098159509203</c:v>
                </c:pt>
                <c:pt idx="7">
                  <c:v>0.17174037909247558</c:v>
                </c:pt>
                <c:pt idx="8">
                  <c:v>0.1825542878174457</c:v>
                </c:pt>
                <c:pt idx="9">
                  <c:v>0.18178036605657238</c:v>
                </c:pt>
                <c:pt idx="10">
                  <c:v>0.16093317516805061</c:v>
                </c:pt>
                <c:pt idx="11">
                  <c:v>0.18307006885378696</c:v>
                </c:pt>
                <c:pt idx="12">
                  <c:v>0.20188195038494439</c:v>
                </c:pt>
                <c:pt idx="13">
                  <c:v>0.20231772090777403</c:v>
                </c:pt>
              </c:numCache>
            </c:numRef>
          </c:val>
          <c:smooth val="0"/>
          <c:extLst>
            <c:ext xmlns:c16="http://schemas.microsoft.com/office/drawing/2014/chart" uri="{C3380CC4-5D6E-409C-BE32-E72D297353CC}">
              <c16:uniqueId val="{00000002-D763-4993-80D3-5DBE8B7B142A}"/>
            </c:ext>
          </c:extLst>
        </c:ser>
        <c:ser>
          <c:idx val="10"/>
          <c:order val="3"/>
          <c:tx>
            <c:strRef>
              <c:f>'16.NonWardProb'!$N$22</c:f>
              <c:strCache>
                <c:ptCount val="1"/>
                <c:pt idx="0">
                  <c:v>Percent of Total Juvenile Petitions Granted Non-Ward Probation for Others</c:v>
                </c:pt>
              </c:strCache>
            </c:strRef>
          </c:tx>
          <c:spPr>
            <a:ln w="28575" cap="rnd">
              <a:solidFill>
                <a:srgbClr val="7030A0"/>
              </a:solidFill>
              <a:round/>
            </a:ln>
            <a:effectLst/>
          </c:spPr>
          <c:marker>
            <c:symbol val="none"/>
          </c:marker>
          <c:cat>
            <c:numRef>
              <c:f>'16.NonWardProb'!$A$26:$A$39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'16.NonWardProb'!$O$26:$O$39</c:f>
              <c:numCache>
                <c:formatCode>0%</c:formatCode>
                <c:ptCount val="14"/>
                <c:pt idx="0">
                  <c:v>7.5674536256323782E-2</c:v>
                </c:pt>
                <c:pt idx="1">
                  <c:v>6.6747328090340799E-2</c:v>
                </c:pt>
                <c:pt idx="2">
                  <c:v>6.0108303249097474E-2</c:v>
                </c:pt>
                <c:pt idx="3">
                  <c:v>6.0611782477341392E-2</c:v>
                </c:pt>
                <c:pt idx="4">
                  <c:v>6.8205233875953022E-2</c:v>
                </c:pt>
                <c:pt idx="5">
                  <c:v>6.4573197700132687E-2</c:v>
                </c:pt>
                <c:pt idx="6">
                  <c:v>6.4049079754601224E-2</c:v>
                </c:pt>
                <c:pt idx="7">
                  <c:v>7.0361860999425624E-2</c:v>
                </c:pt>
                <c:pt idx="8">
                  <c:v>5.9992638940007365E-2</c:v>
                </c:pt>
                <c:pt idx="9">
                  <c:v>5.5740432612312811E-2</c:v>
                </c:pt>
                <c:pt idx="10">
                  <c:v>5.6939501779359428E-2</c:v>
                </c:pt>
                <c:pt idx="11">
                  <c:v>6.723369785338193E-2</c:v>
                </c:pt>
                <c:pt idx="12">
                  <c:v>6.7579127459366978E-2</c:v>
                </c:pt>
                <c:pt idx="13">
                  <c:v>7.1945919845485276E-2</c:v>
                </c:pt>
              </c:numCache>
            </c:numRef>
          </c:val>
          <c:smooth val="0"/>
          <c:extLst>
            <c:ext xmlns:c16="http://schemas.microsoft.com/office/drawing/2014/chart" uri="{C3380CC4-5D6E-409C-BE32-E72D297353CC}">
              <c16:uniqueId val="{00000003-D763-4993-80D3-5DBE8B7B142A}"/>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'17.Diversion'!$P$22</c:f>
              <c:strCache>
                <c:ptCount val="1"/>
                <c:pt idx="0">
                  <c:v>Percent of Total Juvenile Petitions Granted Diversion for Whites</c:v>
                </c:pt>
              </c:strCache>
            </c:strRef>
          </c:tx>
          <c:spPr>
            <a:ln w="28575" cap="rnd">
              <a:solidFill>
                <a:schemeClr val="accent2"/>
              </a:solidFill>
              <a:round/>
            </a:ln>
            <a:effectLst/>
          </c:spPr>
          <c:marker>
            <c:symbol val="none"/>
          </c:marker>
          <c:cat>
            <c:numRef>
              <c:f>'17.Diversion'!$A$26:$A$39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'17.Diversion'!$Q$26:$Q$39</c:f>
              <c:numCache>
                <c:formatCode>0%</c:formatCode>
                <c:ptCount val="14"/>
                <c:pt idx="0">
                  <c:v>0.33729569093610701</c:v>
                </c:pt>
                <c:pt idx="1">
                  <c:v>0.34234234234234234</c:v>
                </c:pt>
                <c:pt idx="2">
                  <c:v>0.31439393939393939</c:v>
                </c:pt>
                <c:pt idx="3">
                  <c:v>0.37788018433179721</c:v>
                </c:pt>
                <c:pt idx="4">
                  <c:v>0.32624113475177308</c:v>
                </c:pt>
                <c:pt idx="5">
                  <c:v>0.26845637583892618</c:v>
                </c:pt>
                <c:pt idx="6">
                  <c:v>0.33898305084745761</c:v>
                </c:pt>
                <c:pt idx="7">
                  <c:v>0.29365079365079366</c:v>
                </c:pt>
                <c:pt idx="8">
                  <c:v>0.27192982456140352</c:v>
                </c:pt>
                <c:pt idx="9">
                  <c:v>0.25165562913907286</c:v>
                </c:pt>
                <c:pt idx="10">
                  <c:v>0.22093023255813954</c:v>
                </c:pt>
                <c:pt idx="11">
                  <c:v>0.2318840579710145</c:v>
                </c:pt>
                <c:pt idx="12">
                  <c:v>0.2</c:v>
                </c:pt>
                <c:pt idx="13">
                  <c:v>0.16666666666666666</c:v>
                </c:pt>
              </c:numCache>
            </c:numRef>
          </c:val>
          <c:smooth val="0"/>
          <c:extLst>
            <c:ext xmlns:c16="http://schemas.microsoft.com/office/drawing/2014/chart" uri="{C3380CC4-5D6E-409C-BE32-E72D297353CC}">
              <c16:uniqueId val="{00000000-02E9-4993-9585-B800F3B3AF81}"/>
            </c:ext>
          </c:extLst>
        </c:ser>
        <c:ser>
          <c:idx val="6"/>
          <c:order val="1"/>
          <c:tx>
            <c:strRef>
              <c:f>'17.Diversion'!$M$22</c:f>
              <c:strCache>
                <c:ptCount val="1"/>
                <c:pt idx="0">
                  <c:v>Percent of Total Juvenile Petitions Granted Diversion for Hispanics</c:v>
                </c:pt>
              </c:strCache>
            </c:strRef>
          </c:tx>
          <c:spPr>
            <a:ln w="28575" cap="rnd">
              <a:solidFill>
                <a:schemeClr val="accent6"/>
              </a:solidFill>
              <a:round/>
            </a:ln>
            <a:effectLst/>
          </c:spPr>
          <c:marker>
            <c:symbol val="none"/>
          </c:marker>
          <c:cat>
            <c:numRef>
              <c:f>'17.Diversion'!$A$26:$A$39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'17.Diversion'!$N$26:$N$39</c:f>
              <c:numCache>
                <c:formatCode>0%</c:formatCode>
                <c:ptCount val="14"/>
                <c:pt idx="0">
                  <c:v>0.56612184249628528</c:v>
                </c:pt>
                <c:pt idx="1">
                  <c:v>0.58108108108108103</c:v>
                </c:pt>
                <c:pt idx="2">
                  <c:v>0.62310606060606055</c:v>
                </c:pt>
                <c:pt idx="3">
                  <c:v>0.53917050691244239</c:v>
                </c:pt>
                <c:pt idx="4">
                  <c:v>0.58865248226950351</c:v>
                </c:pt>
                <c:pt idx="5">
                  <c:v>0.65100671140939592</c:v>
                </c:pt>
                <c:pt idx="6">
                  <c:v>0.5423728813559322</c:v>
                </c:pt>
                <c:pt idx="7">
                  <c:v>0.65079365079365081</c:v>
                </c:pt>
                <c:pt idx="8">
                  <c:v>0.59649122807017541</c:v>
                </c:pt>
                <c:pt idx="9">
                  <c:v>0.73509933774834435</c:v>
                </c:pt>
                <c:pt idx="10">
                  <c:v>0.67441860465116277</c:v>
                </c:pt>
                <c:pt idx="11">
                  <c:v>0.73913043478260865</c:v>
                </c:pt>
                <c:pt idx="12">
                  <c:v>0.48</c:v>
                </c:pt>
                <c:pt idx="13">
                  <c:v>0.6428571428571429</c:v>
                </c:pt>
              </c:numCache>
            </c:numRef>
          </c:val>
          <c:smooth val="0"/>
          <c:extLst>
            <c:ext xmlns:c16="http://schemas.microsoft.com/office/drawing/2014/chart" uri="{C3380CC4-5D6E-409C-BE32-E72D297353CC}">
              <c16:uniqueId val="{00000001-02E9-4993-9585-B800F3B3AF81}"/>
            </c:ext>
          </c:extLst>
        </c:ser>
        <c:ser>
          <c:idx val="8"/>
          <c:order val="2"/>
          <c:tx>
            <c:strRef>
              <c:f>'17.Diversion'!$J$22</c:f>
              <c:strCache>
                <c:ptCount val="1"/>
                <c:pt idx="0">
                  <c:v>Percent of Total Juvenile Petitions Granted Diversion for Blacks</c:v>
                </c:pt>
              </c:strCache>
            </c:strRef>
          </c:tx>
          <c:spPr>
            <a:ln w="28575" cap="rnd">
              <a:solidFill>
                <a:srgbClr val="00B0F0"/>
              </a:solidFill>
              <a:round/>
            </a:ln>
            <a:effectLst/>
          </c:spPr>
          <c:marker>
            <c:symbol val="none"/>
          </c:marker>
          <c:cat>
            <c:numRef>
              <c:f>'17.Diversion'!$A$26:$A$39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'17.Diversion'!$K$26:$K$39</c:f>
              <c:numCache>
                <c:formatCode>0%</c:formatCode>
                <c:ptCount val="14"/>
                <c:pt idx="0">
                  <c:v>5.4977711738484397E-2</c:v>
                </c:pt>
                <c:pt idx="1">
                  <c:v>3.8288288288288286E-2</c:v>
                </c:pt>
                <c:pt idx="2">
                  <c:v>3.787878787878788E-2</c:v>
                </c:pt>
                <c:pt idx="3">
                  <c:v>6.4516129032258063E-2</c:v>
                </c:pt>
                <c:pt idx="4">
                  <c:v>4.9645390070921988E-2</c:v>
                </c:pt>
                <c:pt idx="5">
                  <c:v>8.0536912751677847E-2</c:v>
                </c:pt>
                <c:pt idx="6">
                  <c:v>5.9322033898305086E-2</c:v>
                </c:pt>
                <c:pt idx="7">
                  <c:v>3.968253968253968E-2</c:v>
                </c:pt>
                <c:pt idx="8">
                  <c:v>0.10526315789473684</c:v>
                </c:pt>
                <c:pt idx="9">
                  <c:v>6.6225165562913907E-3</c:v>
                </c:pt>
                <c:pt idx="10">
                  <c:v>1.1627906976744186E-2</c:v>
                </c:pt>
                <c:pt idx="11">
                  <c:v>1.4492753623188406E-2</c:v>
                </c:pt>
                <c:pt idx="12">
                  <c:v>0.28000000000000003</c:v>
                </c:pt>
                <c:pt idx="13">
                  <c:v>0.16666666666666666</c:v>
                </c:pt>
              </c:numCache>
            </c:numRef>
          </c:val>
          <c:smooth val="0"/>
          <c:extLst>
            <c:ext xmlns:c16="http://schemas.microsoft.com/office/drawing/2014/chart" uri="{C3380CC4-5D6E-409C-BE32-E72D297353CC}">
              <c16:uniqueId val="{00000002-02E9-4993-9585-B800F3B3AF81}"/>
            </c:ext>
          </c:extLst>
        </c:ser>
        <c:ser>
          <c:idx val="10"/>
          <c:order val="3"/>
          <c:tx>
            <c:strRef>
              <c:f>'17.Diversion'!$S$22</c:f>
              <c:strCache>
                <c:ptCount val="1"/>
                <c:pt idx="0">
                  <c:v>Percent of Total Juvenile Petitions Granted Diversion for Others</c:v>
                </c:pt>
              </c:strCache>
            </c:strRef>
          </c:tx>
          <c:spPr>
            <a:ln w="28575" cap="rnd">
              <a:solidFill>
                <a:srgbClr val="7030A0"/>
              </a:solidFill>
              <a:round/>
            </a:ln>
            <a:effectLst/>
          </c:spPr>
          <c:marker>
            <c:symbol val="none"/>
          </c:marker>
          <c:cat>
            <c:numRef>
              <c:f>'17.Diversion'!$A$26:$A$39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'17.Diversion'!$T$26:$T$39</c:f>
              <c:numCache>
                <c:formatCode>0%</c:formatCode>
                <c:ptCount val="14"/>
                <c:pt idx="0">
                  <c:v>4.1604754829123326E-2</c:v>
                </c:pt>
                <c:pt idx="1">
                  <c:v>3.8288288288288286E-2</c:v>
                </c:pt>
                <c:pt idx="2">
                  <c:v>2.462121212121212E-2</c:v>
                </c:pt>
                <c:pt idx="3">
                  <c:v>1.8433179723502304E-2</c:v>
                </c:pt>
                <c:pt idx="4">
                  <c:v>3.5460992907801421E-2</c:v>
                </c:pt>
                <c:pt idx="5">
                  <c:v>0</c:v>
                </c:pt>
                <c:pt idx="6">
                  <c:v>5.9322033898305086E-2</c:v>
                </c:pt>
                <c:pt idx="7">
                  <c:v>1.5873015873015872E-2</c:v>
                </c:pt>
                <c:pt idx="8">
                  <c:v>2.6315789473684209E-2</c:v>
                </c:pt>
                <c:pt idx="9">
                  <c:v>6.6225165562913907E-3</c:v>
                </c:pt>
                <c:pt idx="10">
                  <c:v>9.3023255813953487E-2</c:v>
                </c:pt>
                <c:pt idx="11">
                  <c:v>1.4492753623188406E-2</c:v>
                </c:pt>
                <c:pt idx="12">
                  <c:v>0.04</c:v>
                </c:pt>
                <c:pt idx="13">
                  <c:v>2.3809523809523808E-2</c:v>
                </c:pt>
              </c:numCache>
            </c:numRef>
          </c:val>
          <c:smooth val="0"/>
          <c:extLst>
            <c:ext xmlns:c16="http://schemas.microsoft.com/office/drawing/2014/chart" uri="{C3380CC4-5D6E-409C-BE32-E72D297353CC}">
              <c16:uniqueId val="{00000003-02E9-4993-9585-B800F3B3AF81}"/>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'18.DefEntryJudge'!$O$22</c:f>
              <c:strCache>
                <c:ptCount val="1"/>
                <c:pt idx="0">
                  <c:v>Percent of Total Juvenile Petitions Granted Deferred Entry of Judgement for Whites</c:v>
                </c:pt>
              </c:strCache>
            </c:strRef>
          </c:tx>
          <c:spPr>
            <a:ln w="28575" cap="rnd">
              <a:solidFill>
                <a:schemeClr val="accent2"/>
              </a:solidFill>
              <a:round/>
            </a:ln>
            <a:effectLst/>
          </c:spPr>
          <c:marker>
            <c:symbol val="none"/>
          </c:marker>
          <c:cat>
            <c:numRef>
              <c:f>'18.DefEntryJudge'!$A$26:$A$39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'18.DefEntryJudge'!$P$26:$P$39</c:f>
              <c:numCache>
                <c:formatCode>0%</c:formatCode>
                <c:ptCount val="14"/>
                <c:pt idx="0">
                  <c:v>0.34474327628361856</c:v>
                </c:pt>
                <c:pt idx="1">
                  <c:v>0.33955223880597013</c:v>
                </c:pt>
                <c:pt idx="2">
                  <c:v>0.31336585365853659</c:v>
                </c:pt>
                <c:pt idx="3">
                  <c:v>0.27069589274313682</c:v>
                </c:pt>
                <c:pt idx="4">
                  <c:v>0.29145613229214518</c:v>
                </c:pt>
                <c:pt idx="5">
                  <c:v>0.28935939196525517</c:v>
                </c:pt>
                <c:pt idx="6">
                  <c:v>0.27009547274407147</c:v>
                </c:pt>
                <c:pt idx="7">
                  <c:v>0.26661742983751846</c:v>
                </c:pt>
                <c:pt idx="8">
                  <c:v>0.26608187134502925</c:v>
                </c:pt>
                <c:pt idx="9">
                  <c:v>0.26545454545454544</c:v>
                </c:pt>
                <c:pt idx="10">
                  <c:v>0.26915389740173218</c:v>
                </c:pt>
                <c:pt idx="11">
                  <c:v>0.25096525096525096</c:v>
                </c:pt>
                <c:pt idx="12">
                  <c:v>0.21820809248554912</c:v>
                </c:pt>
                <c:pt idx="13">
                  <c:v>0.19162790697674417</c:v>
                </c:pt>
              </c:numCache>
            </c:numRef>
          </c:val>
          <c:smooth val="0"/>
          <c:extLst>
            <c:ext xmlns:c16="http://schemas.microsoft.com/office/drawing/2014/chart" uri="{C3380CC4-5D6E-409C-BE32-E72D297353CC}">
              <c16:uniqueId val="{00000000-192D-4224-8120-45AE18BE4F40}"/>
            </c:ext>
          </c:extLst>
        </c:ser>
        <c:ser>
          <c:idx val="6"/>
          <c:order val="1"/>
          <c:tx>
            <c:strRef>
              <c:f>'18.DefEntryJudge'!$L$22</c:f>
              <c:strCache>
                <c:ptCount val="1"/>
                <c:pt idx="0">
                  <c:v>Percent of Total Juvenile Petitions Granted Deferred Entry of Judgement for Hispanics</c:v>
                </c:pt>
              </c:strCache>
            </c:strRef>
          </c:tx>
          <c:spPr>
            <a:ln w="28575" cap="rnd">
              <a:solidFill>
                <a:schemeClr val="accent6"/>
              </a:solidFill>
              <a:round/>
            </a:ln>
            <a:effectLst/>
          </c:spPr>
          <c:marker>
            <c:symbol val="none"/>
          </c:marker>
          <c:cat>
            <c:numRef>
              <c:f>'18.DefEntryJudge'!$A$26:$A$39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'18.DefEntryJudge'!$M$26:$M$39</c:f>
              <c:numCache>
                <c:formatCode>0%</c:formatCode>
                <c:ptCount val="14"/>
                <c:pt idx="0">
                  <c:v>0.44444444444444442</c:v>
                </c:pt>
                <c:pt idx="1">
                  <c:v>0.45873573309920984</c:v>
                </c:pt>
                <c:pt idx="2">
                  <c:v>0.46478048780487807</c:v>
                </c:pt>
                <c:pt idx="3">
                  <c:v>0.51159821238561398</c:v>
                </c:pt>
                <c:pt idx="4">
                  <c:v>0.48943500229673864</c:v>
                </c:pt>
                <c:pt idx="5">
                  <c:v>0.49565689467969598</c:v>
                </c:pt>
                <c:pt idx="6">
                  <c:v>0.50538959039113029</c:v>
                </c:pt>
                <c:pt idx="7">
                  <c:v>0.54652880354505173</c:v>
                </c:pt>
                <c:pt idx="8">
                  <c:v>0.52840434419381788</c:v>
                </c:pt>
                <c:pt idx="9">
                  <c:v>0.53212121212121211</c:v>
                </c:pt>
                <c:pt idx="10">
                  <c:v>0.53097934710193206</c:v>
                </c:pt>
                <c:pt idx="11">
                  <c:v>0.55057915057915063</c:v>
                </c:pt>
                <c:pt idx="12">
                  <c:v>0.59465317919075145</c:v>
                </c:pt>
                <c:pt idx="13">
                  <c:v>0.56279069767441858</c:v>
                </c:pt>
              </c:numCache>
            </c:numRef>
          </c:val>
          <c:smooth val="0"/>
          <c:extLst>
            <c:ext xmlns:c16="http://schemas.microsoft.com/office/drawing/2014/chart" uri="{C3380CC4-5D6E-409C-BE32-E72D297353CC}">
              <c16:uniqueId val="{00000001-192D-4224-8120-45AE18BE4F40}"/>
            </c:ext>
          </c:extLst>
        </c:ser>
        <c:ser>
          <c:idx val="8"/>
          <c:order val="2"/>
          <c:tx>
            <c:strRef>
              <c:f>'18.DefEntryJudge'!$I$22</c:f>
              <c:strCache>
                <c:ptCount val="1"/>
                <c:pt idx="0">
                  <c:v>Percent of Total Juvenile Petitions Granted Deferred Entry of Judgement for Blacks</c:v>
                </c:pt>
              </c:strCache>
            </c:strRef>
          </c:tx>
          <c:spPr>
            <a:ln w="28575" cap="rnd">
              <a:solidFill>
                <a:srgbClr val="00B0F0"/>
              </a:solidFill>
              <a:round/>
            </a:ln>
            <a:effectLst/>
          </c:spPr>
          <c:marker>
            <c:symbol val="none"/>
          </c:marker>
          <c:cat>
            <c:numRef>
              <c:f>'18.DefEntryJudge'!$A$26:$A$39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'18.DefEntryJudge'!$J$26:$J$39</c:f>
              <c:numCache>
                <c:formatCode>0%</c:formatCode>
                <c:ptCount val="14"/>
                <c:pt idx="0">
                  <c:v>0.11654441727791361</c:v>
                </c:pt>
                <c:pt idx="1">
                  <c:v>0.11764705882352941</c:v>
                </c:pt>
                <c:pt idx="2">
                  <c:v>0.13560975609756099</c:v>
                </c:pt>
                <c:pt idx="3">
                  <c:v>0.12747393062353693</c:v>
                </c:pt>
                <c:pt idx="4">
                  <c:v>0.13872301332108405</c:v>
                </c:pt>
                <c:pt idx="5">
                  <c:v>0.12785016286644951</c:v>
                </c:pt>
                <c:pt idx="6">
                  <c:v>0.13273791191869419</c:v>
                </c:pt>
                <c:pt idx="7">
                  <c:v>0.11669128508124077</c:v>
                </c:pt>
                <c:pt idx="8">
                  <c:v>0.13617376775271511</c:v>
                </c:pt>
                <c:pt idx="9">
                  <c:v>0.12727272727272726</c:v>
                </c:pt>
                <c:pt idx="10">
                  <c:v>0.13924050632911392</c:v>
                </c:pt>
                <c:pt idx="11">
                  <c:v>0.11505791505791506</c:v>
                </c:pt>
                <c:pt idx="12">
                  <c:v>0.10260115606936417</c:v>
                </c:pt>
                <c:pt idx="13">
                  <c:v>0.11813953488372093</c:v>
                </c:pt>
              </c:numCache>
            </c:numRef>
          </c:val>
          <c:smooth val="0"/>
          <c:extLst>
            <c:ext xmlns:c16="http://schemas.microsoft.com/office/drawing/2014/chart" uri="{C3380CC4-5D6E-409C-BE32-E72D297353CC}">
              <c16:uniqueId val="{00000002-192D-4224-8120-45AE18BE4F40}"/>
            </c:ext>
          </c:extLst>
        </c:ser>
        <c:ser>
          <c:idx val="10"/>
          <c:order val="3"/>
          <c:tx>
            <c:strRef>
              <c:f>'18.DefEntryJudge'!$R$22</c:f>
              <c:strCache>
                <c:ptCount val="1"/>
                <c:pt idx="0">
                  <c:v>Percent of Total Juvenile Petitions Granted Deferred Entry of Judgement for Others</c:v>
                </c:pt>
              </c:strCache>
            </c:strRef>
          </c:tx>
          <c:spPr>
            <a:ln w="28575" cap="rnd">
              <a:solidFill>
                <a:srgbClr val="7030A0"/>
              </a:solidFill>
              <a:round/>
            </a:ln>
            <a:effectLst/>
          </c:spPr>
          <c:marker>
            <c:symbol val="none"/>
          </c:marker>
          <c:cat>
            <c:numRef>
              <c:f>'18.DefEntryJudge'!$A$26:$A$39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'18.DefEntryJudge'!$S$26:$S$39</c:f>
              <c:numCache>
                <c:formatCode>0%</c:formatCode>
                <c:ptCount val="14"/>
                <c:pt idx="0">
                  <c:v>9.4267861994023358E-2</c:v>
                </c:pt>
                <c:pt idx="1">
                  <c:v>8.4064969271290604E-2</c:v>
                </c:pt>
                <c:pt idx="2">
                  <c:v>8.6243902439024384E-2</c:v>
                </c:pt>
                <c:pt idx="3">
                  <c:v>9.0231964247712279E-2</c:v>
                </c:pt>
                <c:pt idx="4">
                  <c:v>8.0385852090032156E-2</c:v>
                </c:pt>
                <c:pt idx="5">
                  <c:v>8.7133550488599346E-2</c:v>
                </c:pt>
                <c:pt idx="6">
                  <c:v>9.1777024946104097E-2</c:v>
                </c:pt>
                <c:pt idx="7">
                  <c:v>7.0162481536189064E-2</c:v>
                </c:pt>
                <c:pt idx="8">
                  <c:v>6.9340016708437757E-2</c:v>
                </c:pt>
                <c:pt idx="9">
                  <c:v>7.515151515151515E-2</c:v>
                </c:pt>
                <c:pt idx="10">
                  <c:v>6.0626249167221855E-2</c:v>
                </c:pt>
                <c:pt idx="11">
                  <c:v>8.33976833976834E-2</c:v>
                </c:pt>
                <c:pt idx="12">
                  <c:v>8.4537572254335266E-2</c:v>
                </c:pt>
                <c:pt idx="13">
                  <c:v>0.12744186046511627</c:v>
                </c:pt>
              </c:numCache>
            </c:numRef>
          </c:val>
          <c:smooth val="0"/>
          <c:extLst>
            <c:ext xmlns:c16="http://schemas.microsoft.com/office/drawing/2014/chart" uri="{C3380CC4-5D6E-409C-BE32-E72D297353CC}">
              <c16:uniqueId val="{00000003-192D-4224-8120-45AE18BE4F40}"/>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'19.WardshipProb'!$O$22</c:f>
              <c:strCache>
                <c:ptCount val="1"/>
                <c:pt idx="0">
                  <c:v>Percent of Total Juvenile Petitions Granted Wardship for Whites</c:v>
                </c:pt>
              </c:strCache>
            </c:strRef>
          </c:tx>
          <c:spPr>
            <a:ln w="28575" cap="rnd">
              <a:solidFill>
                <a:schemeClr val="accent2"/>
              </a:solidFill>
              <a:round/>
            </a:ln>
            <a:effectLst/>
          </c:spPr>
          <c:marker>
            <c:symbol val="none"/>
          </c:marker>
          <c:cat>
            <c:numRef>
              <c:f>'19.WardshipProb'!$A$26:$A$39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'19.WardshipProb'!$P$26:$P$39</c:f>
              <c:numCache>
                <c:formatCode>0%</c:formatCode>
                <c:ptCount val="14"/>
                <c:pt idx="0">
                  <c:v>0.22852089732849298</c:v>
                </c:pt>
                <c:pt idx="1">
                  <c:v>0.21553486259368612</c:v>
                </c:pt>
                <c:pt idx="2">
                  <c:v>0.20489033605701296</c:v>
                </c:pt>
                <c:pt idx="3">
                  <c:v>0.19158824785272044</c:v>
                </c:pt>
                <c:pt idx="4">
                  <c:v>0.18820865818254853</c:v>
                </c:pt>
                <c:pt idx="5">
                  <c:v>0.176980379813241</c:v>
                </c:pt>
                <c:pt idx="6">
                  <c:v>0.17178780984313255</c:v>
                </c:pt>
                <c:pt idx="7">
                  <c:v>0.1630466569187824</c:v>
                </c:pt>
                <c:pt idx="8">
                  <c:v>0.15601627475617783</c:v>
                </c:pt>
                <c:pt idx="9">
                  <c:v>0.1511231412802756</c:v>
                </c:pt>
                <c:pt idx="10">
                  <c:v>0.15346865062227633</c:v>
                </c:pt>
                <c:pt idx="11">
                  <c:v>0.14019165013297311</c:v>
                </c:pt>
                <c:pt idx="12">
                  <c:v>0.13760455924257745</c:v>
                </c:pt>
                <c:pt idx="13">
                  <c:v>0.13067235636969193</c:v>
                </c:pt>
              </c:numCache>
            </c:numRef>
          </c:val>
          <c:smooth val="0"/>
          <c:extLst>
            <c:ext xmlns:c16="http://schemas.microsoft.com/office/drawing/2014/chart" uri="{C3380CC4-5D6E-409C-BE32-E72D297353CC}">
              <c16:uniqueId val="{00000000-5094-4FD0-BD95-2272F869E5A7}"/>
            </c:ext>
          </c:extLst>
        </c:ser>
        <c:ser>
          <c:idx val="6"/>
          <c:order val="1"/>
          <c:tx>
            <c:strRef>
              <c:f>'19.WardshipProb'!$L$22</c:f>
              <c:strCache>
                <c:ptCount val="1"/>
                <c:pt idx="0">
                  <c:v>Percent of Total Juvenile Petitions Granted Wardship for Hispanics</c:v>
                </c:pt>
              </c:strCache>
            </c:strRef>
          </c:tx>
          <c:spPr>
            <a:ln w="28575" cap="rnd">
              <a:solidFill>
                <a:schemeClr val="accent6"/>
              </a:solidFill>
              <a:round/>
            </a:ln>
            <a:effectLst/>
          </c:spPr>
          <c:marker>
            <c:symbol val="none"/>
          </c:marker>
          <c:cat>
            <c:numRef>
              <c:f>'19.WardshipProb'!$A$26:$A$39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'19.WardshipProb'!$M$26:$M$39</c:f>
              <c:numCache>
                <c:formatCode>0%</c:formatCode>
                <c:ptCount val="14"/>
                <c:pt idx="0">
                  <c:v>0.50983586211176268</c:v>
                </c:pt>
                <c:pt idx="1">
                  <c:v>0.53883715648421526</c:v>
                </c:pt>
                <c:pt idx="2">
                  <c:v>0.54025618971554956</c:v>
                </c:pt>
                <c:pt idx="3">
                  <c:v>0.55346438718365609</c:v>
                </c:pt>
                <c:pt idx="4">
                  <c:v>0.57024959374828832</c:v>
                </c:pt>
                <c:pt idx="5">
                  <c:v>0.5761829818487042</c:v>
                </c:pt>
                <c:pt idx="6">
                  <c:v>0.57894862890671772</c:v>
                </c:pt>
                <c:pt idx="7">
                  <c:v>0.57554167220523722</c:v>
                </c:pt>
                <c:pt idx="8">
                  <c:v>0.57760426015676425</c:v>
                </c:pt>
                <c:pt idx="9">
                  <c:v>0.57668646957499914</c:v>
                </c:pt>
                <c:pt idx="10">
                  <c:v>0.57131639904204778</c:v>
                </c:pt>
                <c:pt idx="11">
                  <c:v>0.57499261260500656</c:v>
                </c:pt>
                <c:pt idx="12">
                  <c:v>0.57629377700156259</c:v>
                </c:pt>
                <c:pt idx="13">
                  <c:v>0.57587427144046632</c:v>
                </c:pt>
              </c:numCache>
            </c:numRef>
          </c:val>
          <c:smooth val="0"/>
          <c:extLst>
            <c:ext xmlns:c16="http://schemas.microsoft.com/office/drawing/2014/chart" uri="{C3380CC4-5D6E-409C-BE32-E72D297353CC}">
              <c16:uniqueId val="{00000001-5094-4FD0-BD95-2272F869E5A7}"/>
            </c:ext>
          </c:extLst>
        </c:ser>
        <c:ser>
          <c:idx val="8"/>
          <c:order val="2"/>
          <c:tx>
            <c:strRef>
              <c:f>'19.WardshipProb'!$I$22</c:f>
              <c:strCache>
                <c:ptCount val="1"/>
                <c:pt idx="0">
                  <c:v>Percent of Total Juvenile Petitions Granted Wardship for Blacks</c:v>
                </c:pt>
              </c:strCache>
            </c:strRef>
          </c:tx>
          <c:spPr>
            <a:ln w="28575" cap="rnd">
              <a:solidFill>
                <a:srgbClr val="00B0F0"/>
              </a:solidFill>
              <a:round/>
            </a:ln>
            <a:effectLst/>
          </c:spPr>
          <c:marker>
            <c:symbol val="none"/>
          </c:marker>
          <c:cat>
            <c:numRef>
              <c:f>'19.WardshipProb'!$A$26:$A$39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'19.WardshipProb'!$J$26:$J$39</c:f>
              <c:numCache>
                <c:formatCode>0%</c:formatCode>
                <c:ptCount val="14"/>
                <c:pt idx="0">
                  <c:v>0.205451611902324</c:v>
                </c:pt>
                <c:pt idx="1">
                  <c:v>0.19488335874890497</c:v>
                </c:pt>
                <c:pt idx="2">
                  <c:v>0.2028475763347054</c:v>
                </c:pt>
                <c:pt idx="3">
                  <c:v>0.19897850257016636</c:v>
                </c:pt>
                <c:pt idx="4">
                  <c:v>0.19507385564826818</c:v>
                </c:pt>
                <c:pt idx="5">
                  <c:v>0.19750288532158219</c:v>
                </c:pt>
                <c:pt idx="6">
                  <c:v>0.20452640402347025</c:v>
                </c:pt>
                <c:pt idx="7">
                  <c:v>0.22092250432008506</c:v>
                </c:pt>
                <c:pt idx="8">
                  <c:v>0.22563274098007538</c:v>
                </c:pt>
                <c:pt idx="9">
                  <c:v>0.22969030126199599</c:v>
                </c:pt>
                <c:pt idx="10">
                  <c:v>0.23434494130579875</c:v>
                </c:pt>
                <c:pt idx="11">
                  <c:v>0.2451348727257377</c:v>
                </c:pt>
                <c:pt idx="12">
                  <c:v>0.23968195606213807</c:v>
                </c:pt>
                <c:pt idx="13">
                  <c:v>0.24432764363030807</c:v>
                </c:pt>
              </c:numCache>
            </c:numRef>
          </c:val>
          <c:smooth val="0"/>
          <c:extLst>
            <c:ext xmlns:c16="http://schemas.microsoft.com/office/drawing/2014/chart" uri="{C3380CC4-5D6E-409C-BE32-E72D297353CC}">
              <c16:uniqueId val="{00000002-5094-4FD0-BD95-2272F869E5A7}"/>
            </c:ext>
          </c:extLst>
        </c:ser>
        <c:ser>
          <c:idx val="10"/>
          <c:order val="3"/>
          <c:tx>
            <c:strRef>
              <c:f>'19.WardshipProb'!$R$22</c:f>
              <c:strCache>
                <c:ptCount val="1"/>
                <c:pt idx="0">
                  <c:v>Percent of Total Juvenile Petitions Granted Wardship for Others</c:v>
                </c:pt>
              </c:strCache>
            </c:strRef>
          </c:tx>
          <c:spPr>
            <a:ln w="28575" cap="rnd">
              <a:solidFill>
                <a:srgbClr val="7030A0"/>
              </a:solidFill>
              <a:round/>
            </a:ln>
            <a:effectLst/>
          </c:spPr>
          <c:marker>
            <c:symbol val="none"/>
          </c:marker>
          <c:cat>
            <c:numRef>
              <c:f>'19.WardshipProb'!$A$26:$A$39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'19.WardshipProb'!$S$26:$S$39</c:f>
              <c:numCache>
                <c:formatCode>0%</c:formatCode>
                <c:ptCount val="14"/>
                <c:pt idx="0">
                  <c:v>5.6191628657420334E-2</c:v>
                </c:pt>
                <c:pt idx="1">
                  <c:v>5.0744622173193601E-2</c:v>
                </c:pt>
                <c:pt idx="2">
                  <c:v>5.2005897892732078E-2</c:v>
                </c:pt>
                <c:pt idx="3">
                  <c:v>5.5968862393457164E-2</c:v>
                </c:pt>
                <c:pt idx="4">
                  <c:v>4.6467892420895031E-2</c:v>
                </c:pt>
                <c:pt idx="5">
                  <c:v>4.933375301647256E-2</c:v>
                </c:pt>
                <c:pt idx="6">
                  <c:v>4.4737157226679439E-2</c:v>
                </c:pt>
                <c:pt idx="7">
                  <c:v>4.0489166555895253E-2</c:v>
                </c:pt>
                <c:pt idx="8">
                  <c:v>4.0746724106982588E-2</c:v>
                </c:pt>
                <c:pt idx="9">
                  <c:v>4.2500087882729284E-2</c:v>
                </c:pt>
                <c:pt idx="10">
                  <c:v>4.0870009029877113E-2</c:v>
                </c:pt>
                <c:pt idx="11">
                  <c:v>3.968086453628266E-2</c:v>
                </c:pt>
                <c:pt idx="12">
                  <c:v>4.6419707693721848E-2</c:v>
                </c:pt>
                <c:pt idx="13">
                  <c:v>4.9125728559533725E-2</c:v>
                </c:pt>
              </c:numCache>
            </c:numRef>
          </c:val>
          <c:smooth val="0"/>
          <c:extLst>
            <c:ext xmlns:c16="http://schemas.microsoft.com/office/drawing/2014/chart" uri="{C3380CC4-5D6E-409C-BE32-E72D297353CC}">
              <c16:uniqueId val="{00000003-5094-4FD0-BD95-2272F869E5A7}"/>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'1.Dipositions'!$L$25</c:f>
              <c:strCache>
                <c:ptCount val="1"/>
                <c:pt idx="0">
                  <c:v>Percent of Total Juveniles Referrals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'1.Dipositions'!$M$29:$M$42</c:f>
              <c:numCache>
                <c:formatCode>0%</c:formatCode>
                <c:ptCount val="14"/>
                <c:pt idx="0">
                  <c:v>0.27432970892145608</c:v>
                </c:pt>
                <c:pt idx="1">
                  <c:v>0.26539115395575996</c:v>
                </c:pt>
                <c:pt idx="2">
                  <c:v>0.25621559466898453</c:v>
                </c:pt>
                <c:pt idx="3">
                  <c:v>0.24950859477376089</c:v>
                </c:pt>
                <c:pt idx="4">
                  <c:v>0.24294830098000741</c:v>
                </c:pt>
                <c:pt idx="5">
                  <c:v>0.23589207419898819</c:v>
                </c:pt>
                <c:pt idx="6">
                  <c:v>0.23241468352009181</c:v>
                </c:pt>
                <c:pt idx="7">
                  <c:v>0.22170232524913383</c:v>
                </c:pt>
                <c:pt idx="8">
                  <c:v>0.21348159675370085</c:v>
                </c:pt>
                <c:pt idx="9">
                  <c:v>0.2079871503021759</c:v>
                </c:pt>
                <c:pt idx="10">
                  <c:v>0.21131739539924396</c:v>
                </c:pt>
                <c:pt idx="11">
                  <c:v>0.19601342786700282</c:v>
                </c:pt>
                <c:pt idx="12">
                  <c:v>0.19060289141802522</c:v>
                </c:pt>
                <c:pt idx="13">
                  <c:v>0.19165922756901518</c:v>
                </c:pt>
              </c:numCache>
            </c:numRef>
          </c:val>
          <c:smooth val="0"/>
          <c:extLst>
            <c:ext xmlns:c16="http://schemas.microsoft.com/office/drawing/2014/chart" uri="{C3380CC4-5D6E-409C-BE32-E72D297353CC}">
              <c16:uniqueId val="{00000000-8979-47ED-A1ED-A393BF776B2E}"/>
            </c:ext>
          </c:extLst>
        </c:ser>
        <c:ser>
          <c:idx val="6"/>
          <c:order val="1"/>
          <c:tx>
            <c:strRef>
              <c:f>'1.Dipositions'!$J$25</c:f>
              <c:strCache>
                <c:ptCount val="1"/>
                <c:pt idx="0">
                  <c:v>Percent of Total Juveniles Referrals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'1.Dipositions'!$K$29:$K$42</c:f>
              <c:numCache>
                <c:formatCode>0%</c:formatCode>
                <c:ptCount val="14"/>
                <c:pt idx="0">
                  <c:v>0.46303871720904205</c:v>
                </c:pt>
                <c:pt idx="1">
                  <c:v>0.48357458015192162</c:v>
                </c:pt>
                <c:pt idx="2">
                  <c:v>0.49722493843256554</c:v>
                </c:pt>
                <c:pt idx="3">
                  <c:v>0.50161874662761119</c:v>
                </c:pt>
                <c:pt idx="4">
                  <c:v>0.51833414866223337</c:v>
                </c:pt>
                <c:pt idx="5">
                  <c:v>0.53365261382799323</c:v>
                </c:pt>
                <c:pt idx="6">
                  <c:v>0.53276375982275215</c:v>
                </c:pt>
                <c:pt idx="7">
                  <c:v>0.53789691752687785</c:v>
                </c:pt>
                <c:pt idx="8">
                  <c:v>0.54232697402763685</c:v>
                </c:pt>
                <c:pt idx="9">
                  <c:v>0.54703659621673462</c:v>
                </c:pt>
                <c:pt idx="10">
                  <c:v>0.5379375298352449</c:v>
                </c:pt>
                <c:pt idx="11">
                  <c:v>0.54701842849382232</c:v>
                </c:pt>
                <c:pt idx="12">
                  <c:v>0.54547831436481087</c:v>
                </c:pt>
                <c:pt idx="13">
                  <c:v>0.54231864041366995</c:v>
                </c:pt>
              </c:numCache>
            </c:numRef>
          </c:val>
          <c:smooth val="0"/>
          <c:extLst>
            <c:ext xmlns:c16="http://schemas.microsoft.com/office/drawing/2014/chart" uri="{C3380CC4-5D6E-409C-BE32-E72D297353CC}">
              <c16:uniqueId val="{00000001-8979-47ED-A1ED-A393BF776B2E}"/>
            </c:ext>
          </c:extLst>
        </c:ser>
        <c:ser>
          <c:idx val="8"/>
          <c:order val="2"/>
          <c:tx>
            <c:strRef>
              <c:f>'1.Dipositions'!$H$25</c:f>
              <c:strCache>
                <c:ptCount val="1"/>
                <c:pt idx="0">
                  <c:v>Percent of Total  Juveniles Referrals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'1.Dipositions'!$I$29:$I$42</c:f>
              <c:numCache>
                <c:formatCode>0%</c:formatCode>
                <c:ptCount val="14"/>
                <c:pt idx="0">
                  <c:v>0.19239452382560371</c:v>
                </c:pt>
                <c:pt idx="1">
                  <c:v>0.18621208101176262</c:v>
                </c:pt>
                <c:pt idx="2">
                  <c:v>0.1837471027089671</c:v>
                </c:pt>
                <c:pt idx="3">
                  <c:v>0.18487435442842828</c:v>
                </c:pt>
                <c:pt idx="4">
                  <c:v>0.17860003548024664</c:v>
                </c:pt>
                <c:pt idx="5">
                  <c:v>0.16976728499156829</c:v>
                </c:pt>
                <c:pt idx="6">
                  <c:v>0.17634729107225403</c:v>
                </c:pt>
                <c:pt idx="7">
                  <c:v>0.18606457834768012</c:v>
                </c:pt>
                <c:pt idx="8">
                  <c:v>0.18831686873959677</c:v>
                </c:pt>
                <c:pt idx="9">
                  <c:v>0.19149747512682144</c:v>
                </c:pt>
                <c:pt idx="10">
                  <c:v>0.19473867550865062</c:v>
                </c:pt>
                <c:pt idx="11">
                  <c:v>0.19704419774066387</c:v>
                </c:pt>
                <c:pt idx="12">
                  <c:v>0.20027683789603198</c:v>
                </c:pt>
                <c:pt idx="13">
                  <c:v>0.19718381027774504</c:v>
                </c:pt>
              </c:numCache>
            </c:numRef>
          </c:val>
          <c:smooth val="0"/>
          <c:extLst>
            <c:ext xmlns:c16="http://schemas.microsoft.com/office/drawing/2014/chart" uri="{C3380CC4-5D6E-409C-BE32-E72D297353CC}">
              <c16:uniqueId val="{00000002-8979-47ED-A1ED-A393BF776B2E}"/>
            </c:ext>
          </c:extLst>
        </c:ser>
        <c:ser>
          <c:idx val="10"/>
          <c:order val="3"/>
          <c:tx>
            <c:strRef>
              <c:f>'1.Dipositions'!$N$25</c:f>
              <c:strCache>
                <c:ptCount val="1"/>
                <c:pt idx="0">
                  <c:v>Percent of Total  Juveniles Referrals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'1.Dipositions'!$O$29:$O$42</c:f>
              <c:numCache>
                <c:formatCode>0%</c:formatCode>
                <c:ptCount val="14"/>
                <c:pt idx="0">
                  <c:v>7.0237050043898158E-2</c:v>
                </c:pt>
                <c:pt idx="1">
                  <c:v>6.48221848805558E-2</c:v>
                </c:pt>
                <c:pt idx="2">
                  <c:v>6.2812364189482828E-2</c:v>
                </c:pt>
                <c:pt idx="3">
                  <c:v>6.3998304170199652E-2</c:v>
                </c:pt>
                <c:pt idx="4">
                  <c:v>6.0117514877512511E-2</c:v>
                </c:pt>
                <c:pt idx="5">
                  <c:v>6.0688026981450253E-2</c:v>
                </c:pt>
                <c:pt idx="6">
                  <c:v>5.8474265584902055E-2</c:v>
                </c:pt>
                <c:pt idx="7">
                  <c:v>5.4336178876308178E-2</c:v>
                </c:pt>
                <c:pt idx="8">
                  <c:v>5.5874560479065506E-2</c:v>
                </c:pt>
                <c:pt idx="9">
                  <c:v>5.3478778354268015E-2</c:v>
                </c:pt>
                <c:pt idx="10">
                  <c:v>5.6006399256860497E-2</c:v>
                </c:pt>
                <c:pt idx="11">
                  <c:v>5.9923945898510952E-2</c:v>
                </c:pt>
                <c:pt idx="12">
                  <c:v>6.3641956321131954E-2</c:v>
                </c:pt>
                <c:pt idx="13">
                  <c:v>6.883832173956983E-2</c:v>
                </c:pt>
              </c:numCache>
            </c:numRef>
          </c:val>
          <c:smooth val="0"/>
          <c:extLst>
            <c:ext xmlns:c16="http://schemas.microsoft.com/office/drawing/2014/chart" uri="{C3380CC4-5D6E-409C-BE32-E72D297353CC}">
              <c16:uniqueId val="{00000003-8979-47ED-A1ED-A393BF776B2E}"/>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'Question#5'!$B$2</c:f>
              <c:strCache>
                <c:ptCount val="1"/>
                <c:pt idx="0">
                  <c:v>Juvenile Hall Bookings</c:v>
                </c:pt>
              </c:strCache>
            </c:strRef>
          </c:tx>
          <c:spPr>
            <a:ln w="28575" cap="rnd">
              <a:solidFill>
                <a:srgbClr val="C00000"/>
              </a:solidFill>
              <a:round/>
            </a:ln>
            <a:effectLst/>
          </c:spPr>
          <c:marker>
            <c:symbol val="none"/>
          </c:marker>
          <c:cat>
            <c:numRef>
              <c:f>'Question#5'!$A$3:$A$18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'Question#5'!$B$3:$B$18</c:f>
              <c:numCache>
                <c:formatCode>#,##0</c:formatCode>
                <c:ptCount val="16"/>
                <c:pt idx="0">
                  <c:v>112049</c:v>
                </c:pt>
                <c:pt idx="1">
                  <c:v>112207</c:v>
                </c:pt>
                <c:pt idx="2">
                  <c:v>114404</c:v>
                </c:pt>
                <c:pt idx="3">
                  <c:v>113006</c:v>
                </c:pt>
                <c:pt idx="4">
                  <c:v>111876</c:v>
                </c:pt>
                <c:pt idx="5">
                  <c:v>85037</c:v>
                </c:pt>
                <c:pt idx="6">
                  <c:v>81612</c:v>
                </c:pt>
                <c:pt idx="7">
                  <c:v>74365</c:v>
                </c:pt>
                <c:pt idx="8">
                  <c:v>66515</c:v>
                </c:pt>
                <c:pt idx="9">
                  <c:v>58544</c:v>
                </c:pt>
                <c:pt idx="10">
                  <c:v>52797</c:v>
                </c:pt>
                <c:pt idx="11">
                  <c:v>46723</c:v>
                </c:pt>
                <c:pt idx="12">
                  <c:v>41311</c:v>
                </c:pt>
                <c:pt idx="13">
                  <c:v>39168</c:v>
                </c:pt>
                <c:pt idx="14">
                  <c:v>34602</c:v>
                </c:pt>
                <c:pt idx="15">
                  <c:v>30957</c:v>
                </c:pt>
              </c:numCache>
            </c:numRef>
          </c:val>
          <c:smooth val="0"/>
          <c:extLst>
            <c:ext xmlns:c16="http://schemas.microsoft.com/office/drawing/2014/chart" uri="{C3380CC4-5D6E-409C-BE32-E72D297353CC}">
              <c16:uniqueId val="{00000000-9913-4E41-A938-701AC52E8C51}"/>
            </c:ext>
          </c:extLst>
        </c:ser>
        <c:dLbls>
          <c:showLegendKey val="0"/>
          <c:showVal val="0"/>
          <c:showCatName val="0"/>
          <c:showSerName val="0"/>
          <c:showPercent val="0"/>
          <c:showBubbleSize val="0"/>
        </c:dLbls>
        <c:smooth val="0"/>
        <c:axId val="2127162656"/>
        <c:axId val="2133813408"/>
      </c:lineChart>
      <c:catAx>
        <c:axId val="212716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813408"/>
        <c:crosses val="autoZero"/>
        <c:auto val="1"/>
        <c:lblAlgn val="ctr"/>
        <c:lblOffset val="100"/>
        <c:tickMarkSkip val="2"/>
        <c:noMultiLvlLbl val="0"/>
      </c:catAx>
      <c:valAx>
        <c:axId val="213381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62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'Question#5'!$G$2</c:f>
              <c:strCache>
                <c:ptCount val="1"/>
                <c:pt idx="0">
                  <c:v>Total Juvenile Secure 602 Holds (Under 6 hrs)</c:v>
                </c:pt>
              </c:strCache>
            </c:strRef>
          </c:tx>
          <c:spPr>
            <a:ln w="28575" cap="rnd">
              <a:solidFill>
                <a:srgbClr val="00B050"/>
              </a:solidFill>
              <a:round/>
            </a:ln>
            <a:effectLst/>
          </c:spPr>
          <c:marker>
            <c:symbol val="none"/>
          </c:marker>
          <c:cat>
            <c:numRef>
              <c:f>'Question#5'!$F$3:$F$18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'Question#5'!$G$3:$G$18</c:f>
              <c:numCache>
                <c:formatCode>#,##0</c:formatCode>
                <c:ptCount val="16"/>
                <c:pt idx="0">
                  <c:v>9981</c:v>
                </c:pt>
                <c:pt idx="1">
                  <c:v>10579</c:v>
                </c:pt>
                <c:pt idx="2">
                  <c:v>11713</c:v>
                </c:pt>
                <c:pt idx="3">
                  <c:v>10336</c:v>
                </c:pt>
                <c:pt idx="4">
                  <c:v>8655</c:v>
                </c:pt>
                <c:pt idx="5">
                  <c:v>7095</c:v>
                </c:pt>
                <c:pt idx="6">
                  <c:v>6644</c:v>
                </c:pt>
                <c:pt idx="7">
                  <c:v>5806</c:v>
                </c:pt>
                <c:pt idx="8">
                  <c:v>4254</c:v>
                </c:pt>
                <c:pt idx="9">
                  <c:v>3616</c:v>
                </c:pt>
                <c:pt idx="10">
                  <c:v>3149</c:v>
                </c:pt>
                <c:pt idx="11">
                  <c:v>2804</c:v>
                </c:pt>
                <c:pt idx="12">
                  <c:v>2682</c:v>
                </c:pt>
                <c:pt idx="13">
                  <c:v>2306</c:v>
                </c:pt>
                <c:pt idx="14">
                  <c:v>2097</c:v>
                </c:pt>
                <c:pt idx="15">
                  <c:v>2108</c:v>
                </c:pt>
              </c:numCache>
            </c:numRef>
          </c:val>
          <c:smooth val="0"/>
          <c:extLst>
            <c:ext xmlns:c16="http://schemas.microsoft.com/office/drawing/2014/chart" uri="{C3380CC4-5D6E-409C-BE32-E72D297353CC}">
              <c16:uniqueId val="{00000000-BA65-4B72-A119-40A62F8120ED}"/>
            </c:ext>
          </c:extLst>
        </c:ser>
        <c:dLbls>
          <c:showLegendKey val="0"/>
          <c:showVal val="0"/>
          <c:showCatName val="0"/>
          <c:showSerName val="0"/>
          <c:showPercent val="0"/>
          <c:showBubbleSize val="0"/>
        </c:dLbls>
        <c:smooth val="0"/>
        <c:axId val="2127165568"/>
        <c:axId val="2041541552"/>
      </c:lineChart>
      <c:catAx>
        <c:axId val="212716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541552"/>
        <c:crosses val="autoZero"/>
        <c:auto val="1"/>
        <c:lblAlgn val="ctr"/>
        <c:lblOffset val="50"/>
        <c:tickMarkSkip val="2"/>
        <c:noMultiLvlLbl val="0"/>
      </c:catAx>
      <c:valAx>
        <c:axId val="204154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65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'Question#5'!$H$2</c:f>
              <c:strCache>
                <c:ptCount val="1"/>
                <c:pt idx="0">
                  <c:v>Total Juvenile Secure 602 Holds (Over 6 hrs)</c:v>
                </c:pt>
              </c:strCache>
            </c:strRef>
          </c:tx>
          <c:spPr>
            <a:ln w="28575" cap="rnd">
              <a:solidFill>
                <a:schemeClr val="accent4"/>
              </a:solidFill>
              <a:round/>
            </a:ln>
            <a:effectLst/>
          </c:spPr>
          <c:marker>
            <c:symbol val="none"/>
          </c:marker>
          <c:cat>
            <c:numRef>
              <c:f>'Question#5'!$A$3:$A$18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'Question#5'!$H$3:$H$18</c:f>
              <c:numCache>
                <c:formatCode>#,##0</c:formatCode>
                <c:ptCount val="16"/>
                <c:pt idx="0">
                  <c:v>73</c:v>
                </c:pt>
                <c:pt idx="1">
                  <c:v>79</c:v>
                </c:pt>
                <c:pt idx="2">
                  <c:v>158</c:v>
                </c:pt>
                <c:pt idx="3">
                  <c:v>107</c:v>
                </c:pt>
                <c:pt idx="4">
                  <c:v>75</c:v>
                </c:pt>
                <c:pt idx="5">
                  <c:v>87</c:v>
                </c:pt>
                <c:pt idx="6">
                  <c:v>81</c:v>
                </c:pt>
                <c:pt idx="7">
                  <c:v>65</c:v>
                </c:pt>
                <c:pt idx="8">
                  <c:v>69</c:v>
                </c:pt>
                <c:pt idx="9">
                  <c:v>57</c:v>
                </c:pt>
                <c:pt idx="10">
                  <c:v>71</c:v>
                </c:pt>
                <c:pt idx="11">
                  <c:v>78</c:v>
                </c:pt>
                <c:pt idx="12">
                  <c:v>76</c:v>
                </c:pt>
                <c:pt idx="13">
                  <c:v>73</c:v>
                </c:pt>
                <c:pt idx="14">
                  <c:v>58</c:v>
                </c:pt>
                <c:pt idx="15">
                  <c:v>80</c:v>
                </c:pt>
              </c:numCache>
            </c:numRef>
          </c:val>
          <c:smooth val="0"/>
          <c:extLst>
            <c:ext xmlns:c16="http://schemas.microsoft.com/office/drawing/2014/chart" uri="{C3380CC4-5D6E-409C-BE32-E72D297353CC}">
              <c16:uniqueId val="{00000000-9D8C-4B2D-B53A-7DCA8FE4E924}"/>
            </c:ext>
          </c:extLst>
        </c:ser>
        <c:ser>
          <c:idx val="4"/>
          <c:order val="1"/>
          <c:tx>
            <c:strRef>
              <c:f>'Question#5'!$I$2</c:f>
              <c:strCache>
                <c:ptCount val="1"/>
                <c:pt idx="0">
                  <c:v>Total Juvenile Secure 601 Holds (Status Offenders)</c:v>
                </c:pt>
              </c:strCache>
            </c:strRef>
          </c:tx>
          <c:spPr>
            <a:ln w="28575" cap="rnd">
              <a:solidFill>
                <a:schemeClr val="accent5"/>
              </a:solidFill>
              <a:round/>
            </a:ln>
            <a:effectLst/>
          </c:spPr>
          <c:marker>
            <c:symbol val="none"/>
          </c:marker>
          <c:cat>
            <c:numRef>
              <c:f>'Question#5'!$A$3:$A$18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'Question#5'!$I$3:$I$18</c:f>
              <c:numCache>
                <c:formatCode>General</c:formatCode>
                <c:ptCount val="16"/>
                <c:pt idx="3" formatCode="#,##0">
                  <c:v>47</c:v>
                </c:pt>
                <c:pt idx="4" formatCode="#,##0">
                  <c:v>19</c:v>
                </c:pt>
                <c:pt idx="5" formatCode="#,##0">
                  <c:v>18</c:v>
                </c:pt>
                <c:pt idx="6" formatCode="#,##0">
                  <c:v>76</c:v>
                </c:pt>
                <c:pt idx="7" formatCode="#,##0">
                  <c:v>101</c:v>
                </c:pt>
                <c:pt idx="8" formatCode="#,##0">
                  <c:v>67</c:v>
                </c:pt>
                <c:pt idx="9" formatCode="#,##0">
                  <c:v>45</c:v>
                </c:pt>
                <c:pt idx="10" formatCode="#,##0">
                  <c:v>57</c:v>
                </c:pt>
                <c:pt idx="11" formatCode="#,##0">
                  <c:v>46</c:v>
                </c:pt>
                <c:pt idx="12" formatCode="#,##0">
                  <c:v>19</c:v>
                </c:pt>
                <c:pt idx="13" formatCode="#,##0">
                  <c:v>14</c:v>
                </c:pt>
                <c:pt idx="14" formatCode="#,##0">
                  <c:v>24</c:v>
                </c:pt>
                <c:pt idx="15" formatCode="#,##0">
                  <c:v>4</c:v>
                </c:pt>
              </c:numCache>
            </c:numRef>
          </c:val>
          <c:smooth val="0"/>
          <c:extLst>
            <c:ext xmlns:c16="http://schemas.microsoft.com/office/drawing/2014/chart" uri="{C3380CC4-5D6E-409C-BE32-E72D297353CC}">
              <c16:uniqueId val="{00000001-9D8C-4B2D-B53A-7DCA8FE4E924}"/>
            </c:ext>
          </c:extLst>
        </c:ser>
        <c:dLbls>
          <c:showLegendKey val="0"/>
          <c:showVal val="0"/>
          <c:showCatName val="0"/>
          <c:showSerName val="0"/>
          <c:showPercent val="0"/>
          <c:showBubbleSize val="0"/>
        </c:dLbls>
        <c:smooth val="0"/>
        <c:axId val="1904722544"/>
        <c:axId val="1766499280"/>
      </c:lineChart>
      <c:catAx>
        <c:axId val="190472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99280"/>
        <c:crosses val="autoZero"/>
        <c:auto val="1"/>
        <c:lblAlgn val="ctr"/>
        <c:lblOffset val="100"/>
        <c:tickMarkSkip val="2"/>
        <c:noMultiLvlLbl val="0"/>
      </c:catAx>
      <c:valAx>
        <c:axId val="176649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722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Percent of Juvenile Population with Open Mental Health Cases</c:v>
          </c:tx>
          <c:spPr>
            <a:ln w="28575" cap="rnd">
              <a:solidFill>
                <a:schemeClr val="accent1"/>
              </a:solidFill>
              <a:round/>
            </a:ln>
            <a:effectLst/>
          </c:spPr>
          <c:marker>
            <c:symbol val="none"/>
          </c:marker>
          <c:cat>
            <c:numRef>
              <c:f>'5.2 Juv MH Trends2010-2020'!$N$10:$N$20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'5.2 Juv MH Trends2010-2020'!$R$10:$R$20</c:f>
              <c:numCache>
                <c:formatCode>0.0%</c:formatCode>
                <c:ptCount val="11"/>
                <c:pt idx="0">
                  <c:v>0.48408418223747529</c:v>
                </c:pt>
                <c:pt idx="1">
                  <c:v>0.49221735108394005</c:v>
                </c:pt>
                <c:pt idx="2">
                  <c:v>0.52465411657972338</c:v>
                </c:pt>
                <c:pt idx="3">
                  <c:v>0.55534160248074416</c:v>
                </c:pt>
                <c:pt idx="4">
                  <c:v>0.61020271026990702</c:v>
                </c:pt>
                <c:pt idx="5">
                  <c:v>0.65516084769019667</c:v>
                </c:pt>
                <c:pt idx="6">
                  <c:v>0.66031809676557063</c:v>
                </c:pt>
                <c:pt idx="7">
                  <c:v>0.65018533599168793</c:v>
                </c:pt>
                <c:pt idx="8">
                  <c:v>0.66680669861941211</c:v>
                </c:pt>
                <c:pt idx="9">
                  <c:v>0.63828034920112009</c:v>
                </c:pt>
                <c:pt idx="10">
                  <c:v>0.65500880637683345</c:v>
                </c:pt>
              </c:numCache>
            </c:numRef>
          </c:val>
          <c:smooth val="0"/>
          <c:extLst>
            <c:ext xmlns:c16="http://schemas.microsoft.com/office/drawing/2014/chart" uri="{C3380CC4-5D6E-409C-BE32-E72D297353CC}">
              <c16:uniqueId val="{00000000-B236-40A2-B5AE-410C82D77A58}"/>
            </c:ext>
          </c:extLst>
        </c:ser>
        <c:ser>
          <c:idx val="7"/>
          <c:order val="1"/>
          <c:tx>
            <c:v>Percent of Juvenile Population Receiving Psychotropic Medications</c:v>
          </c:tx>
          <c:spPr>
            <a:ln w="28575" cap="rnd">
              <a:solidFill>
                <a:srgbClr val="00B050"/>
              </a:solidFill>
              <a:round/>
            </a:ln>
            <a:effectLst/>
          </c:spPr>
          <c:marker>
            <c:symbol val="none"/>
          </c:marker>
          <c:cat>
            <c:numRef>
              <c:f>'5.2 Juv MH Trends2010-2020'!$N$10:$N$20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'5.2 Juv MH Trends2010-2020'!$U$10:$U$20</c:f>
              <c:numCache>
                <c:formatCode>0.0%</c:formatCode>
                <c:ptCount val="11"/>
                <c:pt idx="0">
                  <c:v>0.19026347805560095</c:v>
                </c:pt>
                <c:pt idx="1">
                  <c:v>0.20972931665527092</c:v>
                </c:pt>
                <c:pt idx="2">
                  <c:v>0.22941710138353369</c:v>
                </c:pt>
                <c:pt idx="3">
                  <c:v>0.24729918975692708</c:v>
                </c:pt>
                <c:pt idx="4">
                  <c:v>0.26153544629857767</c:v>
                </c:pt>
                <c:pt idx="5">
                  <c:v>0.27455404787315141</c:v>
                </c:pt>
                <c:pt idx="6">
                  <c:v>0.29717989842288156</c:v>
                </c:pt>
                <c:pt idx="7">
                  <c:v>0.28095251467243271</c:v>
                </c:pt>
                <c:pt idx="8">
                  <c:v>0.27172563921403881</c:v>
                </c:pt>
                <c:pt idx="9">
                  <c:v>0.30139186295503206</c:v>
                </c:pt>
                <c:pt idx="10">
                  <c:v>0.32986160986903507</c:v>
                </c:pt>
              </c:numCache>
            </c:numRef>
          </c:val>
          <c:smooth val="0"/>
          <c:extLst>
            <c:ext xmlns:c16="http://schemas.microsoft.com/office/drawing/2014/chart" uri="{C3380CC4-5D6E-409C-BE32-E72D297353CC}">
              <c16:uniqueId val="{00000001-B236-40A2-B5AE-410C82D77A58}"/>
            </c:ext>
          </c:extLst>
        </c:ser>
        <c:dLbls>
          <c:showLegendKey val="0"/>
          <c:showVal val="0"/>
          <c:showCatName val="0"/>
          <c:showSerName val="0"/>
          <c:showPercent val="0"/>
          <c:showBubbleSize val="0"/>
        </c:dLbls>
        <c:smooth val="0"/>
        <c:axId val="1138575648"/>
        <c:axId val="1134888016"/>
      </c:lineChart>
      <c:catAx>
        <c:axId val="11385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888016"/>
        <c:crosses val="autoZero"/>
        <c:auto val="1"/>
        <c:lblAlgn val="ctr"/>
        <c:lblOffset val="100"/>
        <c:noMultiLvlLbl val="0"/>
      </c:catAx>
      <c:valAx>
        <c:axId val="113488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57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'2.PetitionsFiled'!$N$27</c:f>
              <c:strCache>
                <c:ptCount val="1"/>
                <c:pt idx="0">
                  <c:v>Percent of Total Petitions Filed for Whites</c:v>
                </c:pt>
              </c:strCache>
            </c:strRef>
          </c:tx>
          <c:spPr>
            <a:ln w="28575" cap="rnd">
              <a:solidFill>
                <a:schemeClr val="accent2"/>
              </a:solidFill>
              <a:round/>
            </a:ln>
            <a:effectLst/>
          </c:spPr>
          <c:marker>
            <c:symbol val="none"/>
          </c:marker>
          <c:cat>
            <c:numRef>
              <c:f>'2.PetitionsFiled'!$D$29:$D$44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'2.PetitionsFiled'!$O$29:$O$44</c:f>
              <c:numCache>
                <c:formatCode>0%</c:formatCode>
                <c:ptCount val="14"/>
                <c:pt idx="0">
                  <c:v>0.25480815416834784</c:v>
                </c:pt>
                <c:pt idx="1">
                  <c:v>0.24395969199339987</c:v>
                </c:pt>
                <c:pt idx="2">
                  <c:v>0.23675288967192548</c:v>
                </c:pt>
                <c:pt idx="3">
                  <c:v>0.21958661603279866</c:v>
                </c:pt>
                <c:pt idx="4">
                  <c:v>0.21716800403310507</c:v>
                </c:pt>
                <c:pt idx="5">
                  <c:v>0.20404948464808051</c:v>
                </c:pt>
                <c:pt idx="6">
                  <c:v>0.20012950372323204</c:v>
                </c:pt>
                <c:pt idx="7">
                  <c:v>0.19142773400458613</c:v>
                </c:pt>
                <c:pt idx="8">
                  <c:v>0.18385129247749057</c:v>
                </c:pt>
                <c:pt idx="9">
                  <c:v>0.17473416917949533</c:v>
                </c:pt>
                <c:pt idx="10">
                  <c:v>0.17979245236510635</c:v>
                </c:pt>
                <c:pt idx="11">
                  <c:v>0.16418183720443608</c:v>
                </c:pt>
                <c:pt idx="12">
                  <c:v>0.15928411633109621</c:v>
                </c:pt>
                <c:pt idx="13">
                  <c:v>0.15464892644323233</c:v>
                </c:pt>
              </c:numCache>
            </c:numRef>
          </c:val>
          <c:smooth val="0"/>
          <c:extLst>
            <c:ext xmlns:c16="http://schemas.microsoft.com/office/drawing/2014/chart" uri="{C3380CC4-5D6E-409C-BE32-E72D297353CC}">
              <c16:uniqueId val="{00000000-C456-42B0-9F66-670C0969BE0C}"/>
            </c:ext>
          </c:extLst>
        </c:ser>
        <c:ser>
          <c:idx val="6"/>
          <c:order val="1"/>
          <c:tx>
            <c:strRef>
              <c:f>'2.PetitionsFiled'!$L$27</c:f>
              <c:strCache>
                <c:ptCount val="1"/>
                <c:pt idx="0">
                  <c:v>Percent of Total Petitions Filed for Hispanics</c:v>
                </c:pt>
              </c:strCache>
            </c:strRef>
          </c:tx>
          <c:spPr>
            <a:ln w="28575" cap="rnd">
              <a:solidFill>
                <a:schemeClr val="accent6"/>
              </a:solidFill>
              <a:round/>
            </a:ln>
            <a:effectLst/>
          </c:spPr>
          <c:marker>
            <c:symbol val="none"/>
          </c:marker>
          <c:cat>
            <c:numRef>
              <c:f>'2.PetitionsFiled'!$D$29:$D$44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'2.PetitionsFiled'!$M$29:$M$44</c:f>
              <c:numCache>
                <c:formatCode>0%</c:formatCode>
                <c:ptCount val="14"/>
                <c:pt idx="0">
                  <c:v>0.47419639940822716</c:v>
                </c:pt>
                <c:pt idx="1">
                  <c:v>0.4992437337942956</c:v>
                </c:pt>
                <c:pt idx="2">
                  <c:v>0.50106332808342902</c:v>
                </c:pt>
                <c:pt idx="3">
                  <c:v>0.51576640405070939</c:v>
                </c:pt>
                <c:pt idx="4">
                  <c:v>0.52765407721715751</c:v>
                </c:pt>
                <c:pt idx="5">
                  <c:v>0.54730509648419989</c:v>
                </c:pt>
                <c:pt idx="6">
                  <c:v>0.55040624084609102</c:v>
                </c:pt>
                <c:pt idx="7">
                  <c:v>0.54959397251771525</c:v>
                </c:pt>
                <c:pt idx="8">
                  <c:v>0.55242521057217542</c:v>
                </c:pt>
                <c:pt idx="9">
                  <c:v>0.56065930577912804</c:v>
                </c:pt>
                <c:pt idx="10">
                  <c:v>0.55155414232542088</c:v>
                </c:pt>
                <c:pt idx="11">
                  <c:v>0.55539861895794096</c:v>
                </c:pt>
                <c:pt idx="12">
                  <c:v>0.55648769574944068</c:v>
                </c:pt>
                <c:pt idx="13">
                  <c:v>0.55065107040388439</c:v>
                </c:pt>
              </c:numCache>
            </c:numRef>
          </c:val>
          <c:smooth val="0"/>
          <c:extLst>
            <c:ext xmlns:c16="http://schemas.microsoft.com/office/drawing/2014/chart" uri="{C3380CC4-5D6E-409C-BE32-E72D297353CC}">
              <c16:uniqueId val="{00000001-C456-42B0-9F66-670C0969BE0C}"/>
            </c:ext>
          </c:extLst>
        </c:ser>
        <c:ser>
          <c:idx val="8"/>
          <c:order val="2"/>
          <c:tx>
            <c:strRef>
              <c:f>'2.PetitionsFiled'!$J$27</c:f>
              <c:strCache>
                <c:ptCount val="1"/>
                <c:pt idx="0">
                  <c:v>Percent of Total Petitions Filed for Blacks</c:v>
                </c:pt>
              </c:strCache>
            </c:strRef>
          </c:tx>
          <c:spPr>
            <a:ln w="28575" cap="rnd">
              <a:solidFill>
                <a:srgbClr val="00B0F0"/>
              </a:solidFill>
              <a:round/>
            </a:ln>
            <a:effectLst/>
          </c:spPr>
          <c:marker>
            <c:symbol val="none"/>
          </c:marker>
          <c:cat>
            <c:numRef>
              <c:f>'2.PetitionsFiled'!$D$29:$D$44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'2.PetitionsFiled'!$K$29:$K$44</c:f>
              <c:numCache>
                <c:formatCode>0%</c:formatCode>
                <c:ptCount val="14"/>
                <c:pt idx="0">
                  <c:v>0.20863834611024651</c:v>
                </c:pt>
                <c:pt idx="1">
                  <c:v>0.19981142453052567</c:v>
                </c:pt>
                <c:pt idx="2">
                  <c:v>0.20543142646129753</c:v>
                </c:pt>
                <c:pt idx="3">
                  <c:v>0.20288499688261633</c:v>
                </c:pt>
                <c:pt idx="4">
                  <c:v>0.20109860101667856</c:v>
                </c:pt>
                <c:pt idx="5">
                  <c:v>0.19362022841157539</c:v>
                </c:pt>
                <c:pt idx="6">
                  <c:v>0.19679940798297951</c:v>
                </c:pt>
                <c:pt idx="7">
                  <c:v>0.21137566593679419</c:v>
                </c:pt>
                <c:pt idx="8">
                  <c:v>0.21419304869784103</c:v>
                </c:pt>
                <c:pt idx="9">
                  <c:v>0.21654159203754506</c:v>
                </c:pt>
                <c:pt idx="10">
                  <c:v>0.22036530355690306</c:v>
                </c:pt>
                <c:pt idx="11">
                  <c:v>0.23033061309897468</c:v>
                </c:pt>
                <c:pt idx="12">
                  <c:v>0.22810402684563758</c:v>
                </c:pt>
                <c:pt idx="13">
                  <c:v>0.23343948040483023</c:v>
                </c:pt>
              </c:numCache>
            </c:numRef>
          </c:val>
          <c:smooth val="0"/>
          <c:extLst>
            <c:ext xmlns:c16="http://schemas.microsoft.com/office/drawing/2014/chart" uri="{C3380CC4-5D6E-409C-BE32-E72D297353CC}">
              <c16:uniqueId val="{00000002-C456-42B0-9F66-670C0969BE0C}"/>
            </c:ext>
          </c:extLst>
        </c:ser>
        <c:ser>
          <c:idx val="10"/>
          <c:order val="3"/>
          <c:tx>
            <c:strRef>
              <c:f>'2.PetitionsFiled'!$P$27</c:f>
              <c:strCache>
                <c:ptCount val="1"/>
                <c:pt idx="0">
                  <c:v>Percent of Total Petitions Filed for Others</c:v>
                </c:pt>
              </c:strCache>
            </c:strRef>
          </c:tx>
          <c:spPr>
            <a:ln w="28575" cap="rnd">
              <a:solidFill>
                <a:srgbClr val="7030A0"/>
              </a:solidFill>
              <a:round/>
            </a:ln>
            <a:effectLst/>
          </c:spPr>
          <c:marker>
            <c:symbol val="none"/>
          </c:marker>
          <c:cat>
            <c:numRef>
              <c:f>'2.PetitionsFiled'!$D$29:$D$44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'2.PetitionsFiled'!$Q$29:$Q$44</c:f>
              <c:numCache>
                <c:formatCode>0%</c:formatCode>
                <c:ptCount val="14"/>
                <c:pt idx="0">
                  <c:v>6.2357100313178475E-2</c:v>
                </c:pt>
                <c:pt idx="1">
                  <c:v>5.6985149681778896E-2</c:v>
                </c:pt>
                <c:pt idx="2">
                  <c:v>5.6752355783348016E-2</c:v>
                </c:pt>
                <c:pt idx="3">
                  <c:v>6.1761983033875568E-2</c:v>
                </c:pt>
                <c:pt idx="4">
                  <c:v>5.4079317733058858E-2</c:v>
                </c:pt>
                <c:pt idx="5">
                  <c:v>5.5025190456144166E-2</c:v>
                </c:pt>
                <c:pt idx="6">
                  <c:v>5.2664847447697456E-2</c:v>
                </c:pt>
                <c:pt idx="7">
                  <c:v>4.7602627540904469E-2</c:v>
                </c:pt>
                <c:pt idx="8">
                  <c:v>4.9530448252492983E-2</c:v>
                </c:pt>
                <c:pt idx="9">
                  <c:v>4.8064933003831592E-2</c:v>
                </c:pt>
                <c:pt idx="10">
                  <c:v>4.8288101752569694E-2</c:v>
                </c:pt>
                <c:pt idx="11">
                  <c:v>5.008893073864825E-2</c:v>
                </c:pt>
                <c:pt idx="12">
                  <c:v>5.61241610738255E-2</c:v>
                </c:pt>
                <c:pt idx="13">
                  <c:v>6.1260522748053096E-2</c:v>
                </c:pt>
              </c:numCache>
            </c:numRef>
          </c:val>
          <c:smooth val="0"/>
          <c:extLst>
            <c:ext xmlns:c16="http://schemas.microsoft.com/office/drawing/2014/chart" uri="{C3380CC4-5D6E-409C-BE32-E72D297353CC}">
              <c16:uniqueId val="{00000003-C456-42B0-9F66-670C0969BE0C}"/>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'3.ClosedIntake'!$O$22</c:f>
              <c:strCache>
                <c:ptCount val="1"/>
                <c:pt idx="0">
                  <c:v>Percent of Total Referrals Closed at Intake for Whites</c:v>
                </c:pt>
              </c:strCache>
            </c:strRef>
          </c:tx>
          <c:spPr>
            <a:ln w="28575" cap="rnd">
              <a:solidFill>
                <a:schemeClr val="accent2"/>
              </a:solidFill>
              <a:round/>
            </a:ln>
            <a:effectLst/>
          </c:spPr>
          <c:marker>
            <c:symbol val="none"/>
          </c:marker>
          <c:cat>
            <c:numRef>
              <c:f>'3.ClosedIntake'!$D$26:$D$39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'3.ClosedIntake'!$P$26:$P$39</c:f>
              <c:numCache>
                <c:formatCode>0%</c:formatCode>
                <c:ptCount val="14"/>
                <c:pt idx="0">
                  <c:v>0.27302257370375954</c:v>
                </c:pt>
                <c:pt idx="1">
                  <c:v>0.26106511154512696</c:v>
                </c:pt>
                <c:pt idx="2">
                  <c:v>0.25514731413727026</c:v>
                </c:pt>
                <c:pt idx="3">
                  <c:v>0.26147831498065527</c:v>
                </c:pt>
                <c:pt idx="4">
                  <c:v>0.25059718658763158</c:v>
                </c:pt>
                <c:pt idx="5">
                  <c:v>0.24938783535005093</c:v>
                </c:pt>
                <c:pt idx="6">
                  <c:v>0.24732456234792533</c:v>
                </c:pt>
                <c:pt idx="7">
                  <c:v>0.23786278081360049</c:v>
                </c:pt>
                <c:pt idx="8">
                  <c:v>0.22554676338059126</c:v>
                </c:pt>
                <c:pt idx="9">
                  <c:v>0.22742695570216775</c:v>
                </c:pt>
                <c:pt idx="10">
                  <c:v>0.23191733639494833</c:v>
                </c:pt>
                <c:pt idx="11">
                  <c:v>0.21743539815828972</c:v>
                </c:pt>
                <c:pt idx="12">
                  <c:v>0.21635896237438654</c:v>
                </c:pt>
                <c:pt idx="13">
                  <c:v>0.21605084665370203</c:v>
                </c:pt>
              </c:numCache>
            </c:numRef>
          </c:val>
          <c:smooth val="0"/>
          <c:extLst>
            <c:ext xmlns:c16="http://schemas.microsoft.com/office/drawing/2014/chart" uri="{C3380CC4-5D6E-409C-BE32-E72D297353CC}">
              <c16:uniqueId val="{00000000-7F54-4DFC-9727-0226E150E8F1}"/>
            </c:ext>
          </c:extLst>
        </c:ser>
        <c:ser>
          <c:idx val="6"/>
          <c:order val="1"/>
          <c:tx>
            <c:strRef>
              <c:f>'3.ClosedIntake'!$M$22</c:f>
              <c:strCache>
                <c:ptCount val="1"/>
                <c:pt idx="0">
                  <c:v>Percent of Total Referrals Closed at Intake for Hispanics</c:v>
                </c:pt>
              </c:strCache>
            </c:strRef>
          </c:tx>
          <c:spPr>
            <a:ln w="28575" cap="rnd">
              <a:solidFill>
                <a:schemeClr val="accent6"/>
              </a:solidFill>
              <a:round/>
            </a:ln>
            <a:effectLst/>
          </c:spPr>
          <c:marker>
            <c:symbol val="none"/>
          </c:marker>
          <c:cat>
            <c:numRef>
              <c:f>'3.ClosedIntake'!$D$26:$D$39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'3.ClosedIntake'!$N$26:$N$39</c:f>
              <c:numCache>
                <c:formatCode>0%</c:formatCode>
                <c:ptCount val="14"/>
                <c:pt idx="0">
                  <c:v>0.45709351571387452</c:v>
                </c:pt>
                <c:pt idx="1">
                  <c:v>0.47408742057051689</c:v>
                </c:pt>
                <c:pt idx="2">
                  <c:v>0.49911907303334663</c:v>
                </c:pt>
                <c:pt idx="3">
                  <c:v>0.49101755904872701</c:v>
                </c:pt>
                <c:pt idx="4">
                  <c:v>0.51713409419328205</c:v>
                </c:pt>
                <c:pt idx="5">
                  <c:v>0.53448676473216683</c:v>
                </c:pt>
                <c:pt idx="6">
                  <c:v>0.5316207661333735</c:v>
                </c:pt>
                <c:pt idx="7">
                  <c:v>0.53896782027929568</c:v>
                </c:pt>
                <c:pt idx="8">
                  <c:v>0.54758764699417517</c:v>
                </c:pt>
                <c:pt idx="9">
                  <c:v>0.53977379830348726</c:v>
                </c:pt>
                <c:pt idx="10">
                  <c:v>0.53294322432502494</c:v>
                </c:pt>
                <c:pt idx="11">
                  <c:v>0.5499574053790921</c:v>
                </c:pt>
                <c:pt idx="12">
                  <c:v>0.53629352652488904</c:v>
                </c:pt>
                <c:pt idx="13">
                  <c:v>0.53649860076839162</c:v>
                </c:pt>
              </c:numCache>
            </c:numRef>
          </c:val>
          <c:smooth val="0"/>
          <c:extLst>
            <c:ext xmlns:c16="http://schemas.microsoft.com/office/drawing/2014/chart" uri="{C3380CC4-5D6E-409C-BE32-E72D297353CC}">
              <c16:uniqueId val="{00000001-7F54-4DFC-9727-0226E150E8F1}"/>
            </c:ext>
          </c:extLst>
        </c:ser>
        <c:ser>
          <c:idx val="8"/>
          <c:order val="2"/>
          <c:tx>
            <c:strRef>
              <c:f>'3.ClosedIntake'!$K$22</c:f>
              <c:strCache>
                <c:ptCount val="1"/>
                <c:pt idx="0">
                  <c:v>Percent of Total Referrals Closed at Intake for Blacks</c:v>
                </c:pt>
              </c:strCache>
            </c:strRef>
          </c:tx>
          <c:spPr>
            <a:ln w="28575" cap="rnd">
              <a:solidFill>
                <a:srgbClr val="00B0F0"/>
              </a:solidFill>
              <a:round/>
            </a:ln>
            <a:effectLst/>
          </c:spPr>
          <c:marker>
            <c:symbol val="none"/>
          </c:marker>
          <c:cat>
            <c:numRef>
              <c:f>'3.ClosedIntake'!$D$26:$D$39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'3.ClosedIntake'!$L$26:$L$39</c:f>
              <c:numCache>
                <c:formatCode>0%</c:formatCode>
                <c:ptCount val="14"/>
                <c:pt idx="0">
                  <c:v>0.19474787900385138</c:v>
                </c:pt>
                <c:pt idx="1">
                  <c:v>0.19661375952466095</c:v>
                </c:pt>
                <c:pt idx="2">
                  <c:v>0.18081508249848893</c:v>
                </c:pt>
                <c:pt idx="3">
                  <c:v>0.17935120803008578</c:v>
                </c:pt>
                <c:pt idx="4">
                  <c:v>0.1652953493172904</c:v>
                </c:pt>
                <c:pt idx="5">
                  <c:v>0.1501903519276484</c:v>
                </c:pt>
                <c:pt idx="6">
                  <c:v>0.15583213109106178</c:v>
                </c:pt>
                <c:pt idx="7">
                  <c:v>0.162040072859745</c:v>
                </c:pt>
                <c:pt idx="8">
                  <c:v>0.16493570722057369</c:v>
                </c:pt>
                <c:pt idx="9">
                  <c:v>0.17389255419415645</c:v>
                </c:pt>
                <c:pt idx="10">
                  <c:v>0.1755490537387504</c:v>
                </c:pt>
                <c:pt idx="11">
                  <c:v>0.16660581720822684</c:v>
                </c:pt>
                <c:pt idx="12">
                  <c:v>0.18041598504323439</c:v>
                </c:pt>
                <c:pt idx="13">
                  <c:v>0.1690935825072333</c:v>
                </c:pt>
              </c:numCache>
            </c:numRef>
          </c:val>
          <c:smooth val="0"/>
          <c:extLst>
            <c:ext xmlns:c16="http://schemas.microsoft.com/office/drawing/2014/chart" uri="{C3380CC4-5D6E-409C-BE32-E72D297353CC}">
              <c16:uniqueId val="{00000002-7F54-4DFC-9727-0226E150E8F1}"/>
            </c:ext>
          </c:extLst>
        </c:ser>
        <c:ser>
          <c:idx val="10"/>
          <c:order val="3"/>
          <c:tx>
            <c:strRef>
              <c:f>'3.ClosedIntake'!$Q$22</c:f>
              <c:strCache>
                <c:ptCount val="1"/>
                <c:pt idx="0">
                  <c:v>Percent of Total Referrals Closed at Intake for Others</c:v>
                </c:pt>
              </c:strCache>
            </c:strRef>
          </c:tx>
          <c:spPr>
            <a:ln w="28575" cap="rnd">
              <a:solidFill>
                <a:srgbClr val="7030A0"/>
              </a:solidFill>
              <a:round/>
            </a:ln>
            <a:effectLst/>
          </c:spPr>
          <c:marker>
            <c:symbol val="none"/>
          </c:marker>
          <c:cat>
            <c:numRef>
              <c:f>'3.ClosedIntake'!$D$26:$D$39</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'3.ClosedIntake'!$R$26:$R$39</c:f>
              <c:numCache>
                <c:formatCode>0%</c:formatCode>
                <c:ptCount val="14"/>
                <c:pt idx="0">
                  <c:v>7.5136031578514548E-2</c:v>
                </c:pt>
                <c:pt idx="1">
                  <c:v>6.8233708359695208E-2</c:v>
                </c:pt>
                <c:pt idx="2">
                  <c:v>6.4918530330894175E-2</c:v>
                </c:pt>
                <c:pt idx="3">
                  <c:v>6.815291794053191E-2</c:v>
                </c:pt>
                <c:pt idx="4">
                  <c:v>6.697336990179599E-2</c:v>
                </c:pt>
                <c:pt idx="5">
                  <c:v>6.5935047990133874E-2</c:v>
                </c:pt>
                <c:pt idx="6">
                  <c:v>6.5222540427639364E-2</c:v>
                </c:pt>
                <c:pt idx="7">
                  <c:v>6.1129326047358837E-2</c:v>
                </c:pt>
                <c:pt idx="8">
                  <c:v>6.1929882404659853E-2</c:v>
                </c:pt>
                <c:pt idx="9">
                  <c:v>5.8906691800188503E-2</c:v>
                </c:pt>
                <c:pt idx="10">
                  <c:v>5.9590385541276249E-2</c:v>
                </c:pt>
                <c:pt idx="11">
                  <c:v>6.6001379254391299E-2</c:v>
                </c:pt>
                <c:pt idx="12">
                  <c:v>6.6931526057490073E-2</c:v>
                </c:pt>
                <c:pt idx="13">
                  <c:v>7.8356970070673049E-2</c:v>
                </c:pt>
              </c:numCache>
            </c:numRef>
          </c:val>
          <c:smooth val="0"/>
          <c:extLst>
            <c:ext xmlns:c16="http://schemas.microsoft.com/office/drawing/2014/chart" uri="{C3380CC4-5D6E-409C-BE32-E72D297353CC}">
              <c16:uniqueId val="{00000003-7F54-4DFC-9727-0226E150E8F1}"/>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'4.InformalProb'!$L$23</c:f>
              <c:strCache>
                <c:ptCount val="1"/>
                <c:pt idx="0">
                  <c:v>Percent of Total Juveniles Granted Informal Probation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'4.InformalProb'!$M$27:$M$40</c:f>
              <c:numCache>
                <c:formatCode>0%</c:formatCode>
                <c:ptCount val="14"/>
                <c:pt idx="0">
                  <c:v>0.34923439340400469</c:v>
                </c:pt>
                <c:pt idx="1">
                  <c:v>0.33961681087762668</c:v>
                </c:pt>
                <c:pt idx="2">
                  <c:v>0.33124040742291055</c:v>
                </c:pt>
                <c:pt idx="3">
                  <c:v>0.31851851851851853</c:v>
                </c:pt>
                <c:pt idx="4">
                  <c:v>0.29557353641123274</c:v>
                </c:pt>
                <c:pt idx="5">
                  <c:v>0.28494187618275207</c:v>
                </c:pt>
                <c:pt idx="6">
                  <c:v>0.32736156351791529</c:v>
                </c:pt>
                <c:pt idx="7">
                  <c:v>0.26276631721339194</c:v>
                </c:pt>
                <c:pt idx="8">
                  <c:v>0.24771313574826198</c:v>
                </c:pt>
                <c:pt idx="9">
                  <c:v>0.23325635103926096</c:v>
                </c:pt>
                <c:pt idx="10">
                  <c:v>0.23521414004078858</c:v>
                </c:pt>
                <c:pt idx="11">
                  <c:v>0.21322314049586777</c:v>
                </c:pt>
                <c:pt idx="12">
                  <c:v>0.25110132158590309</c:v>
                </c:pt>
                <c:pt idx="13">
                  <c:v>0.32411820781696854</c:v>
                </c:pt>
              </c:numCache>
            </c:numRef>
          </c:val>
          <c:smooth val="0"/>
          <c:extLst>
            <c:ext xmlns:c16="http://schemas.microsoft.com/office/drawing/2014/chart" uri="{C3380CC4-5D6E-409C-BE32-E72D297353CC}">
              <c16:uniqueId val="{00000000-AFE9-4857-BED9-867B2F314329}"/>
            </c:ext>
          </c:extLst>
        </c:ser>
        <c:ser>
          <c:idx val="6"/>
          <c:order val="1"/>
          <c:tx>
            <c:strRef>
              <c:f>'4.InformalProb'!$J$23</c:f>
              <c:strCache>
                <c:ptCount val="1"/>
                <c:pt idx="0">
                  <c:v>Percent of Total Juveniles Granted Informal Probation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'4.InformalProb'!$K$27:$K$40</c:f>
              <c:numCache>
                <c:formatCode>0%</c:formatCode>
                <c:ptCount val="14"/>
                <c:pt idx="0">
                  <c:v>0.49852767962308597</c:v>
                </c:pt>
                <c:pt idx="1">
                  <c:v>0.50648949320148329</c:v>
                </c:pt>
                <c:pt idx="2">
                  <c:v>0.52253383563555178</c:v>
                </c:pt>
                <c:pt idx="3">
                  <c:v>0.52024117140396209</c:v>
                </c:pt>
                <c:pt idx="4">
                  <c:v>0.56020942408376961</c:v>
                </c:pt>
                <c:pt idx="5">
                  <c:v>0.56880237902135711</c:v>
                </c:pt>
                <c:pt idx="6">
                  <c:v>0.52320846905537455</c:v>
                </c:pt>
                <c:pt idx="7">
                  <c:v>0.54683801149814004</c:v>
                </c:pt>
                <c:pt idx="8">
                  <c:v>0.52689352360043906</c:v>
                </c:pt>
                <c:pt idx="9">
                  <c:v>0.56489607390300234</c:v>
                </c:pt>
                <c:pt idx="10">
                  <c:v>0.54724677090414686</c:v>
                </c:pt>
                <c:pt idx="11">
                  <c:v>0.54958677685950408</c:v>
                </c:pt>
                <c:pt idx="12">
                  <c:v>0.5356828193832599</c:v>
                </c:pt>
                <c:pt idx="13">
                  <c:v>0.49571020019065776</c:v>
                </c:pt>
              </c:numCache>
            </c:numRef>
          </c:val>
          <c:smooth val="0"/>
          <c:extLst>
            <c:ext xmlns:c16="http://schemas.microsoft.com/office/drawing/2014/chart" uri="{C3380CC4-5D6E-409C-BE32-E72D297353CC}">
              <c16:uniqueId val="{00000001-AFE9-4857-BED9-867B2F314329}"/>
            </c:ext>
          </c:extLst>
        </c:ser>
        <c:ser>
          <c:idx val="8"/>
          <c:order val="2"/>
          <c:tx>
            <c:strRef>
              <c:f>'4.InformalProb'!$H$23</c:f>
              <c:strCache>
                <c:ptCount val="1"/>
                <c:pt idx="0">
                  <c:v>Percent of Total Juveniles Granted Informal Probation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'4.InformalProb'!$I$27:$I$40</c:f>
              <c:numCache>
                <c:formatCode>0%</c:formatCode>
                <c:ptCount val="14"/>
                <c:pt idx="0">
                  <c:v>8.8633686690223798E-2</c:v>
                </c:pt>
                <c:pt idx="1">
                  <c:v>9.4097651421508041E-2</c:v>
                </c:pt>
                <c:pt idx="2">
                  <c:v>8.9019115389981862E-2</c:v>
                </c:pt>
                <c:pt idx="3">
                  <c:v>0.10215331610680448</c:v>
                </c:pt>
                <c:pt idx="4">
                  <c:v>8.3769633507853408E-2</c:v>
                </c:pt>
                <c:pt idx="5">
                  <c:v>8.623952419572857E-2</c:v>
                </c:pt>
                <c:pt idx="6">
                  <c:v>9.3241042345276873E-2</c:v>
                </c:pt>
                <c:pt idx="7">
                  <c:v>0.13121406831247887</c:v>
                </c:pt>
                <c:pt idx="8">
                  <c:v>0.16099524332235637</c:v>
                </c:pt>
                <c:pt idx="9">
                  <c:v>0.1441108545034642</c:v>
                </c:pt>
                <c:pt idx="10">
                  <c:v>0.14411964649898029</c:v>
                </c:pt>
                <c:pt idx="11">
                  <c:v>0.17107438016528925</c:v>
                </c:pt>
                <c:pt idx="12">
                  <c:v>0.13392070484581498</c:v>
                </c:pt>
                <c:pt idx="13">
                  <c:v>0.10009532888465204</c:v>
                </c:pt>
              </c:numCache>
            </c:numRef>
          </c:val>
          <c:smooth val="0"/>
          <c:extLst>
            <c:ext xmlns:c16="http://schemas.microsoft.com/office/drawing/2014/chart" uri="{C3380CC4-5D6E-409C-BE32-E72D297353CC}">
              <c16:uniqueId val="{00000002-AFE9-4857-BED9-867B2F314329}"/>
            </c:ext>
          </c:extLst>
        </c:ser>
        <c:ser>
          <c:idx val="10"/>
          <c:order val="3"/>
          <c:tx>
            <c:strRef>
              <c:f>'4.InformalProb'!$N$23</c:f>
              <c:strCache>
                <c:ptCount val="1"/>
                <c:pt idx="0">
                  <c:v>Percent of Total Juveniles Granted Informal Probation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'4.InformalProb'!$O$27:$O$40</c:f>
              <c:numCache>
                <c:formatCode>0%</c:formatCode>
                <c:ptCount val="14"/>
                <c:pt idx="0">
                  <c:v>6.3604240282685506E-2</c:v>
                </c:pt>
                <c:pt idx="1">
                  <c:v>5.9796044499381952E-2</c:v>
                </c:pt>
                <c:pt idx="2">
                  <c:v>5.7206641551555741E-2</c:v>
                </c:pt>
                <c:pt idx="3">
                  <c:v>5.9086993970714902E-2</c:v>
                </c:pt>
                <c:pt idx="4">
                  <c:v>6.0447405997144217E-2</c:v>
                </c:pt>
                <c:pt idx="5">
                  <c:v>6.0016220600162207E-2</c:v>
                </c:pt>
                <c:pt idx="6">
                  <c:v>5.6188925081433222E-2</c:v>
                </c:pt>
                <c:pt idx="7">
                  <c:v>5.9181602975989178E-2</c:v>
                </c:pt>
                <c:pt idx="8">
                  <c:v>6.4398097328942555E-2</c:v>
                </c:pt>
                <c:pt idx="9">
                  <c:v>5.7736720554272515E-2</c:v>
                </c:pt>
                <c:pt idx="10">
                  <c:v>7.3419442556084291E-2</c:v>
                </c:pt>
                <c:pt idx="11">
                  <c:v>6.6115702479338845E-2</c:v>
                </c:pt>
                <c:pt idx="12">
                  <c:v>7.9295154185022032E-2</c:v>
                </c:pt>
                <c:pt idx="13">
                  <c:v>8.0076263107721646E-2</c:v>
                </c:pt>
              </c:numCache>
            </c:numRef>
          </c:val>
          <c:smooth val="0"/>
          <c:extLst>
            <c:ext xmlns:c16="http://schemas.microsoft.com/office/drawing/2014/chart" uri="{C3380CC4-5D6E-409C-BE32-E72D297353CC}">
              <c16:uniqueId val="{00000003-AFE9-4857-BED9-867B2F314329}"/>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'5.Diversion'!$L$23</c:f>
              <c:strCache>
                <c:ptCount val="1"/>
                <c:pt idx="0">
                  <c:v>Percent of Total Juveniles Granted Diversion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'5.Diversion'!$M$27:$M$40</c:f>
              <c:numCache>
                <c:formatCode>0%</c:formatCode>
                <c:ptCount val="14"/>
                <c:pt idx="0">
                  <c:v>0.3356669123065586</c:v>
                </c:pt>
                <c:pt idx="1">
                  <c:v>0.34922433327523095</c:v>
                </c:pt>
                <c:pt idx="2">
                  <c:v>0.32951653944020354</c:v>
                </c:pt>
                <c:pt idx="3">
                  <c:v>0.30597377367654199</c:v>
                </c:pt>
                <c:pt idx="4">
                  <c:v>0.29854490717511289</c:v>
                </c:pt>
                <c:pt idx="5">
                  <c:v>0.29761668321747764</c:v>
                </c:pt>
                <c:pt idx="6">
                  <c:v>0.30495103373231774</c:v>
                </c:pt>
                <c:pt idx="7">
                  <c:v>0.2928486495668422</c:v>
                </c:pt>
                <c:pt idx="8">
                  <c:v>0.28996429988099959</c:v>
                </c:pt>
                <c:pt idx="9">
                  <c:v>0.29946428571428574</c:v>
                </c:pt>
                <c:pt idx="10">
                  <c:v>0.28114625196575221</c:v>
                </c:pt>
                <c:pt idx="11">
                  <c:v>0.26373028820010874</c:v>
                </c:pt>
                <c:pt idx="12">
                  <c:v>0.23538073201514514</c:v>
                </c:pt>
                <c:pt idx="13">
                  <c:v>0.25947353196413075</c:v>
                </c:pt>
              </c:numCache>
            </c:numRef>
          </c:val>
          <c:smooth val="0"/>
          <c:extLst>
            <c:ext xmlns:c16="http://schemas.microsoft.com/office/drawing/2014/chart" uri="{C3380CC4-5D6E-409C-BE32-E72D297353CC}">
              <c16:uniqueId val="{00000000-4D73-435D-A04E-F9885C8B7A68}"/>
            </c:ext>
          </c:extLst>
        </c:ser>
        <c:ser>
          <c:idx val="6"/>
          <c:order val="1"/>
          <c:tx>
            <c:strRef>
              <c:f>'5.Diversion'!$J$23</c:f>
              <c:strCache>
                <c:ptCount val="1"/>
                <c:pt idx="0">
                  <c:v>Percent of Total Juveniles Granted Diversion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'5.Diversion'!$K$27:$K$40</c:f>
              <c:numCache>
                <c:formatCode>0%</c:formatCode>
                <c:ptCount val="14"/>
                <c:pt idx="0">
                  <c:v>0.49438098747236553</c:v>
                </c:pt>
                <c:pt idx="1">
                  <c:v>0.47428969844866653</c:v>
                </c:pt>
                <c:pt idx="2">
                  <c:v>0.49403625954198471</c:v>
                </c:pt>
                <c:pt idx="3">
                  <c:v>0.48275862068965519</c:v>
                </c:pt>
                <c:pt idx="4">
                  <c:v>0.4919719016557953</c:v>
                </c:pt>
                <c:pt idx="5">
                  <c:v>0.47328699106256206</c:v>
                </c:pt>
                <c:pt idx="6">
                  <c:v>0.45307399347116428</c:v>
                </c:pt>
                <c:pt idx="7">
                  <c:v>0.4678104297604892</c:v>
                </c:pt>
                <c:pt idx="8">
                  <c:v>0.4921327515536163</c:v>
                </c:pt>
                <c:pt idx="9">
                  <c:v>0.50107142857142861</c:v>
                </c:pt>
                <c:pt idx="10">
                  <c:v>0.49694216320111828</c:v>
                </c:pt>
                <c:pt idx="11">
                  <c:v>0.50770346202646366</c:v>
                </c:pt>
                <c:pt idx="12">
                  <c:v>0.54038704249053426</c:v>
                </c:pt>
                <c:pt idx="13">
                  <c:v>0.55655192363320793</c:v>
                </c:pt>
              </c:numCache>
            </c:numRef>
          </c:val>
          <c:smooth val="0"/>
          <c:extLst>
            <c:ext xmlns:c16="http://schemas.microsoft.com/office/drawing/2014/chart" uri="{C3380CC4-5D6E-409C-BE32-E72D297353CC}">
              <c16:uniqueId val="{00000001-4D73-435D-A04E-F9885C8B7A68}"/>
            </c:ext>
          </c:extLst>
        </c:ser>
        <c:ser>
          <c:idx val="8"/>
          <c:order val="2"/>
          <c:tx>
            <c:strRef>
              <c:f>'5.Diversion'!$H$23</c:f>
              <c:strCache>
                <c:ptCount val="1"/>
                <c:pt idx="0">
                  <c:v>Percent of Total Juveniles Granted Diversion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'5.Diversion'!$I$27:$I$40</c:f>
              <c:numCache>
                <c:formatCode>0%</c:formatCode>
                <c:ptCount val="14"/>
                <c:pt idx="0">
                  <c:v>0.10823507737656596</c:v>
                </c:pt>
                <c:pt idx="1">
                  <c:v>0.10719888443437336</c:v>
                </c:pt>
                <c:pt idx="2">
                  <c:v>0.11211832061068702</c:v>
                </c:pt>
                <c:pt idx="3">
                  <c:v>0.15624783181849719</c:v>
                </c:pt>
                <c:pt idx="4">
                  <c:v>0.14776718514801807</c:v>
                </c:pt>
                <c:pt idx="5">
                  <c:v>0.16256206554121153</c:v>
                </c:pt>
                <c:pt idx="6">
                  <c:v>0.18511969532100109</c:v>
                </c:pt>
                <c:pt idx="7">
                  <c:v>0.17954815695600476</c:v>
                </c:pt>
                <c:pt idx="8">
                  <c:v>0.15985719952399841</c:v>
                </c:pt>
                <c:pt idx="9">
                  <c:v>0.14857142857142858</c:v>
                </c:pt>
                <c:pt idx="10">
                  <c:v>0.15201817228726192</c:v>
                </c:pt>
                <c:pt idx="11">
                  <c:v>0.1464564074678267</c:v>
                </c:pt>
                <c:pt idx="12">
                  <c:v>0.13315103071098022</c:v>
                </c:pt>
                <c:pt idx="13">
                  <c:v>0.12380676887474688</c:v>
                </c:pt>
              </c:numCache>
            </c:numRef>
          </c:val>
          <c:smooth val="0"/>
          <c:extLst>
            <c:ext xmlns:c16="http://schemas.microsoft.com/office/drawing/2014/chart" uri="{C3380CC4-5D6E-409C-BE32-E72D297353CC}">
              <c16:uniqueId val="{00000002-4D73-435D-A04E-F9885C8B7A68}"/>
            </c:ext>
          </c:extLst>
        </c:ser>
        <c:ser>
          <c:idx val="10"/>
          <c:order val="3"/>
          <c:tx>
            <c:strRef>
              <c:f>'5.Diversion'!$N$23</c:f>
              <c:strCache>
                <c:ptCount val="1"/>
                <c:pt idx="0">
                  <c:v>Percent of Total Juveniles Granted Diversion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'5.Diversion'!$O$27:$O$40</c:f>
              <c:numCache>
                <c:formatCode>0%</c:formatCode>
                <c:ptCount val="14"/>
                <c:pt idx="0">
                  <c:v>6.1717022844509951E-2</c:v>
                </c:pt>
                <c:pt idx="1">
                  <c:v>6.928708384172913E-2</c:v>
                </c:pt>
                <c:pt idx="2">
                  <c:v>6.4328880407124686E-2</c:v>
                </c:pt>
                <c:pt idx="3">
                  <c:v>5.501977381530563E-2</c:v>
                </c:pt>
                <c:pt idx="4">
                  <c:v>6.1716006021073758E-2</c:v>
                </c:pt>
                <c:pt idx="5">
                  <c:v>6.6534260178748764E-2</c:v>
                </c:pt>
                <c:pt idx="6">
                  <c:v>5.6855277475516865E-2</c:v>
                </c:pt>
                <c:pt idx="7">
                  <c:v>5.9792763716663838E-2</c:v>
                </c:pt>
                <c:pt idx="8">
                  <c:v>5.8045749041385694E-2</c:v>
                </c:pt>
                <c:pt idx="9">
                  <c:v>5.0892857142857142E-2</c:v>
                </c:pt>
                <c:pt idx="10">
                  <c:v>6.9893412545867548E-2</c:v>
                </c:pt>
                <c:pt idx="11">
                  <c:v>8.2109842305600866E-2</c:v>
                </c:pt>
                <c:pt idx="12">
                  <c:v>9.1081194783340341E-2</c:v>
                </c:pt>
                <c:pt idx="13">
                  <c:v>6.0167775527914379E-2</c:v>
                </c:pt>
              </c:numCache>
            </c:numRef>
          </c:val>
          <c:smooth val="0"/>
          <c:extLst>
            <c:ext xmlns:c16="http://schemas.microsoft.com/office/drawing/2014/chart" uri="{C3380CC4-5D6E-409C-BE32-E72D297353CC}">
              <c16:uniqueId val="{00000003-4D73-435D-A04E-F9885C8B7A68}"/>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'6.Transferred'!$L$23</c:f>
              <c:strCache>
                <c:ptCount val="1"/>
                <c:pt idx="0">
                  <c:v>Percent of Total Juveniles Transferred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'6.Transferred'!$M$27:$M$40</c:f>
              <c:numCache>
                <c:formatCode>0%</c:formatCode>
                <c:ptCount val="14"/>
                <c:pt idx="0">
                  <c:v>0.48578199052132703</c:v>
                </c:pt>
                <c:pt idx="1">
                  <c:v>0.4888565891472868</c:v>
                </c:pt>
                <c:pt idx="2">
                  <c:v>0.44887429643527205</c:v>
                </c:pt>
                <c:pt idx="3">
                  <c:v>0.42215815485996705</c:v>
                </c:pt>
                <c:pt idx="4">
                  <c:v>0.44510250569476084</c:v>
                </c:pt>
                <c:pt idx="5">
                  <c:v>0.42259414225941422</c:v>
                </c:pt>
                <c:pt idx="6">
                  <c:v>0.41654676258992807</c:v>
                </c:pt>
                <c:pt idx="7">
                  <c:v>0.44232437120555074</c:v>
                </c:pt>
                <c:pt idx="8">
                  <c:v>0.35822637106184363</c:v>
                </c:pt>
                <c:pt idx="9">
                  <c:v>0.31230283911671924</c:v>
                </c:pt>
                <c:pt idx="10">
                  <c:v>0.30441898527004913</c:v>
                </c:pt>
                <c:pt idx="11">
                  <c:v>0.34114202049780379</c:v>
                </c:pt>
                <c:pt idx="12">
                  <c:v>0.3</c:v>
                </c:pt>
                <c:pt idx="13">
                  <c:v>0.30890052356020942</c:v>
                </c:pt>
              </c:numCache>
            </c:numRef>
          </c:val>
          <c:smooth val="0"/>
          <c:extLst>
            <c:ext xmlns:c16="http://schemas.microsoft.com/office/drawing/2014/chart" uri="{C3380CC4-5D6E-409C-BE32-E72D297353CC}">
              <c16:uniqueId val="{00000000-F9D2-47B8-BA72-9153AE68E858}"/>
            </c:ext>
          </c:extLst>
        </c:ser>
        <c:ser>
          <c:idx val="6"/>
          <c:order val="1"/>
          <c:tx>
            <c:strRef>
              <c:f>'6.Transferred'!$J$23</c:f>
              <c:strCache>
                <c:ptCount val="1"/>
                <c:pt idx="0">
                  <c:v>Percent of Total Juveniles Transferred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'6.Transferred'!$K$27:$K$40</c:f>
              <c:numCache>
                <c:formatCode>0%</c:formatCode>
                <c:ptCount val="14"/>
                <c:pt idx="0">
                  <c:v>0.23459715639810427</c:v>
                </c:pt>
                <c:pt idx="1">
                  <c:v>0.25048449612403101</c:v>
                </c:pt>
                <c:pt idx="2">
                  <c:v>0.30065666041275796</c:v>
                </c:pt>
                <c:pt idx="3">
                  <c:v>0.3187808896210873</c:v>
                </c:pt>
                <c:pt idx="4">
                  <c:v>0.30432801822323463</c:v>
                </c:pt>
                <c:pt idx="5">
                  <c:v>0.30962343096234307</c:v>
                </c:pt>
                <c:pt idx="6">
                  <c:v>0.3</c:v>
                </c:pt>
                <c:pt idx="7">
                  <c:v>0.30095403295750217</c:v>
                </c:pt>
                <c:pt idx="8">
                  <c:v>0.37106184364060679</c:v>
                </c:pt>
                <c:pt idx="9">
                  <c:v>0.3864353312302839</c:v>
                </c:pt>
                <c:pt idx="10">
                  <c:v>0.38952536824877249</c:v>
                </c:pt>
                <c:pt idx="11">
                  <c:v>0.34260614934114203</c:v>
                </c:pt>
                <c:pt idx="12">
                  <c:v>0.35254237288135593</c:v>
                </c:pt>
                <c:pt idx="13">
                  <c:v>0.35951134380453753</c:v>
                </c:pt>
              </c:numCache>
            </c:numRef>
          </c:val>
          <c:smooth val="0"/>
          <c:extLst>
            <c:ext xmlns:c16="http://schemas.microsoft.com/office/drawing/2014/chart" uri="{C3380CC4-5D6E-409C-BE32-E72D297353CC}">
              <c16:uniqueId val="{00000001-F9D2-47B8-BA72-9153AE68E858}"/>
            </c:ext>
          </c:extLst>
        </c:ser>
        <c:ser>
          <c:idx val="8"/>
          <c:order val="2"/>
          <c:tx>
            <c:strRef>
              <c:f>'6.Transferred'!$H$23</c:f>
              <c:strCache>
                <c:ptCount val="1"/>
                <c:pt idx="0">
                  <c:v>Percent of Total  uveniles Transferred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'6.Transferred'!$I$27:$I$40</c:f>
              <c:numCache>
                <c:formatCode>0%</c:formatCode>
                <c:ptCount val="14"/>
                <c:pt idx="0">
                  <c:v>0.14976303317535544</c:v>
                </c:pt>
                <c:pt idx="1">
                  <c:v>0.14001937984496124</c:v>
                </c:pt>
                <c:pt idx="2">
                  <c:v>0.1472795497185741</c:v>
                </c:pt>
                <c:pt idx="3">
                  <c:v>0.1672158154859967</c:v>
                </c:pt>
                <c:pt idx="4">
                  <c:v>0.16492027334851936</c:v>
                </c:pt>
                <c:pt idx="5">
                  <c:v>0.17214584578601316</c:v>
                </c:pt>
                <c:pt idx="6">
                  <c:v>0.19208633093525179</c:v>
                </c:pt>
                <c:pt idx="7">
                  <c:v>0.1569817866435386</c:v>
                </c:pt>
                <c:pt idx="8">
                  <c:v>0.17386231038506417</c:v>
                </c:pt>
                <c:pt idx="9">
                  <c:v>0.19873817034700317</c:v>
                </c:pt>
                <c:pt idx="10">
                  <c:v>0.21767594108019639</c:v>
                </c:pt>
                <c:pt idx="11">
                  <c:v>0.19180087847730601</c:v>
                </c:pt>
                <c:pt idx="12">
                  <c:v>0.24915254237288137</c:v>
                </c:pt>
                <c:pt idx="13">
                  <c:v>0.23734729493891799</c:v>
                </c:pt>
              </c:numCache>
            </c:numRef>
          </c:val>
          <c:smooth val="0"/>
          <c:extLst>
            <c:ext xmlns:c16="http://schemas.microsoft.com/office/drawing/2014/chart" uri="{C3380CC4-5D6E-409C-BE32-E72D297353CC}">
              <c16:uniqueId val="{00000002-F9D2-47B8-BA72-9153AE68E858}"/>
            </c:ext>
          </c:extLst>
        </c:ser>
        <c:ser>
          <c:idx val="10"/>
          <c:order val="3"/>
          <c:tx>
            <c:strRef>
              <c:f>'6.Transferred'!$N$23</c:f>
              <c:strCache>
                <c:ptCount val="1"/>
                <c:pt idx="0">
                  <c:v>Percent of Total Juveniles Transferred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'6.Transferred'!$O$27:$O$40</c:f>
              <c:numCache>
                <c:formatCode>0%</c:formatCode>
                <c:ptCount val="14"/>
                <c:pt idx="0">
                  <c:v>0.12985781990521328</c:v>
                </c:pt>
                <c:pt idx="1">
                  <c:v>0.12063953488372094</c:v>
                </c:pt>
                <c:pt idx="2">
                  <c:v>0.10318949343339587</c:v>
                </c:pt>
                <c:pt idx="3">
                  <c:v>9.1845140032948927E-2</c:v>
                </c:pt>
                <c:pt idx="4">
                  <c:v>8.5649202733485197E-2</c:v>
                </c:pt>
                <c:pt idx="5">
                  <c:v>9.5636580992229533E-2</c:v>
                </c:pt>
                <c:pt idx="6">
                  <c:v>9.1366906474820139E-2</c:v>
                </c:pt>
                <c:pt idx="7">
                  <c:v>9.9739809193408496E-2</c:v>
                </c:pt>
                <c:pt idx="8">
                  <c:v>9.6849474912485412E-2</c:v>
                </c:pt>
                <c:pt idx="9">
                  <c:v>0.10252365930599369</c:v>
                </c:pt>
                <c:pt idx="10">
                  <c:v>8.8379705400982E-2</c:v>
                </c:pt>
                <c:pt idx="11">
                  <c:v>0.12445095168374817</c:v>
                </c:pt>
                <c:pt idx="12">
                  <c:v>9.8305084745762716E-2</c:v>
                </c:pt>
                <c:pt idx="13">
                  <c:v>9.4240837696335081E-2</c:v>
                </c:pt>
              </c:numCache>
            </c:numRef>
          </c:val>
          <c:smooth val="0"/>
          <c:extLst>
            <c:ext xmlns:c16="http://schemas.microsoft.com/office/drawing/2014/chart" uri="{C3380CC4-5D6E-409C-BE32-E72D297353CC}">
              <c16:uniqueId val="{00000003-F9D2-47B8-BA72-9153AE68E858}"/>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'7.TrafficCourt'!$L$22</c:f>
              <c:strCache>
                <c:ptCount val="1"/>
                <c:pt idx="0">
                  <c:v>Percent of Total Juveniles Sent to Traffic Court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'7.TrafficCourt'!$M$26:$M$39</c:f>
              <c:numCache>
                <c:formatCode>0%</c:formatCode>
                <c:ptCount val="14"/>
                <c:pt idx="0">
                  <c:v>0.33967864087606181</c:v>
                </c:pt>
                <c:pt idx="1">
                  <c:v>0.35576923076923078</c:v>
                </c:pt>
                <c:pt idx="2">
                  <c:v>0.32765796443435491</c:v>
                </c:pt>
                <c:pt idx="3">
                  <c:v>0.42391304347826086</c:v>
                </c:pt>
                <c:pt idx="4">
                  <c:v>0.43173052198508616</c:v>
                </c:pt>
                <c:pt idx="5">
                  <c:v>0.46492271105826399</c:v>
                </c:pt>
                <c:pt idx="6">
                  <c:v>0.43274602492479586</c:v>
                </c:pt>
                <c:pt idx="7">
                  <c:v>0.39586206896551723</c:v>
                </c:pt>
                <c:pt idx="8">
                  <c:v>0.40248514316585632</c:v>
                </c:pt>
                <c:pt idx="9">
                  <c:v>0.36459554513481829</c:v>
                </c:pt>
                <c:pt idx="10">
                  <c:v>0.35906040268456374</c:v>
                </c:pt>
                <c:pt idx="11">
                  <c:v>0.32643524699599463</c:v>
                </c:pt>
                <c:pt idx="12">
                  <c:v>0.35213304410701374</c:v>
                </c:pt>
                <c:pt idx="13">
                  <c:v>0.33847184986595175</c:v>
                </c:pt>
              </c:numCache>
            </c:numRef>
          </c:val>
          <c:smooth val="0"/>
          <c:extLst>
            <c:ext xmlns:c16="http://schemas.microsoft.com/office/drawing/2014/chart" uri="{C3380CC4-5D6E-409C-BE32-E72D297353CC}">
              <c16:uniqueId val="{00000000-703A-4649-963B-04866C5FC11A}"/>
            </c:ext>
          </c:extLst>
        </c:ser>
        <c:ser>
          <c:idx val="6"/>
          <c:order val="1"/>
          <c:tx>
            <c:strRef>
              <c:f>'7.TrafficCourt'!$J$22</c:f>
              <c:strCache>
                <c:ptCount val="1"/>
                <c:pt idx="0">
                  <c:v>Percent of Total Juveniles Sent to Traffic Court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'7.TrafficCourt'!$K$26:$K$39</c:f>
              <c:numCache>
                <c:formatCode>0%</c:formatCode>
                <c:ptCount val="14"/>
                <c:pt idx="0">
                  <c:v>0.37549892539146451</c:v>
                </c:pt>
                <c:pt idx="1">
                  <c:v>0.4133398247322298</c:v>
                </c:pt>
                <c:pt idx="2">
                  <c:v>0.44532727960650775</c:v>
                </c:pt>
                <c:pt idx="3">
                  <c:v>0.46068455134135061</c:v>
                </c:pt>
                <c:pt idx="4">
                  <c:v>0.45127282077654923</c:v>
                </c:pt>
                <c:pt idx="5">
                  <c:v>0.44391597304795877</c:v>
                </c:pt>
                <c:pt idx="6">
                  <c:v>0.43790287924366139</c:v>
                </c:pt>
                <c:pt idx="7">
                  <c:v>0.48045977011494251</c:v>
                </c:pt>
                <c:pt idx="8">
                  <c:v>0.45272825499729874</c:v>
                </c:pt>
                <c:pt idx="9">
                  <c:v>0.5</c:v>
                </c:pt>
                <c:pt idx="10">
                  <c:v>0.46700223713646533</c:v>
                </c:pt>
                <c:pt idx="11">
                  <c:v>0.52069425901201605</c:v>
                </c:pt>
                <c:pt idx="12">
                  <c:v>0.50976138828633411</c:v>
                </c:pt>
                <c:pt idx="13">
                  <c:v>0.51742627345844505</c:v>
                </c:pt>
              </c:numCache>
            </c:numRef>
          </c:val>
          <c:smooth val="0"/>
          <c:extLst>
            <c:ext xmlns:c16="http://schemas.microsoft.com/office/drawing/2014/chart" uri="{C3380CC4-5D6E-409C-BE32-E72D297353CC}">
              <c16:uniqueId val="{00000001-703A-4649-963B-04866C5FC11A}"/>
            </c:ext>
          </c:extLst>
        </c:ser>
        <c:ser>
          <c:idx val="8"/>
          <c:order val="2"/>
          <c:tx>
            <c:strRef>
              <c:f>'7.TrafficCourt'!$H$22</c:f>
              <c:strCache>
                <c:ptCount val="1"/>
                <c:pt idx="0">
                  <c:v>Percent of Total Juveniles Sent to Traffic Court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'7.TrafficCourt'!$I$26:$I$39</c:f>
              <c:numCache>
                <c:formatCode>0%</c:formatCode>
                <c:ptCount val="14"/>
                <c:pt idx="0">
                  <c:v>0.16845768089243679</c:v>
                </c:pt>
                <c:pt idx="1">
                  <c:v>0.11526290165530671</c:v>
                </c:pt>
                <c:pt idx="2">
                  <c:v>0.10795812838945643</c:v>
                </c:pt>
                <c:pt idx="3">
                  <c:v>4.3015726179463462E-2</c:v>
                </c:pt>
                <c:pt idx="4">
                  <c:v>4.6798662895345844E-2</c:v>
                </c:pt>
                <c:pt idx="5">
                  <c:v>2.8933808957590169E-2</c:v>
                </c:pt>
                <c:pt idx="6">
                  <c:v>5.4576708207993124E-2</c:v>
                </c:pt>
                <c:pt idx="7">
                  <c:v>5.9770114942528735E-2</c:v>
                </c:pt>
                <c:pt idx="8">
                  <c:v>6.9692058346839544E-2</c:v>
                </c:pt>
                <c:pt idx="9">
                  <c:v>5.3927315357561546E-2</c:v>
                </c:pt>
                <c:pt idx="10">
                  <c:v>6.8232662192393739E-2</c:v>
                </c:pt>
                <c:pt idx="11">
                  <c:v>5.8077436582109482E-2</c:v>
                </c:pt>
                <c:pt idx="12">
                  <c:v>5.2783803326102677E-2</c:v>
                </c:pt>
                <c:pt idx="13">
                  <c:v>4.6246648793565687E-2</c:v>
                </c:pt>
              </c:numCache>
            </c:numRef>
          </c:val>
          <c:smooth val="0"/>
          <c:extLst>
            <c:ext xmlns:c16="http://schemas.microsoft.com/office/drawing/2014/chart" uri="{C3380CC4-5D6E-409C-BE32-E72D297353CC}">
              <c16:uniqueId val="{00000002-703A-4649-963B-04866C5FC11A}"/>
            </c:ext>
          </c:extLst>
        </c:ser>
        <c:ser>
          <c:idx val="10"/>
          <c:order val="3"/>
          <c:tx>
            <c:strRef>
              <c:f>'7.TrafficCourt'!$N$22</c:f>
              <c:strCache>
                <c:ptCount val="1"/>
                <c:pt idx="0">
                  <c:v>Percent of Total Juveniles Sent to Traffic Court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'7.TrafficCourt'!$O$26:$O$39</c:f>
              <c:numCache>
                <c:formatCode>0%</c:formatCode>
                <c:ptCount val="14"/>
                <c:pt idx="0">
                  <c:v>0.11636475284003685</c:v>
                </c:pt>
                <c:pt idx="1">
                  <c:v>0.11562804284323272</c:v>
                </c:pt>
                <c:pt idx="2">
                  <c:v>0.11905662756968091</c:v>
                </c:pt>
                <c:pt idx="3">
                  <c:v>7.2386679000925075E-2</c:v>
                </c:pt>
                <c:pt idx="4">
                  <c:v>7.0197994343018766E-2</c:v>
                </c:pt>
                <c:pt idx="5">
                  <c:v>6.2227506936187081E-2</c:v>
                </c:pt>
                <c:pt idx="6">
                  <c:v>7.477438762354964E-2</c:v>
                </c:pt>
                <c:pt idx="7">
                  <c:v>6.3908045977011496E-2</c:v>
                </c:pt>
                <c:pt idx="8">
                  <c:v>7.5094543490005397E-2</c:v>
                </c:pt>
                <c:pt idx="9">
                  <c:v>8.1477139507620158E-2</c:v>
                </c:pt>
                <c:pt idx="10">
                  <c:v>0.10570469798657718</c:v>
                </c:pt>
                <c:pt idx="11">
                  <c:v>9.4793057409879838E-2</c:v>
                </c:pt>
                <c:pt idx="12">
                  <c:v>8.5321764280549536E-2</c:v>
                </c:pt>
                <c:pt idx="13">
                  <c:v>9.7855227882037529E-2</c:v>
                </c:pt>
              </c:numCache>
            </c:numRef>
          </c:val>
          <c:smooth val="0"/>
          <c:extLst>
            <c:ext xmlns:c16="http://schemas.microsoft.com/office/drawing/2014/chart" uri="{C3380CC4-5D6E-409C-BE32-E72D297353CC}">
              <c16:uniqueId val="{00000003-703A-4649-963B-04866C5FC11A}"/>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'8.Deported'!$L$23</c:f>
              <c:strCache>
                <c:ptCount val="1"/>
                <c:pt idx="0">
                  <c:v>Percent of Total Juveniles Who Were Deported for Whites</c:v>
                </c:pt>
              </c:strCache>
            </c:strRef>
          </c:tx>
          <c:spPr>
            <a:ln w="28575" cap="rnd">
              <a:solidFill>
                <a:schemeClr val="accent2"/>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'8.Deported'!$M$27:$M$40</c:f>
              <c:numCache>
                <c:formatCode>0%</c:formatCode>
                <c:ptCount val="14"/>
                <c:pt idx="0">
                  <c:v>1.6666666666666666E-2</c:v>
                </c:pt>
                <c:pt idx="1">
                  <c:v>0</c:v>
                </c:pt>
                <c:pt idx="2">
                  <c:v>3.5714285714285712E-2</c:v>
                </c:pt>
                <c:pt idx="3">
                  <c:v>0.10204081632653061</c:v>
                </c:pt>
                <c:pt idx="4">
                  <c:v>3.4482758620689655E-2</c:v>
                </c:pt>
                <c:pt idx="5">
                  <c:v>9.0909090909090912E-2</c:v>
                </c:pt>
                <c:pt idx="6">
                  <c:v>2.4390243902439025E-2</c:v>
                </c:pt>
                <c:pt idx="7">
                  <c:v>0</c:v>
                </c:pt>
                <c:pt idx="8">
                  <c:v>0</c:v>
                </c:pt>
                <c:pt idx="9">
                  <c:v>0</c:v>
                </c:pt>
                <c:pt idx="10">
                  <c:v>0.16666666666666666</c:v>
                </c:pt>
                <c:pt idx="11">
                  <c:v>0</c:v>
                </c:pt>
                <c:pt idx="12">
                  <c:v>0</c:v>
                </c:pt>
                <c:pt idx="13">
                  <c:v>0</c:v>
                </c:pt>
              </c:numCache>
            </c:numRef>
          </c:val>
          <c:smooth val="0"/>
          <c:extLst>
            <c:ext xmlns:c16="http://schemas.microsoft.com/office/drawing/2014/chart" uri="{C3380CC4-5D6E-409C-BE32-E72D297353CC}">
              <c16:uniqueId val="{00000000-B59A-48B4-B831-D979C4BDA2A8}"/>
            </c:ext>
          </c:extLst>
        </c:ser>
        <c:ser>
          <c:idx val="6"/>
          <c:order val="1"/>
          <c:tx>
            <c:strRef>
              <c:f>'8.Deported'!$J$23</c:f>
              <c:strCache>
                <c:ptCount val="1"/>
                <c:pt idx="0">
                  <c:v>Percent of Total Juveniles Who Were Deported for Hispanics</c:v>
                </c:pt>
              </c:strCache>
            </c:strRef>
          </c:tx>
          <c:spPr>
            <a:ln w="28575" cap="rnd">
              <a:solidFill>
                <a:schemeClr val="accent6"/>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'8.Deported'!$K$27:$K$40</c:f>
              <c:numCache>
                <c:formatCode>0%</c:formatCode>
                <c:ptCount val="14"/>
                <c:pt idx="0">
                  <c:v>0.95</c:v>
                </c:pt>
                <c:pt idx="1">
                  <c:v>1</c:v>
                </c:pt>
                <c:pt idx="2">
                  <c:v>0.91666666666666663</c:v>
                </c:pt>
                <c:pt idx="3">
                  <c:v>0.89795918367346939</c:v>
                </c:pt>
                <c:pt idx="4">
                  <c:v>0.93103448275862066</c:v>
                </c:pt>
                <c:pt idx="5">
                  <c:v>0.81818181818181823</c:v>
                </c:pt>
                <c:pt idx="6">
                  <c:v>0.95121951219512191</c:v>
                </c:pt>
                <c:pt idx="7">
                  <c:v>1</c:v>
                </c:pt>
                <c:pt idx="8">
                  <c:v>0.91666666666666663</c:v>
                </c:pt>
                <c:pt idx="9">
                  <c:v>0.8</c:v>
                </c:pt>
                <c:pt idx="10">
                  <c:v>0.83333333333333337</c:v>
                </c:pt>
                <c:pt idx="11">
                  <c:v>0</c:v>
                </c:pt>
                <c:pt idx="12">
                  <c:v>1</c:v>
                </c:pt>
                <c:pt idx="13">
                  <c:v>0</c:v>
                </c:pt>
              </c:numCache>
            </c:numRef>
          </c:val>
          <c:smooth val="0"/>
          <c:extLst>
            <c:ext xmlns:c16="http://schemas.microsoft.com/office/drawing/2014/chart" uri="{C3380CC4-5D6E-409C-BE32-E72D297353CC}">
              <c16:uniqueId val="{00000001-B59A-48B4-B831-D979C4BDA2A8}"/>
            </c:ext>
          </c:extLst>
        </c:ser>
        <c:ser>
          <c:idx val="8"/>
          <c:order val="2"/>
          <c:tx>
            <c:strRef>
              <c:f>'8.Deported'!$H$23</c:f>
              <c:strCache>
                <c:ptCount val="1"/>
                <c:pt idx="0">
                  <c:v>Percent of Total Juveniles Who Were Deported for Blacks</c:v>
                </c:pt>
              </c:strCache>
            </c:strRef>
          </c:tx>
          <c:spPr>
            <a:ln w="28575" cap="rnd">
              <a:solidFill>
                <a:srgbClr val="00B0F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'8.Deported'!$I$27:$I$40</c:f>
              <c:numCache>
                <c:formatCode>0%</c:formatCode>
                <c:ptCount val="14"/>
                <c:pt idx="0">
                  <c:v>0</c:v>
                </c:pt>
                <c:pt idx="1">
                  <c:v>0</c:v>
                </c:pt>
                <c:pt idx="2">
                  <c:v>0</c:v>
                </c:pt>
                <c:pt idx="3">
                  <c:v>0</c:v>
                </c:pt>
                <c:pt idx="4">
                  <c:v>3.4482758620689655E-2</c:v>
                </c:pt>
                <c:pt idx="5">
                  <c:v>9.0909090909090912E-2</c:v>
                </c:pt>
                <c:pt idx="6">
                  <c:v>0</c:v>
                </c:pt>
                <c:pt idx="7">
                  <c:v>0</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02-B59A-48B4-B831-D979C4BDA2A8}"/>
            </c:ext>
          </c:extLst>
        </c:ser>
        <c:ser>
          <c:idx val="10"/>
          <c:order val="3"/>
          <c:tx>
            <c:strRef>
              <c:f>'8.Deported'!$N$23</c:f>
              <c:strCache>
                <c:ptCount val="1"/>
                <c:pt idx="0">
                  <c:v>Percent of Total Juveniles Who Were Deported for Others</c:v>
                </c:pt>
              </c:strCache>
            </c:strRef>
          </c:tx>
          <c:spPr>
            <a:ln w="28575" cap="rnd">
              <a:solidFill>
                <a:srgbClr val="7030A0"/>
              </a:solidFill>
              <a:round/>
            </a:ln>
            <a:effectLst/>
          </c:spPr>
          <c:marker>
            <c:symbol val="none"/>
          </c:marker>
          <c:cat>
            <c:numRef>
              <c:f>'4.InformalProb'!$A$27:$A$40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'8.Deported'!$O$27:$O$40</c:f>
              <c:numCache>
                <c:formatCode>0%</c:formatCode>
                <c:ptCount val="14"/>
                <c:pt idx="0">
                  <c:v>3.3333333333333333E-2</c:v>
                </c:pt>
                <c:pt idx="1">
                  <c:v>0</c:v>
                </c:pt>
                <c:pt idx="2">
                  <c:v>4.7619047619047616E-2</c:v>
                </c:pt>
                <c:pt idx="3">
                  <c:v>0</c:v>
                </c:pt>
                <c:pt idx="4">
                  <c:v>0</c:v>
                </c:pt>
                <c:pt idx="5">
                  <c:v>0</c:v>
                </c:pt>
                <c:pt idx="6">
                  <c:v>2.4390243902439025E-2</c:v>
                </c:pt>
                <c:pt idx="7">
                  <c:v>0</c:v>
                </c:pt>
                <c:pt idx="8">
                  <c:v>8.3333333333333329E-2</c:v>
                </c:pt>
                <c:pt idx="9">
                  <c:v>0.2</c:v>
                </c:pt>
                <c:pt idx="10">
                  <c:v>0</c:v>
                </c:pt>
                <c:pt idx="11">
                  <c:v>0</c:v>
                </c:pt>
                <c:pt idx="12">
                  <c:v>0</c:v>
                </c:pt>
                <c:pt idx="13">
                  <c:v>0</c:v>
                </c:pt>
              </c:numCache>
            </c:numRef>
          </c:val>
          <c:smooth val="0"/>
          <c:extLst>
            <c:ext xmlns:c16="http://schemas.microsoft.com/office/drawing/2014/chart" uri="{C3380CC4-5D6E-409C-BE32-E72D297353CC}">
              <c16:uniqueId val="{00000003-B59A-48B4-B831-D979C4BDA2A8}"/>
            </c:ext>
          </c:extLst>
        </c:ser>
        <c:dLbls>
          <c:showLegendKey val="0"/>
          <c:showVal val="0"/>
          <c:showCatName val="0"/>
          <c:showSerName val="0"/>
          <c:showPercent val="0"/>
          <c:showBubbleSize val="0"/>
        </c:dLbls>
        <c:smooth val="0"/>
        <c:axId val="1974095407"/>
        <c:axId val="1808147423"/>
      </c:lineChart>
      <c:catAx>
        <c:axId val="197409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147423"/>
        <c:crosses val="autoZero"/>
        <c:auto val="1"/>
        <c:lblAlgn val="ctr"/>
        <c:lblOffset val="100"/>
        <c:tickMarkSkip val="2"/>
        <c:noMultiLvlLbl val="0"/>
      </c:catAx>
      <c:valAx>
        <c:axId val="1808147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95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AA464-83C7-4DEC-830D-CB7C0CD1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5080</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33969</CharactersWithSpaces>
  <SharedDoc>false</SharedDoc>
  <HLinks>
    <vt:vector size="942" baseType="variant">
      <vt:variant>
        <vt:i4>1376271</vt:i4>
      </vt:variant>
      <vt:variant>
        <vt:i4>861</vt:i4>
      </vt:variant>
      <vt:variant>
        <vt:i4>0</vt:i4>
      </vt:variant>
      <vt:variant>
        <vt:i4>5</vt:i4>
      </vt:variant>
      <vt:variant>
        <vt:lpwstr>https://nextdoor.com/city/post/20776394/</vt:lpwstr>
      </vt:variant>
      <vt:variant>
        <vt:lpwstr/>
      </vt:variant>
      <vt:variant>
        <vt:i4>262222</vt:i4>
      </vt:variant>
      <vt:variant>
        <vt:i4>858</vt:i4>
      </vt:variant>
      <vt:variant>
        <vt:i4>0</vt:i4>
      </vt:variant>
      <vt:variant>
        <vt:i4>5</vt:i4>
      </vt:variant>
      <vt:variant>
        <vt:lpwstr>https://www.ojjdp.gov/mpg/litreviews/Intellectual-Developmental-Disabilities.pdf</vt:lpwstr>
      </vt:variant>
      <vt:variant>
        <vt:lpwstr/>
      </vt:variant>
      <vt:variant>
        <vt:i4>6226015</vt:i4>
      </vt:variant>
      <vt:variant>
        <vt:i4>855</vt:i4>
      </vt:variant>
      <vt:variant>
        <vt:i4>0</vt:i4>
      </vt:variant>
      <vt:variant>
        <vt:i4>5</vt:i4>
      </vt:variant>
      <vt:variant>
        <vt:lpwstr>https://www.ncjrs.gov/pdffiles/249840.pdf</vt:lpwstr>
      </vt:variant>
      <vt:variant>
        <vt:lpwstr/>
      </vt:variant>
      <vt:variant>
        <vt:i4>7012475</vt:i4>
      </vt:variant>
      <vt:variant>
        <vt:i4>852</vt:i4>
      </vt:variant>
      <vt:variant>
        <vt:i4>0</vt:i4>
      </vt:variant>
      <vt:variant>
        <vt:i4>5</vt:i4>
      </vt:variant>
      <vt:variant>
        <vt:lpwstr>https://www.ncjrs.gov/pdffiles1/nij/243993.pdf</vt:lpwstr>
      </vt:variant>
      <vt:variant>
        <vt:lpwstr/>
      </vt:variant>
      <vt:variant>
        <vt:i4>131076</vt:i4>
      </vt:variant>
      <vt:variant>
        <vt:i4>849</vt:i4>
      </vt:variant>
      <vt:variant>
        <vt:i4>0</vt:i4>
      </vt:variant>
      <vt:variant>
        <vt:i4>5</vt:i4>
      </vt:variant>
      <vt:variant>
        <vt:lpwstr>http://www.njjn.org/uploads/digital-library/RED-Policy-Update-0914-FINAL.pdf</vt:lpwstr>
      </vt:variant>
      <vt:variant>
        <vt:lpwstr/>
      </vt:variant>
      <vt:variant>
        <vt:i4>2687022</vt:i4>
      </vt:variant>
      <vt:variant>
        <vt:i4>846</vt:i4>
      </vt:variant>
      <vt:variant>
        <vt:i4>0</vt:i4>
      </vt:variant>
      <vt:variant>
        <vt:i4>5</vt:i4>
      </vt:variant>
      <vt:variant>
        <vt:lpwstr>http://www.modelsforchange.net/about/index.html</vt:lpwstr>
      </vt:variant>
      <vt:variant>
        <vt:lpwstr/>
      </vt:variant>
      <vt:variant>
        <vt:i4>2687086</vt:i4>
      </vt:variant>
      <vt:variant>
        <vt:i4>843</vt:i4>
      </vt:variant>
      <vt:variant>
        <vt:i4>0</vt:i4>
      </vt:variant>
      <vt:variant>
        <vt:i4>5</vt:i4>
      </vt:variant>
      <vt:variant>
        <vt:lpwstr>http://scholarworks.lib.csusb.edu/cgi/viewcontent.cgi?article=1578&amp;context=etd</vt:lpwstr>
      </vt:variant>
      <vt:variant>
        <vt:lpwstr/>
      </vt:variant>
      <vt:variant>
        <vt:i4>5570643</vt:i4>
      </vt:variant>
      <vt:variant>
        <vt:i4>840</vt:i4>
      </vt:variant>
      <vt:variant>
        <vt:i4>0</vt:i4>
      </vt:variant>
      <vt:variant>
        <vt:i4>5</vt:i4>
      </vt:variant>
      <vt:variant>
        <vt:lpwstr>https://www.ncjrs.gov/pdffiles/251065.pdf</vt:lpwstr>
      </vt:variant>
      <vt:variant>
        <vt:lpwstr/>
      </vt:variant>
      <vt:variant>
        <vt:i4>5570643</vt:i4>
      </vt:variant>
      <vt:variant>
        <vt:i4>837</vt:i4>
      </vt:variant>
      <vt:variant>
        <vt:i4>0</vt:i4>
      </vt:variant>
      <vt:variant>
        <vt:i4>5</vt:i4>
      </vt:variant>
      <vt:variant>
        <vt:lpwstr>https://www.ncjrs.gov/pdffiles/251065.pdf</vt:lpwstr>
      </vt:variant>
      <vt:variant>
        <vt:lpwstr/>
      </vt:variant>
      <vt:variant>
        <vt:i4>5570643</vt:i4>
      </vt:variant>
      <vt:variant>
        <vt:i4>834</vt:i4>
      </vt:variant>
      <vt:variant>
        <vt:i4>0</vt:i4>
      </vt:variant>
      <vt:variant>
        <vt:i4>5</vt:i4>
      </vt:variant>
      <vt:variant>
        <vt:lpwstr>https://www.ncjrs.gov/pdffiles/251065.pdf</vt:lpwstr>
      </vt:variant>
      <vt:variant>
        <vt:lpwstr/>
      </vt:variant>
      <vt:variant>
        <vt:i4>3997792</vt:i4>
      </vt:variant>
      <vt:variant>
        <vt:i4>831</vt:i4>
      </vt:variant>
      <vt:variant>
        <vt:i4>0</vt:i4>
      </vt:variant>
      <vt:variant>
        <vt:i4>5</vt:i4>
      </vt:variant>
      <vt:variant>
        <vt:lpwstr>http://www.njjn.org/our-work/improving-education-for-youth-in-juvenile-justice-snapshot</vt:lpwstr>
      </vt:variant>
      <vt:variant>
        <vt:lpwstr/>
      </vt:variant>
      <vt:variant>
        <vt:i4>3997792</vt:i4>
      </vt:variant>
      <vt:variant>
        <vt:i4>828</vt:i4>
      </vt:variant>
      <vt:variant>
        <vt:i4>0</vt:i4>
      </vt:variant>
      <vt:variant>
        <vt:i4>5</vt:i4>
      </vt:variant>
      <vt:variant>
        <vt:lpwstr>http://www.njjn.org/our-work/improving-education-for-youth-in-juvenile-justice-snapshot</vt:lpwstr>
      </vt:variant>
      <vt:variant>
        <vt:lpwstr/>
      </vt:variant>
      <vt:variant>
        <vt:i4>6553660</vt:i4>
      </vt:variant>
      <vt:variant>
        <vt:i4>825</vt:i4>
      </vt:variant>
      <vt:variant>
        <vt:i4>0</vt:i4>
      </vt:variant>
      <vt:variant>
        <vt:i4>5</vt:i4>
      </vt:variant>
      <vt:variant>
        <vt:lpwstr>http://jlc.org/resources/publications/justice-juveniles-youth-recommendations-improve-educational-outcomes-youth-ju</vt:lpwstr>
      </vt:variant>
      <vt:variant>
        <vt:lpwstr/>
      </vt:variant>
      <vt:variant>
        <vt:i4>3342441</vt:i4>
      </vt:variant>
      <vt:variant>
        <vt:i4>822</vt:i4>
      </vt:variant>
      <vt:variant>
        <vt:i4>0</vt:i4>
      </vt:variant>
      <vt:variant>
        <vt:i4>5</vt:i4>
      </vt:variant>
      <vt:variant>
        <vt:lpwstr>https://www.ncjrs.gov/pdffiles1/ojjdp/grants/251118.pdf</vt:lpwstr>
      </vt:variant>
      <vt:variant>
        <vt:lpwstr/>
      </vt:variant>
      <vt:variant>
        <vt:i4>1703995</vt:i4>
      </vt:variant>
      <vt:variant>
        <vt:i4>819</vt:i4>
      </vt:variant>
      <vt:variant>
        <vt:i4>0</vt:i4>
      </vt:variant>
      <vt:variant>
        <vt:i4>5</vt:i4>
      </vt:variant>
      <vt:variant>
        <vt:lpwstr>http://cjjr.georgetown.edu/wp-content/uploads/2015/03/ImprovingEffectiveness_December2010.pdf</vt:lpwstr>
      </vt:variant>
      <vt:variant>
        <vt:lpwstr/>
      </vt:variant>
      <vt:variant>
        <vt:i4>6291494</vt:i4>
      </vt:variant>
      <vt:variant>
        <vt:i4>816</vt:i4>
      </vt:variant>
      <vt:variant>
        <vt:i4>0</vt:i4>
      </vt:variant>
      <vt:variant>
        <vt:i4>5</vt:i4>
      </vt:variant>
      <vt:variant>
        <vt:lpwstr>https://www.ojjdp.gov/policyguidance/Youth-Family-Engagement/YouthFamilyEngagement.pdf</vt:lpwstr>
      </vt:variant>
      <vt:variant>
        <vt:lpwstr/>
      </vt:variant>
      <vt:variant>
        <vt:i4>2162778</vt:i4>
      </vt:variant>
      <vt:variant>
        <vt:i4>813</vt:i4>
      </vt:variant>
      <vt:variant>
        <vt:i4>0</vt:i4>
      </vt:variant>
      <vt:variant>
        <vt:i4>5</vt:i4>
      </vt:variant>
      <vt:variant>
        <vt:lpwstr>https://www.ojjdp.gov/mpg/litreviews/Diversion_Programs.pdf</vt:lpwstr>
      </vt:variant>
      <vt:variant>
        <vt:lpwstr/>
      </vt:variant>
      <vt:variant>
        <vt:i4>2097254</vt:i4>
      </vt:variant>
      <vt:variant>
        <vt:i4>810</vt:i4>
      </vt:variant>
      <vt:variant>
        <vt:i4>0</vt:i4>
      </vt:variant>
      <vt:variant>
        <vt:i4>5</vt:i4>
      </vt:variant>
      <vt:variant>
        <vt:lpwstr>http://www.modelsforchange.net/publications/311</vt:lpwstr>
      </vt:variant>
      <vt:variant>
        <vt:lpwstr/>
      </vt:variant>
      <vt:variant>
        <vt:i4>6225932</vt:i4>
      </vt:variant>
      <vt:variant>
        <vt:i4>807</vt:i4>
      </vt:variant>
      <vt:variant>
        <vt:i4>0</vt:i4>
      </vt:variant>
      <vt:variant>
        <vt:i4>5</vt:i4>
      </vt:variant>
      <vt:variant>
        <vt:lpwstr>https://www.ojjdp.gov/mpg/litreviews/Disproportionate_Minority_Contact.pdf</vt:lpwstr>
      </vt:variant>
      <vt:variant>
        <vt:lpwstr/>
      </vt:variant>
      <vt:variant>
        <vt:i4>6225932</vt:i4>
      </vt:variant>
      <vt:variant>
        <vt:i4>804</vt:i4>
      </vt:variant>
      <vt:variant>
        <vt:i4>0</vt:i4>
      </vt:variant>
      <vt:variant>
        <vt:i4>5</vt:i4>
      </vt:variant>
      <vt:variant>
        <vt:lpwstr>https://www.ojjdp.gov/mpg/litreviews/Disproportionate_Minority_Contact.pdf</vt:lpwstr>
      </vt:variant>
      <vt:variant>
        <vt:lpwstr/>
      </vt:variant>
      <vt:variant>
        <vt:i4>6225932</vt:i4>
      </vt:variant>
      <vt:variant>
        <vt:i4>801</vt:i4>
      </vt:variant>
      <vt:variant>
        <vt:i4>0</vt:i4>
      </vt:variant>
      <vt:variant>
        <vt:i4>5</vt:i4>
      </vt:variant>
      <vt:variant>
        <vt:lpwstr>https://www.ojjdp.gov/mpg/litreviews/Disproportionate_Minority_Contact.pdf</vt:lpwstr>
      </vt:variant>
      <vt:variant>
        <vt:lpwstr/>
      </vt:variant>
      <vt:variant>
        <vt:i4>3342387</vt:i4>
      </vt:variant>
      <vt:variant>
        <vt:i4>798</vt:i4>
      </vt:variant>
      <vt:variant>
        <vt:i4>0</vt:i4>
      </vt:variant>
      <vt:variant>
        <vt:i4>5</vt:i4>
      </vt:variant>
      <vt:variant>
        <vt:lpwstr>http://www.njjn.org/uploads/digital-library/Implementing-Effective-Graduated-Responses-System.docx</vt:lpwstr>
      </vt:variant>
      <vt:variant>
        <vt:lpwstr/>
      </vt:variant>
      <vt:variant>
        <vt:i4>196723</vt:i4>
      </vt:variant>
      <vt:variant>
        <vt:i4>795</vt:i4>
      </vt:variant>
      <vt:variant>
        <vt:i4>0</vt:i4>
      </vt:variant>
      <vt:variant>
        <vt:i4>5</vt:i4>
      </vt:variant>
      <vt:variant>
        <vt:lpwstr>https://ncc.nebraska.gov/sites/ncc.nebraska.gov/files/doc/Graduated_Sanctions_Louisiana_District_Attorneys_Association.pdf</vt:lpwstr>
      </vt:variant>
      <vt:variant>
        <vt:lpwstr/>
      </vt:variant>
      <vt:variant>
        <vt:i4>3473450</vt:i4>
      </vt:variant>
      <vt:variant>
        <vt:i4>792</vt:i4>
      </vt:variant>
      <vt:variant>
        <vt:i4>0</vt:i4>
      </vt:variant>
      <vt:variant>
        <vt:i4>5</vt:i4>
      </vt:variant>
      <vt:variant>
        <vt:lpwstr>http://www.cclp.org/wp-content/uploads/2016/06/Graduated-Responses-Toolkit.pdf</vt:lpwstr>
      </vt:variant>
      <vt:variant>
        <vt:lpwstr/>
      </vt:variant>
      <vt:variant>
        <vt:i4>3145784</vt:i4>
      </vt:variant>
      <vt:variant>
        <vt:i4>789</vt:i4>
      </vt:variant>
      <vt:variant>
        <vt:i4>0</vt:i4>
      </vt:variant>
      <vt:variant>
        <vt:i4>5</vt:i4>
      </vt:variant>
      <vt:variant>
        <vt:lpwstr>https://law.duke.edu/childedlaw/schooldiscipline/downloads/instead_of_suspension.pdf</vt:lpwstr>
      </vt:variant>
      <vt:variant>
        <vt:lpwstr/>
      </vt:variant>
      <vt:variant>
        <vt:i4>7012475</vt:i4>
      </vt:variant>
      <vt:variant>
        <vt:i4>786</vt:i4>
      </vt:variant>
      <vt:variant>
        <vt:i4>0</vt:i4>
      </vt:variant>
      <vt:variant>
        <vt:i4>5</vt:i4>
      </vt:variant>
      <vt:variant>
        <vt:lpwstr>https://www.ncjrs.gov/pdffiles1/nij/243993.pdf</vt:lpwstr>
      </vt:variant>
      <vt:variant>
        <vt:lpwstr/>
      </vt:variant>
      <vt:variant>
        <vt:i4>7012475</vt:i4>
      </vt:variant>
      <vt:variant>
        <vt:i4>783</vt:i4>
      </vt:variant>
      <vt:variant>
        <vt:i4>0</vt:i4>
      </vt:variant>
      <vt:variant>
        <vt:i4>5</vt:i4>
      </vt:variant>
      <vt:variant>
        <vt:lpwstr>https://www.ncjrs.gov/pdffiles1/nij/243993.pdf</vt:lpwstr>
      </vt:variant>
      <vt:variant>
        <vt:lpwstr/>
      </vt:variant>
      <vt:variant>
        <vt:i4>1835056</vt:i4>
      </vt:variant>
      <vt:variant>
        <vt:i4>780</vt:i4>
      </vt:variant>
      <vt:variant>
        <vt:i4>0</vt:i4>
      </vt:variant>
      <vt:variant>
        <vt:i4>5</vt:i4>
      </vt:variant>
      <vt:variant>
        <vt:lpwstr>http://www.justicepolicy.org/images/upload/06-11_REP_DangersOfDetention_JJ.pdf</vt:lpwstr>
      </vt:variant>
      <vt:variant>
        <vt:lpwstr/>
      </vt:variant>
      <vt:variant>
        <vt:i4>3997792</vt:i4>
      </vt:variant>
      <vt:variant>
        <vt:i4>777</vt:i4>
      </vt:variant>
      <vt:variant>
        <vt:i4>0</vt:i4>
      </vt:variant>
      <vt:variant>
        <vt:i4>5</vt:i4>
      </vt:variant>
      <vt:variant>
        <vt:lpwstr>http://www.njjn.org/our-work/improving-education-for-youth-in-juvenile-justice-snapshot</vt:lpwstr>
      </vt:variant>
      <vt:variant>
        <vt:lpwstr/>
      </vt:variant>
      <vt:variant>
        <vt:i4>2687022</vt:i4>
      </vt:variant>
      <vt:variant>
        <vt:i4>774</vt:i4>
      </vt:variant>
      <vt:variant>
        <vt:i4>0</vt:i4>
      </vt:variant>
      <vt:variant>
        <vt:i4>5</vt:i4>
      </vt:variant>
      <vt:variant>
        <vt:lpwstr>http://www.modelsforchange.net/about/index.html</vt:lpwstr>
      </vt:variant>
      <vt:variant>
        <vt:lpwstr/>
      </vt:variant>
      <vt:variant>
        <vt:i4>2687086</vt:i4>
      </vt:variant>
      <vt:variant>
        <vt:i4>771</vt:i4>
      </vt:variant>
      <vt:variant>
        <vt:i4>0</vt:i4>
      </vt:variant>
      <vt:variant>
        <vt:i4>5</vt:i4>
      </vt:variant>
      <vt:variant>
        <vt:lpwstr>http://scholarworks.lib.csusb.edu/cgi/viewcontent.cgi?article=1578&amp;context=etd</vt:lpwstr>
      </vt:variant>
      <vt:variant>
        <vt:lpwstr/>
      </vt:variant>
      <vt:variant>
        <vt:i4>2687086</vt:i4>
      </vt:variant>
      <vt:variant>
        <vt:i4>768</vt:i4>
      </vt:variant>
      <vt:variant>
        <vt:i4>0</vt:i4>
      </vt:variant>
      <vt:variant>
        <vt:i4>5</vt:i4>
      </vt:variant>
      <vt:variant>
        <vt:lpwstr>http://scholarworks.lib.csusb.edu/cgi/viewcontent.cgi?article=1578&amp;context=etd</vt:lpwstr>
      </vt:variant>
      <vt:variant>
        <vt:lpwstr/>
      </vt:variant>
      <vt:variant>
        <vt:i4>2687086</vt:i4>
      </vt:variant>
      <vt:variant>
        <vt:i4>765</vt:i4>
      </vt:variant>
      <vt:variant>
        <vt:i4>0</vt:i4>
      </vt:variant>
      <vt:variant>
        <vt:i4>5</vt:i4>
      </vt:variant>
      <vt:variant>
        <vt:lpwstr>http://scholarworks.lib.csusb.edu/cgi/viewcontent.cgi?article=1578&amp;context=etd</vt:lpwstr>
      </vt:variant>
      <vt:variant>
        <vt:lpwstr/>
      </vt:variant>
      <vt:variant>
        <vt:i4>5570643</vt:i4>
      </vt:variant>
      <vt:variant>
        <vt:i4>762</vt:i4>
      </vt:variant>
      <vt:variant>
        <vt:i4>0</vt:i4>
      </vt:variant>
      <vt:variant>
        <vt:i4>5</vt:i4>
      </vt:variant>
      <vt:variant>
        <vt:lpwstr>https://www.ncjrs.gov/pdffiles/251065.pdf</vt:lpwstr>
      </vt:variant>
      <vt:variant>
        <vt:lpwstr/>
      </vt:variant>
      <vt:variant>
        <vt:i4>3604540</vt:i4>
      </vt:variant>
      <vt:variant>
        <vt:i4>759</vt:i4>
      </vt:variant>
      <vt:variant>
        <vt:i4>0</vt:i4>
      </vt:variant>
      <vt:variant>
        <vt:i4>5</vt:i4>
      </vt:variant>
      <vt:variant>
        <vt:lpwstr>https://www.ojjdp.gov/policyguidance/girls-juvenile-justice-system/</vt:lpwstr>
      </vt:variant>
      <vt:variant>
        <vt:lpwstr/>
      </vt:variant>
      <vt:variant>
        <vt:i4>4784184</vt:i4>
      </vt:variant>
      <vt:variant>
        <vt:i4>756</vt:i4>
      </vt:variant>
      <vt:variant>
        <vt:i4>0</vt:i4>
      </vt:variant>
      <vt:variant>
        <vt:i4>5</vt:i4>
      </vt:variant>
      <vt:variant>
        <vt:lpwstr>https://www.researchgate.net/publication/292775190_Rural_Youth_Crime_A_Reexamination_of_Social_Disorganization_Theory%27s_Applicability_to_Rural_Areas</vt:lpwstr>
      </vt:variant>
      <vt:variant>
        <vt:lpwstr/>
      </vt:variant>
      <vt:variant>
        <vt:i4>2293854</vt:i4>
      </vt:variant>
      <vt:variant>
        <vt:i4>753</vt:i4>
      </vt:variant>
      <vt:variant>
        <vt:i4>0</vt:i4>
      </vt:variant>
      <vt:variant>
        <vt:i4>5</vt:i4>
      </vt:variant>
      <vt:variant>
        <vt:lpwstr>https://www.rand.org/pubs/research_reports/RR1479.html</vt:lpwstr>
      </vt:variant>
      <vt:variant>
        <vt:lpwstr/>
      </vt:variant>
      <vt:variant>
        <vt:i4>7667837</vt:i4>
      </vt:variant>
      <vt:variant>
        <vt:i4>750</vt:i4>
      </vt:variant>
      <vt:variant>
        <vt:i4>0</vt:i4>
      </vt:variant>
      <vt:variant>
        <vt:i4>5</vt:i4>
      </vt:variant>
      <vt:variant>
        <vt:lpwstr>https://www.appa-net.org/eweb/docs/appa/pubs/ERRTHP.pdf</vt:lpwstr>
      </vt:variant>
      <vt:variant>
        <vt:lpwstr/>
      </vt:variant>
      <vt:variant>
        <vt:i4>5570643</vt:i4>
      </vt:variant>
      <vt:variant>
        <vt:i4>747</vt:i4>
      </vt:variant>
      <vt:variant>
        <vt:i4>0</vt:i4>
      </vt:variant>
      <vt:variant>
        <vt:i4>5</vt:i4>
      </vt:variant>
      <vt:variant>
        <vt:lpwstr>https://www.ncjrs.gov/pdffiles/251065.pdf</vt:lpwstr>
      </vt:variant>
      <vt:variant>
        <vt:lpwstr/>
      </vt:variant>
      <vt:variant>
        <vt:i4>983045</vt:i4>
      </vt:variant>
      <vt:variant>
        <vt:i4>744</vt:i4>
      </vt:variant>
      <vt:variant>
        <vt:i4>0</vt:i4>
      </vt:variant>
      <vt:variant>
        <vt:i4>5</vt:i4>
      </vt:variant>
      <vt:variant>
        <vt:lpwstr>https://www.ncjrs.gov/pdffiles1/ojjdp/227728.pdf</vt:lpwstr>
      </vt:variant>
      <vt:variant>
        <vt:lpwstr/>
      </vt:variant>
      <vt:variant>
        <vt:i4>2687086</vt:i4>
      </vt:variant>
      <vt:variant>
        <vt:i4>741</vt:i4>
      </vt:variant>
      <vt:variant>
        <vt:i4>0</vt:i4>
      </vt:variant>
      <vt:variant>
        <vt:i4>5</vt:i4>
      </vt:variant>
      <vt:variant>
        <vt:lpwstr>http://scholarworks.lib.csusb.edu/cgi/viewcontent.cgi?article=1578&amp;context=etd</vt:lpwstr>
      </vt:variant>
      <vt:variant>
        <vt:lpwstr/>
      </vt:variant>
      <vt:variant>
        <vt:i4>6422642</vt:i4>
      </vt:variant>
      <vt:variant>
        <vt:i4>738</vt:i4>
      </vt:variant>
      <vt:variant>
        <vt:i4>0</vt:i4>
      </vt:variant>
      <vt:variant>
        <vt:i4>5</vt:i4>
      </vt:variant>
      <vt:variant>
        <vt:lpwstr>https://www.ncjrs.gov/pdffiles1/nij/250735.pdf</vt:lpwstr>
      </vt:variant>
      <vt:variant>
        <vt:lpwstr/>
      </vt:variant>
      <vt:variant>
        <vt:i4>2687022</vt:i4>
      </vt:variant>
      <vt:variant>
        <vt:i4>735</vt:i4>
      </vt:variant>
      <vt:variant>
        <vt:i4>0</vt:i4>
      </vt:variant>
      <vt:variant>
        <vt:i4>5</vt:i4>
      </vt:variant>
      <vt:variant>
        <vt:lpwstr>http://www.modelsforchange.net/about/index.html</vt:lpwstr>
      </vt:variant>
      <vt:variant>
        <vt:lpwstr/>
      </vt:variant>
      <vt:variant>
        <vt:i4>2687086</vt:i4>
      </vt:variant>
      <vt:variant>
        <vt:i4>732</vt:i4>
      </vt:variant>
      <vt:variant>
        <vt:i4>0</vt:i4>
      </vt:variant>
      <vt:variant>
        <vt:i4>5</vt:i4>
      </vt:variant>
      <vt:variant>
        <vt:lpwstr>http://scholarworks.lib.csusb.edu/cgi/viewcontent.cgi?article=1578&amp;context=etd</vt:lpwstr>
      </vt:variant>
      <vt:variant>
        <vt:lpwstr/>
      </vt:variant>
      <vt:variant>
        <vt:i4>1703995</vt:i4>
      </vt:variant>
      <vt:variant>
        <vt:i4>729</vt:i4>
      </vt:variant>
      <vt:variant>
        <vt:i4>0</vt:i4>
      </vt:variant>
      <vt:variant>
        <vt:i4>5</vt:i4>
      </vt:variant>
      <vt:variant>
        <vt:lpwstr>http://cjjr.georgetown.edu/wp-content/uploads/2015/03/ImprovingEffectiveness_December2010.pdf</vt:lpwstr>
      </vt:variant>
      <vt:variant>
        <vt:lpwstr/>
      </vt:variant>
      <vt:variant>
        <vt:i4>3014717</vt:i4>
      </vt:variant>
      <vt:variant>
        <vt:i4>726</vt:i4>
      </vt:variant>
      <vt:variant>
        <vt:i4>0</vt:i4>
      </vt:variant>
      <vt:variant>
        <vt:i4>5</vt:i4>
      </vt:variant>
      <vt:variant>
        <vt:lpwstr>http://www.modelsforchange.net/reform-areas/community-based-alternatives/index.html</vt:lpwstr>
      </vt:variant>
      <vt:variant>
        <vt:lpwstr/>
      </vt:variant>
      <vt:variant>
        <vt:i4>5505092</vt:i4>
      </vt:variant>
      <vt:variant>
        <vt:i4>723</vt:i4>
      </vt:variant>
      <vt:variant>
        <vt:i4>0</vt:i4>
      </vt:variant>
      <vt:variant>
        <vt:i4>5</vt:i4>
      </vt:variant>
      <vt:variant>
        <vt:lpwstr>http://www.modelsforchange.net/reform-areas/aftercare/index.html</vt:lpwstr>
      </vt:variant>
      <vt:variant>
        <vt:lpwstr/>
      </vt:variant>
      <vt:variant>
        <vt:i4>1638505</vt:i4>
      </vt:variant>
      <vt:variant>
        <vt:i4>456</vt:i4>
      </vt:variant>
      <vt:variant>
        <vt:i4>0</vt:i4>
      </vt:variant>
      <vt:variant>
        <vt:i4>5</vt:i4>
      </vt:variant>
      <vt:variant>
        <vt:lpwstr>mailto:Cynthis.simons@usdoj.gov</vt:lpwstr>
      </vt:variant>
      <vt:variant>
        <vt:lpwstr/>
      </vt:variant>
      <vt:variant>
        <vt:i4>3604497</vt:i4>
      </vt:variant>
      <vt:variant>
        <vt:i4>453</vt:i4>
      </vt:variant>
      <vt:variant>
        <vt:i4>0</vt:i4>
      </vt:variant>
      <vt:variant>
        <vt:i4>5</vt:i4>
      </vt:variant>
      <vt:variant>
        <vt:lpwstr>mailto:Rico.hall@ojb.usdoj.gov</vt:lpwstr>
      </vt:variant>
      <vt:variant>
        <vt:lpwstr/>
      </vt:variant>
      <vt:variant>
        <vt:i4>3407894</vt:i4>
      </vt:variant>
      <vt:variant>
        <vt:i4>450</vt:i4>
      </vt:variant>
      <vt:variant>
        <vt:i4>0</vt:i4>
      </vt:variant>
      <vt:variant>
        <vt:i4>5</vt:i4>
      </vt:variant>
      <vt:variant>
        <vt:lpwstr>mailto:dwilliams@youthsolutions.org</vt:lpwstr>
      </vt:variant>
      <vt:variant>
        <vt:lpwstr/>
      </vt:variant>
      <vt:variant>
        <vt:i4>3604548</vt:i4>
      </vt:variant>
      <vt:variant>
        <vt:i4>447</vt:i4>
      </vt:variant>
      <vt:variant>
        <vt:i4>0</vt:i4>
      </vt:variant>
      <vt:variant>
        <vt:i4>5</vt:i4>
      </vt:variant>
      <vt:variant>
        <vt:lpwstr>mailto:wpeters@pubdef.lacounty.gov</vt:lpwstr>
      </vt:variant>
      <vt:variant>
        <vt:lpwstr/>
      </vt:variant>
      <vt:variant>
        <vt:i4>7864338</vt:i4>
      </vt:variant>
      <vt:variant>
        <vt:i4>444</vt:i4>
      </vt:variant>
      <vt:variant>
        <vt:i4>0</vt:i4>
      </vt:variant>
      <vt:variant>
        <vt:i4>5</vt:i4>
      </vt:variant>
      <vt:variant>
        <vt:lpwstr>mailto:nancy.omalley@acgov.org</vt:lpwstr>
      </vt:variant>
      <vt:variant>
        <vt:lpwstr/>
      </vt:variant>
      <vt:variant>
        <vt:i4>5439593</vt:i4>
      </vt:variant>
      <vt:variant>
        <vt:i4>441</vt:i4>
      </vt:variant>
      <vt:variant>
        <vt:i4>0</vt:i4>
      </vt:variant>
      <vt:variant>
        <vt:i4>5</vt:i4>
      </vt:variant>
      <vt:variant>
        <vt:lpwstr>mailto:kentmendoza@antirecidivism.org</vt:lpwstr>
      </vt:variant>
      <vt:variant>
        <vt:lpwstr/>
      </vt:variant>
      <vt:variant>
        <vt:i4>3997710</vt:i4>
      </vt:variant>
      <vt:variant>
        <vt:i4>438</vt:i4>
      </vt:variant>
      <vt:variant>
        <vt:i4>0</vt:i4>
      </vt:variant>
      <vt:variant>
        <vt:i4>5</vt:i4>
      </vt:variant>
      <vt:variant>
        <vt:lpwstr>mailto:smanheimer@cityofsanmateo.org</vt:lpwstr>
      </vt:variant>
      <vt:variant>
        <vt:lpwstr/>
      </vt:variant>
      <vt:variant>
        <vt:i4>7405653</vt:i4>
      </vt:variant>
      <vt:variant>
        <vt:i4>435</vt:i4>
      </vt:variant>
      <vt:variant>
        <vt:i4>0</vt:i4>
      </vt:variant>
      <vt:variant>
        <vt:i4>5</vt:i4>
      </vt:variant>
      <vt:variant>
        <vt:lpwstr>mailto:Leija.r7@gmail.com</vt:lpwstr>
      </vt:variant>
      <vt:variant>
        <vt:lpwstr/>
      </vt:variant>
      <vt:variant>
        <vt:i4>6619208</vt:i4>
      </vt:variant>
      <vt:variant>
        <vt:i4>432</vt:i4>
      </vt:variant>
      <vt:variant>
        <vt:i4>0</vt:i4>
      </vt:variant>
      <vt:variant>
        <vt:i4>5</vt:i4>
      </vt:variant>
      <vt:variant>
        <vt:lpwstr>mailto:Jovita0318@aol.com</vt:lpwstr>
      </vt:variant>
      <vt:variant>
        <vt:lpwstr/>
      </vt:variant>
      <vt:variant>
        <vt:i4>1704058</vt:i4>
      </vt:variant>
      <vt:variant>
        <vt:i4>429</vt:i4>
      </vt:variant>
      <vt:variant>
        <vt:i4>0</vt:i4>
      </vt:variant>
      <vt:variant>
        <vt:i4>5</vt:i4>
      </vt:variant>
      <vt:variant>
        <vt:lpwstr>mailto:gjackson@cde.ca.gov</vt:lpwstr>
      </vt:variant>
      <vt:variant>
        <vt:lpwstr/>
      </vt:variant>
      <vt:variant>
        <vt:i4>7864412</vt:i4>
      </vt:variant>
      <vt:variant>
        <vt:i4>426</vt:i4>
      </vt:variant>
      <vt:variant>
        <vt:i4>0</vt:i4>
      </vt:variant>
      <vt:variant>
        <vt:i4>5</vt:i4>
      </vt:variant>
      <vt:variant>
        <vt:lpwstr>mailto:susanharbert@gmail.com</vt:lpwstr>
      </vt:variant>
      <vt:variant>
        <vt:lpwstr/>
      </vt:variant>
      <vt:variant>
        <vt:i4>7274585</vt:i4>
      </vt:variant>
      <vt:variant>
        <vt:i4>423</vt:i4>
      </vt:variant>
      <vt:variant>
        <vt:i4>0</vt:i4>
      </vt:variant>
      <vt:variant>
        <vt:i4>5</vt:i4>
      </vt:variant>
      <vt:variant>
        <vt:lpwstr>mailto:jgomez@milpacollective.org</vt:lpwstr>
      </vt:variant>
      <vt:variant>
        <vt:lpwstr/>
      </vt:variant>
      <vt:variant>
        <vt:i4>4194414</vt:i4>
      </vt:variant>
      <vt:variant>
        <vt:i4>420</vt:i4>
      </vt:variant>
      <vt:variant>
        <vt:i4>0</vt:i4>
      </vt:variant>
      <vt:variant>
        <vt:i4>5</vt:i4>
      </vt:variant>
      <vt:variant>
        <vt:lpwstr>mailto:garciamsb15@gmail.com</vt:lpwstr>
      </vt:variant>
      <vt:variant>
        <vt:lpwstr/>
      </vt:variant>
      <vt:variant>
        <vt:i4>5963890</vt:i4>
      </vt:variant>
      <vt:variant>
        <vt:i4>417</vt:i4>
      </vt:variant>
      <vt:variant>
        <vt:i4>0</vt:i4>
      </vt:variant>
      <vt:variant>
        <vt:i4>5</vt:i4>
      </vt:variant>
      <vt:variant>
        <vt:lpwstr>mailto:cdierkh@calstatela.edu</vt:lpwstr>
      </vt:variant>
      <vt:variant>
        <vt:lpwstr/>
      </vt:variant>
      <vt:variant>
        <vt:i4>4784187</vt:i4>
      </vt:variant>
      <vt:variant>
        <vt:i4>414</vt:i4>
      </vt:variant>
      <vt:variant>
        <vt:i4>0</vt:i4>
      </vt:variant>
      <vt:variant>
        <vt:i4>5</vt:i4>
      </vt:variant>
      <vt:variant>
        <vt:lpwstr>mailto:bjdavis@strategies4change.org</vt:lpwstr>
      </vt:variant>
      <vt:variant>
        <vt:lpwstr/>
      </vt:variant>
      <vt:variant>
        <vt:i4>5111917</vt:i4>
      </vt:variant>
      <vt:variant>
        <vt:i4>411</vt:i4>
      </vt:variant>
      <vt:variant>
        <vt:i4>0</vt:i4>
      </vt:variant>
      <vt:variant>
        <vt:i4>5</vt:i4>
      </vt:variant>
      <vt:variant>
        <vt:lpwstr>mailto:Michelle.brown@prob.sbcounty.gov</vt:lpwstr>
      </vt:variant>
      <vt:variant>
        <vt:lpwstr/>
      </vt:variant>
      <vt:variant>
        <vt:i4>6488064</vt:i4>
      </vt:variant>
      <vt:variant>
        <vt:i4>408</vt:i4>
      </vt:variant>
      <vt:variant>
        <vt:i4>0</vt:i4>
      </vt:variant>
      <vt:variant>
        <vt:i4>5</vt:i4>
      </vt:variant>
      <vt:variant>
        <vt:lpwstr>mailto:brian.back@ventuira.courts.ca.gov</vt:lpwstr>
      </vt:variant>
      <vt:variant>
        <vt:lpwstr/>
      </vt:variant>
      <vt:variant>
        <vt:i4>2555931</vt:i4>
      </vt:variant>
      <vt:variant>
        <vt:i4>405</vt:i4>
      </vt:variant>
      <vt:variant>
        <vt:i4>0</vt:i4>
      </vt:variant>
      <vt:variant>
        <vt:i4>5</vt:i4>
      </vt:variant>
      <vt:variant>
        <vt:lpwstr>mailto:janderson@antirecidivism.org</vt:lpwstr>
      </vt:variant>
      <vt:variant>
        <vt:lpwstr/>
      </vt:variant>
      <vt:variant>
        <vt:i4>2818072</vt:i4>
      </vt:variant>
      <vt:variant>
        <vt:i4>402</vt:i4>
      </vt:variant>
      <vt:variant>
        <vt:i4>0</vt:i4>
      </vt:variant>
      <vt:variant>
        <vt:i4>5</vt:i4>
      </vt:variant>
      <vt:variant>
        <vt:lpwstr>mailto:carol@thebiondis.net</vt:lpwstr>
      </vt:variant>
      <vt:variant>
        <vt:lpwstr/>
      </vt:variant>
      <vt:variant>
        <vt:i4>327729</vt:i4>
      </vt:variant>
      <vt:variant>
        <vt:i4>399</vt:i4>
      </vt:variant>
      <vt:variant>
        <vt:i4>0</vt:i4>
      </vt:variant>
      <vt:variant>
        <vt:i4>5</vt:i4>
      </vt:variant>
      <vt:variant>
        <vt:lpwstr>mailto:rachelr@lafcc.org</vt:lpwstr>
      </vt:variant>
      <vt:variant>
        <vt:lpwstr/>
      </vt:variant>
      <vt:variant>
        <vt:i4>1114165</vt:i4>
      </vt:variant>
      <vt:variant>
        <vt:i4>392</vt:i4>
      </vt:variant>
      <vt:variant>
        <vt:i4>0</vt:i4>
      </vt:variant>
      <vt:variant>
        <vt:i4>5</vt:i4>
      </vt:variant>
      <vt:variant>
        <vt:lpwstr/>
      </vt:variant>
      <vt:variant>
        <vt:lpwstr>_Toc508104834</vt:lpwstr>
      </vt:variant>
      <vt:variant>
        <vt:i4>1114165</vt:i4>
      </vt:variant>
      <vt:variant>
        <vt:i4>386</vt:i4>
      </vt:variant>
      <vt:variant>
        <vt:i4>0</vt:i4>
      </vt:variant>
      <vt:variant>
        <vt:i4>5</vt:i4>
      </vt:variant>
      <vt:variant>
        <vt:lpwstr/>
      </vt:variant>
      <vt:variant>
        <vt:lpwstr>_Toc508104833</vt:lpwstr>
      </vt:variant>
      <vt:variant>
        <vt:i4>1114165</vt:i4>
      </vt:variant>
      <vt:variant>
        <vt:i4>380</vt:i4>
      </vt:variant>
      <vt:variant>
        <vt:i4>0</vt:i4>
      </vt:variant>
      <vt:variant>
        <vt:i4>5</vt:i4>
      </vt:variant>
      <vt:variant>
        <vt:lpwstr/>
      </vt:variant>
      <vt:variant>
        <vt:lpwstr>_Toc508104832</vt:lpwstr>
      </vt:variant>
      <vt:variant>
        <vt:i4>1114165</vt:i4>
      </vt:variant>
      <vt:variant>
        <vt:i4>374</vt:i4>
      </vt:variant>
      <vt:variant>
        <vt:i4>0</vt:i4>
      </vt:variant>
      <vt:variant>
        <vt:i4>5</vt:i4>
      </vt:variant>
      <vt:variant>
        <vt:lpwstr/>
      </vt:variant>
      <vt:variant>
        <vt:lpwstr>_Toc508104831</vt:lpwstr>
      </vt:variant>
      <vt:variant>
        <vt:i4>1114165</vt:i4>
      </vt:variant>
      <vt:variant>
        <vt:i4>368</vt:i4>
      </vt:variant>
      <vt:variant>
        <vt:i4>0</vt:i4>
      </vt:variant>
      <vt:variant>
        <vt:i4>5</vt:i4>
      </vt:variant>
      <vt:variant>
        <vt:lpwstr/>
      </vt:variant>
      <vt:variant>
        <vt:lpwstr>_Toc508104830</vt:lpwstr>
      </vt:variant>
      <vt:variant>
        <vt:i4>1048629</vt:i4>
      </vt:variant>
      <vt:variant>
        <vt:i4>362</vt:i4>
      </vt:variant>
      <vt:variant>
        <vt:i4>0</vt:i4>
      </vt:variant>
      <vt:variant>
        <vt:i4>5</vt:i4>
      </vt:variant>
      <vt:variant>
        <vt:lpwstr/>
      </vt:variant>
      <vt:variant>
        <vt:lpwstr>_Toc508104829</vt:lpwstr>
      </vt:variant>
      <vt:variant>
        <vt:i4>1048629</vt:i4>
      </vt:variant>
      <vt:variant>
        <vt:i4>356</vt:i4>
      </vt:variant>
      <vt:variant>
        <vt:i4>0</vt:i4>
      </vt:variant>
      <vt:variant>
        <vt:i4>5</vt:i4>
      </vt:variant>
      <vt:variant>
        <vt:lpwstr/>
      </vt:variant>
      <vt:variant>
        <vt:lpwstr>_Toc508104828</vt:lpwstr>
      </vt:variant>
      <vt:variant>
        <vt:i4>1048629</vt:i4>
      </vt:variant>
      <vt:variant>
        <vt:i4>350</vt:i4>
      </vt:variant>
      <vt:variant>
        <vt:i4>0</vt:i4>
      </vt:variant>
      <vt:variant>
        <vt:i4>5</vt:i4>
      </vt:variant>
      <vt:variant>
        <vt:lpwstr/>
      </vt:variant>
      <vt:variant>
        <vt:lpwstr>_Toc508104827</vt:lpwstr>
      </vt:variant>
      <vt:variant>
        <vt:i4>1048629</vt:i4>
      </vt:variant>
      <vt:variant>
        <vt:i4>344</vt:i4>
      </vt:variant>
      <vt:variant>
        <vt:i4>0</vt:i4>
      </vt:variant>
      <vt:variant>
        <vt:i4>5</vt:i4>
      </vt:variant>
      <vt:variant>
        <vt:lpwstr/>
      </vt:variant>
      <vt:variant>
        <vt:lpwstr>_Toc508104826</vt:lpwstr>
      </vt:variant>
      <vt:variant>
        <vt:i4>1048629</vt:i4>
      </vt:variant>
      <vt:variant>
        <vt:i4>338</vt:i4>
      </vt:variant>
      <vt:variant>
        <vt:i4>0</vt:i4>
      </vt:variant>
      <vt:variant>
        <vt:i4>5</vt:i4>
      </vt:variant>
      <vt:variant>
        <vt:lpwstr/>
      </vt:variant>
      <vt:variant>
        <vt:lpwstr>_Toc508104825</vt:lpwstr>
      </vt:variant>
      <vt:variant>
        <vt:i4>1048629</vt:i4>
      </vt:variant>
      <vt:variant>
        <vt:i4>332</vt:i4>
      </vt:variant>
      <vt:variant>
        <vt:i4>0</vt:i4>
      </vt:variant>
      <vt:variant>
        <vt:i4>5</vt:i4>
      </vt:variant>
      <vt:variant>
        <vt:lpwstr/>
      </vt:variant>
      <vt:variant>
        <vt:lpwstr>_Toc508104824</vt:lpwstr>
      </vt:variant>
      <vt:variant>
        <vt:i4>1048629</vt:i4>
      </vt:variant>
      <vt:variant>
        <vt:i4>326</vt:i4>
      </vt:variant>
      <vt:variant>
        <vt:i4>0</vt:i4>
      </vt:variant>
      <vt:variant>
        <vt:i4>5</vt:i4>
      </vt:variant>
      <vt:variant>
        <vt:lpwstr/>
      </vt:variant>
      <vt:variant>
        <vt:lpwstr>_Toc508104823</vt:lpwstr>
      </vt:variant>
      <vt:variant>
        <vt:i4>1048629</vt:i4>
      </vt:variant>
      <vt:variant>
        <vt:i4>320</vt:i4>
      </vt:variant>
      <vt:variant>
        <vt:i4>0</vt:i4>
      </vt:variant>
      <vt:variant>
        <vt:i4>5</vt:i4>
      </vt:variant>
      <vt:variant>
        <vt:lpwstr/>
      </vt:variant>
      <vt:variant>
        <vt:lpwstr>_Toc508104822</vt:lpwstr>
      </vt:variant>
      <vt:variant>
        <vt:i4>1048629</vt:i4>
      </vt:variant>
      <vt:variant>
        <vt:i4>314</vt:i4>
      </vt:variant>
      <vt:variant>
        <vt:i4>0</vt:i4>
      </vt:variant>
      <vt:variant>
        <vt:i4>5</vt:i4>
      </vt:variant>
      <vt:variant>
        <vt:lpwstr/>
      </vt:variant>
      <vt:variant>
        <vt:lpwstr>_Toc508104821</vt:lpwstr>
      </vt:variant>
      <vt:variant>
        <vt:i4>1048629</vt:i4>
      </vt:variant>
      <vt:variant>
        <vt:i4>308</vt:i4>
      </vt:variant>
      <vt:variant>
        <vt:i4>0</vt:i4>
      </vt:variant>
      <vt:variant>
        <vt:i4>5</vt:i4>
      </vt:variant>
      <vt:variant>
        <vt:lpwstr/>
      </vt:variant>
      <vt:variant>
        <vt:lpwstr>_Toc508104820</vt:lpwstr>
      </vt:variant>
      <vt:variant>
        <vt:i4>1245237</vt:i4>
      </vt:variant>
      <vt:variant>
        <vt:i4>302</vt:i4>
      </vt:variant>
      <vt:variant>
        <vt:i4>0</vt:i4>
      </vt:variant>
      <vt:variant>
        <vt:i4>5</vt:i4>
      </vt:variant>
      <vt:variant>
        <vt:lpwstr/>
      </vt:variant>
      <vt:variant>
        <vt:lpwstr>_Toc508104819</vt:lpwstr>
      </vt:variant>
      <vt:variant>
        <vt:i4>1245237</vt:i4>
      </vt:variant>
      <vt:variant>
        <vt:i4>296</vt:i4>
      </vt:variant>
      <vt:variant>
        <vt:i4>0</vt:i4>
      </vt:variant>
      <vt:variant>
        <vt:i4>5</vt:i4>
      </vt:variant>
      <vt:variant>
        <vt:lpwstr/>
      </vt:variant>
      <vt:variant>
        <vt:lpwstr>_Toc508104818</vt:lpwstr>
      </vt:variant>
      <vt:variant>
        <vt:i4>1245237</vt:i4>
      </vt:variant>
      <vt:variant>
        <vt:i4>290</vt:i4>
      </vt:variant>
      <vt:variant>
        <vt:i4>0</vt:i4>
      </vt:variant>
      <vt:variant>
        <vt:i4>5</vt:i4>
      </vt:variant>
      <vt:variant>
        <vt:lpwstr/>
      </vt:variant>
      <vt:variant>
        <vt:lpwstr>_Toc508104817</vt:lpwstr>
      </vt:variant>
      <vt:variant>
        <vt:i4>1245237</vt:i4>
      </vt:variant>
      <vt:variant>
        <vt:i4>284</vt:i4>
      </vt:variant>
      <vt:variant>
        <vt:i4>0</vt:i4>
      </vt:variant>
      <vt:variant>
        <vt:i4>5</vt:i4>
      </vt:variant>
      <vt:variant>
        <vt:lpwstr/>
      </vt:variant>
      <vt:variant>
        <vt:lpwstr>_Toc508104816</vt:lpwstr>
      </vt:variant>
      <vt:variant>
        <vt:i4>1245237</vt:i4>
      </vt:variant>
      <vt:variant>
        <vt:i4>278</vt:i4>
      </vt:variant>
      <vt:variant>
        <vt:i4>0</vt:i4>
      </vt:variant>
      <vt:variant>
        <vt:i4>5</vt:i4>
      </vt:variant>
      <vt:variant>
        <vt:lpwstr/>
      </vt:variant>
      <vt:variant>
        <vt:lpwstr>_Toc508104815</vt:lpwstr>
      </vt:variant>
      <vt:variant>
        <vt:i4>1245237</vt:i4>
      </vt:variant>
      <vt:variant>
        <vt:i4>272</vt:i4>
      </vt:variant>
      <vt:variant>
        <vt:i4>0</vt:i4>
      </vt:variant>
      <vt:variant>
        <vt:i4>5</vt:i4>
      </vt:variant>
      <vt:variant>
        <vt:lpwstr/>
      </vt:variant>
      <vt:variant>
        <vt:lpwstr>_Toc508104814</vt:lpwstr>
      </vt:variant>
      <vt:variant>
        <vt:i4>1245237</vt:i4>
      </vt:variant>
      <vt:variant>
        <vt:i4>266</vt:i4>
      </vt:variant>
      <vt:variant>
        <vt:i4>0</vt:i4>
      </vt:variant>
      <vt:variant>
        <vt:i4>5</vt:i4>
      </vt:variant>
      <vt:variant>
        <vt:lpwstr/>
      </vt:variant>
      <vt:variant>
        <vt:lpwstr>_Toc508104813</vt:lpwstr>
      </vt:variant>
      <vt:variant>
        <vt:i4>1245237</vt:i4>
      </vt:variant>
      <vt:variant>
        <vt:i4>260</vt:i4>
      </vt:variant>
      <vt:variant>
        <vt:i4>0</vt:i4>
      </vt:variant>
      <vt:variant>
        <vt:i4>5</vt:i4>
      </vt:variant>
      <vt:variant>
        <vt:lpwstr/>
      </vt:variant>
      <vt:variant>
        <vt:lpwstr>_Toc508104812</vt:lpwstr>
      </vt:variant>
      <vt:variant>
        <vt:i4>1245237</vt:i4>
      </vt:variant>
      <vt:variant>
        <vt:i4>254</vt:i4>
      </vt:variant>
      <vt:variant>
        <vt:i4>0</vt:i4>
      </vt:variant>
      <vt:variant>
        <vt:i4>5</vt:i4>
      </vt:variant>
      <vt:variant>
        <vt:lpwstr/>
      </vt:variant>
      <vt:variant>
        <vt:lpwstr>_Toc508104811</vt:lpwstr>
      </vt:variant>
      <vt:variant>
        <vt:i4>1245237</vt:i4>
      </vt:variant>
      <vt:variant>
        <vt:i4>248</vt:i4>
      </vt:variant>
      <vt:variant>
        <vt:i4>0</vt:i4>
      </vt:variant>
      <vt:variant>
        <vt:i4>5</vt:i4>
      </vt:variant>
      <vt:variant>
        <vt:lpwstr/>
      </vt:variant>
      <vt:variant>
        <vt:lpwstr>_Toc508104810</vt:lpwstr>
      </vt:variant>
      <vt:variant>
        <vt:i4>1179701</vt:i4>
      </vt:variant>
      <vt:variant>
        <vt:i4>242</vt:i4>
      </vt:variant>
      <vt:variant>
        <vt:i4>0</vt:i4>
      </vt:variant>
      <vt:variant>
        <vt:i4>5</vt:i4>
      </vt:variant>
      <vt:variant>
        <vt:lpwstr/>
      </vt:variant>
      <vt:variant>
        <vt:lpwstr>_Toc508104809</vt:lpwstr>
      </vt:variant>
      <vt:variant>
        <vt:i4>1179701</vt:i4>
      </vt:variant>
      <vt:variant>
        <vt:i4>236</vt:i4>
      </vt:variant>
      <vt:variant>
        <vt:i4>0</vt:i4>
      </vt:variant>
      <vt:variant>
        <vt:i4>5</vt:i4>
      </vt:variant>
      <vt:variant>
        <vt:lpwstr/>
      </vt:variant>
      <vt:variant>
        <vt:lpwstr>_Toc508104808</vt:lpwstr>
      </vt:variant>
      <vt:variant>
        <vt:i4>1179701</vt:i4>
      </vt:variant>
      <vt:variant>
        <vt:i4>230</vt:i4>
      </vt:variant>
      <vt:variant>
        <vt:i4>0</vt:i4>
      </vt:variant>
      <vt:variant>
        <vt:i4>5</vt:i4>
      </vt:variant>
      <vt:variant>
        <vt:lpwstr/>
      </vt:variant>
      <vt:variant>
        <vt:lpwstr>_Toc508104807</vt:lpwstr>
      </vt:variant>
      <vt:variant>
        <vt:i4>1179701</vt:i4>
      </vt:variant>
      <vt:variant>
        <vt:i4>224</vt:i4>
      </vt:variant>
      <vt:variant>
        <vt:i4>0</vt:i4>
      </vt:variant>
      <vt:variant>
        <vt:i4>5</vt:i4>
      </vt:variant>
      <vt:variant>
        <vt:lpwstr/>
      </vt:variant>
      <vt:variant>
        <vt:lpwstr>_Toc508104806</vt:lpwstr>
      </vt:variant>
      <vt:variant>
        <vt:i4>1179701</vt:i4>
      </vt:variant>
      <vt:variant>
        <vt:i4>218</vt:i4>
      </vt:variant>
      <vt:variant>
        <vt:i4>0</vt:i4>
      </vt:variant>
      <vt:variant>
        <vt:i4>5</vt:i4>
      </vt:variant>
      <vt:variant>
        <vt:lpwstr/>
      </vt:variant>
      <vt:variant>
        <vt:lpwstr>_Toc508104805</vt:lpwstr>
      </vt:variant>
      <vt:variant>
        <vt:i4>1179701</vt:i4>
      </vt:variant>
      <vt:variant>
        <vt:i4>212</vt:i4>
      </vt:variant>
      <vt:variant>
        <vt:i4>0</vt:i4>
      </vt:variant>
      <vt:variant>
        <vt:i4>5</vt:i4>
      </vt:variant>
      <vt:variant>
        <vt:lpwstr/>
      </vt:variant>
      <vt:variant>
        <vt:lpwstr>_Toc508104804</vt:lpwstr>
      </vt:variant>
      <vt:variant>
        <vt:i4>1179701</vt:i4>
      </vt:variant>
      <vt:variant>
        <vt:i4>206</vt:i4>
      </vt:variant>
      <vt:variant>
        <vt:i4>0</vt:i4>
      </vt:variant>
      <vt:variant>
        <vt:i4>5</vt:i4>
      </vt:variant>
      <vt:variant>
        <vt:lpwstr/>
      </vt:variant>
      <vt:variant>
        <vt:lpwstr>_Toc508104803</vt:lpwstr>
      </vt:variant>
      <vt:variant>
        <vt:i4>1179701</vt:i4>
      </vt:variant>
      <vt:variant>
        <vt:i4>200</vt:i4>
      </vt:variant>
      <vt:variant>
        <vt:i4>0</vt:i4>
      </vt:variant>
      <vt:variant>
        <vt:i4>5</vt:i4>
      </vt:variant>
      <vt:variant>
        <vt:lpwstr/>
      </vt:variant>
      <vt:variant>
        <vt:lpwstr>_Toc508104802</vt:lpwstr>
      </vt:variant>
      <vt:variant>
        <vt:i4>1179701</vt:i4>
      </vt:variant>
      <vt:variant>
        <vt:i4>194</vt:i4>
      </vt:variant>
      <vt:variant>
        <vt:i4>0</vt:i4>
      </vt:variant>
      <vt:variant>
        <vt:i4>5</vt:i4>
      </vt:variant>
      <vt:variant>
        <vt:lpwstr/>
      </vt:variant>
      <vt:variant>
        <vt:lpwstr>_Toc508104801</vt:lpwstr>
      </vt:variant>
      <vt:variant>
        <vt:i4>1179701</vt:i4>
      </vt:variant>
      <vt:variant>
        <vt:i4>188</vt:i4>
      </vt:variant>
      <vt:variant>
        <vt:i4>0</vt:i4>
      </vt:variant>
      <vt:variant>
        <vt:i4>5</vt:i4>
      </vt:variant>
      <vt:variant>
        <vt:lpwstr/>
      </vt:variant>
      <vt:variant>
        <vt:lpwstr>_Toc508104800</vt:lpwstr>
      </vt:variant>
      <vt:variant>
        <vt:i4>1769530</vt:i4>
      </vt:variant>
      <vt:variant>
        <vt:i4>182</vt:i4>
      </vt:variant>
      <vt:variant>
        <vt:i4>0</vt:i4>
      </vt:variant>
      <vt:variant>
        <vt:i4>5</vt:i4>
      </vt:variant>
      <vt:variant>
        <vt:lpwstr/>
      </vt:variant>
      <vt:variant>
        <vt:lpwstr>_Toc508104799</vt:lpwstr>
      </vt:variant>
      <vt:variant>
        <vt:i4>1769530</vt:i4>
      </vt:variant>
      <vt:variant>
        <vt:i4>176</vt:i4>
      </vt:variant>
      <vt:variant>
        <vt:i4>0</vt:i4>
      </vt:variant>
      <vt:variant>
        <vt:i4>5</vt:i4>
      </vt:variant>
      <vt:variant>
        <vt:lpwstr/>
      </vt:variant>
      <vt:variant>
        <vt:lpwstr>_Toc508104798</vt:lpwstr>
      </vt:variant>
      <vt:variant>
        <vt:i4>1769530</vt:i4>
      </vt:variant>
      <vt:variant>
        <vt:i4>170</vt:i4>
      </vt:variant>
      <vt:variant>
        <vt:i4>0</vt:i4>
      </vt:variant>
      <vt:variant>
        <vt:i4>5</vt:i4>
      </vt:variant>
      <vt:variant>
        <vt:lpwstr/>
      </vt:variant>
      <vt:variant>
        <vt:lpwstr>_Toc508104797</vt:lpwstr>
      </vt:variant>
      <vt:variant>
        <vt:i4>1769530</vt:i4>
      </vt:variant>
      <vt:variant>
        <vt:i4>164</vt:i4>
      </vt:variant>
      <vt:variant>
        <vt:i4>0</vt:i4>
      </vt:variant>
      <vt:variant>
        <vt:i4>5</vt:i4>
      </vt:variant>
      <vt:variant>
        <vt:lpwstr/>
      </vt:variant>
      <vt:variant>
        <vt:lpwstr>_Toc508104796</vt:lpwstr>
      </vt:variant>
      <vt:variant>
        <vt:i4>1769530</vt:i4>
      </vt:variant>
      <vt:variant>
        <vt:i4>158</vt:i4>
      </vt:variant>
      <vt:variant>
        <vt:i4>0</vt:i4>
      </vt:variant>
      <vt:variant>
        <vt:i4>5</vt:i4>
      </vt:variant>
      <vt:variant>
        <vt:lpwstr/>
      </vt:variant>
      <vt:variant>
        <vt:lpwstr>_Toc508104795</vt:lpwstr>
      </vt:variant>
      <vt:variant>
        <vt:i4>1769530</vt:i4>
      </vt:variant>
      <vt:variant>
        <vt:i4>152</vt:i4>
      </vt:variant>
      <vt:variant>
        <vt:i4>0</vt:i4>
      </vt:variant>
      <vt:variant>
        <vt:i4>5</vt:i4>
      </vt:variant>
      <vt:variant>
        <vt:lpwstr/>
      </vt:variant>
      <vt:variant>
        <vt:lpwstr>_Toc508104794</vt:lpwstr>
      </vt:variant>
      <vt:variant>
        <vt:i4>1769530</vt:i4>
      </vt:variant>
      <vt:variant>
        <vt:i4>146</vt:i4>
      </vt:variant>
      <vt:variant>
        <vt:i4>0</vt:i4>
      </vt:variant>
      <vt:variant>
        <vt:i4>5</vt:i4>
      </vt:variant>
      <vt:variant>
        <vt:lpwstr/>
      </vt:variant>
      <vt:variant>
        <vt:lpwstr>_Toc508104793</vt:lpwstr>
      </vt:variant>
      <vt:variant>
        <vt:i4>1769530</vt:i4>
      </vt:variant>
      <vt:variant>
        <vt:i4>140</vt:i4>
      </vt:variant>
      <vt:variant>
        <vt:i4>0</vt:i4>
      </vt:variant>
      <vt:variant>
        <vt:i4>5</vt:i4>
      </vt:variant>
      <vt:variant>
        <vt:lpwstr/>
      </vt:variant>
      <vt:variant>
        <vt:lpwstr>_Toc508104792</vt:lpwstr>
      </vt:variant>
      <vt:variant>
        <vt:i4>1769530</vt:i4>
      </vt:variant>
      <vt:variant>
        <vt:i4>134</vt:i4>
      </vt:variant>
      <vt:variant>
        <vt:i4>0</vt:i4>
      </vt:variant>
      <vt:variant>
        <vt:i4>5</vt:i4>
      </vt:variant>
      <vt:variant>
        <vt:lpwstr/>
      </vt:variant>
      <vt:variant>
        <vt:lpwstr>_Toc508104791</vt:lpwstr>
      </vt:variant>
      <vt:variant>
        <vt:i4>1769530</vt:i4>
      </vt:variant>
      <vt:variant>
        <vt:i4>128</vt:i4>
      </vt:variant>
      <vt:variant>
        <vt:i4>0</vt:i4>
      </vt:variant>
      <vt:variant>
        <vt:i4>5</vt:i4>
      </vt:variant>
      <vt:variant>
        <vt:lpwstr/>
      </vt:variant>
      <vt:variant>
        <vt:lpwstr>_Toc508104790</vt:lpwstr>
      </vt:variant>
      <vt:variant>
        <vt:i4>1703994</vt:i4>
      </vt:variant>
      <vt:variant>
        <vt:i4>122</vt:i4>
      </vt:variant>
      <vt:variant>
        <vt:i4>0</vt:i4>
      </vt:variant>
      <vt:variant>
        <vt:i4>5</vt:i4>
      </vt:variant>
      <vt:variant>
        <vt:lpwstr/>
      </vt:variant>
      <vt:variant>
        <vt:lpwstr>_Toc508104789</vt:lpwstr>
      </vt:variant>
      <vt:variant>
        <vt:i4>1703994</vt:i4>
      </vt:variant>
      <vt:variant>
        <vt:i4>116</vt:i4>
      </vt:variant>
      <vt:variant>
        <vt:i4>0</vt:i4>
      </vt:variant>
      <vt:variant>
        <vt:i4>5</vt:i4>
      </vt:variant>
      <vt:variant>
        <vt:lpwstr/>
      </vt:variant>
      <vt:variant>
        <vt:lpwstr>_Toc508104788</vt:lpwstr>
      </vt:variant>
      <vt:variant>
        <vt:i4>1703994</vt:i4>
      </vt:variant>
      <vt:variant>
        <vt:i4>110</vt:i4>
      </vt:variant>
      <vt:variant>
        <vt:i4>0</vt:i4>
      </vt:variant>
      <vt:variant>
        <vt:i4>5</vt:i4>
      </vt:variant>
      <vt:variant>
        <vt:lpwstr/>
      </vt:variant>
      <vt:variant>
        <vt:lpwstr>_Toc508104787</vt:lpwstr>
      </vt:variant>
      <vt:variant>
        <vt:i4>1703994</vt:i4>
      </vt:variant>
      <vt:variant>
        <vt:i4>104</vt:i4>
      </vt:variant>
      <vt:variant>
        <vt:i4>0</vt:i4>
      </vt:variant>
      <vt:variant>
        <vt:i4>5</vt:i4>
      </vt:variant>
      <vt:variant>
        <vt:lpwstr/>
      </vt:variant>
      <vt:variant>
        <vt:lpwstr>_Toc508104786</vt:lpwstr>
      </vt:variant>
      <vt:variant>
        <vt:i4>1703994</vt:i4>
      </vt:variant>
      <vt:variant>
        <vt:i4>98</vt:i4>
      </vt:variant>
      <vt:variant>
        <vt:i4>0</vt:i4>
      </vt:variant>
      <vt:variant>
        <vt:i4>5</vt:i4>
      </vt:variant>
      <vt:variant>
        <vt:lpwstr/>
      </vt:variant>
      <vt:variant>
        <vt:lpwstr>_Toc508104785</vt:lpwstr>
      </vt:variant>
      <vt:variant>
        <vt:i4>1703994</vt:i4>
      </vt:variant>
      <vt:variant>
        <vt:i4>92</vt:i4>
      </vt:variant>
      <vt:variant>
        <vt:i4>0</vt:i4>
      </vt:variant>
      <vt:variant>
        <vt:i4>5</vt:i4>
      </vt:variant>
      <vt:variant>
        <vt:lpwstr/>
      </vt:variant>
      <vt:variant>
        <vt:lpwstr>_Toc508104784</vt:lpwstr>
      </vt:variant>
      <vt:variant>
        <vt:i4>1703994</vt:i4>
      </vt:variant>
      <vt:variant>
        <vt:i4>86</vt:i4>
      </vt:variant>
      <vt:variant>
        <vt:i4>0</vt:i4>
      </vt:variant>
      <vt:variant>
        <vt:i4>5</vt:i4>
      </vt:variant>
      <vt:variant>
        <vt:lpwstr/>
      </vt:variant>
      <vt:variant>
        <vt:lpwstr>_Toc508104783</vt:lpwstr>
      </vt:variant>
      <vt:variant>
        <vt:i4>1703994</vt:i4>
      </vt:variant>
      <vt:variant>
        <vt:i4>80</vt:i4>
      </vt:variant>
      <vt:variant>
        <vt:i4>0</vt:i4>
      </vt:variant>
      <vt:variant>
        <vt:i4>5</vt:i4>
      </vt:variant>
      <vt:variant>
        <vt:lpwstr/>
      </vt:variant>
      <vt:variant>
        <vt:lpwstr>_Toc508104782</vt:lpwstr>
      </vt:variant>
      <vt:variant>
        <vt:i4>1703994</vt:i4>
      </vt:variant>
      <vt:variant>
        <vt:i4>74</vt:i4>
      </vt:variant>
      <vt:variant>
        <vt:i4>0</vt:i4>
      </vt:variant>
      <vt:variant>
        <vt:i4>5</vt:i4>
      </vt:variant>
      <vt:variant>
        <vt:lpwstr/>
      </vt:variant>
      <vt:variant>
        <vt:lpwstr>_Toc508104781</vt:lpwstr>
      </vt:variant>
      <vt:variant>
        <vt:i4>1703994</vt:i4>
      </vt:variant>
      <vt:variant>
        <vt:i4>68</vt:i4>
      </vt:variant>
      <vt:variant>
        <vt:i4>0</vt:i4>
      </vt:variant>
      <vt:variant>
        <vt:i4>5</vt:i4>
      </vt:variant>
      <vt:variant>
        <vt:lpwstr/>
      </vt:variant>
      <vt:variant>
        <vt:lpwstr>_Toc508104780</vt:lpwstr>
      </vt:variant>
      <vt:variant>
        <vt:i4>1376314</vt:i4>
      </vt:variant>
      <vt:variant>
        <vt:i4>62</vt:i4>
      </vt:variant>
      <vt:variant>
        <vt:i4>0</vt:i4>
      </vt:variant>
      <vt:variant>
        <vt:i4>5</vt:i4>
      </vt:variant>
      <vt:variant>
        <vt:lpwstr/>
      </vt:variant>
      <vt:variant>
        <vt:lpwstr>_Toc508104779</vt:lpwstr>
      </vt:variant>
      <vt:variant>
        <vt:i4>1376314</vt:i4>
      </vt:variant>
      <vt:variant>
        <vt:i4>56</vt:i4>
      </vt:variant>
      <vt:variant>
        <vt:i4>0</vt:i4>
      </vt:variant>
      <vt:variant>
        <vt:i4>5</vt:i4>
      </vt:variant>
      <vt:variant>
        <vt:lpwstr/>
      </vt:variant>
      <vt:variant>
        <vt:lpwstr>_Toc508104778</vt:lpwstr>
      </vt:variant>
      <vt:variant>
        <vt:i4>1376314</vt:i4>
      </vt:variant>
      <vt:variant>
        <vt:i4>50</vt:i4>
      </vt:variant>
      <vt:variant>
        <vt:i4>0</vt:i4>
      </vt:variant>
      <vt:variant>
        <vt:i4>5</vt:i4>
      </vt:variant>
      <vt:variant>
        <vt:lpwstr/>
      </vt:variant>
      <vt:variant>
        <vt:lpwstr>_Toc508104777</vt:lpwstr>
      </vt:variant>
      <vt:variant>
        <vt:i4>1376314</vt:i4>
      </vt:variant>
      <vt:variant>
        <vt:i4>44</vt:i4>
      </vt:variant>
      <vt:variant>
        <vt:i4>0</vt:i4>
      </vt:variant>
      <vt:variant>
        <vt:i4>5</vt:i4>
      </vt:variant>
      <vt:variant>
        <vt:lpwstr/>
      </vt:variant>
      <vt:variant>
        <vt:lpwstr>_Toc508104774</vt:lpwstr>
      </vt:variant>
      <vt:variant>
        <vt:i4>1376314</vt:i4>
      </vt:variant>
      <vt:variant>
        <vt:i4>38</vt:i4>
      </vt:variant>
      <vt:variant>
        <vt:i4>0</vt:i4>
      </vt:variant>
      <vt:variant>
        <vt:i4>5</vt:i4>
      </vt:variant>
      <vt:variant>
        <vt:lpwstr/>
      </vt:variant>
      <vt:variant>
        <vt:lpwstr>_Toc508104773</vt:lpwstr>
      </vt:variant>
      <vt:variant>
        <vt:i4>1376314</vt:i4>
      </vt:variant>
      <vt:variant>
        <vt:i4>32</vt:i4>
      </vt:variant>
      <vt:variant>
        <vt:i4>0</vt:i4>
      </vt:variant>
      <vt:variant>
        <vt:i4>5</vt:i4>
      </vt:variant>
      <vt:variant>
        <vt:lpwstr/>
      </vt:variant>
      <vt:variant>
        <vt:lpwstr>_Toc508104772</vt:lpwstr>
      </vt:variant>
      <vt:variant>
        <vt:i4>1376314</vt:i4>
      </vt:variant>
      <vt:variant>
        <vt:i4>26</vt:i4>
      </vt:variant>
      <vt:variant>
        <vt:i4>0</vt:i4>
      </vt:variant>
      <vt:variant>
        <vt:i4>5</vt:i4>
      </vt:variant>
      <vt:variant>
        <vt:lpwstr/>
      </vt:variant>
      <vt:variant>
        <vt:lpwstr>_Toc508104771</vt:lpwstr>
      </vt:variant>
      <vt:variant>
        <vt:i4>1376314</vt:i4>
      </vt:variant>
      <vt:variant>
        <vt:i4>20</vt:i4>
      </vt:variant>
      <vt:variant>
        <vt:i4>0</vt:i4>
      </vt:variant>
      <vt:variant>
        <vt:i4>5</vt:i4>
      </vt:variant>
      <vt:variant>
        <vt:lpwstr/>
      </vt:variant>
      <vt:variant>
        <vt:lpwstr>_Toc508104770</vt:lpwstr>
      </vt:variant>
      <vt:variant>
        <vt:i4>1310778</vt:i4>
      </vt:variant>
      <vt:variant>
        <vt:i4>14</vt:i4>
      </vt:variant>
      <vt:variant>
        <vt:i4>0</vt:i4>
      </vt:variant>
      <vt:variant>
        <vt:i4>5</vt:i4>
      </vt:variant>
      <vt:variant>
        <vt:lpwstr/>
      </vt:variant>
      <vt:variant>
        <vt:lpwstr>_Toc508104769</vt:lpwstr>
      </vt:variant>
      <vt:variant>
        <vt:i4>1310778</vt:i4>
      </vt:variant>
      <vt:variant>
        <vt:i4>8</vt:i4>
      </vt:variant>
      <vt:variant>
        <vt:i4>0</vt:i4>
      </vt:variant>
      <vt:variant>
        <vt:i4>5</vt:i4>
      </vt:variant>
      <vt:variant>
        <vt:lpwstr/>
      </vt:variant>
      <vt:variant>
        <vt:lpwstr>_Toc508104768</vt:lpwstr>
      </vt:variant>
      <vt:variant>
        <vt:i4>1310778</vt:i4>
      </vt:variant>
      <vt:variant>
        <vt:i4>2</vt:i4>
      </vt:variant>
      <vt:variant>
        <vt:i4>0</vt:i4>
      </vt:variant>
      <vt:variant>
        <vt:i4>5</vt:i4>
      </vt:variant>
      <vt:variant>
        <vt:lpwstr/>
      </vt:variant>
      <vt:variant>
        <vt:lpwstr>_Toc508104767</vt:lpwstr>
      </vt:variant>
      <vt:variant>
        <vt:i4>196673</vt:i4>
      </vt:variant>
      <vt:variant>
        <vt:i4>66</vt:i4>
      </vt:variant>
      <vt:variant>
        <vt:i4>0</vt:i4>
      </vt:variant>
      <vt:variant>
        <vt:i4>5</vt:i4>
      </vt:variant>
      <vt:variant>
        <vt:lpwstr>http://www.bscc.ca.gov/downloads/Minors_in_Detention_Training_Video_Companion_Workbook_2013_01.pdf</vt:lpwstr>
      </vt:variant>
      <vt:variant>
        <vt:lpwstr/>
      </vt:variant>
      <vt:variant>
        <vt:i4>1703992</vt:i4>
      </vt:variant>
      <vt:variant>
        <vt:i4>63</vt:i4>
      </vt:variant>
      <vt:variant>
        <vt:i4>0</vt:i4>
      </vt:variant>
      <vt:variant>
        <vt:i4>5</vt:i4>
      </vt:variant>
      <vt:variant>
        <vt:lpwstr>http://www.bscc.ca.gov/s_fsojuveniledetentionprofile.php</vt:lpwstr>
      </vt:variant>
      <vt:variant>
        <vt:lpwstr/>
      </vt:variant>
      <vt:variant>
        <vt:i4>1703992</vt:i4>
      </vt:variant>
      <vt:variant>
        <vt:i4>60</vt:i4>
      </vt:variant>
      <vt:variant>
        <vt:i4>0</vt:i4>
      </vt:variant>
      <vt:variant>
        <vt:i4>5</vt:i4>
      </vt:variant>
      <vt:variant>
        <vt:lpwstr>http://www.bscc.ca.gov/s_fsojuveniledetentionprofile.php</vt:lpwstr>
      </vt:variant>
      <vt:variant>
        <vt:lpwstr/>
      </vt:variant>
      <vt:variant>
        <vt:i4>720911</vt:i4>
      </vt:variant>
      <vt:variant>
        <vt:i4>57</vt:i4>
      </vt:variant>
      <vt:variant>
        <vt:i4>0</vt:i4>
      </vt:variant>
      <vt:variant>
        <vt:i4>5</vt:i4>
      </vt:variant>
      <vt:variant>
        <vt:lpwstr>https://openjustice.doj.ca.gov/resources/publications</vt:lpwstr>
      </vt:variant>
      <vt:variant>
        <vt:lpwstr/>
      </vt:variant>
      <vt:variant>
        <vt:i4>6881328</vt:i4>
      </vt:variant>
      <vt:variant>
        <vt:i4>54</vt:i4>
      </vt:variant>
      <vt:variant>
        <vt:i4>0</vt:i4>
      </vt:variant>
      <vt:variant>
        <vt:i4>5</vt:i4>
      </vt:variant>
      <vt:variant>
        <vt:lpwstr>https://oag.ca.gov/cjsc/pubs</vt:lpwstr>
      </vt:variant>
      <vt:variant>
        <vt:lpwstr>juvenileJustice</vt:lpwstr>
      </vt:variant>
      <vt:variant>
        <vt:i4>4718685</vt:i4>
      </vt:variant>
      <vt:variant>
        <vt:i4>51</vt:i4>
      </vt:variant>
      <vt:variant>
        <vt:i4>0</vt:i4>
      </vt:variant>
      <vt:variant>
        <vt:i4>5</vt:i4>
      </vt:variant>
      <vt:variant>
        <vt:lpwstr>http://www.courts.ca.gov/3066.htm</vt:lpwstr>
      </vt:variant>
      <vt:variant>
        <vt:lpwstr/>
      </vt:variant>
      <vt:variant>
        <vt:i4>1441878</vt:i4>
      </vt:variant>
      <vt:variant>
        <vt:i4>48</vt:i4>
      </vt:variant>
      <vt:variant>
        <vt:i4>0</vt:i4>
      </vt:variant>
      <vt:variant>
        <vt:i4>5</vt:i4>
      </vt:variant>
      <vt:variant>
        <vt:lpwstr>http://www.ncsl.org/research/state-tribal-institute/list-of-federal-and-state-recognized-tribes.aspx</vt:lpwstr>
      </vt:variant>
      <vt:variant>
        <vt:lpwstr/>
      </vt:variant>
      <vt:variant>
        <vt:i4>7667839</vt:i4>
      </vt:variant>
      <vt:variant>
        <vt:i4>45</vt:i4>
      </vt:variant>
      <vt:variant>
        <vt:i4>0</vt:i4>
      </vt:variant>
      <vt:variant>
        <vt:i4>5</vt:i4>
      </vt:variant>
      <vt:variant>
        <vt:lpwstr>https://www.bia.gov/regional-offices/pacific/tribal-operations</vt:lpwstr>
      </vt:variant>
      <vt:variant>
        <vt:lpwstr/>
      </vt:variant>
      <vt:variant>
        <vt:i4>4915203</vt:i4>
      </vt:variant>
      <vt:variant>
        <vt:i4>42</vt:i4>
      </vt:variant>
      <vt:variant>
        <vt:i4>0</vt:i4>
      </vt:variant>
      <vt:variant>
        <vt:i4>5</vt:i4>
      </vt:variant>
      <vt:variant>
        <vt:lpwstr>https://www.census.gov/prod/cen2010/briefs/c2010br-10.pdf</vt:lpwstr>
      </vt:variant>
      <vt:variant>
        <vt:lpwstr/>
      </vt:variant>
      <vt:variant>
        <vt:i4>2097254</vt:i4>
      </vt:variant>
      <vt:variant>
        <vt:i4>39</vt:i4>
      </vt:variant>
      <vt:variant>
        <vt:i4>0</vt:i4>
      </vt:variant>
      <vt:variant>
        <vt:i4>5</vt:i4>
      </vt:variant>
      <vt:variant>
        <vt:lpwstr>http://www.modelsforchange.net/publications/311</vt:lpwstr>
      </vt:variant>
      <vt:variant>
        <vt:lpwstr/>
      </vt:variant>
      <vt:variant>
        <vt:i4>131103</vt:i4>
      </vt:variant>
      <vt:variant>
        <vt:i4>36</vt:i4>
      </vt:variant>
      <vt:variant>
        <vt:i4>0</vt:i4>
      </vt:variant>
      <vt:variant>
        <vt:i4>5</vt:i4>
      </vt:variant>
      <vt:variant>
        <vt:lpwstr>https://doi.org/10.1007/s11256-011-0185-y</vt:lpwstr>
      </vt:variant>
      <vt:variant>
        <vt:lpwstr/>
      </vt:variant>
      <vt:variant>
        <vt:i4>1114203</vt:i4>
      </vt:variant>
      <vt:variant>
        <vt:i4>33</vt:i4>
      </vt:variant>
      <vt:variant>
        <vt:i4>0</vt:i4>
      </vt:variant>
      <vt:variant>
        <vt:i4>5</vt:i4>
      </vt:variant>
      <vt:variant>
        <vt:lpwstr>https://doi.org/10.1177/1462474511422173</vt:lpwstr>
      </vt:variant>
      <vt:variant>
        <vt:lpwstr/>
      </vt:variant>
      <vt:variant>
        <vt:i4>8061033</vt:i4>
      </vt:variant>
      <vt:variant>
        <vt:i4>30</vt:i4>
      </vt:variant>
      <vt:variant>
        <vt:i4>0</vt:i4>
      </vt:variant>
      <vt:variant>
        <vt:i4>5</vt:i4>
      </vt:variant>
      <vt:variant>
        <vt:lpwstr>http://www.ojjdp.gov/compliance/dmc_ta_manual.pdf</vt:lpwstr>
      </vt:variant>
      <vt:variant>
        <vt:lpwstr/>
      </vt:variant>
      <vt:variant>
        <vt:i4>6160468</vt:i4>
      </vt:variant>
      <vt:variant>
        <vt:i4>27</vt:i4>
      </vt:variant>
      <vt:variant>
        <vt:i4>0</vt:i4>
      </vt:variant>
      <vt:variant>
        <vt:i4>5</vt:i4>
      </vt:variant>
      <vt:variant>
        <vt:lpwstr>https://doi.org/10.1093/socpro/spw001</vt:lpwstr>
      </vt:variant>
      <vt:variant>
        <vt:lpwstr/>
      </vt:variant>
      <vt:variant>
        <vt:i4>4128786</vt:i4>
      </vt:variant>
      <vt:variant>
        <vt:i4>24</vt:i4>
      </vt:variant>
      <vt:variant>
        <vt:i4>0</vt:i4>
      </vt:variant>
      <vt:variant>
        <vt:i4>5</vt:i4>
      </vt:variant>
      <vt:variant>
        <vt:lpwstr>http://www.nctsn.org/sites/default/files/assets/pdfs/jj_trauma_brief_environofcare_burrell_final.pdf</vt:lpwstr>
      </vt:variant>
      <vt:variant>
        <vt:lpwstr/>
      </vt:variant>
      <vt:variant>
        <vt:i4>1966160</vt:i4>
      </vt:variant>
      <vt:variant>
        <vt:i4>21</vt:i4>
      </vt:variant>
      <vt:variant>
        <vt:i4>0</vt:i4>
      </vt:variant>
      <vt:variant>
        <vt:i4>5</vt:i4>
      </vt:variant>
      <vt:variant>
        <vt:lpwstr>https://oag.ca.gov/cjsc/pubs</vt:lpwstr>
      </vt:variant>
      <vt:variant>
        <vt:lpwstr>crimeCAUS</vt:lpwstr>
      </vt:variant>
      <vt:variant>
        <vt:i4>2293859</vt:i4>
      </vt:variant>
      <vt:variant>
        <vt:i4>18</vt:i4>
      </vt:variant>
      <vt:variant>
        <vt:i4>0</vt:i4>
      </vt:variant>
      <vt:variant>
        <vt:i4>5</vt:i4>
      </vt:variant>
      <vt:variant>
        <vt:lpwstr>http://www.dhcs.ca.gov/services/MH/Documents/IEBP_Data_Dictionary.pdf</vt:lpwstr>
      </vt:variant>
      <vt:variant>
        <vt:lpwstr/>
      </vt:variant>
      <vt:variant>
        <vt:i4>262153</vt:i4>
      </vt:variant>
      <vt:variant>
        <vt:i4>15</vt:i4>
      </vt:variant>
      <vt:variant>
        <vt:i4>0</vt:i4>
      </vt:variant>
      <vt:variant>
        <vt:i4>5</vt:i4>
      </vt:variant>
      <vt:variant>
        <vt:lpwstr>http://www.cdss.ca.gov/Portals/9/CCR/CCRInfographic.pdf?ver=2017-10-18-161318-400</vt:lpwstr>
      </vt:variant>
      <vt:variant>
        <vt:lpwstr/>
      </vt:variant>
      <vt:variant>
        <vt:i4>2359387</vt:i4>
      </vt:variant>
      <vt:variant>
        <vt:i4>12</vt:i4>
      </vt:variant>
      <vt:variant>
        <vt:i4>0</vt:i4>
      </vt:variant>
      <vt:variant>
        <vt:i4>5</vt:i4>
      </vt:variant>
      <vt:variant>
        <vt:lpwstr>http://www.edd.ca.gov/jobs_and_training/Youth_Employment_Opportunity_Program.htm</vt:lpwstr>
      </vt:variant>
      <vt:variant>
        <vt:lpwstr/>
      </vt:variant>
      <vt:variant>
        <vt:i4>5505086</vt:i4>
      </vt:variant>
      <vt:variant>
        <vt:i4>9</vt:i4>
      </vt:variant>
      <vt:variant>
        <vt:i4>0</vt:i4>
      </vt:variant>
      <vt:variant>
        <vt:i4>5</vt:i4>
      </vt:variant>
      <vt:variant>
        <vt:lpwstr>http://www.childsworld.ca.gov/res/RFA/pdf/RFA_Overview.pdf</vt:lpwstr>
      </vt:variant>
      <vt:variant>
        <vt:lpwstr/>
      </vt:variant>
      <vt:variant>
        <vt:i4>4325458</vt:i4>
      </vt:variant>
      <vt:variant>
        <vt:i4>6</vt:i4>
      </vt:variant>
      <vt:variant>
        <vt:i4>0</vt:i4>
      </vt:variant>
      <vt:variant>
        <vt:i4>5</vt:i4>
      </vt:variant>
      <vt:variant>
        <vt:lpwstr>http://www.childsworld.ca.gov/PG4861.htm</vt:lpwstr>
      </vt:variant>
      <vt:variant>
        <vt:lpwstr/>
      </vt:variant>
      <vt:variant>
        <vt:i4>2228267</vt:i4>
      </vt:variant>
      <vt:variant>
        <vt:i4>3</vt:i4>
      </vt:variant>
      <vt:variant>
        <vt:i4>0</vt:i4>
      </vt:variant>
      <vt:variant>
        <vt:i4>5</vt:i4>
      </vt:variant>
      <vt:variant>
        <vt:lpwstr>http://www.dhcs.ca.gov/individuals/Pages/youthSUDservices.aspx</vt:lpwstr>
      </vt:variant>
      <vt:variant>
        <vt:lpwstr/>
      </vt:variant>
      <vt:variant>
        <vt:i4>4456498</vt:i4>
      </vt:variant>
      <vt:variant>
        <vt:i4>0</vt:i4>
      </vt:variant>
      <vt:variant>
        <vt:i4>0</vt:i4>
      </vt:variant>
      <vt:variant>
        <vt:i4>5</vt:i4>
      </vt:variant>
      <vt:variant>
        <vt:lpwstr>http://www.cdcr.ca.gov/Juvenile_Justice/index.html</vt:lpwstr>
      </vt:variant>
      <vt:variant>
        <vt:lpwstr/>
      </vt:variant>
      <vt:variant>
        <vt:i4>6684679</vt:i4>
      </vt:variant>
      <vt:variant>
        <vt:i4>-1</vt:i4>
      </vt:variant>
      <vt:variant>
        <vt:i4>1057</vt:i4>
      </vt:variant>
      <vt:variant>
        <vt:i4>1</vt:i4>
      </vt:variant>
      <vt:variant>
        <vt:lpwstr>cid:image001.png@01D34297.781A97E0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bsccrakeshsharma</dc:creator>
  <cp:keywords/>
  <cp:lastModifiedBy>Polasik, Timothy@BSCC</cp:lastModifiedBy>
  <cp:revision>10</cp:revision>
  <cp:lastPrinted>2018-03-06T21:45:00Z</cp:lastPrinted>
  <dcterms:created xsi:type="dcterms:W3CDTF">2021-03-18T17:49:00Z</dcterms:created>
  <dcterms:modified xsi:type="dcterms:W3CDTF">2021-04-28T17:29:00Z</dcterms:modified>
</cp:coreProperties>
</file>