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29D" w:rsidRDefault="00C5329D">
      <w:pPr>
        <w:pStyle w:val="Title"/>
        <w:numPr>
          <w:ilvl w:val="0"/>
          <w:numId w:val="0"/>
        </w:numPr>
      </w:pPr>
      <w:r>
        <w:t xml:space="preserve">I.  ENVIRONMENTAL HEALTH EVALUATION </w:t>
      </w:r>
    </w:p>
    <w:p w:rsidR="00C5329D" w:rsidRDefault="00C5329D">
      <w:pPr>
        <w:pStyle w:val="Heading1"/>
        <w:keepNext w:val="0"/>
        <w:suppressAutoHyphens/>
      </w:pPr>
      <w:r>
        <w:t>Adult Type I, II, III and IV Facilities</w:t>
      </w:r>
    </w:p>
    <w:p w:rsidR="00C5329D" w:rsidRDefault="00C5329D">
      <w:pPr>
        <w:suppressAutoHyphens/>
      </w:pPr>
    </w:p>
    <w:tbl>
      <w:tblPr>
        <w:tblW w:w="10912" w:type="dxa"/>
        <w:tblInd w:w="108"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410"/>
        <w:gridCol w:w="720"/>
        <w:gridCol w:w="720"/>
        <w:gridCol w:w="720"/>
        <w:gridCol w:w="4342"/>
      </w:tblGrid>
      <w:tr w:rsidR="00C5329D">
        <w:trPr>
          <w:cantSplit/>
          <w:tblHeader/>
        </w:trPr>
        <w:tc>
          <w:tcPr>
            <w:tcW w:w="4410" w:type="dxa"/>
            <w:shd w:val="pct5" w:color="auto" w:fill="auto"/>
            <w:vAlign w:val="center"/>
          </w:tcPr>
          <w:p w:rsidR="00C5329D" w:rsidRDefault="00C5329D">
            <w:pPr>
              <w:suppressAutoHyphens/>
              <w:ind w:right="-108"/>
              <w:jc w:val="center"/>
              <w:rPr>
                <w:b/>
                <w:bCs/>
                <w:sz w:val="20"/>
              </w:rPr>
            </w:pPr>
            <w:r>
              <w:rPr>
                <w:b/>
                <w:bCs/>
                <w:sz w:val="20"/>
              </w:rPr>
              <w:t>ARTICLE/SECTION</w:t>
            </w:r>
          </w:p>
        </w:tc>
        <w:tc>
          <w:tcPr>
            <w:tcW w:w="720" w:type="dxa"/>
            <w:shd w:val="pct5" w:color="auto" w:fill="auto"/>
            <w:vAlign w:val="center"/>
          </w:tcPr>
          <w:p w:rsidR="00C5329D" w:rsidRDefault="00C5329D">
            <w:pPr>
              <w:suppressAutoHyphens/>
              <w:jc w:val="center"/>
              <w:rPr>
                <w:b/>
                <w:bCs/>
                <w:sz w:val="20"/>
              </w:rPr>
            </w:pPr>
            <w:r>
              <w:rPr>
                <w:b/>
                <w:bCs/>
                <w:sz w:val="20"/>
              </w:rPr>
              <w:t>YES</w:t>
            </w:r>
          </w:p>
        </w:tc>
        <w:tc>
          <w:tcPr>
            <w:tcW w:w="720" w:type="dxa"/>
            <w:shd w:val="pct5" w:color="auto" w:fill="auto"/>
            <w:vAlign w:val="center"/>
          </w:tcPr>
          <w:p w:rsidR="00C5329D" w:rsidRDefault="00C5329D">
            <w:pPr>
              <w:suppressAutoHyphens/>
              <w:jc w:val="center"/>
              <w:rPr>
                <w:b/>
                <w:bCs/>
                <w:sz w:val="20"/>
              </w:rPr>
            </w:pPr>
            <w:r>
              <w:rPr>
                <w:b/>
                <w:bCs/>
                <w:sz w:val="20"/>
              </w:rPr>
              <w:t>NO</w:t>
            </w:r>
          </w:p>
        </w:tc>
        <w:tc>
          <w:tcPr>
            <w:tcW w:w="720" w:type="dxa"/>
            <w:shd w:val="pct5" w:color="auto" w:fill="auto"/>
            <w:vAlign w:val="center"/>
          </w:tcPr>
          <w:p w:rsidR="00C5329D" w:rsidRDefault="00C5329D">
            <w:pPr>
              <w:suppressAutoHyphens/>
              <w:jc w:val="center"/>
              <w:rPr>
                <w:b/>
                <w:bCs/>
                <w:sz w:val="20"/>
              </w:rPr>
            </w:pPr>
            <w:r>
              <w:rPr>
                <w:b/>
                <w:bCs/>
                <w:sz w:val="20"/>
              </w:rPr>
              <w:t>N/A</w:t>
            </w:r>
          </w:p>
        </w:tc>
        <w:tc>
          <w:tcPr>
            <w:tcW w:w="4342" w:type="dxa"/>
            <w:shd w:val="pct5" w:color="auto" w:fill="auto"/>
            <w:vAlign w:val="center"/>
          </w:tcPr>
          <w:p w:rsidR="00C5329D" w:rsidRDefault="00C5329D">
            <w:pPr>
              <w:suppressAutoHyphens/>
              <w:jc w:val="center"/>
              <w:rPr>
                <w:b/>
                <w:bCs/>
                <w:sz w:val="20"/>
              </w:rPr>
            </w:pPr>
            <w:r>
              <w:rPr>
                <w:b/>
                <w:bCs/>
                <w:sz w:val="20"/>
              </w:rPr>
              <w:t>COMMENTS</w:t>
            </w:r>
          </w:p>
        </w:tc>
      </w:tr>
      <w:tr w:rsidR="00C5329D">
        <w:trPr>
          <w:cantSplit/>
        </w:trPr>
        <w:tc>
          <w:tcPr>
            <w:tcW w:w="10912" w:type="dxa"/>
            <w:gridSpan w:val="5"/>
          </w:tcPr>
          <w:p w:rsidR="00C5329D" w:rsidRDefault="00C5329D">
            <w:pPr>
              <w:keepNext/>
              <w:suppressAutoHyphens/>
              <w:jc w:val="center"/>
              <w:rPr>
                <w:sz w:val="20"/>
              </w:rPr>
            </w:pPr>
            <w:r>
              <w:rPr>
                <w:b/>
                <w:sz w:val="20"/>
              </w:rPr>
              <w:t>Article 12.  Food</w:t>
            </w:r>
          </w:p>
        </w:tc>
      </w:tr>
      <w:tr w:rsidR="00C5329D">
        <w:trPr>
          <w:cantSplit/>
        </w:trPr>
        <w:tc>
          <w:tcPr>
            <w:tcW w:w="4410" w:type="dxa"/>
          </w:tcPr>
          <w:p w:rsidR="00C5329D" w:rsidRDefault="00C5329D">
            <w:pPr>
              <w:pStyle w:val="Heading2"/>
              <w:keepNext w:val="0"/>
              <w:suppressAutoHyphens/>
            </w:pPr>
            <w:r>
              <w:t>Approach for Providing Food Service</w:t>
            </w:r>
          </w:p>
          <w:p w:rsidR="00C5329D" w:rsidRDefault="00C5329D" w:rsidP="00634A75">
            <w:pPr>
              <w:suppressAutoHyphens/>
              <w:rPr>
                <w:sz w:val="20"/>
              </w:rPr>
            </w:pPr>
            <w:r>
              <w:rPr>
                <w:sz w:val="20"/>
              </w:rPr>
              <w:t xml:space="preserve">Food served in the facility is prepared in the facility.  If "No," respond to items 1 and 2 below prior to continuing with the checklist.  </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bookmarkStart w:id="0" w:name="Text1"/>
            <w:r w:rsidR="00C5329D">
              <w:rPr>
                <w:sz w:val="20"/>
              </w:rPr>
              <w:instrText xml:space="preserve"> FORMTEXT </w:instrText>
            </w:r>
            <w:r w:rsidR="007D428C">
              <w:rPr>
                <w:sz w:val="20"/>
              </w:rPr>
            </w:r>
            <w:r w:rsidR="007D428C">
              <w:rPr>
                <w:sz w:val="20"/>
              </w:rPr>
              <w:fldChar w:fldCharType="separate"/>
            </w:r>
            <w:r>
              <w:rPr>
                <w:sz w:val="20"/>
              </w:rPr>
              <w:fldChar w:fldCharType="end"/>
            </w:r>
            <w:bookmarkEnd w:id="0"/>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bookmarkStart w:id="1" w:name="Text2"/>
            <w:r w:rsidR="00C5329D">
              <w:rPr>
                <w:sz w:val="20"/>
              </w:rPr>
              <w:instrText xml:space="preserve"> FORMTEXT </w:instrText>
            </w:r>
            <w:r w:rsidR="007D428C">
              <w:rPr>
                <w:sz w:val="20"/>
              </w:rPr>
            </w:r>
            <w:r w:rsidR="007D428C">
              <w:rPr>
                <w:sz w:val="20"/>
              </w:rPr>
              <w:fldChar w:fldCharType="separate"/>
            </w:r>
            <w:r>
              <w:rPr>
                <w:sz w:val="20"/>
              </w:rPr>
              <w:fldChar w:fldCharType="end"/>
            </w:r>
            <w:bookmarkEnd w:id="1"/>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bookmarkStart w:id="2" w:name="Text3"/>
            <w:r w:rsidR="00C5329D">
              <w:rPr>
                <w:sz w:val="20"/>
              </w:rPr>
              <w:instrText xml:space="preserve"> FORMTEXT </w:instrText>
            </w:r>
            <w:r w:rsidR="007D428C">
              <w:rPr>
                <w:sz w:val="20"/>
              </w:rPr>
            </w:r>
            <w:r w:rsidR="007D428C">
              <w:rPr>
                <w:sz w:val="20"/>
              </w:rPr>
              <w:fldChar w:fldCharType="separate"/>
            </w:r>
            <w:r>
              <w:rPr>
                <w:sz w:val="20"/>
              </w:rPr>
              <w:fldChar w:fldCharType="end"/>
            </w:r>
            <w:bookmarkEnd w:id="2"/>
          </w:p>
        </w:tc>
        <w:tc>
          <w:tcPr>
            <w:tcW w:w="4342" w:type="dxa"/>
          </w:tcPr>
          <w:p w:rsidR="00C5329D" w:rsidRDefault="00BF1B43">
            <w:pPr>
              <w:suppressAutoHyphens/>
              <w:rPr>
                <w:sz w:val="20"/>
              </w:rPr>
            </w:pPr>
            <w:r>
              <w:rPr>
                <w:sz w:val="20"/>
              </w:rPr>
              <w:fldChar w:fldCharType="begin">
                <w:ffData>
                  <w:name w:val="Text4"/>
                  <w:enabled/>
                  <w:calcOnExit w:val="0"/>
                  <w:textInput/>
                </w:ffData>
              </w:fldChar>
            </w:r>
            <w:bookmarkStart w:id="3" w:name="Text4"/>
            <w:r w:rsidR="00C5329D">
              <w:rPr>
                <w:sz w:val="20"/>
              </w:rPr>
              <w:instrText xml:space="preserve"> FORMTEXT </w:instrText>
            </w:r>
            <w:r w:rsidR="007D428C">
              <w:rPr>
                <w:sz w:val="20"/>
              </w:rPr>
            </w:r>
            <w:r w:rsidR="007D428C">
              <w:rPr>
                <w:sz w:val="20"/>
              </w:rPr>
              <w:fldChar w:fldCharType="separate"/>
            </w:r>
            <w:r>
              <w:rPr>
                <w:sz w:val="20"/>
              </w:rPr>
              <w:fldChar w:fldCharType="end"/>
            </w:r>
            <w:bookmarkEnd w:id="3"/>
          </w:p>
        </w:tc>
      </w:tr>
      <w:tr w:rsidR="00C5329D">
        <w:trPr>
          <w:cantSplit/>
        </w:trPr>
        <w:tc>
          <w:tcPr>
            <w:tcW w:w="4410" w:type="dxa"/>
          </w:tcPr>
          <w:p w:rsidR="00C5329D" w:rsidRDefault="00C5329D">
            <w:pPr>
              <w:numPr>
                <w:ilvl w:val="0"/>
                <w:numId w:val="29"/>
              </w:numPr>
              <w:suppressAutoHyphens/>
              <w:rPr>
                <w:sz w:val="20"/>
              </w:rPr>
            </w:pPr>
            <w:r>
              <w:rPr>
                <w:sz w:val="20"/>
              </w:rPr>
              <w:t>Food is prepared at another city or county detention facility.</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rPr>
          <w:cantSplit/>
        </w:trPr>
        <w:tc>
          <w:tcPr>
            <w:tcW w:w="4410" w:type="dxa"/>
          </w:tcPr>
          <w:p w:rsidR="00C5329D" w:rsidRDefault="00C5329D">
            <w:pPr>
              <w:numPr>
                <w:ilvl w:val="0"/>
                <w:numId w:val="29"/>
              </w:numPr>
              <w:suppressAutoHyphens/>
              <w:rPr>
                <w:sz w:val="20"/>
              </w:rPr>
            </w:pPr>
            <w:r>
              <w:rPr>
                <w:sz w:val="20"/>
              </w:rPr>
              <w:t>Food is contracted through a private vendor who had been inspected and complies with provisions of</w:t>
            </w:r>
            <w:r w:rsidR="003F2BDE">
              <w:rPr>
                <w:sz w:val="20"/>
              </w:rPr>
              <w:t xml:space="preserve"> </w:t>
            </w:r>
            <w:proofErr w:type="spellStart"/>
            <w:r w:rsidR="003F2BDE">
              <w:rPr>
                <w:sz w:val="20"/>
              </w:rPr>
              <w:t>CalCode</w:t>
            </w:r>
            <w:proofErr w:type="spellEnd"/>
            <w:r>
              <w:rPr>
                <w:sz w:val="20"/>
              </w:rPr>
              <w:t>.</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rPr>
          <w:cantSplit/>
        </w:trPr>
        <w:tc>
          <w:tcPr>
            <w:tcW w:w="4410" w:type="dxa"/>
          </w:tcPr>
          <w:p w:rsidR="00C5329D" w:rsidRDefault="00C5329D">
            <w:pPr>
              <w:pStyle w:val="Heading2"/>
              <w:keepNext w:val="0"/>
              <w:suppressAutoHyphens/>
            </w:pPr>
            <w:r>
              <w:t>1230 Food Handlers</w:t>
            </w:r>
          </w:p>
          <w:p w:rsidR="00C5329D" w:rsidRDefault="0003144A" w:rsidP="003C311B">
            <w:pPr>
              <w:suppressAutoHyphens/>
              <w:rPr>
                <w:sz w:val="20"/>
              </w:rPr>
            </w:pPr>
            <w:r w:rsidRPr="0003144A">
              <w:rPr>
                <w:color w:val="212121"/>
                <w:sz w:val="20"/>
                <w:shd w:val="clear" w:color="auto" w:fill="FFFFFF"/>
              </w:rPr>
              <w:t>The responsible physician, in cooperation with the food services manager and the facility administrator, shall develop written procedures for medical screening of inmate food service workers prior to working in the facility kitchen</w:t>
            </w:r>
            <w:r>
              <w:rPr>
                <w:rFonts w:ascii="Arial" w:hAnsi="Arial" w:cs="Arial"/>
                <w:color w:val="212121"/>
                <w:shd w:val="clear" w:color="auto" w:fill="FFFFFF"/>
              </w:rPr>
              <w:t>.</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776FAE" w:rsidRPr="003C311B" w:rsidRDefault="00776FAE">
            <w:pPr>
              <w:suppressAutoHyphens/>
              <w:rPr>
                <w:i/>
                <w:sz w:val="20"/>
              </w:rPr>
            </w:pPr>
          </w:p>
        </w:tc>
      </w:tr>
      <w:tr w:rsidR="00C5329D">
        <w:trPr>
          <w:cantSplit/>
        </w:trPr>
        <w:tc>
          <w:tcPr>
            <w:tcW w:w="4410" w:type="dxa"/>
          </w:tcPr>
          <w:p w:rsidR="00C5329D" w:rsidRPr="0003144A" w:rsidRDefault="0003144A" w:rsidP="00AC5D47">
            <w:pPr>
              <w:suppressAutoHyphens/>
              <w:rPr>
                <w:sz w:val="20"/>
              </w:rPr>
            </w:pPr>
            <w:r w:rsidRPr="0003144A">
              <w:rPr>
                <w:color w:val="212121"/>
                <w:sz w:val="20"/>
                <w:shd w:val="clear" w:color="auto" w:fill="FFFFFF"/>
              </w:rPr>
              <w:t>There shall be written procedures for education and ongoing monitoring and cleanliness of these workers in accordance with standards set forth in Health and Safety Code, California Retail Food Code.</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917C8" w:rsidTr="008916E8">
        <w:trPr>
          <w:cantSplit/>
        </w:trPr>
        <w:tc>
          <w:tcPr>
            <w:tcW w:w="4410" w:type="dxa"/>
          </w:tcPr>
          <w:p w:rsidR="00C917C8" w:rsidRDefault="00C917C8" w:rsidP="00776FAE">
            <w:pPr>
              <w:pStyle w:val="Heading2"/>
              <w:keepNext w:val="0"/>
              <w:suppressAutoHyphens/>
            </w:pPr>
            <w:r>
              <w:t>1243 Food Service Plan</w:t>
            </w:r>
          </w:p>
          <w:p w:rsidR="00C917C8" w:rsidRDefault="00C917C8" w:rsidP="00776FAE">
            <w:pPr>
              <w:suppressAutoHyphens/>
              <w:rPr>
                <w:color w:val="212121"/>
                <w:sz w:val="20"/>
                <w:shd w:val="clear" w:color="auto" w:fill="FFFFFF"/>
              </w:rPr>
            </w:pPr>
            <w:r w:rsidRPr="00776FAE">
              <w:rPr>
                <w:color w:val="212121"/>
                <w:sz w:val="20"/>
                <w:shd w:val="clear" w:color="auto" w:fill="FFFFFF"/>
              </w:rPr>
              <w:t>Facilities shall have a written food service plan that shall comply with the applicable California Retail Food Code. In facilities with an average daily population of 100 or more, there shall be employed or available, a trained experienced food services manager to prepare and implement a food service plan. In facilities of less than an average daily population of 100 that do not employ or have a food services manager available, the facility</w:t>
            </w:r>
            <w:r>
              <w:rPr>
                <w:color w:val="212121"/>
                <w:sz w:val="20"/>
                <w:shd w:val="clear" w:color="auto" w:fill="FFFFFF"/>
              </w:rPr>
              <w:t xml:space="preserve"> </w:t>
            </w:r>
            <w:r w:rsidRPr="00776FAE">
              <w:rPr>
                <w:color w:val="212121"/>
                <w:sz w:val="20"/>
                <w:shd w:val="clear" w:color="auto" w:fill="FFFFFF"/>
              </w:rPr>
              <w:t xml:space="preserve">administrator shall prepare a food service plan. </w:t>
            </w:r>
          </w:p>
          <w:p w:rsidR="00C917C8" w:rsidRDefault="00C917C8" w:rsidP="00776FAE">
            <w:pPr>
              <w:suppressAutoHyphens/>
              <w:rPr>
                <w:color w:val="212121"/>
                <w:sz w:val="20"/>
                <w:shd w:val="clear" w:color="auto" w:fill="FFFFFF"/>
              </w:rPr>
            </w:pPr>
          </w:p>
          <w:p w:rsidR="00C917C8" w:rsidRDefault="00C917C8" w:rsidP="00776FAE">
            <w:pPr>
              <w:suppressAutoHyphens/>
              <w:rPr>
                <w:color w:val="212121"/>
                <w:sz w:val="20"/>
                <w:shd w:val="clear" w:color="auto" w:fill="FFFFFF"/>
              </w:rPr>
            </w:pPr>
            <w:r w:rsidRPr="00776FAE">
              <w:rPr>
                <w:color w:val="212121"/>
                <w:sz w:val="20"/>
                <w:shd w:val="clear" w:color="auto" w:fill="FFFFFF"/>
              </w:rPr>
              <w:t>The plan shall include, but not limited to, the following policies and procedures:</w:t>
            </w:r>
          </w:p>
          <w:p w:rsidR="00C917C8" w:rsidRDefault="00C917C8" w:rsidP="00776FAE">
            <w:pPr>
              <w:suppressAutoHyphens/>
              <w:rPr>
                <w:color w:val="212121"/>
                <w:sz w:val="20"/>
                <w:shd w:val="clear" w:color="auto" w:fill="FFFFFF"/>
              </w:rPr>
            </w:pPr>
          </w:p>
          <w:p w:rsidR="00C917C8" w:rsidRPr="00C917C8" w:rsidRDefault="00C917C8" w:rsidP="00C917C8">
            <w:pPr>
              <w:suppressAutoHyphens/>
              <w:rPr>
                <w:color w:val="212121"/>
                <w:sz w:val="20"/>
                <w:shd w:val="clear" w:color="auto" w:fill="FFFFFF"/>
              </w:rPr>
            </w:pPr>
            <w:r w:rsidRPr="00C917C8">
              <w:rPr>
                <w:color w:val="212121"/>
                <w:sz w:val="20"/>
                <w:shd w:val="clear" w:color="auto" w:fill="FFFFFF"/>
              </w:rPr>
              <w:t>(a) menu planning;</w:t>
            </w:r>
          </w:p>
          <w:p w:rsidR="00C917C8" w:rsidRPr="00C917C8" w:rsidRDefault="00C917C8" w:rsidP="00C917C8">
            <w:pPr>
              <w:suppressAutoHyphens/>
              <w:rPr>
                <w:color w:val="212121"/>
                <w:sz w:val="20"/>
                <w:shd w:val="clear" w:color="auto" w:fill="FFFFFF"/>
              </w:rPr>
            </w:pPr>
            <w:r w:rsidRPr="00C917C8">
              <w:rPr>
                <w:color w:val="212121"/>
                <w:sz w:val="20"/>
                <w:shd w:val="clear" w:color="auto" w:fill="FFFFFF"/>
              </w:rPr>
              <w:t>(b) purchasing;</w:t>
            </w:r>
          </w:p>
          <w:p w:rsidR="00C917C8" w:rsidRPr="00C917C8" w:rsidRDefault="00C917C8" w:rsidP="00C917C8">
            <w:pPr>
              <w:suppressAutoHyphens/>
              <w:rPr>
                <w:color w:val="212121"/>
                <w:sz w:val="20"/>
                <w:shd w:val="clear" w:color="auto" w:fill="FFFFFF"/>
              </w:rPr>
            </w:pPr>
            <w:r w:rsidRPr="00C917C8">
              <w:rPr>
                <w:color w:val="212121"/>
                <w:sz w:val="20"/>
                <w:shd w:val="clear" w:color="auto" w:fill="FFFFFF"/>
              </w:rPr>
              <w:t>(c) storage and inventory control;</w:t>
            </w:r>
          </w:p>
          <w:p w:rsidR="00C917C8" w:rsidRPr="00C917C8" w:rsidRDefault="00C917C8" w:rsidP="00C917C8">
            <w:pPr>
              <w:suppressAutoHyphens/>
              <w:rPr>
                <w:color w:val="212121"/>
                <w:sz w:val="20"/>
                <w:shd w:val="clear" w:color="auto" w:fill="FFFFFF"/>
              </w:rPr>
            </w:pPr>
            <w:r w:rsidRPr="00C917C8">
              <w:rPr>
                <w:color w:val="212121"/>
                <w:sz w:val="20"/>
                <w:shd w:val="clear" w:color="auto" w:fill="FFFFFF"/>
              </w:rPr>
              <w:t>(d) food preparation;</w:t>
            </w:r>
          </w:p>
          <w:p w:rsidR="00C917C8" w:rsidRPr="00C917C8" w:rsidRDefault="00C917C8" w:rsidP="00C917C8">
            <w:pPr>
              <w:suppressAutoHyphens/>
              <w:rPr>
                <w:color w:val="212121"/>
                <w:sz w:val="20"/>
                <w:shd w:val="clear" w:color="auto" w:fill="FFFFFF"/>
              </w:rPr>
            </w:pPr>
            <w:r w:rsidRPr="00C917C8">
              <w:rPr>
                <w:color w:val="212121"/>
                <w:sz w:val="20"/>
                <w:shd w:val="clear" w:color="auto" w:fill="FFFFFF"/>
              </w:rPr>
              <w:t>(e) food serving;</w:t>
            </w:r>
          </w:p>
          <w:p w:rsidR="00C917C8" w:rsidRPr="00C917C8" w:rsidRDefault="00C917C8" w:rsidP="00C917C8">
            <w:pPr>
              <w:suppressAutoHyphens/>
              <w:rPr>
                <w:color w:val="212121"/>
                <w:sz w:val="20"/>
                <w:shd w:val="clear" w:color="auto" w:fill="FFFFFF"/>
              </w:rPr>
            </w:pPr>
            <w:r w:rsidRPr="00C917C8">
              <w:rPr>
                <w:color w:val="212121"/>
                <w:sz w:val="20"/>
                <w:shd w:val="clear" w:color="auto" w:fill="FFFFFF"/>
              </w:rPr>
              <w:t>(f) transporting food;</w:t>
            </w:r>
          </w:p>
          <w:p w:rsidR="00C917C8" w:rsidRPr="00C917C8" w:rsidRDefault="00C917C8" w:rsidP="00C917C8">
            <w:pPr>
              <w:suppressAutoHyphens/>
              <w:rPr>
                <w:color w:val="212121"/>
                <w:sz w:val="20"/>
                <w:shd w:val="clear" w:color="auto" w:fill="FFFFFF"/>
              </w:rPr>
            </w:pPr>
            <w:r w:rsidRPr="00C917C8">
              <w:rPr>
                <w:color w:val="212121"/>
                <w:sz w:val="20"/>
                <w:shd w:val="clear" w:color="auto" w:fill="FFFFFF"/>
              </w:rPr>
              <w:t>(g) orientation and ongoing training;</w:t>
            </w:r>
          </w:p>
          <w:p w:rsidR="00C917C8" w:rsidRPr="00C917C8" w:rsidRDefault="00C917C8" w:rsidP="00C917C8">
            <w:pPr>
              <w:suppressAutoHyphens/>
              <w:rPr>
                <w:color w:val="212121"/>
                <w:sz w:val="20"/>
                <w:shd w:val="clear" w:color="auto" w:fill="FFFFFF"/>
              </w:rPr>
            </w:pPr>
            <w:r w:rsidRPr="00C917C8">
              <w:rPr>
                <w:color w:val="212121"/>
                <w:sz w:val="20"/>
                <w:shd w:val="clear" w:color="auto" w:fill="FFFFFF"/>
              </w:rPr>
              <w:t>(h) personnel supervision;</w:t>
            </w:r>
          </w:p>
          <w:p w:rsidR="00C917C8" w:rsidRPr="00C917C8" w:rsidRDefault="00C917C8" w:rsidP="00C917C8">
            <w:pPr>
              <w:suppressAutoHyphens/>
              <w:rPr>
                <w:color w:val="212121"/>
                <w:sz w:val="20"/>
                <w:shd w:val="clear" w:color="auto" w:fill="FFFFFF"/>
              </w:rPr>
            </w:pPr>
            <w:r w:rsidRPr="00C917C8">
              <w:rPr>
                <w:color w:val="212121"/>
                <w:sz w:val="20"/>
                <w:shd w:val="clear" w:color="auto" w:fill="FFFFFF"/>
              </w:rPr>
              <w:t>(i) budgets and food cost accounting;</w:t>
            </w:r>
          </w:p>
          <w:p w:rsidR="00C917C8" w:rsidRPr="00C917C8" w:rsidRDefault="00C917C8" w:rsidP="00C917C8">
            <w:pPr>
              <w:suppressAutoHyphens/>
              <w:rPr>
                <w:color w:val="212121"/>
                <w:sz w:val="20"/>
                <w:shd w:val="clear" w:color="auto" w:fill="FFFFFF"/>
              </w:rPr>
            </w:pPr>
            <w:r w:rsidRPr="00C917C8">
              <w:rPr>
                <w:color w:val="212121"/>
                <w:sz w:val="20"/>
                <w:shd w:val="clear" w:color="auto" w:fill="FFFFFF"/>
              </w:rPr>
              <w:t>(j) documentation and record keeping;</w:t>
            </w:r>
          </w:p>
          <w:p w:rsidR="00C917C8" w:rsidRPr="00C917C8" w:rsidRDefault="00C917C8" w:rsidP="00C917C8">
            <w:pPr>
              <w:suppressAutoHyphens/>
              <w:rPr>
                <w:color w:val="212121"/>
                <w:sz w:val="20"/>
                <w:shd w:val="clear" w:color="auto" w:fill="FFFFFF"/>
              </w:rPr>
            </w:pPr>
            <w:r w:rsidRPr="00C917C8">
              <w:rPr>
                <w:color w:val="212121"/>
                <w:sz w:val="20"/>
                <w:shd w:val="clear" w:color="auto" w:fill="FFFFFF"/>
              </w:rPr>
              <w:t>(k) emergency feeding plan;</w:t>
            </w:r>
          </w:p>
          <w:p w:rsidR="00C917C8" w:rsidRPr="00C917C8" w:rsidRDefault="00C917C8" w:rsidP="00C917C8">
            <w:pPr>
              <w:suppressAutoHyphens/>
              <w:rPr>
                <w:color w:val="212121"/>
                <w:sz w:val="20"/>
                <w:shd w:val="clear" w:color="auto" w:fill="FFFFFF"/>
              </w:rPr>
            </w:pPr>
            <w:r w:rsidRPr="00C917C8">
              <w:rPr>
                <w:color w:val="212121"/>
                <w:sz w:val="20"/>
                <w:shd w:val="clear" w:color="auto" w:fill="FFFFFF"/>
              </w:rPr>
              <w:t>(l) waste management;</w:t>
            </w:r>
          </w:p>
          <w:p w:rsidR="00C917C8" w:rsidRPr="00C917C8" w:rsidRDefault="00C917C8" w:rsidP="00C917C8">
            <w:pPr>
              <w:suppressAutoHyphens/>
              <w:rPr>
                <w:color w:val="212121"/>
                <w:sz w:val="20"/>
                <w:shd w:val="clear" w:color="auto" w:fill="FFFFFF"/>
              </w:rPr>
            </w:pPr>
            <w:r w:rsidRPr="00C917C8">
              <w:rPr>
                <w:color w:val="212121"/>
                <w:sz w:val="20"/>
                <w:shd w:val="clear" w:color="auto" w:fill="FFFFFF"/>
              </w:rPr>
              <w:t>(m) maintenance and repair; and</w:t>
            </w:r>
          </w:p>
          <w:p w:rsidR="00C917C8" w:rsidRPr="0003144A" w:rsidRDefault="00C917C8" w:rsidP="00C917C8">
            <w:pPr>
              <w:suppressAutoHyphens/>
              <w:rPr>
                <w:color w:val="212121"/>
                <w:sz w:val="20"/>
                <w:shd w:val="clear" w:color="auto" w:fill="FFFFFF"/>
              </w:rPr>
            </w:pPr>
            <w:r w:rsidRPr="00C917C8">
              <w:rPr>
                <w:color w:val="212121"/>
                <w:sz w:val="20"/>
                <w:shd w:val="clear" w:color="auto" w:fill="FFFFFF"/>
              </w:rPr>
              <w:t>(n) three-day mainline sample tray.</w:t>
            </w:r>
          </w:p>
        </w:tc>
        <w:tc>
          <w:tcPr>
            <w:tcW w:w="2160" w:type="dxa"/>
            <w:gridSpan w:val="3"/>
            <w:vAlign w:val="center"/>
          </w:tcPr>
          <w:p w:rsidR="00C917C8" w:rsidRDefault="00C917C8" w:rsidP="00C917C8">
            <w:pPr>
              <w:suppressAutoHyphens/>
              <w:jc w:val="center"/>
              <w:rPr>
                <w:bCs/>
                <w:sz w:val="20"/>
              </w:rPr>
            </w:pPr>
            <w:r w:rsidRPr="00C917C8">
              <w:rPr>
                <w:bCs/>
                <w:i/>
                <w:sz w:val="20"/>
              </w:rPr>
              <w:t>.</w:t>
            </w:r>
          </w:p>
        </w:tc>
        <w:tc>
          <w:tcPr>
            <w:tcW w:w="4342" w:type="dxa"/>
          </w:tcPr>
          <w:p w:rsidR="00C917C8" w:rsidRPr="00C917C8" w:rsidRDefault="00C917C8">
            <w:pPr>
              <w:suppressAutoHyphens/>
              <w:rPr>
                <w:bCs/>
                <w:i/>
                <w:sz w:val="20"/>
              </w:rPr>
            </w:pPr>
          </w:p>
        </w:tc>
      </w:tr>
      <w:tr w:rsidR="00C5329D">
        <w:trPr>
          <w:cantSplit/>
        </w:trPr>
        <w:tc>
          <w:tcPr>
            <w:tcW w:w="4410" w:type="dxa"/>
          </w:tcPr>
          <w:p w:rsidR="00C5329D" w:rsidRDefault="00C5329D">
            <w:pPr>
              <w:suppressAutoHyphens/>
              <w:rPr>
                <w:b/>
                <w:sz w:val="20"/>
              </w:rPr>
            </w:pPr>
            <w:r>
              <w:rPr>
                <w:b/>
                <w:sz w:val="20"/>
              </w:rPr>
              <w:lastRenderedPageBreak/>
              <w:t>1245 Kitchen Facilities, Sanitation and Food Service</w:t>
            </w:r>
          </w:p>
          <w:p w:rsidR="00C5329D" w:rsidRPr="003C311B" w:rsidRDefault="0003144A" w:rsidP="003C311B">
            <w:pPr>
              <w:pStyle w:val="ListParagraph"/>
              <w:numPr>
                <w:ilvl w:val="0"/>
                <w:numId w:val="34"/>
              </w:numPr>
              <w:suppressAutoHyphens/>
              <w:ind w:left="240" w:hanging="270"/>
              <w:rPr>
                <w:bCs/>
                <w:sz w:val="20"/>
              </w:rPr>
            </w:pPr>
            <w:r w:rsidRPr="003C311B">
              <w:rPr>
                <w:color w:val="212121"/>
                <w:sz w:val="20"/>
                <w:shd w:val="clear" w:color="auto" w:fill="FFFFFF"/>
              </w:rPr>
              <w:t>Kitchen facilities, sanitation, and food preparation, service, and storage shall comply with standards set forth in Health and Safety Code, Division 104, Part 7, Chapters 1-13, Sections 113700 et seq. California Retail Food Code.</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Pr="00C917C8" w:rsidRDefault="00C5329D">
            <w:pPr>
              <w:suppressAutoHyphens/>
              <w:rPr>
                <w:bCs/>
                <w:i/>
                <w:sz w:val="20"/>
              </w:rPr>
            </w:pPr>
          </w:p>
        </w:tc>
      </w:tr>
      <w:tr w:rsidR="00C5329D">
        <w:trPr>
          <w:cantSplit/>
        </w:trPr>
        <w:tc>
          <w:tcPr>
            <w:tcW w:w="4410" w:type="dxa"/>
          </w:tcPr>
          <w:p w:rsidR="00C5329D" w:rsidRPr="003C311B" w:rsidRDefault="0003144A" w:rsidP="003C311B">
            <w:pPr>
              <w:pStyle w:val="ListParagraph"/>
              <w:numPr>
                <w:ilvl w:val="0"/>
                <w:numId w:val="34"/>
              </w:numPr>
              <w:suppressAutoHyphens/>
              <w:ind w:left="240" w:hanging="270"/>
              <w:rPr>
                <w:color w:val="212121"/>
                <w:sz w:val="20"/>
                <w:shd w:val="clear" w:color="auto" w:fill="FFFFFF"/>
              </w:rPr>
            </w:pPr>
            <w:r w:rsidRPr="0003144A">
              <w:rPr>
                <w:color w:val="212121"/>
                <w:sz w:val="20"/>
                <w:shd w:val="clear" w:color="auto" w:fill="FFFFFF"/>
              </w:rPr>
              <w:t>In facilities where inmates prepare meals for self-consumption or where frozen meals or pre-prepared food from other permitted food facilities (see Health and Safety Code Section 114381) are (re)heated and served, the following applicable California Retail Food Code standards may be waived by the local health officer:</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rPr>
          <w:cantSplit/>
        </w:trPr>
        <w:tc>
          <w:tcPr>
            <w:tcW w:w="4410" w:type="dxa"/>
          </w:tcPr>
          <w:p w:rsidR="00C5329D" w:rsidRPr="003C311B" w:rsidRDefault="00DE45B3" w:rsidP="003C311B">
            <w:pPr>
              <w:pStyle w:val="ListParagraph"/>
              <w:numPr>
                <w:ilvl w:val="1"/>
                <w:numId w:val="34"/>
              </w:numPr>
              <w:suppressAutoHyphens/>
              <w:ind w:left="690" w:hanging="450"/>
              <w:rPr>
                <w:color w:val="212121"/>
                <w:sz w:val="20"/>
                <w:shd w:val="clear" w:color="auto" w:fill="FFFFFF"/>
              </w:rPr>
            </w:pPr>
            <w:r w:rsidRPr="003C311B">
              <w:rPr>
                <w:color w:val="212121"/>
                <w:sz w:val="20"/>
                <w:shd w:val="clear" w:color="auto" w:fill="FFFFFF"/>
              </w:rPr>
              <w:t>H</w:t>
            </w:r>
            <w:r w:rsidR="00C5329D" w:rsidRPr="003C311B">
              <w:rPr>
                <w:color w:val="212121"/>
                <w:sz w:val="20"/>
                <w:shd w:val="clear" w:color="auto" w:fill="FFFFFF"/>
              </w:rPr>
              <w:t>SC §</w:t>
            </w:r>
            <w:r w:rsidR="004F1595" w:rsidRPr="003C311B">
              <w:rPr>
                <w:color w:val="212121"/>
                <w:sz w:val="20"/>
                <w:shd w:val="clear" w:color="auto" w:fill="FFFFFF"/>
              </w:rPr>
              <w:t>114130-114141</w:t>
            </w:r>
            <w:r w:rsidR="00836565" w:rsidRPr="003C311B">
              <w:rPr>
                <w:color w:val="212121"/>
                <w:sz w:val="20"/>
                <w:shd w:val="clear" w:color="auto" w:fill="FFFFFF"/>
              </w:rPr>
              <w:t>.</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rPr>
          <w:cantSplit/>
        </w:trPr>
        <w:tc>
          <w:tcPr>
            <w:tcW w:w="4410" w:type="dxa"/>
          </w:tcPr>
          <w:p w:rsidR="00C5329D" w:rsidRPr="003C311B" w:rsidRDefault="00DE45B3" w:rsidP="003C311B">
            <w:pPr>
              <w:pStyle w:val="ListParagraph"/>
              <w:numPr>
                <w:ilvl w:val="1"/>
                <w:numId w:val="34"/>
              </w:numPr>
              <w:suppressAutoHyphens/>
              <w:ind w:left="690" w:hanging="450"/>
              <w:rPr>
                <w:color w:val="212121"/>
                <w:sz w:val="20"/>
                <w:shd w:val="clear" w:color="auto" w:fill="FFFFFF"/>
              </w:rPr>
            </w:pPr>
            <w:r>
              <w:rPr>
                <w:color w:val="212121"/>
                <w:sz w:val="20"/>
                <w:shd w:val="clear" w:color="auto" w:fill="FFFFFF"/>
              </w:rPr>
              <w:t>H</w:t>
            </w:r>
            <w:r w:rsidR="0003144A" w:rsidRPr="0003144A">
              <w:rPr>
                <w:color w:val="212121"/>
                <w:sz w:val="20"/>
                <w:shd w:val="clear" w:color="auto" w:fill="FFFFFF"/>
              </w:rPr>
              <w:t xml:space="preserve"> &amp; S Sections 114099.6, 114095-114099.5, 114101-114109, 114123, and 114125, if a domestic or commercial dishwasher capable of providing heat to the surface of the utensils of a temperature of at least 165 degrees Fahrenheit, is used </w:t>
            </w:r>
            <w:proofErr w:type="gramStart"/>
            <w:r w:rsidR="0003144A" w:rsidRPr="0003144A">
              <w:rPr>
                <w:color w:val="212121"/>
                <w:sz w:val="20"/>
                <w:shd w:val="clear" w:color="auto" w:fill="FFFFFF"/>
              </w:rPr>
              <w:t>for the purpose of</w:t>
            </w:r>
            <w:proofErr w:type="gramEnd"/>
            <w:r w:rsidR="0003144A" w:rsidRPr="0003144A">
              <w:rPr>
                <w:color w:val="212121"/>
                <w:sz w:val="20"/>
                <w:shd w:val="clear" w:color="auto" w:fill="FFFFFF"/>
              </w:rPr>
              <w:t xml:space="preserve"> cleaning and sanitizing multi-service utensils and multi-service consumer utensils;</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rPr>
          <w:cantSplit/>
        </w:trPr>
        <w:tc>
          <w:tcPr>
            <w:tcW w:w="4410" w:type="dxa"/>
          </w:tcPr>
          <w:p w:rsidR="00C5329D" w:rsidRPr="003C311B" w:rsidRDefault="00DE45B3" w:rsidP="003C311B">
            <w:pPr>
              <w:pStyle w:val="ListParagraph"/>
              <w:numPr>
                <w:ilvl w:val="1"/>
                <w:numId w:val="34"/>
              </w:numPr>
              <w:suppressAutoHyphens/>
              <w:ind w:left="690" w:hanging="450"/>
              <w:rPr>
                <w:color w:val="212121"/>
                <w:sz w:val="20"/>
                <w:shd w:val="clear" w:color="auto" w:fill="FFFFFF"/>
              </w:rPr>
            </w:pPr>
            <w:r>
              <w:rPr>
                <w:color w:val="212121"/>
                <w:sz w:val="20"/>
                <w:shd w:val="clear" w:color="auto" w:fill="FFFFFF"/>
              </w:rPr>
              <w:t>H</w:t>
            </w:r>
            <w:r w:rsidR="0003144A" w:rsidRPr="0003144A">
              <w:rPr>
                <w:color w:val="212121"/>
                <w:sz w:val="20"/>
                <w:shd w:val="clear" w:color="auto" w:fill="FFFFFF"/>
              </w:rPr>
              <w:t xml:space="preserve"> &amp; S Sections 114149-114149.3 except that, regardless of such a waiver, the facility shall provide mechanical ventilation sufficient to remove gases, odors, steam, heat, grease, vapors and smoke from the kitchen;</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rPr>
          <w:cantSplit/>
        </w:trPr>
        <w:tc>
          <w:tcPr>
            <w:tcW w:w="4410" w:type="dxa"/>
          </w:tcPr>
          <w:p w:rsidR="00C5329D" w:rsidRPr="003C311B" w:rsidRDefault="00DE45B3" w:rsidP="003C311B">
            <w:pPr>
              <w:pStyle w:val="ListParagraph"/>
              <w:numPr>
                <w:ilvl w:val="1"/>
                <w:numId w:val="34"/>
              </w:numPr>
              <w:suppressAutoHyphens/>
              <w:ind w:left="690" w:hanging="450"/>
              <w:rPr>
                <w:color w:val="212121"/>
                <w:sz w:val="20"/>
                <w:shd w:val="clear" w:color="auto" w:fill="FFFFFF"/>
              </w:rPr>
            </w:pPr>
            <w:r w:rsidRPr="003C311B">
              <w:rPr>
                <w:color w:val="212121"/>
                <w:sz w:val="20"/>
                <w:shd w:val="clear" w:color="auto" w:fill="FFFFFF"/>
              </w:rPr>
              <w:t>H</w:t>
            </w:r>
            <w:r w:rsidR="00C5329D" w:rsidRPr="003C311B">
              <w:rPr>
                <w:color w:val="212121"/>
                <w:sz w:val="20"/>
                <w:shd w:val="clear" w:color="auto" w:fill="FFFFFF"/>
              </w:rPr>
              <w:t xml:space="preserve">SC § </w:t>
            </w:r>
            <w:r w:rsidR="004F1595" w:rsidRPr="003C311B">
              <w:rPr>
                <w:color w:val="212121"/>
                <w:sz w:val="20"/>
                <w:shd w:val="clear" w:color="auto" w:fill="FFFFFF"/>
              </w:rPr>
              <w:t>114268-114269</w:t>
            </w:r>
            <w:r w:rsidR="0003144A" w:rsidRPr="003C311B">
              <w:rPr>
                <w:color w:val="212121"/>
                <w:sz w:val="20"/>
                <w:shd w:val="clear" w:color="auto" w:fill="FFFFFF"/>
              </w:rPr>
              <w:t xml:space="preserve">; and, </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rPr>
          <w:cantSplit/>
        </w:trPr>
        <w:tc>
          <w:tcPr>
            <w:tcW w:w="4410" w:type="dxa"/>
          </w:tcPr>
          <w:p w:rsidR="00C5329D" w:rsidRPr="003C311B" w:rsidRDefault="00DE45B3" w:rsidP="003C311B">
            <w:pPr>
              <w:pStyle w:val="ListParagraph"/>
              <w:numPr>
                <w:ilvl w:val="1"/>
                <w:numId w:val="34"/>
              </w:numPr>
              <w:suppressAutoHyphens/>
              <w:ind w:left="690" w:hanging="450"/>
              <w:rPr>
                <w:color w:val="212121"/>
                <w:sz w:val="20"/>
                <w:shd w:val="clear" w:color="auto" w:fill="FFFFFF"/>
              </w:rPr>
            </w:pPr>
            <w:r w:rsidRPr="003C311B">
              <w:rPr>
                <w:color w:val="212121"/>
                <w:sz w:val="20"/>
                <w:shd w:val="clear" w:color="auto" w:fill="FFFFFF"/>
              </w:rPr>
              <w:t>H</w:t>
            </w:r>
            <w:r w:rsidR="00C5329D" w:rsidRPr="003C311B">
              <w:rPr>
                <w:color w:val="212121"/>
                <w:sz w:val="20"/>
                <w:shd w:val="clear" w:color="auto" w:fill="FFFFFF"/>
              </w:rPr>
              <w:t xml:space="preserve">SC § </w:t>
            </w:r>
            <w:r w:rsidR="004F1595" w:rsidRPr="003C311B">
              <w:rPr>
                <w:color w:val="212121"/>
                <w:sz w:val="20"/>
                <w:shd w:val="clear" w:color="auto" w:fill="FFFFFF"/>
              </w:rPr>
              <w:t>114279-114282</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rPr>
          <w:cantSplit/>
        </w:trPr>
        <w:tc>
          <w:tcPr>
            <w:tcW w:w="4410" w:type="dxa"/>
            <w:tcBorders>
              <w:bottom w:val="single" w:sz="4" w:space="0" w:color="auto"/>
            </w:tcBorders>
          </w:tcPr>
          <w:p w:rsidR="00C5329D" w:rsidRDefault="00C5329D">
            <w:pPr>
              <w:suppressAutoHyphens/>
              <w:rPr>
                <w:b/>
                <w:sz w:val="20"/>
              </w:rPr>
            </w:pPr>
            <w:r>
              <w:rPr>
                <w:b/>
                <w:sz w:val="20"/>
              </w:rPr>
              <w:t>1246 Food Serving and Supervision</w:t>
            </w:r>
          </w:p>
          <w:p w:rsidR="00C5329D" w:rsidRDefault="0003144A" w:rsidP="0003144A">
            <w:pPr>
              <w:shd w:val="clear" w:color="auto" w:fill="FFFFFF"/>
              <w:rPr>
                <w:b/>
                <w:sz w:val="20"/>
              </w:rPr>
            </w:pPr>
            <w:r w:rsidRPr="0003144A">
              <w:rPr>
                <w:color w:val="212121"/>
                <w:sz w:val="20"/>
              </w:rPr>
              <w:t xml:space="preserve">Policies and procedures shall be developed and implemented to ensure that appropriate work assignments are </w:t>
            </w:r>
            <w:proofErr w:type="gramStart"/>
            <w:r w:rsidRPr="0003144A">
              <w:rPr>
                <w:color w:val="212121"/>
                <w:sz w:val="20"/>
              </w:rPr>
              <w:t>made</w:t>
            </w:r>
            <w:proofErr w:type="gramEnd"/>
            <w:r w:rsidRPr="0003144A">
              <w:rPr>
                <w:color w:val="212121"/>
                <w:sz w:val="20"/>
              </w:rPr>
              <w:t xml:space="preserve"> and food handlers are adequately supervised. Food shall be prepared and served only under the immediate supervision of a staff member.</w:t>
            </w:r>
          </w:p>
        </w:tc>
        <w:tc>
          <w:tcPr>
            <w:tcW w:w="720" w:type="dxa"/>
            <w:tcBorders>
              <w:bottom w:val="single" w:sz="4" w:space="0" w:color="auto"/>
            </w:tcBorders>
            <w:vAlign w:val="center"/>
          </w:tcPr>
          <w:p w:rsidR="00C5329D" w:rsidRDefault="00BF1B43">
            <w:pPr>
              <w:suppressAutoHyphens/>
              <w:jc w:val="center"/>
              <w:rPr>
                <w:sz w:val="20"/>
              </w:rPr>
            </w:pPr>
            <w:r>
              <w:rPr>
                <w:sz w:val="20"/>
              </w:rPr>
              <w:fldChar w:fldCharType="begin">
                <w:ffData>
                  <w:name w:val="Text5"/>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tcBorders>
              <w:bottom w:val="single" w:sz="4" w:space="0" w:color="auto"/>
            </w:tcBorders>
            <w:vAlign w:val="center"/>
          </w:tcPr>
          <w:p w:rsidR="00C5329D" w:rsidRDefault="00BF1B43">
            <w:pPr>
              <w:suppressAutoHyphens/>
              <w:jc w:val="center"/>
              <w:rPr>
                <w:sz w:val="20"/>
              </w:rPr>
            </w:pPr>
            <w:r>
              <w:rPr>
                <w:sz w:val="20"/>
              </w:rPr>
              <w:fldChar w:fldCharType="begin">
                <w:ffData>
                  <w:name w:val="Text6"/>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tcBorders>
              <w:bottom w:val="single" w:sz="4" w:space="0" w:color="auto"/>
            </w:tcBorders>
            <w:vAlign w:val="center"/>
          </w:tcPr>
          <w:p w:rsidR="00C5329D" w:rsidRDefault="00BF1B43">
            <w:pPr>
              <w:suppressAutoHyphens/>
              <w:jc w:val="center"/>
              <w:rPr>
                <w:sz w:val="20"/>
              </w:rPr>
            </w:pPr>
            <w:r>
              <w:rPr>
                <w:sz w:val="20"/>
              </w:rPr>
              <w:fldChar w:fldCharType="begin">
                <w:ffData>
                  <w:name w:val="Text7"/>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4342" w:type="dxa"/>
            <w:tcBorders>
              <w:bottom w:val="single" w:sz="4" w:space="0" w:color="auto"/>
            </w:tcBorders>
          </w:tcPr>
          <w:p w:rsidR="00C5329D" w:rsidRPr="00C917C8" w:rsidRDefault="00C5329D">
            <w:pPr>
              <w:suppressAutoHyphens/>
              <w:rPr>
                <w:i/>
                <w:sz w:val="20"/>
              </w:rPr>
            </w:pPr>
            <w:bookmarkStart w:id="4" w:name="_GoBack"/>
            <w:bookmarkEnd w:id="4"/>
          </w:p>
        </w:tc>
      </w:tr>
      <w:tr w:rsidR="00C5329D">
        <w:trPr>
          <w:cantSplit/>
        </w:trPr>
        <w:tc>
          <w:tcPr>
            <w:tcW w:w="10912" w:type="dxa"/>
            <w:gridSpan w:val="5"/>
            <w:tcBorders>
              <w:top w:val="single" w:sz="4" w:space="0" w:color="auto"/>
              <w:left w:val="nil"/>
              <w:bottom w:val="single" w:sz="4" w:space="0" w:color="auto"/>
              <w:right w:val="nil"/>
            </w:tcBorders>
            <w:vAlign w:val="center"/>
          </w:tcPr>
          <w:p w:rsidR="00C5329D" w:rsidRDefault="00C5329D">
            <w:pPr>
              <w:pStyle w:val="Heading3"/>
            </w:pPr>
            <w:r>
              <w:t>Article 13. Inmate Clothing and Personal Hygiene</w:t>
            </w:r>
          </w:p>
        </w:tc>
      </w:tr>
      <w:tr w:rsidR="00C5329D">
        <w:trPr>
          <w:cantSplit/>
        </w:trPr>
        <w:tc>
          <w:tcPr>
            <w:tcW w:w="4410" w:type="dxa"/>
            <w:tcBorders>
              <w:top w:val="single" w:sz="4" w:space="0" w:color="auto"/>
            </w:tcBorders>
          </w:tcPr>
          <w:p w:rsidR="00C5329D" w:rsidRDefault="00C5329D">
            <w:pPr>
              <w:suppressAutoHyphens/>
              <w:rPr>
                <w:b/>
                <w:sz w:val="20"/>
              </w:rPr>
            </w:pPr>
            <w:r>
              <w:rPr>
                <w:b/>
                <w:sz w:val="20"/>
              </w:rPr>
              <w:t xml:space="preserve">1260 Standard Institutional Clothing Issue </w:t>
            </w:r>
          </w:p>
          <w:p w:rsidR="00C5329D" w:rsidRPr="0003144A" w:rsidRDefault="0003144A">
            <w:pPr>
              <w:suppressAutoHyphens/>
              <w:rPr>
                <w:b/>
                <w:sz w:val="20"/>
              </w:rPr>
            </w:pPr>
            <w:r w:rsidRPr="0003144A">
              <w:rPr>
                <w:color w:val="212121"/>
                <w:sz w:val="20"/>
                <w:shd w:val="clear" w:color="auto" w:fill="FFFFFF"/>
              </w:rPr>
              <w:t>The standard issue of climatically suitable clothing to inmates held after arraignment in all but Court Holding, Temporary Holding and Type IV facilities shall include, but not be limited to:</w:t>
            </w:r>
          </w:p>
        </w:tc>
        <w:tc>
          <w:tcPr>
            <w:tcW w:w="720" w:type="dxa"/>
            <w:tcBorders>
              <w:top w:val="single" w:sz="4" w:space="0" w:color="auto"/>
            </w:tcBorders>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tcBorders>
              <w:top w:val="single" w:sz="4" w:space="0" w:color="auto"/>
            </w:tcBorders>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tcBorders>
              <w:top w:val="single" w:sz="4" w:space="0" w:color="auto"/>
            </w:tcBorders>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4342" w:type="dxa"/>
            <w:tcBorders>
              <w:top w:val="single" w:sz="4" w:space="0" w:color="auto"/>
            </w:tcBorders>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r>
      <w:tr w:rsidR="00C5329D">
        <w:trPr>
          <w:cantSplit/>
        </w:trPr>
        <w:tc>
          <w:tcPr>
            <w:tcW w:w="4410" w:type="dxa"/>
          </w:tcPr>
          <w:p w:rsidR="00C5329D" w:rsidRPr="003C311B" w:rsidRDefault="00DE45B3" w:rsidP="003C311B">
            <w:pPr>
              <w:pStyle w:val="ListParagraph"/>
              <w:numPr>
                <w:ilvl w:val="0"/>
                <w:numId w:val="35"/>
              </w:numPr>
              <w:suppressAutoHyphens/>
              <w:ind w:left="150" w:hanging="180"/>
              <w:rPr>
                <w:b/>
                <w:sz w:val="20"/>
              </w:rPr>
            </w:pPr>
            <w:r w:rsidRPr="003C311B">
              <w:rPr>
                <w:sz w:val="20"/>
              </w:rPr>
              <w:t>C</w:t>
            </w:r>
            <w:r w:rsidR="00C5329D" w:rsidRPr="003C311B">
              <w:rPr>
                <w:sz w:val="20"/>
              </w:rPr>
              <w:t>lean socks and footwear;</w:t>
            </w:r>
          </w:p>
        </w:tc>
        <w:tc>
          <w:tcPr>
            <w:tcW w:w="720" w:type="dxa"/>
            <w:vAlign w:val="center"/>
          </w:tcPr>
          <w:p w:rsidR="00C5329D" w:rsidRDefault="00BF1B43">
            <w:pPr>
              <w:suppressAutoHyphens/>
              <w:jc w:val="center"/>
              <w:rPr>
                <w:sz w:val="20"/>
              </w:rPr>
            </w:pPr>
            <w:r>
              <w:rPr>
                <w:sz w:val="20"/>
              </w:rPr>
              <w:fldChar w:fldCharType="begin">
                <w:ffData>
                  <w:name w:val="Text5"/>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6"/>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7"/>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8"/>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r>
      <w:tr w:rsidR="00C5329D">
        <w:trPr>
          <w:cantSplit/>
        </w:trPr>
        <w:tc>
          <w:tcPr>
            <w:tcW w:w="4410" w:type="dxa"/>
          </w:tcPr>
          <w:p w:rsidR="00C5329D" w:rsidRPr="003C311B" w:rsidRDefault="00DE45B3" w:rsidP="003C311B">
            <w:pPr>
              <w:pStyle w:val="ListParagraph"/>
              <w:numPr>
                <w:ilvl w:val="0"/>
                <w:numId w:val="35"/>
              </w:numPr>
              <w:suppressAutoHyphens/>
              <w:ind w:left="150" w:hanging="180"/>
              <w:rPr>
                <w:sz w:val="20"/>
              </w:rPr>
            </w:pPr>
            <w:r>
              <w:rPr>
                <w:sz w:val="20"/>
              </w:rPr>
              <w:t>C</w:t>
            </w:r>
            <w:r w:rsidR="00C5329D">
              <w:rPr>
                <w:sz w:val="20"/>
              </w:rPr>
              <w:t>lean outer</w:t>
            </w:r>
            <w:r>
              <w:rPr>
                <w:sz w:val="20"/>
              </w:rPr>
              <w:t xml:space="preserve"> </w:t>
            </w:r>
            <w:r w:rsidR="00C5329D">
              <w:rPr>
                <w:sz w:val="20"/>
              </w:rPr>
              <w:t>garments; and,</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rPr>
          <w:cantSplit/>
        </w:trPr>
        <w:tc>
          <w:tcPr>
            <w:tcW w:w="4410" w:type="dxa"/>
          </w:tcPr>
          <w:p w:rsidR="003C311B" w:rsidRDefault="00DE45B3" w:rsidP="003C311B">
            <w:pPr>
              <w:pStyle w:val="ListParagraph"/>
              <w:numPr>
                <w:ilvl w:val="0"/>
                <w:numId w:val="35"/>
              </w:numPr>
              <w:suppressAutoHyphens/>
              <w:ind w:left="150" w:hanging="180"/>
              <w:rPr>
                <w:sz w:val="20"/>
              </w:rPr>
            </w:pPr>
            <w:r>
              <w:rPr>
                <w:sz w:val="20"/>
              </w:rPr>
              <w:t>C</w:t>
            </w:r>
            <w:r w:rsidR="00C5329D">
              <w:rPr>
                <w:sz w:val="20"/>
              </w:rPr>
              <w:t>lean undergarments, including</w:t>
            </w:r>
            <w:r w:rsidR="003C311B">
              <w:rPr>
                <w:sz w:val="20"/>
              </w:rPr>
              <w:t>:</w:t>
            </w:r>
          </w:p>
          <w:p w:rsidR="003C311B" w:rsidRDefault="00C5329D" w:rsidP="003C311B">
            <w:pPr>
              <w:pStyle w:val="ListParagraph"/>
              <w:numPr>
                <w:ilvl w:val="1"/>
                <w:numId w:val="35"/>
              </w:numPr>
              <w:suppressAutoHyphens/>
              <w:ind w:left="780" w:hanging="450"/>
              <w:rPr>
                <w:sz w:val="20"/>
              </w:rPr>
            </w:pPr>
            <w:r>
              <w:rPr>
                <w:sz w:val="20"/>
              </w:rPr>
              <w:t xml:space="preserve">shorts and </w:t>
            </w:r>
            <w:r w:rsidR="0003144A">
              <w:rPr>
                <w:sz w:val="20"/>
              </w:rPr>
              <w:t>undershirt</w:t>
            </w:r>
            <w:r>
              <w:rPr>
                <w:sz w:val="20"/>
              </w:rPr>
              <w:t xml:space="preserve"> for males; </w:t>
            </w:r>
          </w:p>
          <w:p w:rsidR="00C5329D" w:rsidRPr="003C311B" w:rsidRDefault="00C5329D" w:rsidP="003C311B">
            <w:pPr>
              <w:pStyle w:val="ListParagraph"/>
              <w:numPr>
                <w:ilvl w:val="1"/>
                <w:numId w:val="35"/>
              </w:numPr>
              <w:suppressAutoHyphens/>
              <w:ind w:left="780" w:hanging="450"/>
              <w:rPr>
                <w:sz w:val="20"/>
              </w:rPr>
            </w:pPr>
            <w:r>
              <w:rPr>
                <w:sz w:val="20"/>
              </w:rPr>
              <w:t>bra and two pairs of panties for females.</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03144A">
        <w:trPr>
          <w:cantSplit/>
        </w:trPr>
        <w:tc>
          <w:tcPr>
            <w:tcW w:w="4410" w:type="dxa"/>
          </w:tcPr>
          <w:p w:rsidR="0003144A" w:rsidRPr="0003144A" w:rsidRDefault="0003144A" w:rsidP="0003144A">
            <w:pPr>
              <w:suppressAutoHyphens/>
              <w:rPr>
                <w:sz w:val="20"/>
              </w:rPr>
            </w:pPr>
            <w:r w:rsidRPr="0003144A">
              <w:rPr>
                <w:color w:val="212121"/>
                <w:sz w:val="20"/>
                <w:shd w:val="clear" w:color="auto" w:fill="FFFFFF"/>
              </w:rPr>
              <w:t>The inmates' personal undergarments and footwear may be substituted for the institutional undergarments and footwear specified in this regulation. This option notwithstanding, the facility has the primary responsibility to provide the personal undergarments and footwear.</w:t>
            </w:r>
          </w:p>
        </w:tc>
        <w:tc>
          <w:tcPr>
            <w:tcW w:w="720" w:type="dxa"/>
            <w:vAlign w:val="center"/>
          </w:tcPr>
          <w:p w:rsidR="0003144A" w:rsidRDefault="0003144A">
            <w:pPr>
              <w:suppressAutoHyphens/>
              <w:jc w:val="center"/>
              <w:rPr>
                <w:bCs/>
                <w:sz w:val="20"/>
              </w:rPr>
            </w:pPr>
          </w:p>
        </w:tc>
        <w:tc>
          <w:tcPr>
            <w:tcW w:w="720" w:type="dxa"/>
            <w:vAlign w:val="center"/>
          </w:tcPr>
          <w:p w:rsidR="0003144A" w:rsidRDefault="0003144A">
            <w:pPr>
              <w:suppressAutoHyphens/>
              <w:jc w:val="center"/>
              <w:rPr>
                <w:bCs/>
                <w:sz w:val="20"/>
              </w:rPr>
            </w:pPr>
          </w:p>
        </w:tc>
        <w:tc>
          <w:tcPr>
            <w:tcW w:w="720" w:type="dxa"/>
            <w:vAlign w:val="center"/>
          </w:tcPr>
          <w:p w:rsidR="0003144A" w:rsidRDefault="0003144A">
            <w:pPr>
              <w:suppressAutoHyphens/>
              <w:jc w:val="center"/>
              <w:rPr>
                <w:bCs/>
                <w:sz w:val="20"/>
              </w:rPr>
            </w:pPr>
          </w:p>
        </w:tc>
        <w:tc>
          <w:tcPr>
            <w:tcW w:w="4342" w:type="dxa"/>
          </w:tcPr>
          <w:p w:rsidR="0003144A" w:rsidRDefault="0003144A">
            <w:pPr>
              <w:suppressAutoHyphens/>
              <w:rPr>
                <w:bCs/>
                <w:sz w:val="20"/>
              </w:rPr>
            </w:pPr>
          </w:p>
        </w:tc>
      </w:tr>
      <w:tr w:rsidR="00C5329D">
        <w:trPr>
          <w:cantSplit/>
        </w:trPr>
        <w:tc>
          <w:tcPr>
            <w:tcW w:w="4410" w:type="dxa"/>
          </w:tcPr>
          <w:p w:rsidR="00C5329D" w:rsidRDefault="00C5329D">
            <w:pPr>
              <w:suppressAutoHyphens/>
              <w:rPr>
                <w:sz w:val="20"/>
              </w:rPr>
            </w:pPr>
            <w:r>
              <w:rPr>
                <w:sz w:val="20"/>
              </w:rPr>
              <w:t>Clothing is reasonably fitted, durable, easily laundered and repaired.</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rPr>
          <w:cantSplit/>
        </w:trPr>
        <w:tc>
          <w:tcPr>
            <w:tcW w:w="4410" w:type="dxa"/>
          </w:tcPr>
          <w:p w:rsidR="00C5329D" w:rsidRDefault="00C5329D">
            <w:pPr>
              <w:suppressAutoHyphens/>
              <w:rPr>
                <w:b/>
                <w:sz w:val="20"/>
              </w:rPr>
            </w:pPr>
            <w:r>
              <w:rPr>
                <w:b/>
                <w:sz w:val="20"/>
              </w:rPr>
              <w:lastRenderedPageBreak/>
              <w:t>1261 Special Clothing</w:t>
            </w:r>
          </w:p>
          <w:p w:rsidR="00C5329D" w:rsidRPr="0003144A" w:rsidRDefault="0003144A">
            <w:pPr>
              <w:suppressAutoHyphens/>
              <w:rPr>
                <w:b/>
                <w:sz w:val="20"/>
              </w:rPr>
            </w:pPr>
            <w:r w:rsidRPr="0003144A">
              <w:rPr>
                <w:color w:val="212121"/>
                <w:sz w:val="20"/>
                <w:shd w:val="clear" w:color="auto" w:fill="FFFFFF"/>
              </w:rPr>
              <w:t>Provision shall be made to issue suitable additional clothing, essential for inmates to perform such special work assignments as food service, medical, farm, sanitation, mechanical, and other specified work.</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rPr>
          <w:cantSplit/>
        </w:trPr>
        <w:tc>
          <w:tcPr>
            <w:tcW w:w="4410" w:type="dxa"/>
          </w:tcPr>
          <w:p w:rsidR="00C5329D" w:rsidRDefault="00C5329D">
            <w:pPr>
              <w:suppressAutoHyphens/>
              <w:rPr>
                <w:b/>
                <w:sz w:val="20"/>
              </w:rPr>
            </w:pPr>
            <w:r>
              <w:rPr>
                <w:b/>
                <w:sz w:val="20"/>
              </w:rPr>
              <w:t>1262 Clothing Exchange</w:t>
            </w:r>
          </w:p>
          <w:p w:rsidR="00C5329D" w:rsidRPr="00EB7966" w:rsidRDefault="0003144A">
            <w:pPr>
              <w:suppressAutoHyphens/>
              <w:rPr>
                <w:sz w:val="20"/>
              </w:rPr>
            </w:pPr>
            <w:r w:rsidRPr="00EB7966">
              <w:rPr>
                <w:color w:val="212121"/>
                <w:sz w:val="20"/>
                <w:shd w:val="clear" w:color="auto" w:fill="FFFFFF"/>
              </w:rPr>
              <w:t>There shall be written policies and procedures developed by the facility administrator for the scheduled exchange of clothing. </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rPr>
          <w:cantSplit/>
        </w:trPr>
        <w:tc>
          <w:tcPr>
            <w:tcW w:w="4410" w:type="dxa"/>
          </w:tcPr>
          <w:p w:rsidR="00C5329D" w:rsidRPr="00EB7966" w:rsidRDefault="0003144A">
            <w:pPr>
              <w:suppressAutoHyphens/>
              <w:rPr>
                <w:sz w:val="20"/>
              </w:rPr>
            </w:pPr>
            <w:r w:rsidRPr="00EB7966">
              <w:rPr>
                <w:color w:val="212121"/>
                <w:sz w:val="20"/>
                <w:shd w:val="clear" w:color="auto" w:fill="FFFFFF"/>
              </w:rPr>
              <w:t xml:space="preserve">Unless work, climatic conditions, illness, or California Retail Food Code necessitates more frequent exchange, outergarments, except footwear, shall be exchanged at least once each week. </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3C311B">
        <w:trPr>
          <w:cantSplit/>
        </w:trPr>
        <w:tc>
          <w:tcPr>
            <w:tcW w:w="4410" w:type="dxa"/>
          </w:tcPr>
          <w:p w:rsidR="003C311B" w:rsidRPr="00EB7966" w:rsidRDefault="003C311B">
            <w:pPr>
              <w:suppressAutoHyphens/>
              <w:rPr>
                <w:color w:val="212121"/>
                <w:sz w:val="20"/>
                <w:shd w:val="clear" w:color="auto" w:fill="FFFFFF"/>
              </w:rPr>
            </w:pPr>
            <w:r w:rsidRPr="00EB7966">
              <w:rPr>
                <w:color w:val="212121"/>
                <w:sz w:val="20"/>
                <w:shd w:val="clear" w:color="auto" w:fill="FFFFFF"/>
              </w:rPr>
              <w:t>Undergarments and socks shall be exchanged twice each week.</w:t>
            </w:r>
          </w:p>
        </w:tc>
        <w:tc>
          <w:tcPr>
            <w:tcW w:w="720" w:type="dxa"/>
            <w:vAlign w:val="center"/>
          </w:tcPr>
          <w:p w:rsidR="003C311B" w:rsidRDefault="003C311B">
            <w:pPr>
              <w:suppressAutoHyphens/>
              <w:jc w:val="center"/>
              <w:rPr>
                <w:bCs/>
                <w:sz w:val="20"/>
              </w:rPr>
            </w:pPr>
          </w:p>
        </w:tc>
        <w:tc>
          <w:tcPr>
            <w:tcW w:w="720" w:type="dxa"/>
            <w:vAlign w:val="center"/>
          </w:tcPr>
          <w:p w:rsidR="003C311B" w:rsidRDefault="003C311B">
            <w:pPr>
              <w:suppressAutoHyphens/>
              <w:jc w:val="center"/>
              <w:rPr>
                <w:bCs/>
                <w:sz w:val="20"/>
              </w:rPr>
            </w:pPr>
          </w:p>
        </w:tc>
        <w:tc>
          <w:tcPr>
            <w:tcW w:w="720" w:type="dxa"/>
            <w:vAlign w:val="center"/>
          </w:tcPr>
          <w:p w:rsidR="003C311B" w:rsidRDefault="003C311B">
            <w:pPr>
              <w:suppressAutoHyphens/>
              <w:jc w:val="center"/>
              <w:rPr>
                <w:bCs/>
                <w:sz w:val="20"/>
              </w:rPr>
            </w:pPr>
          </w:p>
        </w:tc>
        <w:tc>
          <w:tcPr>
            <w:tcW w:w="4342" w:type="dxa"/>
          </w:tcPr>
          <w:p w:rsidR="003C311B" w:rsidRDefault="003C311B">
            <w:pPr>
              <w:suppressAutoHyphens/>
              <w:rPr>
                <w:bCs/>
                <w:sz w:val="20"/>
              </w:rPr>
            </w:pPr>
          </w:p>
        </w:tc>
      </w:tr>
      <w:tr w:rsidR="00C5329D">
        <w:trPr>
          <w:cantSplit/>
        </w:trPr>
        <w:tc>
          <w:tcPr>
            <w:tcW w:w="4410" w:type="dxa"/>
          </w:tcPr>
          <w:p w:rsidR="00C5329D" w:rsidRDefault="00C5329D">
            <w:pPr>
              <w:pStyle w:val="Heading2"/>
              <w:keepNext w:val="0"/>
              <w:suppressAutoHyphens/>
            </w:pPr>
            <w:r>
              <w:t>1263 Clothing Supply</w:t>
            </w:r>
          </w:p>
          <w:p w:rsidR="00C5329D" w:rsidRPr="00EB7966" w:rsidRDefault="00EB7966" w:rsidP="00EB7966">
            <w:pPr>
              <w:suppressAutoHyphens/>
              <w:rPr>
                <w:b/>
                <w:sz w:val="20"/>
              </w:rPr>
            </w:pPr>
            <w:r w:rsidRPr="00EB7966">
              <w:rPr>
                <w:color w:val="212121"/>
                <w:sz w:val="20"/>
                <w:shd w:val="clear" w:color="auto" w:fill="FFFFFF"/>
              </w:rPr>
              <w:t>There shall be a quantity of clothing, bedding, and linen available for actual and replacement needs of the inmate population.</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r>
      <w:tr w:rsidR="00C5329D">
        <w:trPr>
          <w:cantSplit/>
        </w:trPr>
        <w:tc>
          <w:tcPr>
            <w:tcW w:w="4410" w:type="dxa"/>
          </w:tcPr>
          <w:p w:rsidR="00C5329D" w:rsidRPr="00EB7966" w:rsidRDefault="00EB7966" w:rsidP="00310B91">
            <w:pPr>
              <w:suppressAutoHyphens/>
              <w:rPr>
                <w:sz w:val="20"/>
              </w:rPr>
            </w:pPr>
            <w:r w:rsidRPr="00EB7966">
              <w:rPr>
                <w:color w:val="212121"/>
                <w:sz w:val="20"/>
                <w:shd w:val="clear" w:color="auto" w:fill="FFFFFF"/>
              </w:rPr>
              <w:t>Written policy and procedures shall specify handling of laundry that is known or suspected to be contaminated with infectious material.</w:t>
            </w:r>
          </w:p>
        </w:tc>
        <w:tc>
          <w:tcPr>
            <w:tcW w:w="720" w:type="dxa"/>
            <w:vAlign w:val="center"/>
          </w:tcPr>
          <w:p w:rsidR="00C5329D" w:rsidRDefault="00BF1B43">
            <w:pPr>
              <w:suppressAutoHyphens/>
              <w:jc w:val="center"/>
              <w:rPr>
                <w:sz w:val="20"/>
              </w:rPr>
            </w:pPr>
            <w:r>
              <w:rPr>
                <w:sz w:val="20"/>
              </w:rPr>
              <w:fldChar w:fldCharType="begin">
                <w:ffData>
                  <w:name w:val="Text5"/>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6"/>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7"/>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8"/>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r>
      <w:tr w:rsidR="00C5329D">
        <w:trPr>
          <w:cantSplit/>
        </w:trPr>
        <w:tc>
          <w:tcPr>
            <w:tcW w:w="4410" w:type="dxa"/>
          </w:tcPr>
          <w:p w:rsidR="00C5329D" w:rsidRDefault="00C5329D">
            <w:pPr>
              <w:suppressAutoHyphens/>
              <w:rPr>
                <w:b/>
                <w:sz w:val="20"/>
              </w:rPr>
            </w:pPr>
            <w:r>
              <w:rPr>
                <w:b/>
                <w:sz w:val="20"/>
              </w:rPr>
              <w:t>1264 Control of Vermin in Inmates Personal Clothing</w:t>
            </w:r>
          </w:p>
          <w:p w:rsidR="00C5329D" w:rsidRPr="00EB7966" w:rsidRDefault="00EB7966">
            <w:pPr>
              <w:suppressAutoHyphens/>
              <w:rPr>
                <w:b/>
                <w:sz w:val="20"/>
              </w:rPr>
            </w:pPr>
            <w:r w:rsidRPr="00EB7966">
              <w:rPr>
                <w:color w:val="212121"/>
                <w:sz w:val="20"/>
                <w:shd w:val="clear" w:color="auto" w:fill="FFFFFF"/>
              </w:rPr>
              <w:t>There shall be written policies and procedures developed by the facility administrator to control the contamination and/or spread of vermin in all inmates' personal clothing.</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r>
      <w:tr w:rsidR="00C5329D">
        <w:trPr>
          <w:cantSplit/>
        </w:trPr>
        <w:tc>
          <w:tcPr>
            <w:tcW w:w="4410" w:type="dxa"/>
          </w:tcPr>
          <w:p w:rsidR="00C5329D" w:rsidRPr="00EB7966" w:rsidRDefault="00EB7966">
            <w:pPr>
              <w:suppressAutoHyphens/>
              <w:rPr>
                <w:b/>
                <w:sz w:val="20"/>
              </w:rPr>
            </w:pPr>
            <w:r w:rsidRPr="00EB7966">
              <w:rPr>
                <w:color w:val="212121"/>
                <w:sz w:val="20"/>
                <w:shd w:val="clear" w:color="auto" w:fill="FFFFFF"/>
              </w:rPr>
              <w:t xml:space="preserve">Infested clothing shall be cleaned, disinfected, or stored in a closed container </w:t>
            </w:r>
            <w:proofErr w:type="gramStart"/>
            <w:r w:rsidRPr="00EB7966">
              <w:rPr>
                <w:color w:val="212121"/>
                <w:sz w:val="20"/>
                <w:shd w:val="clear" w:color="auto" w:fill="FFFFFF"/>
              </w:rPr>
              <w:t>so as to</w:t>
            </w:r>
            <w:proofErr w:type="gramEnd"/>
            <w:r w:rsidRPr="00EB7966">
              <w:rPr>
                <w:color w:val="212121"/>
                <w:sz w:val="20"/>
                <w:shd w:val="clear" w:color="auto" w:fill="FFFFFF"/>
              </w:rPr>
              <w:t xml:space="preserve"> eradicate or stop the spread of the vermin.</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r>
      <w:tr w:rsidR="00C5329D">
        <w:trPr>
          <w:cantSplit/>
        </w:trPr>
        <w:tc>
          <w:tcPr>
            <w:tcW w:w="4410" w:type="dxa"/>
          </w:tcPr>
          <w:p w:rsidR="00A0702A" w:rsidRPr="006D0FE3" w:rsidRDefault="00C5329D" w:rsidP="00A0702A">
            <w:pPr>
              <w:suppressAutoHyphens/>
              <w:rPr>
                <w:b/>
                <w:sz w:val="20"/>
              </w:rPr>
            </w:pPr>
            <w:r w:rsidRPr="006D0FE3">
              <w:rPr>
                <w:b/>
                <w:sz w:val="20"/>
              </w:rPr>
              <w:t>1265 Issue of Personal Care Items</w:t>
            </w:r>
          </w:p>
          <w:p w:rsidR="00C5329D" w:rsidRPr="006D0FE3" w:rsidRDefault="00EB7966" w:rsidP="00A0702A">
            <w:pPr>
              <w:suppressAutoHyphens/>
              <w:rPr>
                <w:b/>
                <w:sz w:val="20"/>
              </w:rPr>
            </w:pPr>
            <w:r w:rsidRPr="006D0FE3">
              <w:rPr>
                <w:color w:val="212121"/>
                <w:sz w:val="20"/>
                <w:shd w:val="clear" w:color="auto" w:fill="FFFFFF"/>
              </w:rPr>
              <w:t>There shall be written policies and procedures developed by the facility administrator for the issue of personal hygiene items.</w:t>
            </w:r>
          </w:p>
        </w:tc>
        <w:tc>
          <w:tcPr>
            <w:tcW w:w="720" w:type="dxa"/>
            <w:vAlign w:val="center"/>
          </w:tcPr>
          <w:p w:rsidR="00C5329D" w:rsidRDefault="00BF1B43">
            <w:pPr>
              <w:suppressAutoHyphens/>
              <w:jc w:val="center"/>
              <w:rPr>
                <w:sz w:val="20"/>
              </w:rPr>
            </w:pPr>
            <w:r>
              <w:rPr>
                <w:sz w:val="20"/>
              </w:rPr>
              <w:fldChar w:fldCharType="begin">
                <w:ffData>
                  <w:name w:val="Text5"/>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6"/>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7"/>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8"/>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r>
      <w:tr w:rsidR="00C5329D" w:rsidTr="00A0702A">
        <w:trPr>
          <w:cantSplit/>
          <w:trHeight w:val="498"/>
        </w:trPr>
        <w:tc>
          <w:tcPr>
            <w:tcW w:w="4410" w:type="dxa"/>
          </w:tcPr>
          <w:p w:rsidR="00C5329D" w:rsidRPr="006D0FE3" w:rsidRDefault="00EB7966">
            <w:pPr>
              <w:suppressAutoHyphens/>
              <w:rPr>
                <w:b/>
                <w:sz w:val="20"/>
              </w:rPr>
            </w:pPr>
            <w:r w:rsidRPr="006D0FE3">
              <w:rPr>
                <w:color w:val="212121"/>
                <w:sz w:val="20"/>
                <w:shd w:val="clear" w:color="auto" w:fill="FFFFFF"/>
              </w:rPr>
              <w:t>Each female inmate shall be issued sanitary napkins and/or tampons as needed. </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r>
      <w:tr w:rsidR="00C5329D" w:rsidTr="00DE45B3">
        <w:trPr>
          <w:cantSplit/>
          <w:trHeight w:val="885"/>
        </w:trPr>
        <w:tc>
          <w:tcPr>
            <w:tcW w:w="4410" w:type="dxa"/>
          </w:tcPr>
          <w:p w:rsidR="00C5329D" w:rsidRPr="006D0FE3" w:rsidRDefault="00EB7966" w:rsidP="00B51348">
            <w:pPr>
              <w:suppressAutoHyphens/>
              <w:rPr>
                <w:b/>
                <w:sz w:val="20"/>
              </w:rPr>
            </w:pPr>
            <w:r w:rsidRPr="006D0FE3">
              <w:rPr>
                <w:color w:val="212121"/>
                <w:sz w:val="20"/>
                <w:shd w:val="clear" w:color="auto" w:fill="FFFFFF"/>
              </w:rPr>
              <w:t>Each inmate to be held over 24 hours who is unable to supply himself/herself with the following personal care items, because of either indigency or the absence of an inmate canteen, shall be issued:</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4342" w:type="dxa"/>
          </w:tcPr>
          <w:p w:rsidR="00C5329D" w:rsidRDefault="00C5329D">
            <w:pPr>
              <w:suppressAutoHyphens/>
              <w:rPr>
                <w:sz w:val="20"/>
              </w:rPr>
            </w:pPr>
          </w:p>
        </w:tc>
      </w:tr>
      <w:tr w:rsidR="00EB7966">
        <w:trPr>
          <w:cantSplit/>
        </w:trPr>
        <w:tc>
          <w:tcPr>
            <w:tcW w:w="4410" w:type="dxa"/>
          </w:tcPr>
          <w:p w:rsidR="00EB7966" w:rsidRPr="00EB7966" w:rsidRDefault="00EB7966" w:rsidP="00C917C8">
            <w:pPr>
              <w:numPr>
                <w:ilvl w:val="0"/>
                <w:numId w:val="31"/>
              </w:numPr>
              <w:suppressAutoHyphens/>
              <w:ind w:left="522"/>
              <w:rPr>
                <w:sz w:val="20"/>
              </w:rPr>
            </w:pPr>
            <w:r>
              <w:rPr>
                <w:color w:val="212121"/>
                <w:sz w:val="20"/>
                <w:shd w:val="clear" w:color="auto" w:fill="FFFFFF"/>
              </w:rPr>
              <w:t>T</w:t>
            </w:r>
            <w:r w:rsidRPr="00EB7966">
              <w:rPr>
                <w:color w:val="212121"/>
                <w:sz w:val="20"/>
                <w:shd w:val="clear" w:color="auto" w:fill="FFFFFF"/>
              </w:rPr>
              <w:t>oothbrush,</w:t>
            </w:r>
          </w:p>
        </w:tc>
        <w:tc>
          <w:tcPr>
            <w:tcW w:w="720" w:type="dxa"/>
            <w:vAlign w:val="center"/>
          </w:tcPr>
          <w:p w:rsidR="00EB7966" w:rsidRDefault="00EB7966">
            <w:pPr>
              <w:suppressAutoHyphens/>
              <w:jc w:val="center"/>
              <w:rPr>
                <w:sz w:val="20"/>
              </w:rPr>
            </w:pPr>
          </w:p>
        </w:tc>
        <w:tc>
          <w:tcPr>
            <w:tcW w:w="720" w:type="dxa"/>
            <w:vAlign w:val="center"/>
          </w:tcPr>
          <w:p w:rsidR="00EB7966" w:rsidRDefault="00EB7966">
            <w:pPr>
              <w:suppressAutoHyphens/>
              <w:jc w:val="center"/>
              <w:rPr>
                <w:sz w:val="20"/>
              </w:rPr>
            </w:pPr>
          </w:p>
        </w:tc>
        <w:tc>
          <w:tcPr>
            <w:tcW w:w="720" w:type="dxa"/>
            <w:vAlign w:val="center"/>
          </w:tcPr>
          <w:p w:rsidR="00EB7966" w:rsidRDefault="00EB7966">
            <w:pPr>
              <w:suppressAutoHyphens/>
              <w:jc w:val="center"/>
              <w:rPr>
                <w:sz w:val="20"/>
              </w:rPr>
            </w:pPr>
          </w:p>
        </w:tc>
        <w:tc>
          <w:tcPr>
            <w:tcW w:w="4342" w:type="dxa"/>
          </w:tcPr>
          <w:p w:rsidR="00EB7966" w:rsidRDefault="00EB7966">
            <w:pPr>
              <w:suppressAutoHyphens/>
              <w:rPr>
                <w:sz w:val="20"/>
              </w:rPr>
            </w:pPr>
          </w:p>
        </w:tc>
      </w:tr>
      <w:tr w:rsidR="00C5329D">
        <w:trPr>
          <w:cantSplit/>
        </w:trPr>
        <w:tc>
          <w:tcPr>
            <w:tcW w:w="4410" w:type="dxa"/>
          </w:tcPr>
          <w:p w:rsidR="00C5329D" w:rsidRDefault="00C5329D" w:rsidP="00C917C8">
            <w:pPr>
              <w:numPr>
                <w:ilvl w:val="0"/>
                <w:numId w:val="31"/>
              </w:numPr>
              <w:suppressAutoHyphens/>
              <w:ind w:left="522"/>
              <w:rPr>
                <w:sz w:val="20"/>
              </w:rPr>
            </w:pPr>
            <w:r>
              <w:rPr>
                <w:sz w:val="20"/>
              </w:rPr>
              <w:t>Dentifrice;</w:t>
            </w:r>
          </w:p>
        </w:tc>
        <w:tc>
          <w:tcPr>
            <w:tcW w:w="720" w:type="dxa"/>
            <w:vAlign w:val="center"/>
          </w:tcPr>
          <w:p w:rsidR="00C5329D" w:rsidRDefault="00BF1B43">
            <w:pPr>
              <w:suppressAutoHyphens/>
              <w:jc w:val="center"/>
              <w:rPr>
                <w:sz w:val="20"/>
              </w:rPr>
            </w:pPr>
            <w:r>
              <w:rPr>
                <w:sz w:val="20"/>
              </w:rPr>
              <w:fldChar w:fldCharType="begin">
                <w:ffData>
                  <w:name w:val="Text5"/>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6"/>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7"/>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8"/>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r>
      <w:tr w:rsidR="00C5329D">
        <w:trPr>
          <w:cantSplit/>
        </w:trPr>
        <w:tc>
          <w:tcPr>
            <w:tcW w:w="4410" w:type="dxa"/>
          </w:tcPr>
          <w:p w:rsidR="00C5329D" w:rsidRDefault="00C5329D" w:rsidP="00C917C8">
            <w:pPr>
              <w:numPr>
                <w:ilvl w:val="0"/>
                <w:numId w:val="31"/>
              </w:numPr>
              <w:suppressAutoHyphens/>
              <w:ind w:left="522"/>
              <w:rPr>
                <w:sz w:val="20"/>
              </w:rPr>
            </w:pPr>
            <w:r>
              <w:rPr>
                <w:sz w:val="20"/>
              </w:rPr>
              <w:t>Soap;</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r>
      <w:tr w:rsidR="00C5329D">
        <w:trPr>
          <w:cantSplit/>
        </w:trPr>
        <w:tc>
          <w:tcPr>
            <w:tcW w:w="4410" w:type="dxa"/>
          </w:tcPr>
          <w:p w:rsidR="00C5329D" w:rsidRDefault="00C5329D" w:rsidP="00C917C8">
            <w:pPr>
              <w:numPr>
                <w:ilvl w:val="0"/>
                <w:numId w:val="31"/>
              </w:numPr>
              <w:suppressAutoHyphens/>
              <w:ind w:left="522"/>
              <w:rPr>
                <w:sz w:val="20"/>
              </w:rPr>
            </w:pPr>
            <w:r>
              <w:rPr>
                <w:sz w:val="20"/>
              </w:rPr>
              <w:t>Comb; and,</w:t>
            </w:r>
          </w:p>
        </w:tc>
        <w:tc>
          <w:tcPr>
            <w:tcW w:w="720" w:type="dxa"/>
            <w:vAlign w:val="center"/>
          </w:tcPr>
          <w:p w:rsidR="00C5329D" w:rsidRDefault="00BF1B43">
            <w:pPr>
              <w:suppressAutoHyphens/>
              <w:jc w:val="center"/>
              <w:rPr>
                <w:sz w:val="20"/>
              </w:rPr>
            </w:pPr>
            <w:r>
              <w:rPr>
                <w:sz w:val="20"/>
              </w:rPr>
              <w:fldChar w:fldCharType="begin">
                <w:ffData>
                  <w:name w:val="Text5"/>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6"/>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7"/>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8"/>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r>
      <w:tr w:rsidR="00C5329D">
        <w:trPr>
          <w:cantSplit/>
        </w:trPr>
        <w:tc>
          <w:tcPr>
            <w:tcW w:w="4410" w:type="dxa"/>
          </w:tcPr>
          <w:p w:rsidR="00C5329D" w:rsidRDefault="00C5329D" w:rsidP="00C917C8">
            <w:pPr>
              <w:numPr>
                <w:ilvl w:val="0"/>
                <w:numId w:val="31"/>
              </w:numPr>
              <w:suppressAutoHyphens/>
              <w:ind w:left="522"/>
              <w:rPr>
                <w:sz w:val="20"/>
              </w:rPr>
            </w:pPr>
            <w:r>
              <w:rPr>
                <w:sz w:val="20"/>
              </w:rPr>
              <w:t>Shaving implements.</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r>
      <w:tr w:rsidR="00C5329D">
        <w:trPr>
          <w:cantSplit/>
        </w:trPr>
        <w:tc>
          <w:tcPr>
            <w:tcW w:w="4410" w:type="dxa"/>
          </w:tcPr>
          <w:p w:rsidR="00C5329D" w:rsidRPr="00EB7966" w:rsidRDefault="00EB7966">
            <w:pPr>
              <w:suppressAutoHyphens/>
              <w:rPr>
                <w:sz w:val="20"/>
              </w:rPr>
            </w:pPr>
            <w:r w:rsidRPr="00EB7966">
              <w:rPr>
                <w:color w:val="212121"/>
                <w:sz w:val="20"/>
                <w:shd w:val="clear" w:color="auto" w:fill="FFFFFF"/>
              </w:rPr>
              <w:t>Inmates shall not be required to share any personal care items listed in items “a” through “d.”</w:t>
            </w:r>
          </w:p>
        </w:tc>
        <w:tc>
          <w:tcPr>
            <w:tcW w:w="720" w:type="dxa"/>
            <w:vAlign w:val="center"/>
          </w:tcPr>
          <w:p w:rsidR="00C5329D" w:rsidRDefault="00BF1B43">
            <w:pPr>
              <w:suppressAutoHyphens/>
              <w:jc w:val="center"/>
              <w:rPr>
                <w:sz w:val="20"/>
              </w:rPr>
            </w:pPr>
            <w:r>
              <w:rPr>
                <w:sz w:val="20"/>
              </w:rPr>
              <w:fldChar w:fldCharType="begin">
                <w:ffData>
                  <w:name w:val="Text5"/>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6"/>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7"/>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8"/>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r>
      <w:tr w:rsidR="00C5329D">
        <w:trPr>
          <w:cantSplit/>
        </w:trPr>
        <w:tc>
          <w:tcPr>
            <w:tcW w:w="4410" w:type="dxa"/>
          </w:tcPr>
          <w:p w:rsidR="00C5329D" w:rsidRPr="00EB7966" w:rsidRDefault="00EB7966">
            <w:pPr>
              <w:suppressAutoHyphens/>
              <w:rPr>
                <w:sz w:val="20"/>
              </w:rPr>
            </w:pPr>
            <w:r w:rsidRPr="00EB7966">
              <w:rPr>
                <w:color w:val="212121"/>
                <w:sz w:val="20"/>
                <w:shd w:val="clear" w:color="auto" w:fill="FFFFFF"/>
              </w:rPr>
              <w:t>Inmates will not share disposable razors. Double edged safety razors, electric razors, and other shaving instruments capable of breaking the skin, when shared among inmates, must be disinfected between individual uses by the method prescribed by the State Board of Barbering and Cosmetology in Sections 979 and 980, Division 9, Title 16, California Code of Regulations.</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r>
      <w:tr w:rsidR="00C5329D">
        <w:trPr>
          <w:cantSplit/>
        </w:trPr>
        <w:tc>
          <w:tcPr>
            <w:tcW w:w="4410" w:type="dxa"/>
          </w:tcPr>
          <w:p w:rsidR="00C5329D" w:rsidRDefault="00C5329D">
            <w:pPr>
              <w:suppressAutoHyphens/>
              <w:rPr>
                <w:b/>
                <w:sz w:val="20"/>
              </w:rPr>
            </w:pPr>
            <w:r>
              <w:rPr>
                <w:b/>
                <w:sz w:val="20"/>
              </w:rPr>
              <w:lastRenderedPageBreak/>
              <w:t>1266</w:t>
            </w:r>
            <w:r w:rsidR="004D1F49">
              <w:rPr>
                <w:b/>
                <w:sz w:val="20"/>
              </w:rPr>
              <w:t xml:space="preserve"> Showering</w:t>
            </w:r>
          </w:p>
          <w:p w:rsidR="00C5329D" w:rsidRPr="00EB7966" w:rsidRDefault="00EB7966" w:rsidP="00310B91">
            <w:pPr>
              <w:suppressAutoHyphens/>
              <w:rPr>
                <w:sz w:val="20"/>
              </w:rPr>
            </w:pPr>
            <w:r w:rsidRPr="00EB7966">
              <w:rPr>
                <w:color w:val="212121"/>
                <w:sz w:val="20"/>
                <w:shd w:val="clear" w:color="auto" w:fill="FFFFFF"/>
              </w:rPr>
              <w:t xml:space="preserve">There shall be written policies and procedures developed by the facility administrator for inmate showering/bathing. </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r>
      <w:tr w:rsidR="00C5329D">
        <w:trPr>
          <w:cantSplit/>
        </w:trPr>
        <w:tc>
          <w:tcPr>
            <w:tcW w:w="4410" w:type="dxa"/>
          </w:tcPr>
          <w:p w:rsidR="00C5329D" w:rsidRDefault="00EB7966" w:rsidP="00310B91">
            <w:pPr>
              <w:suppressAutoHyphens/>
              <w:rPr>
                <w:sz w:val="20"/>
              </w:rPr>
            </w:pPr>
            <w:r w:rsidRPr="00EB7966">
              <w:rPr>
                <w:color w:val="212121"/>
                <w:sz w:val="20"/>
                <w:shd w:val="clear" w:color="auto" w:fill="FFFFFF"/>
              </w:rPr>
              <w:t>Inmates shall be permitted to shower/bathe upon assignment to a housing unit and at least every other day or more often if possible.</w:t>
            </w:r>
          </w:p>
        </w:tc>
        <w:tc>
          <w:tcPr>
            <w:tcW w:w="720" w:type="dxa"/>
            <w:vAlign w:val="center"/>
          </w:tcPr>
          <w:p w:rsidR="00C5329D" w:rsidRDefault="00BF1B43">
            <w:pPr>
              <w:suppressAutoHyphens/>
              <w:jc w:val="center"/>
              <w:rPr>
                <w:sz w:val="20"/>
              </w:rPr>
            </w:pPr>
            <w:r>
              <w:rPr>
                <w:sz w:val="20"/>
              </w:rPr>
              <w:fldChar w:fldCharType="begin">
                <w:ffData>
                  <w:name w:val="Text5"/>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6"/>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7"/>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8"/>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r>
      <w:tr w:rsidR="00C5329D">
        <w:trPr>
          <w:cantSplit/>
        </w:trPr>
        <w:tc>
          <w:tcPr>
            <w:tcW w:w="4410" w:type="dxa"/>
          </w:tcPr>
          <w:p w:rsidR="00C5329D" w:rsidRDefault="006D0FE3" w:rsidP="006D0FE3">
            <w:pPr>
              <w:suppressAutoHyphens/>
              <w:rPr>
                <w:sz w:val="20"/>
              </w:rPr>
            </w:pPr>
            <w:r>
              <w:rPr>
                <w:b/>
                <w:sz w:val="20"/>
              </w:rPr>
              <w:t>1</w:t>
            </w:r>
            <w:r w:rsidR="00C5329D">
              <w:rPr>
                <w:b/>
                <w:sz w:val="20"/>
              </w:rPr>
              <w:t>267 Hair Care Services</w:t>
            </w:r>
          </w:p>
          <w:p w:rsidR="00C5329D" w:rsidRDefault="00C5329D" w:rsidP="006D0FE3">
            <w:pPr>
              <w:numPr>
                <w:ilvl w:val="0"/>
                <w:numId w:val="32"/>
              </w:numPr>
              <w:suppressAutoHyphens/>
              <w:ind w:left="522"/>
              <w:rPr>
                <w:sz w:val="20"/>
              </w:rPr>
            </w:pPr>
            <w:r>
              <w:rPr>
                <w:sz w:val="20"/>
              </w:rPr>
              <w:t xml:space="preserve">Hair care services </w:t>
            </w:r>
            <w:r w:rsidR="00EB7966">
              <w:rPr>
                <w:sz w:val="20"/>
              </w:rPr>
              <w:t>shall be</w:t>
            </w:r>
            <w:r>
              <w:rPr>
                <w:sz w:val="20"/>
              </w:rPr>
              <w:t xml:space="preserve"> available.</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r>
      <w:tr w:rsidR="00C5329D">
        <w:trPr>
          <w:cantSplit/>
        </w:trPr>
        <w:tc>
          <w:tcPr>
            <w:tcW w:w="4410" w:type="dxa"/>
          </w:tcPr>
          <w:p w:rsidR="00C5329D" w:rsidRPr="00EB7966" w:rsidRDefault="00EB7966" w:rsidP="006D0FE3">
            <w:pPr>
              <w:numPr>
                <w:ilvl w:val="0"/>
                <w:numId w:val="32"/>
              </w:numPr>
              <w:suppressAutoHyphens/>
              <w:ind w:left="522"/>
              <w:rPr>
                <w:sz w:val="20"/>
              </w:rPr>
            </w:pPr>
            <w:r w:rsidRPr="00EB7966">
              <w:rPr>
                <w:color w:val="212121"/>
                <w:sz w:val="20"/>
                <w:shd w:val="clear" w:color="auto" w:fill="FFFFFF"/>
              </w:rPr>
              <w:t xml:space="preserve">Inmates, except those who may not shave for reasons of identification in court, shall be allowed to shave daily and receive hair care services at least once a month. The facility administrator may suspend this requirement in relation to inmates who </w:t>
            </w:r>
            <w:proofErr w:type="gramStart"/>
            <w:r w:rsidRPr="00EB7966">
              <w:rPr>
                <w:color w:val="212121"/>
                <w:sz w:val="20"/>
                <w:shd w:val="clear" w:color="auto" w:fill="FFFFFF"/>
              </w:rPr>
              <w:t>are considered to be</w:t>
            </w:r>
            <w:proofErr w:type="gramEnd"/>
            <w:r w:rsidRPr="00EB7966">
              <w:rPr>
                <w:color w:val="212121"/>
                <w:sz w:val="20"/>
                <w:shd w:val="clear" w:color="auto" w:fill="FFFFFF"/>
              </w:rPr>
              <w:t xml:space="preserve"> a danger to themselves or others.</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r>
      <w:tr w:rsidR="00C5329D">
        <w:trPr>
          <w:cantSplit/>
        </w:trPr>
        <w:tc>
          <w:tcPr>
            <w:tcW w:w="4410" w:type="dxa"/>
          </w:tcPr>
          <w:p w:rsidR="00C5329D" w:rsidRPr="00EB7966" w:rsidRDefault="00EB7966" w:rsidP="006D0FE3">
            <w:pPr>
              <w:numPr>
                <w:ilvl w:val="0"/>
                <w:numId w:val="32"/>
              </w:numPr>
              <w:suppressAutoHyphens/>
              <w:ind w:left="522"/>
              <w:rPr>
                <w:sz w:val="20"/>
              </w:rPr>
            </w:pPr>
            <w:r w:rsidRPr="00EB7966">
              <w:rPr>
                <w:color w:val="212121"/>
                <w:sz w:val="20"/>
                <w:shd w:val="clear" w:color="auto" w:fill="FFFFFF"/>
              </w:rPr>
              <w:t>Equipment shall be disinfected, after each use, by a method approved by the State Board of Barbering and Cosmetology to meet the requirements of Title 16, Division 9, Sections 979 and 980, California Code of Regulations.</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r>
      <w:tr w:rsidR="00C5329D">
        <w:trPr>
          <w:cantSplit/>
        </w:trPr>
        <w:tc>
          <w:tcPr>
            <w:tcW w:w="10912" w:type="dxa"/>
            <w:gridSpan w:val="5"/>
            <w:vAlign w:val="center"/>
          </w:tcPr>
          <w:p w:rsidR="00C5329D" w:rsidRDefault="00C5329D">
            <w:pPr>
              <w:keepNext/>
              <w:suppressAutoHyphens/>
              <w:jc w:val="center"/>
              <w:rPr>
                <w:b/>
                <w:sz w:val="20"/>
              </w:rPr>
            </w:pPr>
            <w:r>
              <w:rPr>
                <w:b/>
                <w:sz w:val="20"/>
              </w:rPr>
              <w:t>Article 14. Bedding and Linens</w:t>
            </w:r>
            <w:r w:rsidR="00BF1B43">
              <w:rPr>
                <w:b/>
                <w:sz w:val="20"/>
              </w:rPr>
              <w:fldChar w:fldCharType="begin">
                <w:ffData>
                  <w:name w:val="Text8"/>
                  <w:enabled/>
                  <w:calcOnExit w:val="0"/>
                  <w:textInput/>
                </w:ffData>
              </w:fldChar>
            </w:r>
            <w:r>
              <w:rPr>
                <w:b/>
                <w:sz w:val="20"/>
              </w:rPr>
              <w:instrText xml:space="preserve"> FORMTEXT </w:instrText>
            </w:r>
            <w:r w:rsidR="007D428C">
              <w:rPr>
                <w:b/>
                <w:sz w:val="20"/>
              </w:rPr>
            </w:r>
            <w:r w:rsidR="007D428C">
              <w:rPr>
                <w:b/>
                <w:sz w:val="20"/>
              </w:rPr>
              <w:fldChar w:fldCharType="separate"/>
            </w:r>
            <w:r w:rsidR="00BF1B43">
              <w:rPr>
                <w:b/>
                <w:sz w:val="20"/>
              </w:rPr>
              <w:fldChar w:fldCharType="end"/>
            </w:r>
          </w:p>
        </w:tc>
      </w:tr>
      <w:tr w:rsidR="00C5329D">
        <w:trPr>
          <w:cantSplit/>
        </w:trPr>
        <w:tc>
          <w:tcPr>
            <w:tcW w:w="4410" w:type="dxa"/>
          </w:tcPr>
          <w:p w:rsidR="00C5329D" w:rsidRDefault="00C5329D">
            <w:pPr>
              <w:suppressAutoHyphens/>
              <w:rPr>
                <w:b/>
                <w:sz w:val="20"/>
              </w:rPr>
            </w:pPr>
            <w:r>
              <w:rPr>
                <w:b/>
                <w:sz w:val="20"/>
              </w:rPr>
              <w:t>1270 Standard Bedding and Linen Issue</w:t>
            </w:r>
          </w:p>
          <w:p w:rsidR="00C5329D" w:rsidRPr="00EB7966" w:rsidRDefault="00EB7966">
            <w:pPr>
              <w:suppressAutoHyphens/>
              <w:rPr>
                <w:sz w:val="20"/>
              </w:rPr>
            </w:pPr>
            <w:r w:rsidRPr="00EB7966">
              <w:rPr>
                <w:color w:val="212121"/>
                <w:sz w:val="20"/>
                <w:shd w:val="clear" w:color="auto" w:fill="FFFFFF"/>
              </w:rPr>
              <w:t>The standard issue of clean suitable bedding and linens, for each inmate entering a living area who is expected to remain overnight, shall include, but not be limited to:</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r>
      <w:tr w:rsidR="00C5329D">
        <w:trPr>
          <w:cantSplit/>
        </w:trPr>
        <w:tc>
          <w:tcPr>
            <w:tcW w:w="4410" w:type="dxa"/>
          </w:tcPr>
          <w:p w:rsidR="00C5329D" w:rsidRPr="00EB7966" w:rsidRDefault="00EB7966" w:rsidP="006D0FE3">
            <w:pPr>
              <w:numPr>
                <w:ilvl w:val="0"/>
                <w:numId w:val="33"/>
              </w:numPr>
              <w:suppressAutoHyphens/>
              <w:ind w:left="522"/>
              <w:rPr>
                <w:sz w:val="20"/>
              </w:rPr>
            </w:pPr>
            <w:r w:rsidRPr="00EB7966">
              <w:rPr>
                <w:color w:val="212121"/>
                <w:sz w:val="20"/>
                <w:shd w:val="clear" w:color="auto" w:fill="FFFFFF"/>
              </w:rPr>
              <w:t>one serviceable mattress which meets the requirements of Section 1272 of these regulations;</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r>
      <w:tr w:rsidR="00C5329D">
        <w:trPr>
          <w:cantSplit/>
        </w:trPr>
        <w:tc>
          <w:tcPr>
            <w:tcW w:w="4410" w:type="dxa"/>
          </w:tcPr>
          <w:p w:rsidR="00C5329D" w:rsidRPr="00EB7966" w:rsidRDefault="00EB7966" w:rsidP="006D0FE3">
            <w:pPr>
              <w:numPr>
                <w:ilvl w:val="0"/>
                <w:numId w:val="33"/>
              </w:numPr>
              <w:suppressAutoHyphens/>
              <w:ind w:left="522"/>
              <w:rPr>
                <w:sz w:val="20"/>
              </w:rPr>
            </w:pPr>
            <w:r w:rsidRPr="00EB7966">
              <w:rPr>
                <w:color w:val="212121"/>
                <w:sz w:val="20"/>
                <w:shd w:val="clear" w:color="auto" w:fill="FFFFFF"/>
              </w:rPr>
              <w:t>one mattress cover or one sheet;</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r>
      <w:tr w:rsidR="00C5329D">
        <w:trPr>
          <w:cantSplit/>
        </w:trPr>
        <w:tc>
          <w:tcPr>
            <w:tcW w:w="4410" w:type="dxa"/>
          </w:tcPr>
          <w:p w:rsidR="00C5329D" w:rsidRPr="00EB7966" w:rsidRDefault="00EB7966" w:rsidP="006D0FE3">
            <w:pPr>
              <w:numPr>
                <w:ilvl w:val="0"/>
                <w:numId w:val="33"/>
              </w:numPr>
              <w:suppressAutoHyphens/>
              <w:ind w:left="522"/>
              <w:rPr>
                <w:sz w:val="20"/>
              </w:rPr>
            </w:pPr>
            <w:r w:rsidRPr="00EB7966">
              <w:rPr>
                <w:color w:val="212121"/>
                <w:sz w:val="20"/>
                <w:shd w:val="clear" w:color="auto" w:fill="FFFFFF"/>
              </w:rPr>
              <w:t>one towel; and,</w:t>
            </w:r>
          </w:p>
        </w:tc>
        <w:tc>
          <w:tcPr>
            <w:tcW w:w="720" w:type="dxa"/>
            <w:vAlign w:val="center"/>
          </w:tcPr>
          <w:p w:rsidR="00C5329D" w:rsidRDefault="00BF1B43">
            <w:pPr>
              <w:suppressAutoHyphens/>
              <w:jc w:val="center"/>
              <w:rPr>
                <w:sz w:val="20"/>
              </w:rPr>
            </w:pPr>
            <w:r>
              <w:rPr>
                <w:sz w:val="20"/>
              </w:rPr>
              <w:fldChar w:fldCharType="begin">
                <w:ffData>
                  <w:name w:val="Text5"/>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6"/>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7"/>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8"/>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r>
      <w:tr w:rsidR="00C5329D">
        <w:trPr>
          <w:cantSplit/>
        </w:trPr>
        <w:tc>
          <w:tcPr>
            <w:tcW w:w="4410" w:type="dxa"/>
          </w:tcPr>
          <w:p w:rsidR="006D0FE3" w:rsidRPr="006D0FE3" w:rsidRDefault="00EB7966" w:rsidP="006D0FE3">
            <w:pPr>
              <w:numPr>
                <w:ilvl w:val="0"/>
                <w:numId w:val="33"/>
              </w:numPr>
              <w:shd w:val="clear" w:color="auto" w:fill="FFFFFF"/>
              <w:ind w:left="522"/>
              <w:rPr>
                <w:sz w:val="20"/>
              </w:rPr>
            </w:pPr>
            <w:r w:rsidRPr="00EB7966">
              <w:rPr>
                <w:color w:val="212121"/>
                <w:sz w:val="20"/>
              </w:rPr>
              <w:t>one blanket or more depending upon climatic conditions.</w:t>
            </w:r>
            <w:r w:rsidR="006D0FE3">
              <w:rPr>
                <w:color w:val="212121"/>
                <w:sz w:val="20"/>
              </w:rPr>
              <w:t xml:space="preserve"> </w:t>
            </w:r>
          </w:p>
          <w:p w:rsidR="00C5329D" w:rsidRPr="00EB7966" w:rsidRDefault="00EB7966" w:rsidP="004D1F49">
            <w:pPr>
              <w:shd w:val="clear" w:color="auto" w:fill="FFFFFF"/>
              <w:rPr>
                <w:sz w:val="20"/>
              </w:rPr>
            </w:pPr>
            <w:r w:rsidRPr="006D0FE3">
              <w:rPr>
                <w:color w:val="212121"/>
                <w:sz w:val="20"/>
              </w:rPr>
              <w:t>Two blankets or sleep bag may be issued in</w:t>
            </w:r>
            <w:r w:rsidR="006D0FE3">
              <w:rPr>
                <w:color w:val="212121"/>
                <w:sz w:val="20"/>
              </w:rPr>
              <w:t xml:space="preserve"> </w:t>
            </w:r>
            <w:r w:rsidRPr="00EB7966">
              <w:rPr>
                <w:color w:val="212121"/>
                <w:sz w:val="20"/>
              </w:rPr>
              <w:t>place of one mattress cover or one sheet.</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r>
      <w:tr w:rsidR="00C5329D">
        <w:trPr>
          <w:cantSplit/>
        </w:trPr>
        <w:tc>
          <w:tcPr>
            <w:tcW w:w="4410" w:type="dxa"/>
          </w:tcPr>
          <w:p w:rsidR="00C5329D" w:rsidRDefault="00C5329D">
            <w:pPr>
              <w:suppressAutoHyphens/>
              <w:rPr>
                <w:sz w:val="20"/>
              </w:rPr>
            </w:pPr>
            <w:r>
              <w:rPr>
                <w:b/>
                <w:sz w:val="20"/>
              </w:rPr>
              <w:t>1271 Bedding and Linen Exchange</w:t>
            </w:r>
          </w:p>
          <w:p w:rsidR="00C5329D" w:rsidRPr="007E7BD2" w:rsidRDefault="007E7BD2">
            <w:pPr>
              <w:suppressAutoHyphens/>
              <w:rPr>
                <w:sz w:val="20"/>
              </w:rPr>
            </w:pPr>
            <w:r w:rsidRPr="007E7BD2">
              <w:rPr>
                <w:color w:val="212121"/>
                <w:sz w:val="20"/>
                <w:shd w:val="clear" w:color="auto" w:fill="FFFFFF"/>
              </w:rPr>
              <w:t>There shall be written policies and procedures developed by the facility administrator for the scheduled exchange of laundered and/or sanitized bedding and linen issued to each inmate housed.</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r>
      <w:tr w:rsidR="00C5329D">
        <w:trPr>
          <w:cantSplit/>
        </w:trPr>
        <w:tc>
          <w:tcPr>
            <w:tcW w:w="4410" w:type="dxa"/>
          </w:tcPr>
          <w:p w:rsidR="00C5329D" w:rsidRPr="007E7BD2" w:rsidRDefault="007E7BD2">
            <w:pPr>
              <w:suppressAutoHyphens/>
              <w:rPr>
                <w:sz w:val="20"/>
              </w:rPr>
            </w:pPr>
            <w:r w:rsidRPr="007E7BD2">
              <w:rPr>
                <w:color w:val="212121"/>
                <w:sz w:val="20"/>
                <w:shd w:val="clear" w:color="auto" w:fill="FFFFFF"/>
              </w:rPr>
              <w:t>Washable items such as sheets, mattress covers, and towels shall be exchanged for clean replacement at least once each week. </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r>
      <w:tr w:rsidR="00C5329D">
        <w:trPr>
          <w:cantSplit/>
        </w:trPr>
        <w:tc>
          <w:tcPr>
            <w:tcW w:w="4410" w:type="dxa"/>
          </w:tcPr>
          <w:p w:rsidR="00C5329D" w:rsidRPr="007E7BD2" w:rsidRDefault="007E7BD2">
            <w:pPr>
              <w:suppressAutoHyphens/>
              <w:rPr>
                <w:sz w:val="20"/>
              </w:rPr>
            </w:pPr>
            <w:r w:rsidRPr="007E7BD2">
              <w:rPr>
                <w:color w:val="212121"/>
                <w:sz w:val="20"/>
                <w:shd w:val="clear" w:color="auto" w:fill="FFFFFF"/>
              </w:rPr>
              <w:t>If a top sheet is not issued, blankets or sleep bags shall be laundered or dry cleaned at least once a month or more often if necessary. If a top sheet is issued, blankets shall be laundered or dry cleaned at least every three months.</w:t>
            </w:r>
          </w:p>
        </w:tc>
        <w:tc>
          <w:tcPr>
            <w:tcW w:w="720" w:type="dxa"/>
            <w:vAlign w:val="center"/>
          </w:tcPr>
          <w:p w:rsidR="00C5329D" w:rsidRDefault="00BF1B43">
            <w:pPr>
              <w:suppressAutoHyphens/>
              <w:jc w:val="center"/>
              <w:rPr>
                <w:sz w:val="20"/>
              </w:rPr>
            </w:pPr>
            <w:r>
              <w:rPr>
                <w:sz w:val="20"/>
              </w:rPr>
              <w:fldChar w:fldCharType="begin">
                <w:ffData>
                  <w:name w:val="Text5"/>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6"/>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7"/>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8"/>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r>
      <w:tr w:rsidR="00C5329D">
        <w:trPr>
          <w:cantSplit/>
        </w:trPr>
        <w:tc>
          <w:tcPr>
            <w:tcW w:w="4410" w:type="dxa"/>
          </w:tcPr>
          <w:p w:rsidR="00C5329D" w:rsidRDefault="00C5329D">
            <w:pPr>
              <w:suppressAutoHyphens/>
              <w:rPr>
                <w:b/>
                <w:sz w:val="20"/>
              </w:rPr>
            </w:pPr>
            <w:r>
              <w:rPr>
                <w:b/>
                <w:sz w:val="20"/>
              </w:rPr>
              <w:t>1272 Mattresses</w:t>
            </w:r>
          </w:p>
          <w:p w:rsidR="00C5329D" w:rsidRPr="007E7BD2" w:rsidRDefault="007E7BD2">
            <w:pPr>
              <w:suppressAutoHyphens/>
              <w:rPr>
                <w:sz w:val="20"/>
              </w:rPr>
            </w:pPr>
            <w:r w:rsidRPr="007E7BD2">
              <w:rPr>
                <w:color w:val="212121"/>
                <w:sz w:val="20"/>
                <w:shd w:val="clear" w:color="auto" w:fill="FFFFFF"/>
              </w:rPr>
              <w:t>Any mattress issued to an inmate in any facility shall be enclosed in an easily cleaned, non-absorbent ticking, and conform to the size of the bunk as referenced in Title 24, Part 2, Section 1231.3.5, Beds.</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r>
      <w:tr w:rsidR="00C5329D">
        <w:trPr>
          <w:cantSplit/>
        </w:trPr>
        <w:tc>
          <w:tcPr>
            <w:tcW w:w="4410" w:type="dxa"/>
          </w:tcPr>
          <w:p w:rsidR="00C5329D" w:rsidRDefault="007E7BD2" w:rsidP="00B51348">
            <w:pPr>
              <w:suppressAutoHyphens/>
              <w:rPr>
                <w:b/>
                <w:sz w:val="20"/>
              </w:rPr>
            </w:pPr>
            <w:r w:rsidRPr="007E7BD2">
              <w:rPr>
                <w:color w:val="212121"/>
                <w:sz w:val="20"/>
                <w:shd w:val="clear" w:color="auto" w:fill="FFFFFF"/>
              </w:rPr>
              <w:lastRenderedPageBreak/>
              <w:t>Any mattress purchased for issue to an inmate in a facility which is locked to prevent unimpeded access to the outdoors shall be certified by the manufacturer as meeting all requirements of the State Fire Marshal and the Bureau of Home Furnishings' test standard for penal mattresses at the time of purchase</w:t>
            </w:r>
            <w:r w:rsidR="005D4421" w:rsidRPr="007E7BD2">
              <w:rPr>
                <w:sz w:val="20"/>
              </w:rPr>
              <w:t>.</w:t>
            </w:r>
          </w:p>
        </w:tc>
        <w:tc>
          <w:tcPr>
            <w:tcW w:w="720" w:type="dxa"/>
            <w:vAlign w:val="center"/>
          </w:tcPr>
          <w:p w:rsidR="00C5329D" w:rsidRDefault="00BF1B43">
            <w:pPr>
              <w:suppressAutoHyphens/>
              <w:jc w:val="center"/>
              <w:rPr>
                <w:sz w:val="20"/>
              </w:rPr>
            </w:pPr>
            <w:r>
              <w:rPr>
                <w:sz w:val="20"/>
              </w:rPr>
              <w:fldChar w:fldCharType="begin">
                <w:ffData>
                  <w:name w:val="Text1"/>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2"/>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720" w:type="dxa"/>
            <w:vAlign w:val="center"/>
          </w:tcPr>
          <w:p w:rsidR="00C5329D" w:rsidRDefault="00BF1B43">
            <w:pPr>
              <w:suppressAutoHyphens/>
              <w:jc w:val="center"/>
              <w:rPr>
                <w:sz w:val="20"/>
              </w:rPr>
            </w:pPr>
            <w:r>
              <w:rPr>
                <w:sz w:val="20"/>
              </w:rPr>
              <w:fldChar w:fldCharType="begin">
                <w:ffData>
                  <w:name w:val="Text3"/>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c>
          <w:tcPr>
            <w:tcW w:w="4342" w:type="dxa"/>
          </w:tcPr>
          <w:p w:rsidR="00C5329D" w:rsidRDefault="00BF1B43">
            <w:pPr>
              <w:suppressAutoHyphens/>
              <w:rPr>
                <w:sz w:val="20"/>
              </w:rPr>
            </w:pPr>
            <w:r>
              <w:rPr>
                <w:sz w:val="20"/>
              </w:rPr>
              <w:fldChar w:fldCharType="begin">
                <w:ffData>
                  <w:name w:val="Text4"/>
                  <w:enabled/>
                  <w:calcOnExit w:val="0"/>
                  <w:textInput/>
                </w:ffData>
              </w:fldChar>
            </w:r>
            <w:r w:rsidR="00C5329D">
              <w:rPr>
                <w:sz w:val="20"/>
              </w:rPr>
              <w:instrText xml:space="preserve"> FORMTEXT </w:instrText>
            </w:r>
            <w:r w:rsidR="007D428C">
              <w:rPr>
                <w:sz w:val="20"/>
              </w:rPr>
            </w:r>
            <w:r w:rsidR="007D428C">
              <w:rPr>
                <w:sz w:val="20"/>
              </w:rPr>
              <w:fldChar w:fldCharType="separate"/>
            </w:r>
            <w:r>
              <w:rPr>
                <w:sz w:val="20"/>
              </w:rPr>
              <w:fldChar w:fldCharType="end"/>
            </w:r>
          </w:p>
        </w:tc>
      </w:tr>
      <w:tr w:rsidR="00C5329D">
        <w:trPr>
          <w:cantSplit/>
        </w:trPr>
        <w:tc>
          <w:tcPr>
            <w:tcW w:w="10912" w:type="dxa"/>
            <w:gridSpan w:val="5"/>
            <w:vAlign w:val="center"/>
          </w:tcPr>
          <w:p w:rsidR="00C5329D" w:rsidRDefault="00C5329D">
            <w:pPr>
              <w:pStyle w:val="Heading3"/>
            </w:pPr>
            <w:r>
              <w:t>Article 15. Facility Sanitation and Safety</w:t>
            </w:r>
          </w:p>
        </w:tc>
      </w:tr>
      <w:tr w:rsidR="00C5329D">
        <w:trPr>
          <w:cantSplit/>
        </w:trPr>
        <w:tc>
          <w:tcPr>
            <w:tcW w:w="4410" w:type="dxa"/>
          </w:tcPr>
          <w:p w:rsidR="00C5329D" w:rsidRDefault="00C5329D">
            <w:pPr>
              <w:suppressAutoHyphens/>
              <w:rPr>
                <w:b/>
                <w:sz w:val="20"/>
              </w:rPr>
            </w:pPr>
            <w:r>
              <w:rPr>
                <w:b/>
                <w:sz w:val="20"/>
              </w:rPr>
              <w:t>1280 Facility Sanitation, Safety and Maintenance</w:t>
            </w:r>
          </w:p>
          <w:p w:rsidR="00C5329D" w:rsidRPr="007E7BD2" w:rsidRDefault="007E7BD2">
            <w:pPr>
              <w:suppressAutoHyphens/>
              <w:rPr>
                <w:b/>
                <w:sz w:val="20"/>
              </w:rPr>
            </w:pPr>
            <w:r w:rsidRPr="007E7BD2">
              <w:rPr>
                <w:color w:val="212121"/>
                <w:sz w:val="20"/>
                <w:shd w:val="clear" w:color="auto" w:fill="FFFFFF"/>
              </w:rPr>
              <w:t>The facility administrator shall develop written policies and procedures for the maintenance of an acceptable level of cleanliness, repair and safety throughout the facility.</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rPr>
          <w:cantSplit/>
        </w:trPr>
        <w:tc>
          <w:tcPr>
            <w:tcW w:w="4410" w:type="dxa"/>
          </w:tcPr>
          <w:p w:rsidR="00C5329D" w:rsidRPr="007E7BD2" w:rsidRDefault="007E7BD2">
            <w:pPr>
              <w:suppressAutoHyphens/>
              <w:rPr>
                <w:sz w:val="20"/>
              </w:rPr>
            </w:pPr>
            <w:r w:rsidRPr="007E7BD2">
              <w:rPr>
                <w:color w:val="212121"/>
                <w:sz w:val="20"/>
                <w:shd w:val="clear" w:color="auto" w:fill="FFFFFF"/>
              </w:rPr>
              <w:t>Such a plan shall provide for a regular schedule of housekeeping tasks and inspections to identify and correct unsanitary or unsafe conditions or work practices which may be found.</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rPr>
          <w:cantSplit/>
        </w:trPr>
        <w:tc>
          <w:tcPr>
            <w:tcW w:w="4410" w:type="dxa"/>
          </w:tcPr>
          <w:p w:rsidR="00C5329D" w:rsidRPr="007E7BD2" w:rsidRDefault="007E7BD2">
            <w:pPr>
              <w:suppressAutoHyphens/>
              <w:rPr>
                <w:sz w:val="20"/>
              </w:rPr>
            </w:pPr>
            <w:r w:rsidRPr="007E7BD2">
              <w:rPr>
                <w:color w:val="212121"/>
                <w:sz w:val="20"/>
                <w:shd w:val="clear" w:color="auto" w:fill="FFFFFF"/>
              </w:rPr>
              <w:t>Medical care housing as described in Title 24, Part 2, Section 1231.2.14, shall be cleaned and sanitized according to policies and procedures established by the health authority.</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bl>
    <w:p w:rsidR="00C5329D" w:rsidRDefault="00C5329D">
      <w:pPr>
        <w:suppressAutoHyphens/>
        <w:rPr>
          <w:sz w:val="22"/>
        </w:rPr>
      </w:pPr>
    </w:p>
    <w:p w:rsidR="00C5329D" w:rsidRDefault="00C5329D">
      <w:pPr>
        <w:suppressAutoHyphens/>
        <w:rPr>
          <w:sz w:val="22"/>
        </w:rPr>
      </w:pPr>
      <w:r>
        <w:rPr>
          <w:sz w:val="22"/>
        </w:rPr>
        <w:t>Summary of environmental health evaluation:</w:t>
      </w:r>
      <w:r w:rsidR="00BF1B43">
        <w:rPr>
          <w:sz w:val="22"/>
        </w:rPr>
        <w:fldChar w:fldCharType="begin">
          <w:ffData>
            <w:name w:val="Text9"/>
            <w:enabled/>
            <w:calcOnExit w:val="0"/>
            <w:textInput/>
          </w:ffData>
        </w:fldChar>
      </w:r>
      <w:bookmarkStart w:id="5" w:name="Text9"/>
      <w:r>
        <w:rPr>
          <w:sz w:val="22"/>
        </w:rPr>
        <w:instrText xml:space="preserve"> FORMTEXT </w:instrText>
      </w:r>
      <w:r w:rsidR="007D428C">
        <w:rPr>
          <w:sz w:val="22"/>
        </w:rPr>
      </w:r>
      <w:r w:rsidR="007D428C">
        <w:rPr>
          <w:sz w:val="22"/>
        </w:rPr>
        <w:fldChar w:fldCharType="separate"/>
      </w:r>
      <w:r w:rsidR="00BF1B43">
        <w:rPr>
          <w:sz w:val="22"/>
        </w:rPr>
        <w:fldChar w:fldCharType="end"/>
      </w:r>
      <w:bookmarkEnd w:id="5"/>
    </w:p>
    <w:sectPr w:rsidR="00C5329D" w:rsidSect="00BF1B4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E09" w:rsidRDefault="00511E09">
      <w:r>
        <w:separator/>
      </w:r>
    </w:p>
  </w:endnote>
  <w:endnote w:type="continuationSeparator" w:id="0">
    <w:p w:rsidR="00511E09" w:rsidRDefault="0051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3A1" w:rsidRDefault="003E0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4DD" w:rsidRDefault="00B204DD">
    <w:pPr>
      <w:pStyle w:val="Footer"/>
      <w:tabs>
        <w:tab w:val="clear" w:pos="4320"/>
        <w:tab w:val="clear" w:pos="8640"/>
        <w:tab w:val="center" w:pos="5400"/>
        <w:tab w:val="right" w:pos="10800"/>
      </w:tabs>
    </w:pPr>
    <w:r>
      <w:rPr>
        <w:sz w:val="16"/>
      </w:rPr>
      <w:t xml:space="preserve">ADULT TYPES </w:t>
    </w:r>
    <w:r w:rsidR="00AE4EE2">
      <w:rPr>
        <w:rStyle w:val="PageNumber"/>
        <w:sz w:val="16"/>
      </w:rPr>
      <w:t>I, II, III &amp; IV</w:t>
    </w:r>
    <w:r w:rsidR="002E35A7">
      <w:rPr>
        <w:rStyle w:val="PageNumber"/>
        <w:sz w:val="16"/>
      </w:rPr>
      <w:t xml:space="preserve"> ENVIRONMENT</w:t>
    </w:r>
    <w:r w:rsidR="000A585F">
      <w:rPr>
        <w:sz w:val="16"/>
      </w:rPr>
      <w:t xml:space="preserve"> </w:t>
    </w:r>
    <w:r>
      <w:rPr>
        <w:sz w:val="16"/>
      </w:rPr>
      <w:tab/>
      <w:t xml:space="preserve">PAGE </w:t>
    </w:r>
    <w:r w:rsidR="00BF1B43">
      <w:rPr>
        <w:rStyle w:val="PageNumber"/>
        <w:sz w:val="16"/>
      </w:rPr>
      <w:fldChar w:fldCharType="begin"/>
    </w:r>
    <w:r>
      <w:rPr>
        <w:rStyle w:val="PageNumber"/>
        <w:sz w:val="16"/>
      </w:rPr>
      <w:instrText xml:space="preserve"> PAGE </w:instrText>
    </w:r>
    <w:r w:rsidR="00BF1B43">
      <w:rPr>
        <w:rStyle w:val="PageNumber"/>
        <w:sz w:val="16"/>
      </w:rPr>
      <w:fldChar w:fldCharType="separate"/>
    </w:r>
    <w:r w:rsidR="007D428C">
      <w:rPr>
        <w:rStyle w:val="PageNumber"/>
        <w:noProof/>
        <w:sz w:val="16"/>
      </w:rPr>
      <w:t>3</w:t>
    </w:r>
    <w:r w:rsidR="00BF1B43">
      <w:rPr>
        <w:rStyle w:val="PageNumber"/>
        <w:sz w:val="16"/>
      </w:rPr>
      <w:fldChar w:fldCharType="end"/>
    </w:r>
    <w:r w:rsidR="00AE4EE2">
      <w:rPr>
        <w:rStyle w:val="PageNumber"/>
        <w:sz w:val="16"/>
      </w:rPr>
      <w:tab/>
    </w:r>
    <w:r w:rsidR="00EC5D6E">
      <w:rPr>
        <w:rStyle w:val="PageNumber"/>
        <w:sz w:val="16"/>
      </w:rPr>
      <w:t>BSCC</w:t>
    </w:r>
    <w:r>
      <w:rPr>
        <w:rStyle w:val="PageNumber"/>
        <w:sz w:val="16"/>
      </w:rPr>
      <w:t xml:space="preserve"> FORM 358 (Rev</w:t>
    </w:r>
    <w:r w:rsidR="00634A75">
      <w:rPr>
        <w:rStyle w:val="PageNumber"/>
        <w:sz w:val="16"/>
      </w:rPr>
      <w:t xml:space="preserve"> 01</w:t>
    </w:r>
    <w:r w:rsidR="00952808">
      <w:rPr>
        <w:rStyle w:val="PageNumber"/>
        <w:sz w:val="16"/>
      </w:rPr>
      <w:t>.</w:t>
    </w:r>
    <w:r w:rsidR="007E7BD2">
      <w:rPr>
        <w:rStyle w:val="PageNumber"/>
        <w:sz w:val="16"/>
      </w:rPr>
      <w:t>2019</w:t>
    </w:r>
    <w:r w:rsidR="00AE4EE2">
      <w:rPr>
        <w:rStyle w:val="PageNumber"/>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3A1" w:rsidRDefault="003E0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E09" w:rsidRDefault="00511E09">
      <w:r>
        <w:separator/>
      </w:r>
    </w:p>
  </w:footnote>
  <w:footnote w:type="continuationSeparator" w:id="0">
    <w:p w:rsidR="00511E09" w:rsidRDefault="00511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3A1" w:rsidRDefault="003E0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3A1" w:rsidRDefault="003E03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3A1" w:rsidRDefault="003E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4971"/>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79723B"/>
    <w:multiLevelType w:val="multilevel"/>
    <w:tmpl w:val="C6264A98"/>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DC2045"/>
    <w:multiLevelType w:val="hybridMultilevel"/>
    <w:tmpl w:val="1E609B1C"/>
    <w:lvl w:ilvl="0" w:tplc="B2EEEC88">
      <w:start w:val="1"/>
      <w:numFmt w:val="lowerLetter"/>
      <w:lvlText w:val="(%1)"/>
      <w:lvlJc w:val="left"/>
      <w:pPr>
        <w:ind w:left="720" w:hanging="360"/>
      </w:pPr>
      <w:rPr>
        <w:rFonts w:hint="default"/>
        <w:b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C5B8E"/>
    <w:multiLevelType w:val="hybridMultilevel"/>
    <w:tmpl w:val="611A91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E91654"/>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5" w15:restartNumberingAfterBreak="0">
    <w:nsid w:val="18F946A1"/>
    <w:multiLevelType w:val="hybridMultilevel"/>
    <w:tmpl w:val="823A8150"/>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EA438F"/>
    <w:multiLevelType w:val="hybridMultilevel"/>
    <w:tmpl w:val="24B450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14802CE"/>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6181D4A"/>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9" w15:restartNumberingAfterBreak="0">
    <w:nsid w:val="2E313952"/>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0" w15:restartNumberingAfterBreak="0">
    <w:nsid w:val="2F1A2EEC"/>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1" w15:restartNumberingAfterBreak="0">
    <w:nsid w:val="33EF25E5"/>
    <w:multiLevelType w:val="multilevel"/>
    <w:tmpl w:val="42A4139A"/>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rPr>
        <w:rFonts w:ascii="Times New Roman" w:hAnsi="Times New Roman" w:hint="default"/>
        <w:b w:val="0"/>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4D466A8"/>
    <w:multiLevelType w:val="multilevel"/>
    <w:tmpl w:val="A8C06CD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58733E8"/>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4" w15:restartNumberingAfterBreak="0">
    <w:nsid w:val="370F6CBF"/>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5" w15:restartNumberingAfterBreak="0">
    <w:nsid w:val="3B864910"/>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6" w15:restartNumberingAfterBreak="0">
    <w:nsid w:val="3FBB3303"/>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7" w15:restartNumberingAfterBreak="0">
    <w:nsid w:val="40BC2666"/>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7570E99"/>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7C91E85"/>
    <w:multiLevelType w:val="hybridMultilevel"/>
    <w:tmpl w:val="C9A44F86"/>
    <w:lvl w:ilvl="0" w:tplc="B2EEEC88">
      <w:start w:val="1"/>
      <w:numFmt w:val="lowerLetter"/>
      <w:lvlText w:val="(%1)"/>
      <w:lvlJc w:val="left"/>
      <w:pPr>
        <w:ind w:left="720" w:hanging="360"/>
      </w:pPr>
      <w:rPr>
        <w:rFonts w:hint="default"/>
        <w:color w:val="212121"/>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985749"/>
    <w:multiLevelType w:val="hybridMultilevel"/>
    <w:tmpl w:val="8DC418C8"/>
    <w:lvl w:ilvl="0" w:tplc="B2EEEC8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8A0599"/>
    <w:multiLevelType w:val="singleLevel"/>
    <w:tmpl w:val="03CABC2C"/>
    <w:lvl w:ilvl="0">
      <w:start w:val="1"/>
      <w:numFmt w:val="decimal"/>
      <w:lvlText w:val="(%1)"/>
      <w:lvlJc w:val="left"/>
      <w:pPr>
        <w:tabs>
          <w:tab w:val="num" w:pos="360"/>
        </w:tabs>
        <w:ind w:left="360" w:hanging="360"/>
      </w:pPr>
      <w:rPr>
        <w:rFonts w:ascii="Times New Roman" w:hAnsi="Times New Roman" w:hint="default"/>
        <w:b w:val="0"/>
        <w:i w:val="0"/>
        <w:sz w:val="20"/>
      </w:rPr>
    </w:lvl>
  </w:abstractNum>
  <w:abstractNum w:abstractNumId="22" w15:restartNumberingAfterBreak="0">
    <w:nsid w:val="4FE55746"/>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6106F01"/>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9CF2D51"/>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25" w15:restartNumberingAfterBreak="0">
    <w:nsid w:val="5B1F72C8"/>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1A96EFE"/>
    <w:multiLevelType w:val="multilevel"/>
    <w:tmpl w:val="C6264A98"/>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30C13FB"/>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28" w15:restartNumberingAfterBreak="0">
    <w:nsid w:val="64101767"/>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5361DBE"/>
    <w:multiLevelType w:val="hybridMultilevel"/>
    <w:tmpl w:val="937C609E"/>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261F38"/>
    <w:multiLevelType w:val="hybridMultilevel"/>
    <w:tmpl w:val="6FFC7188"/>
    <w:lvl w:ilvl="0" w:tplc="82B493E6">
      <w:start w:val="1"/>
      <w:numFmt w:val="lowerLetter"/>
      <w:lvlText w:val="%1)"/>
      <w:lvlJc w:val="left"/>
      <w:pPr>
        <w:ind w:left="702" w:hanging="360"/>
      </w:pPr>
      <w:rPr>
        <w:rFonts w:hint="default"/>
        <w:color w:val="212121"/>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1" w15:restartNumberingAfterBreak="0">
    <w:nsid w:val="67CF3873"/>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32" w15:restartNumberingAfterBreak="0">
    <w:nsid w:val="68D57989"/>
    <w:multiLevelType w:val="singleLevel"/>
    <w:tmpl w:val="6E3C65A0"/>
    <w:lvl w:ilvl="0">
      <w:start w:val="5"/>
      <w:numFmt w:val="upperRoman"/>
      <w:pStyle w:val="Title"/>
      <w:lvlText w:val="%1."/>
      <w:lvlJc w:val="left"/>
      <w:pPr>
        <w:tabs>
          <w:tab w:val="num" w:pos="720"/>
        </w:tabs>
        <w:ind w:left="720" w:hanging="720"/>
      </w:pPr>
    </w:lvl>
  </w:abstractNum>
  <w:abstractNum w:abstractNumId="33" w15:restartNumberingAfterBreak="0">
    <w:nsid w:val="78E94E77"/>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34" w15:restartNumberingAfterBreak="0">
    <w:nsid w:val="7EFA1F41"/>
    <w:multiLevelType w:val="singleLevel"/>
    <w:tmpl w:val="4C90B6BC"/>
    <w:lvl w:ilvl="0">
      <w:start w:val="1"/>
      <w:numFmt w:val="upperRoman"/>
      <w:lvlText w:val="%1."/>
      <w:lvlJc w:val="left"/>
      <w:pPr>
        <w:tabs>
          <w:tab w:val="num" w:pos="720"/>
        </w:tabs>
        <w:ind w:left="720" w:hanging="720"/>
      </w:pPr>
    </w:lvl>
  </w:abstractNum>
  <w:num w:numId="1">
    <w:abstractNumId w:val="32"/>
  </w:num>
  <w:num w:numId="2">
    <w:abstractNumId w:val="33"/>
  </w:num>
  <w:num w:numId="3">
    <w:abstractNumId w:val="21"/>
  </w:num>
  <w:num w:numId="4">
    <w:abstractNumId w:val="33"/>
  </w:num>
  <w:num w:numId="5">
    <w:abstractNumId w:val="31"/>
  </w:num>
  <w:num w:numId="6">
    <w:abstractNumId w:val="15"/>
  </w:num>
  <w:num w:numId="7">
    <w:abstractNumId w:val="24"/>
  </w:num>
  <w:num w:numId="8">
    <w:abstractNumId w:val="16"/>
  </w:num>
  <w:num w:numId="9">
    <w:abstractNumId w:val="24"/>
  </w:num>
  <w:num w:numId="10">
    <w:abstractNumId w:val="14"/>
  </w:num>
  <w:num w:numId="11">
    <w:abstractNumId w:val="13"/>
  </w:num>
  <w:num w:numId="12">
    <w:abstractNumId w:val="4"/>
  </w:num>
  <w:num w:numId="13">
    <w:abstractNumId w:val="9"/>
  </w:num>
  <w:num w:numId="14">
    <w:abstractNumId w:val="28"/>
  </w:num>
  <w:num w:numId="15">
    <w:abstractNumId w:val="34"/>
  </w:num>
  <w:num w:numId="16">
    <w:abstractNumId w:val="1"/>
  </w:num>
  <w:num w:numId="17">
    <w:abstractNumId w:val="0"/>
  </w:num>
  <w:num w:numId="18">
    <w:abstractNumId w:val="12"/>
  </w:num>
  <w:num w:numId="19">
    <w:abstractNumId w:val="25"/>
  </w:num>
  <w:num w:numId="20">
    <w:abstractNumId w:val="7"/>
  </w:num>
  <w:num w:numId="21">
    <w:abstractNumId w:val="18"/>
  </w:num>
  <w:num w:numId="22">
    <w:abstractNumId w:val="17"/>
  </w:num>
  <w:num w:numId="23">
    <w:abstractNumId w:val="22"/>
  </w:num>
  <w:num w:numId="24">
    <w:abstractNumId w:val="23"/>
  </w:num>
  <w:num w:numId="25">
    <w:abstractNumId w:val="26"/>
  </w:num>
  <w:num w:numId="26">
    <w:abstractNumId w:val="11"/>
  </w:num>
  <w:num w:numId="27">
    <w:abstractNumId w:val="10"/>
  </w:num>
  <w:num w:numId="28">
    <w:abstractNumId w:val="3"/>
  </w:num>
  <w:num w:numId="29">
    <w:abstractNumId w:val="6"/>
  </w:num>
  <w:num w:numId="30">
    <w:abstractNumId w:val="30"/>
  </w:num>
  <w:num w:numId="31">
    <w:abstractNumId w:val="29"/>
  </w:num>
  <w:num w:numId="32">
    <w:abstractNumId w:val="5"/>
  </w:num>
  <w:num w:numId="33">
    <w:abstractNumId w:val="20"/>
  </w:num>
  <w:num w:numId="34">
    <w:abstractNumId w:val="19"/>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2NjawNDaytDQ3MDdW0lEKTi0uzszPAykwrAUAG/ee2SwAAAA="/>
  </w:docVars>
  <w:rsids>
    <w:rsidRoot w:val="003F2BDE"/>
    <w:rsid w:val="000061E9"/>
    <w:rsid w:val="00011658"/>
    <w:rsid w:val="0003144A"/>
    <w:rsid w:val="000706C6"/>
    <w:rsid w:val="00083029"/>
    <w:rsid w:val="00092E87"/>
    <w:rsid w:val="0009695B"/>
    <w:rsid w:val="000A585F"/>
    <w:rsid w:val="000D7760"/>
    <w:rsid w:val="001002BF"/>
    <w:rsid w:val="0010072D"/>
    <w:rsid w:val="00116DA2"/>
    <w:rsid w:val="001367F7"/>
    <w:rsid w:val="00152201"/>
    <w:rsid w:val="00191792"/>
    <w:rsid w:val="001A49B7"/>
    <w:rsid w:val="001B285F"/>
    <w:rsid w:val="001C2AAE"/>
    <w:rsid w:val="001C417A"/>
    <w:rsid w:val="001E3D34"/>
    <w:rsid w:val="0026533F"/>
    <w:rsid w:val="0027783D"/>
    <w:rsid w:val="002E35A7"/>
    <w:rsid w:val="00310B91"/>
    <w:rsid w:val="00312875"/>
    <w:rsid w:val="003439AD"/>
    <w:rsid w:val="003564A8"/>
    <w:rsid w:val="003C311B"/>
    <w:rsid w:val="003E03A1"/>
    <w:rsid w:val="003E3548"/>
    <w:rsid w:val="003F2BDE"/>
    <w:rsid w:val="003F2CD4"/>
    <w:rsid w:val="0043038A"/>
    <w:rsid w:val="00440C8B"/>
    <w:rsid w:val="00466D1F"/>
    <w:rsid w:val="00475B6A"/>
    <w:rsid w:val="004D1F49"/>
    <w:rsid w:val="004E6625"/>
    <w:rsid w:val="004F1595"/>
    <w:rsid w:val="00511E09"/>
    <w:rsid w:val="005306D8"/>
    <w:rsid w:val="005717E3"/>
    <w:rsid w:val="005942AB"/>
    <w:rsid w:val="005D4421"/>
    <w:rsid w:val="005F79C0"/>
    <w:rsid w:val="00634A75"/>
    <w:rsid w:val="006719B7"/>
    <w:rsid w:val="00685931"/>
    <w:rsid w:val="006C2527"/>
    <w:rsid w:val="006D0FE3"/>
    <w:rsid w:val="006F34FC"/>
    <w:rsid w:val="00774043"/>
    <w:rsid w:val="00776FAE"/>
    <w:rsid w:val="00787693"/>
    <w:rsid w:val="007C3E07"/>
    <w:rsid w:val="007D428C"/>
    <w:rsid w:val="007E5EA9"/>
    <w:rsid w:val="007E7BD2"/>
    <w:rsid w:val="00836565"/>
    <w:rsid w:val="008916E8"/>
    <w:rsid w:val="008B237B"/>
    <w:rsid w:val="00901305"/>
    <w:rsid w:val="00952808"/>
    <w:rsid w:val="009A67E5"/>
    <w:rsid w:val="009C5C03"/>
    <w:rsid w:val="00A0702A"/>
    <w:rsid w:val="00A113D0"/>
    <w:rsid w:val="00A12426"/>
    <w:rsid w:val="00A12DCD"/>
    <w:rsid w:val="00A6331A"/>
    <w:rsid w:val="00A8071D"/>
    <w:rsid w:val="00A858BA"/>
    <w:rsid w:val="00AB3F2D"/>
    <w:rsid w:val="00AC5D47"/>
    <w:rsid w:val="00AE4EE2"/>
    <w:rsid w:val="00B204DD"/>
    <w:rsid w:val="00B35729"/>
    <w:rsid w:val="00B51348"/>
    <w:rsid w:val="00B748B8"/>
    <w:rsid w:val="00B82FAD"/>
    <w:rsid w:val="00BE3B1C"/>
    <w:rsid w:val="00BF1B43"/>
    <w:rsid w:val="00BF1FE4"/>
    <w:rsid w:val="00C5329D"/>
    <w:rsid w:val="00C8446E"/>
    <w:rsid w:val="00C85C5F"/>
    <w:rsid w:val="00C91762"/>
    <w:rsid w:val="00C917C8"/>
    <w:rsid w:val="00CA1254"/>
    <w:rsid w:val="00CF2044"/>
    <w:rsid w:val="00D1114E"/>
    <w:rsid w:val="00D261DC"/>
    <w:rsid w:val="00D5321B"/>
    <w:rsid w:val="00D628EA"/>
    <w:rsid w:val="00D95D7E"/>
    <w:rsid w:val="00DA2293"/>
    <w:rsid w:val="00DE45B3"/>
    <w:rsid w:val="00DF6508"/>
    <w:rsid w:val="00E211AE"/>
    <w:rsid w:val="00E21C49"/>
    <w:rsid w:val="00E37567"/>
    <w:rsid w:val="00E71B72"/>
    <w:rsid w:val="00EB7966"/>
    <w:rsid w:val="00EC5D6E"/>
    <w:rsid w:val="00EF68EE"/>
    <w:rsid w:val="00F04566"/>
    <w:rsid w:val="00F136CB"/>
    <w:rsid w:val="00F20FC0"/>
    <w:rsid w:val="00F85783"/>
    <w:rsid w:val="00FA7F63"/>
    <w:rsid w:val="00FD5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30BDC02-B8C5-46C3-9CCE-C26725E8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1B43"/>
    <w:rPr>
      <w:sz w:val="24"/>
    </w:rPr>
  </w:style>
  <w:style w:type="paragraph" w:styleId="Heading1">
    <w:name w:val="heading 1"/>
    <w:basedOn w:val="Normal"/>
    <w:next w:val="Normal"/>
    <w:qFormat/>
    <w:rsid w:val="00BF1B43"/>
    <w:pPr>
      <w:keepNext/>
      <w:jc w:val="center"/>
      <w:outlineLvl w:val="0"/>
    </w:pPr>
    <w:rPr>
      <w:b/>
      <w:sz w:val="22"/>
    </w:rPr>
  </w:style>
  <w:style w:type="paragraph" w:styleId="Heading2">
    <w:name w:val="heading 2"/>
    <w:basedOn w:val="Normal"/>
    <w:next w:val="Normal"/>
    <w:qFormat/>
    <w:rsid w:val="00BF1B43"/>
    <w:pPr>
      <w:keepNext/>
      <w:outlineLvl w:val="1"/>
    </w:pPr>
    <w:rPr>
      <w:b/>
      <w:sz w:val="20"/>
    </w:rPr>
  </w:style>
  <w:style w:type="paragraph" w:styleId="Heading3">
    <w:name w:val="heading 3"/>
    <w:basedOn w:val="Normal"/>
    <w:next w:val="Normal"/>
    <w:qFormat/>
    <w:rsid w:val="00BF1B43"/>
    <w:pPr>
      <w:keepNext/>
      <w:suppressAutoHyphens/>
      <w:jc w:val="center"/>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1B43"/>
    <w:pPr>
      <w:tabs>
        <w:tab w:val="center" w:pos="4320"/>
        <w:tab w:val="right" w:pos="8640"/>
      </w:tabs>
    </w:pPr>
  </w:style>
  <w:style w:type="paragraph" w:styleId="Footer">
    <w:name w:val="footer"/>
    <w:basedOn w:val="Normal"/>
    <w:rsid w:val="00BF1B43"/>
    <w:pPr>
      <w:tabs>
        <w:tab w:val="center" w:pos="4320"/>
        <w:tab w:val="right" w:pos="8640"/>
      </w:tabs>
    </w:pPr>
  </w:style>
  <w:style w:type="character" w:styleId="PageNumber">
    <w:name w:val="page number"/>
    <w:basedOn w:val="DefaultParagraphFont"/>
    <w:rsid w:val="00BF1B43"/>
  </w:style>
  <w:style w:type="paragraph" w:styleId="BodyText">
    <w:name w:val="Body Text"/>
    <w:basedOn w:val="Normal"/>
    <w:rsid w:val="00BF1B43"/>
    <w:pPr>
      <w:keepNext/>
    </w:pPr>
    <w:rPr>
      <w:sz w:val="20"/>
    </w:rPr>
  </w:style>
  <w:style w:type="paragraph" w:styleId="BodyText2">
    <w:name w:val="Body Text 2"/>
    <w:basedOn w:val="Normal"/>
    <w:rsid w:val="00BF1B43"/>
    <w:rPr>
      <w:b/>
      <w:sz w:val="20"/>
    </w:rPr>
  </w:style>
  <w:style w:type="paragraph" w:styleId="Title">
    <w:name w:val="Title"/>
    <w:basedOn w:val="Normal"/>
    <w:qFormat/>
    <w:rsid w:val="00BF1B43"/>
    <w:pPr>
      <w:numPr>
        <w:numId w:val="1"/>
      </w:numPr>
      <w:suppressAutoHyphens/>
      <w:jc w:val="center"/>
    </w:pPr>
    <w:rPr>
      <w:b/>
      <w:sz w:val="22"/>
    </w:rPr>
  </w:style>
  <w:style w:type="paragraph" w:styleId="BalloonText">
    <w:name w:val="Balloon Text"/>
    <w:basedOn w:val="Normal"/>
    <w:semiHidden/>
    <w:rsid w:val="00F04566"/>
    <w:rPr>
      <w:rFonts w:ascii="Tahoma" w:hAnsi="Tahoma" w:cs="Tahoma"/>
      <w:sz w:val="16"/>
      <w:szCs w:val="16"/>
    </w:rPr>
  </w:style>
  <w:style w:type="paragraph" w:styleId="ListParagraph">
    <w:name w:val="List Paragraph"/>
    <w:basedOn w:val="Normal"/>
    <w:uiPriority w:val="34"/>
    <w:qFormat/>
    <w:rsid w:val="003C3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448105">
      <w:bodyDiv w:val="1"/>
      <w:marLeft w:val="0"/>
      <w:marRight w:val="0"/>
      <w:marTop w:val="0"/>
      <w:marBottom w:val="0"/>
      <w:divBdr>
        <w:top w:val="none" w:sz="0" w:space="0" w:color="auto"/>
        <w:left w:val="none" w:sz="0" w:space="0" w:color="auto"/>
        <w:bottom w:val="none" w:sz="0" w:space="0" w:color="auto"/>
        <w:right w:val="none" w:sz="0" w:space="0" w:color="auto"/>
      </w:divBdr>
      <w:divsChild>
        <w:div w:id="130100687">
          <w:marLeft w:val="0"/>
          <w:marRight w:val="0"/>
          <w:marTop w:val="0"/>
          <w:marBottom w:val="0"/>
          <w:divBdr>
            <w:top w:val="none" w:sz="0" w:space="0" w:color="auto"/>
            <w:left w:val="none" w:sz="0" w:space="0" w:color="auto"/>
            <w:bottom w:val="none" w:sz="0" w:space="0" w:color="auto"/>
            <w:right w:val="none" w:sz="0" w:space="0" w:color="auto"/>
          </w:divBdr>
          <w:divsChild>
            <w:div w:id="207837761">
              <w:marLeft w:val="0"/>
              <w:marRight w:val="0"/>
              <w:marTop w:val="0"/>
              <w:marBottom w:val="0"/>
              <w:divBdr>
                <w:top w:val="none" w:sz="0" w:space="0" w:color="auto"/>
                <w:left w:val="none" w:sz="0" w:space="0" w:color="auto"/>
                <w:bottom w:val="none" w:sz="0" w:space="0" w:color="auto"/>
                <w:right w:val="none" w:sz="0" w:space="0" w:color="auto"/>
              </w:divBdr>
            </w:div>
          </w:divsChild>
        </w:div>
        <w:div w:id="1694453176">
          <w:marLeft w:val="0"/>
          <w:marRight w:val="0"/>
          <w:marTop w:val="240"/>
          <w:marBottom w:val="0"/>
          <w:divBdr>
            <w:top w:val="none" w:sz="0" w:space="0" w:color="auto"/>
            <w:left w:val="none" w:sz="0" w:space="0" w:color="auto"/>
            <w:bottom w:val="none" w:sz="0" w:space="0" w:color="auto"/>
            <w:right w:val="none" w:sz="0" w:space="0" w:color="auto"/>
          </w:divBdr>
          <w:divsChild>
            <w:div w:id="1770201663">
              <w:marLeft w:val="0"/>
              <w:marRight w:val="0"/>
              <w:marTop w:val="0"/>
              <w:marBottom w:val="0"/>
              <w:divBdr>
                <w:top w:val="none" w:sz="0" w:space="0" w:color="auto"/>
                <w:left w:val="none" w:sz="0" w:space="0" w:color="auto"/>
                <w:bottom w:val="none" w:sz="0" w:space="0" w:color="auto"/>
                <w:right w:val="none" w:sz="0" w:space="0" w:color="auto"/>
              </w:divBdr>
              <w:divsChild>
                <w:div w:id="18640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67550">
      <w:bodyDiv w:val="1"/>
      <w:marLeft w:val="0"/>
      <w:marRight w:val="0"/>
      <w:marTop w:val="0"/>
      <w:marBottom w:val="0"/>
      <w:divBdr>
        <w:top w:val="none" w:sz="0" w:space="0" w:color="auto"/>
        <w:left w:val="none" w:sz="0" w:space="0" w:color="auto"/>
        <w:bottom w:val="none" w:sz="0" w:space="0" w:color="auto"/>
        <w:right w:val="none" w:sz="0" w:space="0" w:color="auto"/>
      </w:divBdr>
      <w:divsChild>
        <w:div w:id="1893692560">
          <w:marLeft w:val="0"/>
          <w:marRight w:val="0"/>
          <w:marTop w:val="240"/>
          <w:marBottom w:val="0"/>
          <w:divBdr>
            <w:top w:val="none" w:sz="0" w:space="0" w:color="auto"/>
            <w:left w:val="none" w:sz="0" w:space="0" w:color="auto"/>
            <w:bottom w:val="none" w:sz="0" w:space="0" w:color="auto"/>
            <w:right w:val="none" w:sz="0" w:space="0" w:color="auto"/>
          </w:divBdr>
          <w:divsChild>
            <w:div w:id="895429167">
              <w:marLeft w:val="0"/>
              <w:marRight w:val="0"/>
              <w:marTop w:val="0"/>
              <w:marBottom w:val="0"/>
              <w:divBdr>
                <w:top w:val="none" w:sz="0" w:space="0" w:color="auto"/>
                <w:left w:val="none" w:sz="0" w:space="0" w:color="auto"/>
                <w:bottom w:val="none" w:sz="0" w:space="0" w:color="auto"/>
                <w:right w:val="none" w:sz="0" w:space="0" w:color="auto"/>
              </w:divBdr>
              <w:divsChild>
                <w:div w:id="4788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4107">
          <w:marLeft w:val="0"/>
          <w:marRight w:val="0"/>
          <w:marTop w:val="0"/>
          <w:marBottom w:val="0"/>
          <w:divBdr>
            <w:top w:val="none" w:sz="0" w:space="0" w:color="auto"/>
            <w:left w:val="none" w:sz="0" w:space="0" w:color="auto"/>
            <w:bottom w:val="none" w:sz="0" w:space="0" w:color="auto"/>
            <w:right w:val="none" w:sz="0" w:space="0" w:color="auto"/>
          </w:divBdr>
        </w:div>
      </w:divsChild>
    </w:div>
    <w:div w:id="1652828588">
      <w:bodyDiv w:val="1"/>
      <w:marLeft w:val="0"/>
      <w:marRight w:val="0"/>
      <w:marTop w:val="0"/>
      <w:marBottom w:val="0"/>
      <w:divBdr>
        <w:top w:val="none" w:sz="0" w:space="0" w:color="auto"/>
        <w:left w:val="none" w:sz="0" w:space="0" w:color="auto"/>
        <w:bottom w:val="none" w:sz="0" w:space="0" w:color="auto"/>
        <w:right w:val="none" w:sz="0" w:space="0" w:color="auto"/>
      </w:divBdr>
      <w:divsChild>
        <w:div w:id="731275066">
          <w:marLeft w:val="0"/>
          <w:marRight w:val="0"/>
          <w:marTop w:val="0"/>
          <w:marBottom w:val="0"/>
          <w:divBdr>
            <w:top w:val="none" w:sz="0" w:space="0" w:color="auto"/>
            <w:left w:val="none" w:sz="0" w:space="0" w:color="auto"/>
            <w:bottom w:val="none" w:sz="0" w:space="0" w:color="auto"/>
            <w:right w:val="none" w:sz="0" w:space="0" w:color="auto"/>
          </w:divBdr>
        </w:div>
        <w:div w:id="2101366434">
          <w:marLeft w:val="0"/>
          <w:marRight w:val="0"/>
          <w:marTop w:val="240"/>
          <w:marBottom w:val="0"/>
          <w:divBdr>
            <w:top w:val="none" w:sz="0" w:space="0" w:color="auto"/>
            <w:left w:val="none" w:sz="0" w:space="0" w:color="auto"/>
            <w:bottom w:val="none" w:sz="0" w:space="0" w:color="auto"/>
            <w:right w:val="none" w:sz="0" w:space="0" w:color="auto"/>
          </w:divBdr>
          <w:divsChild>
            <w:div w:id="614870096">
              <w:marLeft w:val="0"/>
              <w:marRight w:val="0"/>
              <w:marTop w:val="0"/>
              <w:marBottom w:val="0"/>
              <w:divBdr>
                <w:top w:val="none" w:sz="0" w:space="0" w:color="auto"/>
                <w:left w:val="none" w:sz="0" w:space="0" w:color="auto"/>
                <w:bottom w:val="none" w:sz="0" w:space="0" w:color="auto"/>
                <w:right w:val="none" w:sz="0" w:space="0" w:color="auto"/>
              </w:divBdr>
              <w:divsChild>
                <w:div w:id="64751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98DF0-1C0B-4A66-9BCA-CB213D1EA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1499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ARTICLE/SECTION</vt:lpstr>
    </vt:vector>
  </TitlesOfParts>
  <Company>Board of Corrections</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ARTICLE/SECTION</dc:title>
  <dc:subject/>
  <dc:creator>Audrey Bakke</dc:creator>
  <cp:keywords/>
  <dc:description/>
  <cp:lastModifiedBy>Peerson, Tina@BSCC</cp:lastModifiedBy>
  <cp:revision>7</cp:revision>
  <cp:lastPrinted>2011-01-26T23:08:00Z</cp:lastPrinted>
  <dcterms:created xsi:type="dcterms:W3CDTF">2019-02-22T18:18:00Z</dcterms:created>
  <dcterms:modified xsi:type="dcterms:W3CDTF">2019-07-08T21:47:00Z</dcterms:modified>
</cp:coreProperties>
</file>