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892C89" w14:textId="30F19255" w:rsidR="000842DD" w:rsidRPr="000842DD" w:rsidRDefault="00A25C4D" w:rsidP="000842DD">
      <w:pPr>
        <w:spacing w:after="0" w:line="240" w:lineRule="auto"/>
        <w:jc w:val="center"/>
        <w:rPr>
          <w:rFonts w:ascii="Arial" w:hAnsi="Arial" w:cs="Arial"/>
          <w:b/>
          <w:color w:val="002060"/>
          <w:sz w:val="28"/>
          <w:szCs w:val="26"/>
        </w:rPr>
      </w:pPr>
      <w:r>
        <w:rPr>
          <w:rFonts w:ascii="Arial" w:hAnsi="Arial" w:cs="Arial"/>
          <w:b/>
          <w:color w:val="002060"/>
          <w:sz w:val="28"/>
          <w:szCs w:val="26"/>
        </w:rPr>
        <w:t>ADULT REENTRY</w:t>
      </w:r>
      <w:r w:rsidR="000842DD" w:rsidRPr="000842DD">
        <w:rPr>
          <w:rFonts w:ascii="Arial" w:hAnsi="Arial" w:cs="Arial"/>
          <w:b/>
          <w:color w:val="002060"/>
          <w:sz w:val="28"/>
          <w:szCs w:val="26"/>
        </w:rPr>
        <w:t xml:space="preserve"> Grant</w:t>
      </w:r>
      <w:r w:rsidR="000842DD">
        <w:rPr>
          <w:rFonts w:ascii="Arial" w:hAnsi="Arial" w:cs="Arial"/>
          <w:b/>
          <w:color w:val="002060"/>
          <w:sz w:val="28"/>
          <w:szCs w:val="26"/>
        </w:rPr>
        <w:t xml:space="preserve"> Program</w:t>
      </w:r>
    </w:p>
    <w:p w14:paraId="262D3D80" w14:textId="624BEFB4" w:rsidR="000842DD" w:rsidRPr="0091601C" w:rsidRDefault="000842DD" w:rsidP="00107989">
      <w:pPr>
        <w:spacing w:after="120" w:line="240" w:lineRule="auto"/>
        <w:jc w:val="center"/>
        <w:rPr>
          <w:rFonts w:ascii="Arial" w:hAnsi="Arial" w:cs="Arial"/>
          <w:b/>
          <w:color w:val="002060"/>
          <w:sz w:val="24"/>
          <w:szCs w:val="26"/>
        </w:rPr>
      </w:pPr>
      <w:r w:rsidRPr="0091601C">
        <w:rPr>
          <w:rFonts w:ascii="Arial" w:hAnsi="Arial" w:cs="Arial"/>
          <w:b/>
          <w:color w:val="002060"/>
          <w:sz w:val="24"/>
          <w:szCs w:val="26"/>
        </w:rPr>
        <w:t>Executive Steering Committee Member Bios</w:t>
      </w:r>
    </w:p>
    <w:p w14:paraId="1637B106" w14:textId="0C3564CA" w:rsidR="00107989" w:rsidRPr="00107989" w:rsidRDefault="00107989" w:rsidP="000842DD">
      <w:pPr>
        <w:spacing w:after="240" w:line="240" w:lineRule="auto"/>
        <w:jc w:val="center"/>
        <w:rPr>
          <w:rFonts w:ascii="Arial" w:hAnsi="Arial" w:cs="Arial"/>
          <w:i/>
          <w:color w:val="002060"/>
          <w:szCs w:val="26"/>
        </w:rPr>
      </w:pPr>
      <w:r w:rsidRPr="00107989">
        <w:rPr>
          <w:rFonts w:ascii="Arial" w:hAnsi="Arial" w:cs="Arial"/>
          <w:i/>
          <w:color w:val="002060"/>
          <w:szCs w:val="26"/>
        </w:rPr>
        <w:t>(</w:t>
      </w:r>
      <w:r w:rsidRPr="00107989">
        <w:rPr>
          <w:rFonts w:ascii="Arial" w:hAnsi="Arial" w:cs="Arial"/>
          <w:i/>
          <w:color w:val="002060"/>
        </w:rPr>
        <w:t>This list will be updated as bios are received</w:t>
      </w:r>
      <w:r>
        <w:rPr>
          <w:rFonts w:ascii="Arial" w:hAnsi="Arial" w:cs="Arial"/>
          <w:i/>
          <w:color w:val="002060"/>
        </w:rPr>
        <w:t xml:space="preserve">. </w:t>
      </w:r>
      <w:r w:rsidRPr="00107989">
        <w:rPr>
          <w:rFonts w:ascii="Arial" w:hAnsi="Arial" w:cs="Arial"/>
          <w:b/>
          <w:i/>
          <w:color w:val="FF0000"/>
        </w:rPr>
        <w:t xml:space="preserve">… </w:t>
      </w:r>
      <w:r w:rsidRPr="00107989">
        <w:rPr>
          <w:rFonts w:ascii="Arial" w:hAnsi="Arial" w:cs="Arial"/>
          <w:i/>
          <w:color w:val="002060"/>
        </w:rPr>
        <w:t>indicates bio is pending)</w:t>
      </w:r>
    </w:p>
    <w:p w14:paraId="357D7AA2" w14:textId="536902DC" w:rsidR="005875CC" w:rsidRDefault="001B2FEC" w:rsidP="000842DD">
      <w:pPr>
        <w:spacing w:after="240" w:line="240" w:lineRule="auto"/>
        <w:jc w:val="both"/>
        <w:rPr>
          <w:rFonts w:ascii="Arial" w:hAnsi="Arial" w:cs="Arial"/>
          <w:sz w:val="24"/>
        </w:rPr>
      </w:pPr>
      <w:r>
        <w:rPr>
          <w:rFonts w:ascii="Arial" w:hAnsi="Arial" w:cs="Arial"/>
          <w:b/>
          <w:color w:val="002060"/>
          <w:sz w:val="24"/>
        </w:rPr>
        <w:t>Linda Penner</w:t>
      </w:r>
      <w:r w:rsidR="005875CC" w:rsidRPr="000842DD">
        <w:rPr>
          <w:rFonts w:ascii="Arial" w:hAnsi="Arial" w:cs="Arial"/>
          <w:b/>
          <w:color w:val="002060"/>
          <w:sz w:val="24"/>
        </w:rPr>
        <w:t xml:space="preserve">, Co-Chair </w:t>
      </w:r>
      <w:r w:rsidRPr="001B2FEC">
        <w:rPr>
          <w:rFonts w:ascii="Arial" w:hAnsi="Arial" w:cs="Arial"/>
          <w:sz w:val="24"/>
          <w:szCs w:val="24"/>
        </w:rPr>
        <w:t>served as Chief Probation Officer for the County of Fresno from 2005 to 2012.Through her stewardship the department transitioned to Evidenced Based Practices for recidivism reduction that encompasses community safety. Ms. Penner championed for a culture that created integrity, and professionalism, fairness and equity to courts and offenders. Ms. Penner recognized that public safety services include rehabilitation services and through her leadership Fresno County Probation initiated policies, practices and services that promote fewer crime victims through an emphasis of assessment-based accountability and programs. As Chief, Ms. Penner promoted a realignment ‘safety net’ in the county of Fresno through innovative supervision and service programs for the realigned population including a multiagency supervision team and evidence-based services that form the nucleus of the public safety response to the legislation. Since 1977, Ms. Penner held multiple positions while at the Fresno County probation department, including probation division director, services manager, probation officer and group counselor. She has served as a member of the Board of State and Community Corrections since 2012 and its predecessor, the Corrections Standards Authority Board, from 2007 until 2012; she has also been a member of the State Advisory Committee on Juvenile Justice and Delinquency Prevention, underneath the Board, since 2007. Additionally, she chaired the Fresno County Community Corrections Partnership for two years. In 2011, Ms. Penner served as the president of the California Probation Officers Association of California.</w:t>
      </w:r>
    </w:p>
    <w:p w14:paraId="6A41DBFB" w14:textId="2B332061" w:rsidR="001B2FEC" w:rsidRPr="00931793" w:rsidRDefault="001B2FEC" w:rsidP="001B2FEC">
      <w:pPr>
        <w:pStyle w:val="Default"/>
        <w:jc w:val="both"/>
      </w:pPr>
      <w:r>
        <w:rPr>
          <w:b/>
          <w:color w:val="002060"/>
        </w:rPr>
        <w:t xml:space="preserve">Francine </w:t>
      </w:r>
      <w:proofErr w:type="spellStart"/>
      <w:r>
        <w:rPr>
          <w:b/>
          <w:color w:val="002060"/>
        </w:rPr>
        <w:t>Tournour</w:t>
      </w:r>
      <w:proofErr w:type="spellEnd"/>
      <w:r w:rsidR="005875CC" w:rsidRPr="000842DD">
        <w:rPr>
          <w:b/>
          <w:color w:val="002060"/>
        </w:rPr>
        <w:t xml:space="preserve">, Co-Chair </w:t>
      </w:r>
      <w:r w:rsidR="005875CC" w:rsidRPr="005875CC">
        <w:t>is</w:t>
      </w:r>
      <w:r w:rsidR="00ED72A4">
        <w:t xml:space="preserve"> </w:t>
      </w:r>
      <w:r w:rsidRPr="00931793">
        <w:t>Director of the Office of Public Safety Accountability (OPSA), joined the City of Sacramento in 2006 as Deputy Director, and was appointed Director in January 2008. Francine holds a Bachelor of Science degree in Criminal Justice from Madonna University in Michigan and a Master’s in Emergency Management from CSU Long Beach. The Office of Public Safety Accountability assists the public during the complaint process against public safety employees. It also adds additional transparency and accountability to the Police and Fire Departments regarding the complaint process, policies, procedures and practices. The office accepts, audits, and provides an independent review of complaints involving public safety employees. Francine currently staffs and was instrumental in the creation of the newly developed Sacramento Community Police Commission, which is tasked with making policy recommendations to the City Council regarding the Sacramento Police Department, to ensure they are bias free.</w:t>
      </w:r>
    </w:p>
    <w:p w14:paraId="6143E56D" w14:textId="69D1349D" w:rsidR="00ED72A4" w:rsidRPr="00ED72A4" w:rsidRDefault="00ED72A4" w:rsidP="000842DD">
      <w:pPr>
        <w:spacing w:after="240" w:line="240" w:lineRule="auto"/>
        <w:jc w:val="both"/>
        <w:rPr>
          <w:rFonts w:ascii="Arial" w:hAnsi="Arial" w:cs="Arial"/>
          <w:b/>
          <w:color w:val="FF0000"/>
          <w:sz w:val="24"/>
        </w:rPr>
      </w:pPr>
    </w:p>
    <w:p w14:paraId="1A70B482" w14:textId="700BE46A" w:rsidR="005875CC" w:rsidRPr="005875CC" w:rsidRDefault="001B2FEC" w:rsidP="000842DD">
      <w:pPr>
        <w:spacing w:after="240" w:line="240" w:lineRule="auto"/>
        <w:jc w:val="both"/>
        <w:rPr>
          <w:rFonts w:ascii="Arial" w:hAnsi="Arial" w:cs="Arial"/>
          <w:b/>
          <w:sz w:val="24"/>
        </w:rPr>
      </w:pPr>
      <w:r>
        <w:rPr>
          <w:rFonts w:ascii="Arial" w:hAnsi="Arial" w:cs="Arial"/>
          <w:b/>
          <w:color w:val="002060"/>
          <w:sz w:val="24"/>
        </w:rPr>
        <w:t>Alfonso Valdez</w:t>
      </w:r>
      <w:r w:rsidR="005875CC" w:rsidRPr="000842DD">
        <w:rPr>
          <w:rFonts w:ascii="Arial" w:hAnsi="Arial" w:cs="Arial"/>
          <w:b/>
          <w:color w:val="002060"/>
          <w:sz w:val="24"/>
        </w:rPr>
        <w:t xml:space="preserve"> </w:t>
      </w:r>
      <w:r w:rsidR="005875CC" w:rsidRPr="005875CC">
        <w:rPr>
          <w:rFonts w:ascii="Arial" w:hAnsi="Arial" w:cs="Arial"/>
          <w:sz w:val="24"/>
        </w:rPr>
        <w:t>i</w:t>
      </w:r>
      <w:r w:rsidR="00ED72A4">
        <w:rPr>
          <w:rFonts w:ascii="Arial" w:hAnsi="Arial" w:cs="Arial"/>
          <w:sz w:val="24"/>
        </w:rPr>
        <w:t>s a</w:t>
      </w:r>
      <w:r>
        <w:rPr>
          <w:rFonts w:ascii="Arial" w:hAnsi="Arial" w:cs="Arial"/>
          <w:sz w:val="24"/>
        </w:rPr>
        <w:t>n</w:t>
      </w:r>
      <w:r w:rsidR="00ED72A4">
        <w:rPr>
          <w:rFonts w:ascii="Arial" w:hAnsi="Arial" w:cs="Arial"/>
          <w:sz w:val="24"/>
        </w:rPr>
        <w:t xml:space="preserve"> </w:t>
      </w:r>
      <w:r>
        <w:rPr>
          <w:rFonts w:ascii="Arial" w:hAnsi="Arial" w:cs="Arial"/>
          <w:sz w:val="24"/>
        </w:rPr>
        <w:t>Adjunct Professor</w:t>
      </w:r>
      <w:r w:rsidR="00ED72A4">
        <w:rPr>
          <w:rFonts w:ascii="Arial" w:hAnsi="Arial" w:cs="Arial"/>
          <w:sz w:val="24"/>
        </w:rPr>
        <w:t xml:space="preserve"> for the</w:t>
      </w:r>
      <w:r>
        <w:rPr>
          <w:rFonts w:ascii="Arial" w:hAnsi="Arial" w:cs="Arial"/>
          <w:sz w:val="24"/>
        </w:rPr>
        <w:t xml:space="preserve"> University of California, Irvine</w:t>
      </w:r>
      <w:r w:rsidR="00ED72A4">
        <w:rPr>
          <w:rFonts w:ascii="Arial" w:hAnsi="Arial" w:cs="Arial"/>
          <w:sz w:val="24"/>
        </w:rPr>
        <w:t xml:space="preserve">. </w:t>
      </w:r>
      <w:r w:rsidR="00ED72A4" w:rsidRPr="00ED72A4">
        <w:rPr>
          <w:rFonts w:ascii="Arial" w:hAnsi="Arial" w:cs="Arial"/>
          <w:b/>
          <w:color w:val="FF0000"/>
          <w:sz w:val="24"/>
        </w:rPr>
        <w:t>…</w:t>
      </w:r>
      <w:r w:rsidR="000842DD" w:rsidRPr="00ED72A4">
        <w:rPr>
          <w:rFonts w:ascii="Arial" w:hAnsi="Arial" w:cs="Arial"/>
          <w:b/>
          <w:color w:val="FF0000"/>
          <w:sz w:val="24"/>
        </w:rPr>
        <w:t>…</w:t>
      </w:r>
    </w:p>
    <w:p w14:paraId="78FE2766" w14:textId="46B61C35" w:rsidR="005875CC" w:rsidRPr="005875CC" w:rsidRDefault="001B2FEC" w:rsidP="000842DD">
      <w:pPr>
        <w:spacing w:after="240" w:line="240" w:lineRule="auto"/>
        <w:jc w:val="both"/>
        <w:rPr>
          <w:rFonts w:ascii="Arial" w:hAnsi="Arial" w:cs="Arial"/>
          <w:b/>
          <w:sz w:val="24"/>
        </w:rPr>
      </w:pPr>
      <w:r>
        <w:rPr>
          <w:rFonts w:ascii="Arial" w:hAnsi="Arial" w:cs="Arial"/>
          <w:b/>
          <w:color w:val="002060"/>
          <w:sz w:val="24"/>
        </w:rPr>
        <w:t>Anna Wong</w:t>
      </w:r>
      <w:r w:rsidR="005875CC" w:rsidRPr="000842DD">
        <w:rPr>
          <w:rFonts w:ascii="Arial" w:hAnsi="Arial" w:cs="Arial"/>
          <w:b/>
          <w:color w:val="002060"/>
          <w:sz w:val="24"/>
        </w:rPr>
        <w:t xml:space="preserve"> </w:t>
      </w:r>
      <w:r w:rsidR="005875CC" w:rsidRPr="005875CC">
        <w:rPr>
          <w:rFonts w:ascii="Arial" w:hAnsi="Arial" w:cs="Arial"/>
          <w:sz w:val="24"/>
        </w:rPr>
        <w:t>i</w:t>
      </w:r>
      <w:r w:rsidR="00ED72A4">
        <w:rPr>
          <w:rFonts w:ascii="Arial" w:hAnsi="Arial" w:cs="Arial"/>
          <w:sz w:val="24"/>
        </w:rPr>
        <w:t xml:space="preserve">s </w:t>
      </w:r>
      <w:r>
        <w:rPr>
          <w:rFonts w:ascii="Arial" w:hAnsi="Arial" w:cs="Arial"/>
          <w:sz w:val="24"/>
        </w:rPr>
        <w:t>Senior Policy Associate</w:t>
      </w:r>
      <w:r w:rsidR="00ED72A4">
        <w:rPr>
          <w:rFonts w:ascii="Arial" w:hAnsi="Arial" w:cs="Arial"/>
          <w:sz w:val="24"/>
        </w:rPr>
        <w:t xml:space="preserve"> for the </w:t>
      </w:r>
      <w:r>
        <w:rPr>
          <w:rFonts w:ascii="Arial" w:hAnsi="Arial" w:cs="Arial"/>
          <w:sz w:val="24"/>
        </w:rPr>
        <w:t>W. Haywood Burns Institute</w:t>
      </w:r>
      <w:r w:rsidR="00ED72A4">
        <w:rPr>
          <w:rFonts w:ascii="Arial" w:hAnsi="Arial" w:cs="Arial"/>
          <w:sz w:val="24"/>
        </w:rPr>
        <w:t xml:space="preserve">. </w:t>
      </w:r>
      <w:r w:rsidR="00ED72A4" w:rsidRPr="00ED72A4">
        <w:rPr>
          <w:rFonts w:ascii="Arial" w:hAnsi="Arial" w:cs="Arial"/>
          <w:b/>
          <w:color w:val="FF0000"/>
          <w:sz w:val="24"/>
        </w:rPr>
        <w:t>…</w:t>
      </w:r>
      <w:r w:rsidR="000842DD" w:rsidRPr="00ED72A4">
        <w:rPr>
          <w:rFonts w:ascii="Arial" w:hAnsi="Arial" w:cs="Arial"/>
          <w:b/>
          <w:color w:val="FF0000"/>
          <w:sz w:val="24"/>
        </w:rPr>
        <w:t>…</w:t>
      </w:r>
    </w:p>
    <w:p w14:paraId="1BB08321" w14:textId="214BED31" w:rsidR="005875CC" w:rsidRPr="005875CC" w:rsidRDefault="001B2FEC" w:rsidP="000842DD">
      <w:pPr>
        <w:spacing w:after="240" w:line="240" w:lineRule="auto"/>
        <w:jc w:val="both"/>
        <w:rPr>
          <w:rFonts w:ascii="Arial" w:hAnsi="Arial" w:cs="Arial"/>
          <w:b/>
          <w:sz w:val="24"/>
        </w:rPr>
      </w:pPr>
      <w:r>
        <w:rPr>
          <w:rFonts w:ascii="Arial" w:hAnsi="Arial" w:cs="Arial"/>
          <w:b/>
          <w:color w:val="002060"/>
          <w:sz w:val="24"/>
        </w:rPr>
        <w:t>Armand King</w:t>
      </w:r>
      <w:r w:rsidR="005875CC" w:rsidRPr="000842DD">
        <w:rPr>
          <w:rFonts w:ascii="Arial" w:hAnsi="Arial" w:cs="Arial"/>
          <w:b/>
          <w:color w:val="002060"/>
          <w:sz w:val="24"/>
        </w:rPr>
        <w:t xml:space="preserve"> </w:t>
      </w:r>
      <w:r w:rsidR="005875CC" w:rsidRPr="005875CC">
        <w:rPr>
          <w:rFonts w:ascii="Arial" w:hAnsi="Arial" w:cs="Arial"/>
          <w:sz w:val="24"/>
        </w:rPr>
        <w:t>is</w:t>
      </w:r>
      <w:r w:rsidR="00ED72A4">
        <w:rPr>
          <w:rFonts w:ascii="Arial" w:hAnsi="Arial" w:cs="Arial"/>
          <w:sz w:val="24"/>
        </w:rPr>
        <w:t xml:space="preserve"> </w:t>
      </w:r>
      <w:r>
        <w:rPr>
          <w:rFonts w:ascii="Arial" w:hAnsi="Arial" w:cs="Arial"/>
          <w:sz w:val="24"/>
        </w:rPr>
        <w:t>Co-Founder</w:t>
      </w:r>
      <w:r w:rsidR="00ED72A4">
        <w:rPr>
          <w:rFonts w:ascii="Arial" w:hAnsi="Arial" w:cs="Arial"/>
          <w:sz w:val="24"/>
        </w:rPr>
        <w:t xml:space="preserve"> </w:t>
      </w:r>
      <w:r w:rsidR="00952B84">
        <w:rPr>
          <w:rFonts w:ascii="Arial" w:hAnsi="Arial" w:cs="Arial"/>
          <w:sz w:val="24"/>
        </w:rPr>
        <w:t>of</w:t>
      </w:r>
      <w:r w:rsidR="00ED72A4">
        <w:rPr>
          <w:rFonts w:ascii="Arial" w:hAnsi="Arial" w:cs="Arial"/>
          <w:sz w:val="24"/>
        </w:rPr>
        <w:t xml:space="preserve"> </w:t>
      </w:r>
      <w:r>
        <w:rPr>
          <w:rFonts w:ascii="Arial" w:hAnsi="Arial" w:cs="Arial"/>
          <w:sz w:val="24"/>
        </w:rPr>
        <w:t>Paving Great Futures</w:t>
      </w:r>
      <w:r w:rsidR="00ED72A4">
        <w:rPr>
          <w:rFonts w:ascii="Arial" w:hAnsi="Arial" w:cs="Arial"/>
          <w:sz w:val="24"/>
        </w:rPr>
        <w:t xml:space="preserve">. </w:t>
      </w:r>
      <w:r w:rsidR="00ED72A4" w:rsidRPr="00ED72A4">
        <w:rPr>
          <w:rFonts w:ascii="Arial" w:hAnsi="Arial" w:cs="Arial"/>
          <w:b/>
          <w:color w:val="FF0000"/>
          <w:sz w:val="24"/>
        </w:rPr>
        <w:t>…</w:t>
      </w:r>
      <w:r w:rsidR="000842DD" w:rsidRPr="00ED72A4">
        <w:rPr>
          <w:rFonts w:ascii="Arial" w:hAnsi="Arial" w:cs="Arial"/>
          <w:b/>
          <w:color w:val="FF0000"/>
          <w:sz w:val="24"/>
        </w:rPr>
        <w:t>…</w:t>
      </w:r>
    </w:p>
    <w:p w14:paraId="261A232C" w14:textId="6C37268D" w:rsidR="005875CC" w:rsidRDefault="001B2FEC" w:rsidP="000842DD">
      <w:pPr>
        <w:spacing w:after="240" w:line="240" w:lineRule="auto"/>
        <w:jc w:val="both"/>
      </w:pPr>
      <w:r>
        <w:rPr>
          <w:rFonts w:ascii="Arial" w:hAnsi="Arial" w:cs="Arial"/>
          <w:b/>
          <w:color w:val="002060"/>
          <w:sz w:val="24"/>
        </w:rPr>
        <w:t xml:space="preserve">Catherine </w:t>
      </w:r>
      <w:proofErr w:type="spellStart"/>
      <w:r>
        <w:rPr>
          <w:rFonts w:ascii="Arial" w:hAnsi="Arial" w:cs="Arial"/>
          <w:b/>
          <w:color w:val="002060"/>
          <w:sz w:val="24"/>
        </w:rPr>
        <w:t>Kungu</w:t>
      </w:r>
      <w:proofErr w:type="spellEnd"/>
      <w:r w:rsidR="005875CC">
        <w:rPr>
          <w:rFonts w:ascii="Arial" w:hAnsi="Arial" w:cs="Arial"/>
          <w:b/>
          <w:sz w:val="24"/>
        </w:rPr>
        <w:t xml:space="preserve">, </w:t>
      </w:r>
      <w:r w:rsidR="005875CC" w:rsidRPr="005875CC">
        <w:rPr>
          <w:rFonts w:ascii="Arial" w:hAnsi="Arial" w:cs="Arial"/>
          <w:sz w:val="24"/>
        </w:rPr>
        <w:t>is</w:t>
      </w:r>
      <w:r>
        <w:rPr>
          <w:rFonts w:ascii="Arial" w:hAnsi="Arial" w:cs="Arial"/>
          <w:sz w:val="24"/>
        </w:rPr>
        <w:t xml:space="preserve"> the Housing Policy Development Analyst for the California Department of Housing and Community Development.</w:t>
      </w:r>
      <w:r w:rsidR="005875CC" w:rsidRPr="005875CC">
        <w:rPr>
          <w:rFonts w:ascii="Arial" w:hAnsi="Arial" w:cs="Arial"/>
          <w:sz w:val="24"/>
        </w:rPr>
        <w:t xml:space="preserve"> </w:t>
      </w:r>
      <w:r w:rsidRPr="00ED72A4">
        <w:rPr>
          <w:rFonts w:ascii="Arial" w:hAnsi="Arial" w:cs="Arial"/>
          <w:b/>
          <w:color w:val="FF0000"/>
          <w:sz w:val="24"/>
        </w:rPr>
        <w:t>……</w:t>
      </w:r>
    </w:p>
    <w:p w14:paraId="20487DED" w14:textId="2ED17BB6" w:rsidR="005875CC" w:rsidRPr="005875CC" w:rsidRDefault="001B2FEC" w:rsidP="000842DD">
      <w:pPr>
        <w:spacing w:after="240" w:line="240" w:lineRule="auto"/>
        <w:jc w:val="both"/>
        <w:rPr>
          <w:rFonts w:ascii="Arial" w:hAnsi="Arial" w:cs="Arial"/>
          <w:b/>
          <w:sz w:val="24"/>
        </w:rPr>
      </w:pPr>
      <w:r>
        <w:rPr>
          <w:rFonts w:ascii="Arial" w:hAnsi="Arial" w:cs="Arial"/>
          <w:b/>
          <w:color w:val="002060"/>
          <w:sz w:val="24"/>
        </w:rPr>
        <w:lastRenderedPageBreak/>
        <w:t>Christopher Martin</w:t>
      </w:r>
      <w:r w:rsidR="005875CC" w:rsidRPr="000842DD">
        <w:rPr>
          <w:rFonts w:ascii="Arial" w:hAnsi="Arial" w:cs="Arial"/>
          <w:b/>
          <w:color w:val="002060"/>
          <w:sz w:val="24"/>
        </w:rPr>
        <w:t xml:space="preserve"> </w:t>
      </w:r>
      <w:r w:rsidR="005875CC" w:rsidRPr="005875CC">
        <w:rPr>
          <w:rFonts w:ascii="Arial" w:hAnsi="Arial" w:cs="Arial"/>
          <w:sz w:val="24"/>
        </w:rPr>
        <w:t>is</w:t>
      </w:r>
      <w:r w:rsidR="00ED72A4">
        <w:rPr>
          <w:rFonts w:ascii="Arial" w:hAnsi="Arial" w:cs="Arial"/>
          <w:sz w:val="24"/>
        </w:rPr>
        <w:t xml:space="preserve"> </w:t>
      </w:r>
      <w:r w:rsidR="004F02DB">
        <w:rPr>
          <w:rFonts w:ascii="Arial" w:hAnsi="Arial" w:cs="Arial"/>
          <w:sz w:val="24"/>
        </w:rPr>
        <w:t>a Homelessness Legislative Advocate for Housing California.</w:t>
      </w:r>
      <w:r w:rsidR="00ED72A4">
        <w:rPr>
          <w:rFonts w:ascii="Arial" w:hAnsi="Arial" w:cs="Arial"/>
          <w:sz w:val="24"/>
        </w:rPr>
        <w:t xml:space="preserve"> </w:t>
      </w:r>
      <w:r w:rsidR="00ED72A4" w:rsidRPr="00ED72A4">
        <w:rPr>
          <w:rFonts w:ascii="Arial" w:hAnsi="Arial" w:cs="Arial"/>
          <w:b/>
          <w:color w:val="FF0000"/>
          <w:sz w:val="24"/>
        </w:rPr>
        <w:t>…</w:t>
      </w:r>
      <w:r w:rsidR="000842DD" w:rsidRPr="00ED72A4">
        <w:rPr>
          <w:rFonts w:ascii="Arial" w:hAnsi="Arial" w:cs="Arial"/>
          <w:b/>
          <w:color w:val="FF0000"/>
          <w:sz w:val="24"/>
        </w:rPr>
        <w:t>…</w:t>
      </w:r>
    </w:p>
    <w:p w14:paraId="1BB5037F" w14:textId="195F4D76" w:rsidR="00ED72A4" w:rsidRDefault="004F02DB" w:rsidP="000842DD">
      <w:pPr>
        <w:spacing w:after="240" w:line="240" w:lineRule="auto"/>
        <w:jc w:val="both"/>
        <w:rPr>
          <w:rFonts w:ascii="Arial" w:hAnsi="Arial" w:cs="Arial"/>
          <w:b/>
          <w:color w:val="FF0000"/>
          <w:sz w:val="24"/>
        </w:rPr>
      </w:pPr>
      <w:r>
        <w:rPr>
          <w:rFonts w:ascii="Arial" w:hAnsi="Arial" w:cs="Arial"/>
          <w:b/>
          <w:color w:val="002060"/>
          <w:sz w:val="24"/>
        </w:rPr>
        <w:t xml:space="preserve">Claudia </w:t>
      </w:r>
      <w:proofErr w:type="spellStart"/>
      <w:r>
        <w:rPr>
          <w:rFonts w:ascii="Arial" w:hAnsi="Arial" w:cs="Arial"/>
          <w:b/>
          <w:color w:val="002060"/>
          <w:sz w:val="24"/>
        </w:rPr>
        <w:t>Cappio</w:t>
      </w:r>
      <w:proofErr w:type="spellEnd"/>
      <w:r w:rsidR="005875CC" w:rsidRPr="000842DD">
        <w:rPr>
          <w:rFonts w:ascii="Arial" w:hAnsi="Arial" w:cs="Arial"/>
          <w:b/>
          <w:color w:val="002060"/>
          <w:sz w:val="24"/>
        </w:rPr>
        <w:t xml:space="preserve"> </w:t>
      </w:r>
      <w:r>
        <w:rPr>
          <w:rFonts w:ascii="Arial" w:hAnsi="Arial" w:cs="Arial"/>
          <w:sz w:val="24"/>
        </w:rPr>
        <w:t>retired as the Assistant City Administrator from the City of Oakland</w:t>
      </w:r>
      <w:r w:rsidR="00ED72A4">
        <w:rPr>
          <w:rFonts w:ascii="Arial" w:hAnsi="Arial" w:cs="Arial"/>
          <w:sz w:val="24"/>
        </w:rPr>
        <w:t xml:space="preserve">.  </w:t>
      </w:r>
      <w:r w:rsidR="00ED72A4" w:rsidRPr="00ED72A4">
        <w:rPr>
          <w:rFonts w:ascii="Arial" w:hAnsi="Arial" w:cs="Arial"/>
          <w:b/>
          <w:color w:val="FF0000"/>
          <w:sz w:val="24"/>
        </w:rPr>
        <w:t>…</w:t>
      </w:r>
      <w:r w:rsidR="000842DD" w:rsidRPr="00ED72A4">
        <w:rPr>
          <w:rFonts w:ascii="Arial" w:hAnsi="Arial" w:cs="Arial"/>
          <w:b/>
          <w:color w:val="FF0000"/>
          <w:sz w:val="24"/>
        </w:rPr>
        <w:t>…</w:t>
      </w:r>
    </w:p>
    <w:p w14:paraId="224357CC" w14:textId="01DC60A5" w:rsidR="005875CC" w:rsidRPr="005875CC" w:rsidRDefault="004F02DB" w:rsidP="000842DD">
      <w:pPr>
        <w:spacing w:after="240" w:line="240" w:lineRule="auto"/>
        <w:jc w:val="both"/>
        <w:rPr>
          <w:rFonts w:ascii="Arial" w:hAnsi="Arial" w:cs="Arial"/>
          <w:sz w:val="24"/>
          <w:szCs w:val="24"/>
        </w:rPr>
      </w:pPr>
      <w:r>
        <w:rPr>
          <w:rFonts w:ascii="Arial" w:hAnsi="Arial" w:cs="Arial"/>
          <w:b/>
          <w:color w:val="002060"/>
          <w:sz w:val="24"/>
        </w:rPr>
        <w:t xml:space="preserve">Curtis </w:t>
      </w:r>
      <w:proofErr w:type="spellStart"/>
      <w:r>
        <w:rPr>
          <w:rFonts w:ascii="Arial" w:hAnsi="Arial" w:cs="Arial"/>
          <w:b/>
          <w:color w:val="002060"/>
          <w:sz w:val="24"/>
        </w:rPr>
        <w:t>Notsinneh</w:t>
      </w:r>
      <w:proofErr w:type="spellEnd"/>
      <w:r w:rsidR="005875CC">
        <w:rPr>
          <w:rFonts w:ascii="Arial" w:hAnsi="Arial" w:cs="Arial"/>
          <w:b/>
          <w:sz w:val="24"/>
        </w:rPr>
        <w:t xml:space="preserve"> </w:t>
      </w:r>
      <w:r w:rsidR="005875CC" w:rsidRPr="005875CC">
        <w:rPr>
          <w:rFonts w:ascii="Arial" w:hAnsi="Arial" w:cs="Arial"/>
          <w:sz w:val="24"/>
          <w:szCs w:val="24"/>
        </w:rPr>
        <w:t>is</w:t>
      </w:r>
      <w:r>
        <w:rPr>
          <w:rFonts w:ascii="Arial" w:hAnsi="Arial" w:cs="Arial"/>
          <w:sz w:val="24"/>
          <w:szCs w:val="24"/>
        </w:rPr>
        <w:t xml:space="preserve"> the Corrections Workforce Partnership Manager for the California Workforce Development Board. </w:t>
      </w:r>
      <w:r w:rsidRPr="00ED72A4">
        <w:rPr>
          <w:rFonts w:ascii="Arial" w:hAnsi="Arial" w:cs="Arial"/>
          <w:b/>
          <w:color w:val="FF0000"/>
          <w:sz w:val="24"/>
        </w:rPr>
        <w:t>……</w:t>
      </w:r>
      <w:r w:rsidR="005875CC" w:rsidRPr="005875CC">
        <w:rPr>
          <w:rFonts w:ascii="Arial" w:hAnsi="Arial" w:cs="Arial"/>
          <w:sz w:val="24"/>
          <w:szCs w:val="24"/>
        </w:rPr>
        <w:t xml:space="preserve"> </w:t>
      </w:r>
    </w:p>
    <w:p w14:paraId="6A10BF93" w14:textId="59ECE385" w:rsidR="00ED72A4" w:rsidRDefault="004F02DB" w:rsidP="000842DD">
      <w:pPr>
        <w:spacing w:after="240" w:line="240" w:lineRule="auto"/>
        <w:jc w:val="both"/>
        <w:rPr>
          <w:rFonts w:ascii="Arial" w:hAnsi="Arial" w:cs="Arial"/>
          <w:b/>
          <w:color w:val="FF0000"/>
          <w:sz w:val="24"/>
        </w:rPr>
      </w:pPr>
      <w:r>
        <w:rPr>
          <w:rFonts w:ascii="Arial" w:hAnsi="Arial" w:cs="Arial"/>
          <w:b/>
          <w:color w:val="002060"/>
          <w:sz w:val="24"/>
        </w:rPr>
        <w:t>Dana Moore</w:t>
      </w:r>
      <w:r w:rsidR="005875CC" w:rsidRPr="000842DD">
        <w:rPr>
          <w:rFonts w:ascii="Arial" w:hAnsi="Arial" w:cs="Arial"/>
          <w:b/>
          <w:color w:val="002060"/>
          <w:sz w:val="24"/>
        </w:rPr>
        <w:t xml:space="preserve"> </w:t>
      </w:r>
      <w:r w:rsidR="005875CC">
        <w:rPr>
          <w:rFonts w:ascii="Arial" w:hAnsi="Arial" w:cs="Arial"/>
          <w:sz w:val="24"/>
        </w:rPr>
        <w:t>is</w:t>
      </w:r>
      <w:r w:rsidR="00ED72A4">
        <w:rPr>
          <w:rFonts w:ascii="Arial" w:hAnsi="Arial" w:cs="Arial"/>
          <w:sz w:val="24"/>
        </w:rPr>
        <w:t xml:space="preserve"> </w:t>
      </w:r>
      <w:r>
        <w:rPr>
          <w:rFonts w:ascii="Arial" w:hAnsi="Arial" w:cs="Arial"/>
          <w:sz w:val="24"/>
        </w:rPr>
        <w:t>Acting Deputy Director at the Office of Health Equity</w:t>
      </w:r>
      <w:r w:rsidR="00ED72A4">
        <w:rPr>
          <w:rFonts w:ascii="Arial" w:hAnsi="Arial" w:cs="Arial"/>
          <w:sz w:val="24"/>
        </w:rPr>
        <w:t xml:space="preserve">.  </w:t>
      </w:r>
      <w:r w:rsidR="00ED72A4" w:rsidRPr="00ED72A4">
        <w:rPr>
          <w:rFonts w:ascii="Arial" w:hAnsi="Arial" w:cs="Arial"/>
          <w:b/>
          <w:color w:val="FF0000"/>
          <w:sz w:val="24"/>
        </w:rPr>
        <w:t>…</w:t>
      </w:r>
      <w:r w:rsidR="000842DD" w:rsidRPr="00ED72A4">
        <w:rPr>
          <w:rFonts w:ascii="Arial" w:hAnsi="Arial" w:cs="Arial"/>
          <w:b/>
          <w:color w:val="FF0000"/>
          <w:sz w:val="24"/>
        </w:rPr>
        <w:t>…</w:t>
      </w:r>
    </w:p>
    <w:p w14:paraId="7F362161" w14:textId="4DAA1F3E" w:rsidR="005875CC" w:rsidRDefault="004F02DB" w:rsidP="000842DD">
      <w:pPr>
        <w:spacing w:after="240" w:line="240" w:lineRule="auto"/>
        <w:jc w:val="both"/>
        <w:rPr>
          <w:rFonts w:ascii="Arial" w:hAnsi="Arial" w:cs="Arial"/>
          <w:sz w:val="24"/>
        </w:rPr>
      </w:pPr>
      <w:r>
        <w:rPr>
          <w:rFonts w:ascii="Arial" w:hAnsi="Arial" w:cs="Arial"/>
          <w:b/>
          <w:color w:val="002060"/>
          <w:sz w:val="24"/>
        </w:rPr>
        <w:t>Eric Henderson</w:t>
      </w:r>
      <w:r w:rsidR="005875CC" w:rsidRPr="000842DD">
        <w:rPr>
          <w:rFonts w:ascii="Arial" w:hAnsi="Arial" w:cs="Arial"/>
          <w:b/>
          <w:color w:val="002060"/>
          <w:sz w:val="24"/>
        </w:rPr>
        <w:t xml:space="preserve"> </w:t>
      </w:r>
      <w:r w:rsidR="005875CC">
        <w:rPr>
          <w:rFonts w:ascii="Arial" w:hAnsi="Arial" w:cs="Arial"/>
          <w:sz w:val="24"/>
        </w:rPr>
        <w:t>is</w:t>
      </w:r>
      <w:r w:rsidR="00ED72A4">
        <w:rPr>
          <w:rFonts w:ascii="Arial" w:hAnsi="Arial" w:cs="Arial"/>
          <w:sz w:val="24"/>
        </w:rPr>
        <w:t xml:space="preserve"> </w:t>
      </w:r>
      <w:r>
        <w:rPr>
          <w:rFonts w:ascii="Arial" w:hAnsi="Arial" w:cs="Arial"/>
          <w:sz w:val="24"/>
        </w:rPr>
        <w:t>a</w:t>
      </w:r>
      <w:r w:rsidR="00ED72A4">
        <w:rPr>
          <w:rFonts w:ascii="Arial" w:hAnsi="Arial" w:cs="Arial"/>
          <w:sz w:val="24"/>
        </w:rPr>
        <w:t xml:space="preserve"> </w:t>
      </w:r>
      <w:r>
        <w:rPr>
          <w:rFonts w:ascii="Arial" w:hAnsi="Arial" w:cs="Arial"/>
          <w:sz w:val="24"/>
        </w:rPr>
        <w:t>Policy Associate</w:t>
      </w:r>
      <w:r w:rsidR="00952B84">
        <w:rPr>
          <w:rFonts w:ascii="Arial" w:hAnsi="Arial" w:cs="Arial"/>
          <w:sz w:val="24"/>
        </w:rPr>
        <w:t xml:space="preserve"> at </w:t>
      </w:r>
      <w:bookmarkStart w:id="0" w:name="_GoBack"/>
      <w:bookmarkEnd w:id="0"/>
      <w:r>
        <w:rPr>
          <w:rFonts w:ascii="Arial" w:hAnsi="Arial" w:cs="Arial"/>
          <w:sz w:val="24"/>
        </w:rPr>
        <w:t>the Ella Baker Foundation</w:t>
      </w:r>
      <w:r w:rsidR="00ED72A4">
        <w:rPr>
          <w:rFonts w:ascii="Arial" w:hAnsi="Arial" w:cs="Arial"/>
          <w:sz w:val="24"/>
        </w:rPr>
        <w:t xml:space="preserve">.  </w:t>
      </w:r>
      <w:r w:rsidR="00ED72A4" w:rsidRPr="00ED72A4">
        <w:rPr>
          <w:rFonts w:ascii="Arial" w:hAnsi="Arial" w:cs="Arial"/>
          <w:b/>
          <w:color w:val="FF0000"/>
          <w:sz w:val="24"/>
        </w:rPr>
        <w:t>…</w:t>
      </w:r>
      <w:r w:rsidR="000842DD" w:rsidRPr="00ED72A4">
        <w:rPr>
          <w:rFonts w:ascii="Arial" w:hAnsi="Arial" w:cs="Arial"/>
          <w:b/>
          <w:color w:val="FF0000"/>
          <w:sz w:val="24"/>
        </w:rPr>
        <w:t>…</w:t>
      </w:r>
    </w:p>
    <w:p w14:paraId="1A8E3F0E" w14:textId="6DFB06D7" w:rsidR="005875CC" w:rsidRDefault="004F02DB" w:rsidP="000842DD">
      <w:pPr>
        <w:spacing w:after="240" w:line="240" w:lineRule="auto"/>
        <w:jc w:val="both"/>
        <w:rPr>
          <w:rFonts w:ascii="Arial" w:hAnsi="Arial" w:cs="Arial"/>
          <w:sz w:val="24"/>
        </w:rPr>
      </w:pPr>
      <w:r>
        <w:rPr>
          <w:rFonts w:ascii="Arial" w:hAnsi="Arial" w:cs="Arial"/>
          <w:b/>
          <w:color w:val="002060"/>
          <w:sz w:val="24"/>
        </w:rPr>
        <w:t xml:space="preserve">Hillary </w:t>
      </w:r>
      <w:proofErr w:type="spellStart"/>
      <w:r>
        <w:rPr>
          <w:rFonts w:ascii="Arial" w:hAnsi="Arial" w:cs="Arial"/>
          <w:b/>
          <w:color w:val="002060"/>
          <w:sz w:val="24"/>
        </w:rPr>
        <w:t>Blout</w:t>
      </w:r>
      <w:proofErr w:type="spellEnd"/>
      <w:r w:rsidR="005875CC" w:rsidRPr="000842DD">
        <w:rPr>
          <w:rFonts w:ascii="Arial" w:hAnsi="Arial" w:cs="Arial"/>
          <w:b/>
          <w:color w:val="002060"/>
          <w:sz w:val="24"/>
        </w:rPr>
        <w:t xml:space="preserve"> </w:t>
      </w:r>
      <w:r w:rsidR="005875CC">
        <w:rPr>
          <w:rFonts w:ascii="Arial" w:hAnsi="Arial" w:cs="Arial"/>
          <w:sz w:val="24"/>
        </w:rPr>
        <w:t>is</w:t>
      </w:r>
      <w:r w:rsidR="00ED72A4">
        <w:rPr>
          <w:rFonts w:ascii="Arial" w:hAnsi="Arial" w:cs="Arial"/>
          <w:sz w:val="24"/>
        </w:rPr>
        <w:t xml:space="preserve"> </w:t>
      </w:r>
      <w:r>
        <w:rPr>
          <w:rFonts w:ascii="Arial" w:hAnsi="Arial" w:cs="Arial"/>
          <w:sz w:val="24"/>
        </w:rPr>
        <w:t>a Research and Policy Consultant at the Fair and Just Prosecution</w:t>
      </w:r>
      <w:r w:rsidR="00ED72A4">
        <w:rPr>
          <w:rFonts w:ascii="Arial" w:hAnsi="Arial" w:cs="Arial"/>
          <w:sz w:val="24"/>
        </w:rPr>
        <w:t xml:space="preserve">.  </w:t>
      </w:r>
      <w:r w:rsidR="00ED72A4" w:rsidRPr="00ED72A4">
        <w:rPr>
          <w:rFonts w:ascii="Arial" w:hAnsi="Arial" w:cs="Arial"/>
          <w:b/>
          <w:color w:val="FF0000"/>
          <w:sz w:val="24"/>
        </w:rPr>
        <w:t>…</w:t>
      </w:r>
      <w:r w:rsidR="000842DD" w:rsidRPr="00ED72A4">
        <w:rPr>
          <w:rFonts w:ascii="Arial" w:hAnsi="Arial" w:cs="Arial"/>
          <w:b/>
          <w:color w:val="FF0000"/>
          <w:sz w:val="24"/>
        </w:rPr>
        <w:t>…</w:t>
      </w:r>
    </w:p>
    <w:p w14:paraId="20884200" w14:textId="5D4DE3B2" w:rsidR="005875CC" w:rsidRPr="005875CC" w:rsidRDefault="004F02DB" w:rsidP="000842DD">
      <w:pPr>
        <w:spacing w:after="240" w:line="240" w:lineRule="auto"/>
        <w:jc w:val="both"/>
        <w:rPr>
          <w:rFonts w:ascii="Arial" w:hAnsi="Arial" w:cs="Arial"/>
          <w:sz w:val="24"/>
        </w:rPr>
      </w:pPr>
      <w:r>
        <w:rPr>
          <w:rFonts w:ascii="Arial" w:hAnsi="Arial" w:cs="Arial"/>
          <w:b/>
          <w:color w:val="002060"/>
          <w:sz w:val="24"/>
        </w:rPr>
        <w:t xml:space="preserve">Jeff Kettering </w:t>
      </w:r>
      <w:r w:rsidR="005875CC">
        <w:rPr>
          <w:rFonts w:ascii="Arial" w:hAnsi="Arial" w:cs="Arial"/>
          <w:sz w:val="24"/>
        </w:rPr>
        <w:t>is</w:t>
      </w:r>
      <w:r w:rsidR="00ED72A4">
        <w:rPr>
          <w:rFonts w:ascii="Arial" w:hAnsi="Arial" w:cs="Arial"/>
          <w:sz w:val="24"/>
        </w:rPr>
        <w:t xml:space="preserve"> </w:t>
      </w:r>
      <w:r>
        <w:rPr>
          <w:rFonts w:ascii="Arial" w:hAnsi="Arial" w:cs="Arial"/>
          <w:sz w:val="24"/>
        </w:rPr>
        <w:t xml:space="preserve">a </w:t>
      </w:r>
      <w:r w:rsidR="00ED72A4">
        <w:rPr>
          <w:rFonts w:ascii="Arial" w:hAnsi="Arial" w:cs="Arial"/>
          <w:sz w:val="24"/>
        </w:rPr>
        <w:t xml:space="preserve">Chief </w:t>
      </w:r>
      <w:r>
        <w:rPr>
          <w:rFonts w:ascii="Arial" w:hAnsi="Arial" w:cs="Arial"/>
          <w:sz w:val="24"/>
        </w:rPr>
        <w:t>Probation Officer</w:t>
      </w:r>
      <w:r w:rsidR="000842DD">
        <w:rPr>
          <w:rFonts w:ascii="Arial" w:hAnsi="Arial" w:cs="Arial"/>
          <w:sz w:val="24"/>
        </w:rPr>
        <w:t xml:space="preserve"> for </w:t>
      </w:r>
      <w:r>
        <w:rPr>
          <w:rFonts w:ascii="Arial" w:hAnsi="Arial" w:cs="Arial"/>
          <w:sz w:val="24"/>
        </w:rPr>
        <w:t>Merced County Probation Department</w:t>
      </w:r>
      <w:r w:rsidR="000842DD">
        <w:rPr>
          <w:rFonts w:ascii="Arial" w:hAnsi="Arial" w:cs="Arial"/>
          <w:sz w:val="24"/>
        </w:rPr>
        <w:t xml:space="preserve">.  </w:t>
      </w:r>
      <w:r w:rsidR="000842DD" w:rsidRPr="00ED72A4">
        <w:rPr>
          <w:rFonts w:ascii="Arial" w:hAnsi="Arial" w:cs="Arial"/>
          <w:b/>
          <w:color w:val="FF0000"/>
          <w:sz w:val="24"/>
        </w:rPr>
        <w:t>……</w:t>
      </w:r>
    </w:p>
    <w:p w14:paraId="23427459" w14:textId="2F920901" w:rsidR="005875CC" w:rsidRDefault="004F02DB" w:rsidP="000842DD">
      <w:pPr>
        <w:spacing w:after="240" w:line="240" w:lineRule="auto"/>
        <w:jc w:val="both"/>
        <w:rPr>
          <w:rFonts w:ascii="Arial" w:hAnsi="Arial" w:cs="Arial"/>
          <w:sz w:val="24"/>
        </w:rPr>
      </w:pPr>
      <w:r>
        <w:rPr>
          <w:rFonts w:ascii="Arial" w:hAnsi="Arial" w:cs="Arial"/>
          <w:b/>
          <w:color w:val="002060"/>
          <w:sz w:val="24"/>
        </w:rPr>
        <w:t>Michael Lynch</w:t>
      </w:r>
      <w:r w:rsidR="005875CC" w:rsidRPr="000842DD">
        <w:rPr>
          <w:rFonts w:ascii="Arial" w:hAnsi="Arial" w:cs="Arial"/>
          <w:color w:val="002060"/>
          <w:sz w:val="24"/>
        </w:rPr>
        <w:t xml:space="preserve"> </w:t>
      </w:r>
      <w:r w:rsidR="005875CC" w:rsidRPr="005875CC">
        <w:rPr>
          <w:rFonts w:ascii="Arial" w:hAnsi="Arial" w:cs="Arial"/>
          <w:sz w:val="24"/>
        </w:rPr>
        <w:t>is</w:t>
      </w:r>
      <w:r>
        <w:rPr>
          <w:rFonts w:ascii="Arial" w:hAnsi="Arial" w:cs="Arial"/>
          <w:sz w:val="24"/>
        </w:rPr>
        <w:t xml:space="preserve"> Co-Founder and CEO of Improve Your Tomorrow, Inc. </w:t>
      </w:r>
      <w:r w:rsidRPr="00ED72A4">
        <w:rPr>
          <w:rFonts w:ascii="Arial" w:hAnsi="Arial" w:cs="Arial"/>
          <w:b/>
          <w:color w:val="FF0000"/>
          <w:sz w:val="24"/>
        </w:rPr>
        <w:t>……</w:t>
      </w:r>
    </w:p>
    <w:p w14:paraId="7C8467E8" w14:textId="7190F6C7" w:rsidR="005875CC" w:rsidRDefault="004F02DB" w:rsidP="000842DD">
      <w:pPr>
        <w:spacing w:after="240" w:line="240" w:lineRule="auto"/>
        <w:jc w:val="both"/>
        <w:rPr>
          <w:rFonts w:ascii="Arial" w:hAnsi="Arial" w:cs="Arial"/>
          <w:sz w:val="24"/>
        </w:rPr>
      </w:pPr>
      <w:r>
        <w:rPr>
          <w:rFonts w:ascii="Arial" w:hAnsi="Arial" w:cs="Arial"/>
          <w:b/>
          <w:color w:val="002060"/>
          <w:sz w:val="24"/>
        </w:rPr>
        <w:t xml:space="preserve">Paul Watson </w:t>
      </w:r>
      <w:r w:rsidRPr="00952B84">
        <w:rPr>
          <w:rFonts w:ascii="Arial" w:hAnsi="Arial" w:cs="Arial"/>
          <w:sz w:val="24"/>
        </w:rPr>
        <w:t>is</w:t>
      </w:r>
      <w:r w:rsidR="00952B84" w:rsidRPr="00952B84">
        <w:rPr>
          <w:rFonts w:ascii="Arial" w:hAnsi="Arial" w:cs="Arial"/>
          <w:sz w:val="24"/>
        </w:rPr>
        <w:t xml:space="preserve"> President and CEO of the Global Action Research Center</w:t>
      </w:r>
      <w:r w:rsidR="00952B84">
        <w:rPr>
          <w:rFonts w:ascii="Arial" w:hAnsi="Arial" w:cs="Arial"/>
          <w:color w:val="002060"/>
          <w:sz w:val="24"/>
        </w:rPr>
        <w:t xml:space="preserve">. </w:t>
      </w:r>
      <w:r w:rsidR="00952B84" w:rsidRPr="00ED72A4">
        <w:rPr>
          <w:rFonts w:ascii="Arial" w:hAnsi="Arial" w:cs="Arial"/>
          <w:b/>
          <w:color w:val="FF0000"/>
          <w:sz w:val="24"/>
        </w:rPr>
        <w:t>……</w:t>
      </w:r>
      <w:r w:rsidR="00952B84">
        <w:rPr>
          <w:rFonts w:ascii="Arial" w:hAnsi="Arial" w:cs="Arial"/>
          <w:color w:val="002060"/>
          <w:sz w:val="24"/>
        </w:rPr>
        <w:t xml:space="preserve"> </w:t>
      </w:r>
      <w:r w:rsidR="005875CC" w:rsidRPr="000842DD">
        <w:rPr>
          <w:rFonts w:ascii="Arial" w:hAnsi="Arial" w:cs="Arial"/>
          <w:b/>
          <w:color w:val="002060"/>
          <w:sz w:val="24"/>
        </w:rPr>
        <w:t xml:space="preserve"> </w:t>
      </w:r>
    </w:p>
    <w:p w14:paraId="4C776162" w14:textId="3DAA4551" w:rsidR="005875CC" w:rsidRDefault="00952B84" w:rsidP="000842DD">
      <w:pPr>
        <w:spacing w:after="240" w:line="240" w:lineRule="auto"/>
        <w:jc w:val="both"/>
        <w:rPr>
          <w:rFonts w:ascii="Arial" w:hAnsi="Arial" w:cs="Arial"/>
          <w:sz w:val="24"/>
        </w:rPr>
      </w:pPr>
      <w:r>
        <w:rPr>
          <w:rFonts w:ascii="Arial" w:hAnsi="Arial" w:cs="Arial"/>
          <w:b/>
          <w:color w:val="002060"/>
          <w:sz w:val="24"/>
        </w:rPr>
        <w:t>Sharon Rapport</w:t>
      </w:r>
      <w:r w:rsidR="005875CC" w:rsidRPr="000842DD">
        <w:rPr>
          <w:rFonts w:ascii="Arial" w:hAnsi="Arial" w:cs="Arial"/>
          <w:b/>
          <w:color w:val="002060"/>
          <w:sz w:val="28"/>
        </w:rPr>
        <w:t xml:space="preserve"> </w:t>
      </w:r>
      <w:r w:rsidR="005875CC" w:rsidRPr="005875CC">
        <w:rPr>
          <w:rFonts w:ascii="Arial" w:hAnsi="Arial" w:cs="Arial"/>
          <w:sz w:val="24"/>
        </w:rPr>
        <w:t>is</w:t>
      </w:r>
      <w:r>
        <w:rPr>
          <w:rFonts w:ascii="Arial" w:hAnsi="Arial" w:cs="Arial"/>
          <w:sz w:val="24"/>
        </w:rPr>
        <w:t xml:space="preserve"> the Associate Director at the Corporation for Supportive House. </w:t>
      </w:r>
      <w:r w:rsidRPr="00ED72A4">
        <w:rPr>
          <w:rFonts w:ascii="Arial" w:hAnsi="Arial" w:cs="Arial"/>
          <w:b/>
          <w:color w:val="FF0000"/>
          <w:sz w:val="24"/>
        </w:rPr>
        <w:t>……</w:t>
      </w:r>
      <w:r w:rsidR="005875CC" w:rsidRPr="005875CC">
        <w:rPr>
          <w:rFonts w:ascii="Arial" w:hAnsi="Arial" w:cs="Arial"/>
          <w:sz w:val="24"/>
        </w:rPr>
        <w:t xml:space="preserve"> </w:t>
      </w:r>
    </w:p>
    <w:p w14:paraId="647C5297" w14:textId="513D70A8" w:rsidR="00952B84" w:rsidRDefault="00952B84" w:rsidP="00952B84">
      <w:pPr>
        <w:spacing w:after="240" w:line="240" w:lineRule="auto"/>
        <w:jc w:val="both"/>
        <w:rPr>
          <w:rFonts w:ascii="Arial" w:hAnsi="Arial" w:cs="Arial"/>
          <w:sz w:val="24"/>
        </w:rPr>
      </w:pPr>
      <w:r>
        <w:rPr>
          <w:rFonts w:ascii="Arial" w:hAnsi="Arial" w:cs="Arial"/>
          <w:b/>
          <w:color w:val="002060"/>
          <w:sz w:val="24"/>
        </w:rPr>
        <w:t>Stephanie Welch</w:t>
      </w:r>
      <w:r w:rsidRPr="000842DD">
        <w:rPr>
          <w:rFonts w:ascii="Arial" w:hAnsi="Arial" w:cs="Arial"/>
          <w:b/>
          <w:color w:val="002060"/>
          <w:sz w:val="24"/>
        </w:rPr>
        <w:t xml:space="preserve"> </w:t>
      </w:r>
      <w:r>
        <w:rPr>
          <w:rFonts w:ascii="Arial" w:hAnsi="Arial" w:cs="Arial"/>
          <w:sz w:val="24"/>
        </w:rPr>
        <w:t xml:space="preserve">is </w:t>
      </w:r>
      <w:r>
        <w:rPr>
          <w:rFonts w:ascii="Arial" w:hAnsi="Arial" w:cs="Arial"/>
          <w:sz w:val="24"/>
        </w:rPr>
        <w:t>the Executive Officer</w:t>
      </w:r>
      <w:r>
        <w:rPr>
          <w:rFonts w:ascii="Arial" w:hAnsi="Arial" w:cs="Arial"/>
          <w:sz w:val="24"/>
        </w:rPr>
        <w:t xml:space="preserve"> </w:t>
      </w:r>
      <w:r>
        <w:rPr>
          <w:rFonts w:ascii="Arial" w:hAnsi="Arial" w:cs="Arial"/>
          <w:sz w:val="24"/>
        </w:rPr>
        <w:t>for the Council on Criminal Justice and Behavioral Health at CDCR</w:t>
      </w:r>
      <w:r>
        <w:rPr>
          <w:rFonts w:ascii="Arial" w:hAnsi="Arial" w:cs="Arial"/>
          <w:sz w:val="24"/>
        </w:rPr>
        <w:t xml:space="preserve">.  </w:t>
      </w:r>
      <w:r w:rsidRPr="00ED72A4">
        <w:rPr>
          <w:rFonts w:ascii="Arial" w:hAnsi="Arial" w:cs="Arial"/>
          <w:b/>
          <w:color w:val="FF0000"/>
          <w:sz w:val="24"/>
        </w:rPr>
        <w:t>……</w:t>
      </w:r>
    </w:p>
    <w:p w14:paraId="229A3B84" w14:textId="3B8A6BB1" w:rsidR="00952B84" w:rsidRDefault="00952B84" w:rsidP="00952B84">
      <w:pPr>
        <w:spacing w:after="240" w:line="240" w:lineRule="auto"/>
        <w:jc w:val="both"/>
        <w:rPr>
          <w:rFonts w:ascii="Arial" w:hAnsi="Arial" w:cs="Arial"/>
          <w:sz w:val="24"/>
        </w:rPr>
      </w:pPr>
      <w:r>
        <w:rPr>
          <w:rFonts w:ascii="Arial" w:hAnsi="Arial" w:cs="Arial"/>
          <w:b/>
          <w:color w:val="002060"/>
          <w:sz w:val="24"/>
        </w:rPr>
        <w:t xml:space="preserve">Sue </w:t>
      </w:r>
      <w:proofErr w:type="spellStart"/>
      <w:r>
        <w:rPr>
          <w:rFonts w:ascii="Arial" w:hAnsi="Arial" w:cs="Arial"/>
          <w:b/>
          <w:color w:val="002060"/>
          <w:sz w:val="24"/>
        </w:rPr>
        <w:t>DeLacy</w:t>
      </w:r>
      <w:proofErr w:type="spellEnd"/>
      <w:r w:rsidRPr="000842DD">
        <w:rPr>
          <w:rFonts w:ascii="Arial" w:hAnsi="Arial" w:cs="Arial"/>
          <w:b/>
          <w:color w:val="002060"/>
          <w:sz w:val="24"/>
        </w:rPr>
        <w:t xml:space="preserve"> </w:t>
      </w:r>
      <w:r>
        <w:rPr>
          <w:rFonts w:ascii="Arial" w:hAnsi="Arial" w:cs="Arial"/>
          <w:sz w:val="24"/>
        </w:rPr>
        <w:t>is</w:t>
      </w:r>
      <w:r>
        <w:rPr>
          <w:rFonts w:ascii="Arial" w:hAnsi="Arial" w:cs="Arial"/>
          <w:sz w:val="24"/>
        </w:rPr>
        <w:t xml:space="preserve"> the Division Director for the Orange County Probation Department</w:t>
      </w:r>
      <w:r>
        <w:rPr>
          <w:rFonts w:ascii="Arial" w:hAnsi="Arial" w:cs="Arial"/>
          <w:sz w:val="24"/>
        </w:rPr>
        <w:t xml:space="preserve">.  </w:t>
      </w:r>
      <w:r w:rsidRPr="00ED72A4">
        <w:rPr>
          <w:rFonts w:ascii="Arial" w:hAnsi="Arial" w:cs="Arial"/>
          <w:b/>
          <w:color w:val="FF0000"/>
          <w:sz w:val="24"/>
        </w:rPr>
        <w:t>……</w:t>
      </w:r>
    </w:p>
    <w:p w14:paraId="4831FD2E" w14:textId="77777777" w:rsidR="00952B84" w:rsidRDefault="00952B84" w:rsidP="000842DD">
      <w:pPr>
        <w:spacing w:after="240" w:line="240" w:lineRule="auto"/>
        <w:jc w:val="both"/>
        <w:rPr>
          <w:rFonts w:ascii="Arial" w:hAnsi="Arial" w:cs="Arial"/>
          <w:sz w:val="24"/>
        </w:rPr>
      </w:pPr>
    </w:p>
    <w:p w14:paraId="701D2399" w14:textId="77777777" w:rsidR="005875CC" w:rsidRPr="005875CC" w:rsidRDefault="005875CC" w:rsidP="000842DD">
      <w:pPr>
        <w:spacing w:after="240" w:line="240" w:lineRule="auto"/>
        <w:jc w:val="both"/>
        <w:rPr>
          <w:rFonts w:ascii="Arial" w:hAnsi="Arial" w:cs="Arial"/>
          <w:sz w:val="24"/>
        </w:rPr>
      </w:pPr>
    </w:p>
    <w:p w14:paraId="47763F31" w14:textId="77777777" w:rsidR="00453BE3" w:rsidRDefault="00453BE3" w:rsidP="000842DD">
      <w:pPr>
        <w:spacing w:after="240" w:line="240" w:lineRule="auto"/>
      </w:pPr>
    </w:p>
    <w:sectPr w:rsidR="00453BE3" w:rsidSect="0091601C">
      <w:headerReference w:type="default" r:id="rId6"/>
      <w:footerReference w:type="default" r:id="rId7"/>
      <w:headerReference w:type="first" r:id="rId8"/>
      <w:footerReference w:type="first" r:id="rId9"/>
      <w:pgSz w:w="12240" w:h="15840" w:code="1"/>
      <w:pgMar w:top="1080" w:right="1440" w:bottom="1080" w:left="1440" w:header="288"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946E62" w14:textId="77777777" w:rsidR="004F02DB" w:rsidRDefault="004F02DB" w:rsidP="00845709">
      <w:pPr>
        <w:spacing w:after="0" w:line="240" w:lineRule="auto"/>
      </w:pPr>
      <w:r>
        <w:separator/>
      </w:r>
    </w:p>
  </w:endnote>
  <w:endnote w:type="continuationSeparator" w:id="0">
    <w:p w14:paraId="416CB1D6" w14:textId="77777777" w:rsidR="004F02DB" w:rsidRDefault="004F02DB" w:rsidP="008457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FA93F6" w14:textId="04912FDA" w:rsidR="004F02DB" w:rsidRPr="002C13B6" w:rsidRDefault="004F02DB" w:rsidP="002C13B6">
    <w:pPr>
      <w:pStyle w:val="Footer"/>
      <w:pBdr>
        <w:top w:val="single" w:sz="4" w:space="1" w:color="7F7F7F" w:themeColor="text1" w:themeTint="80"/>
      </w:pBdr>
      <w:rPr>
        <w:rFonts w:ascii="Arial" w:hAnsi="Arial" w:cs="Arial"/>
        <w:sz w:val="20"/>
      </w:rPr>
    </w:pPr>
    <w:r w:rsidRPr="002C13B6">
      <w:rPr>
        <w:rFonts w:ascii="Arial" w:hAnsi="Arial" w:cs="Arial"/>
        <w:color w:val="365F91" w:themeColor="accent1" w:themeShade="BF"/>
        <w:sz w:val="20"/>
      </w:rPr>
      <w:t>YRG ESC Member Bios</w:t>
    </w:r>
    <w:r w:rsidRPr="002C13B6">
      <w:rPr>
        <w:rFonts w:ascii="Arial" w:hAnsi="Arial" w:cs="Arial"/>
        <w:color w:val="365F91" w:themeColor="accent1" w:themeShade="BF"/>
        <w:sz w:val="20"/>
      </w:rPr>
      <w:tab/>
      <w:t xml:space="preserve">Page </w:t>
    </w:r>
    <w:r w:rsidRPr="002C13B6">
      <w:rPr>
        <w:rFonts w:ascii="Arial" w:hAnsi="Arial" w:cs="Arial"/>
        <w:color w:val="365F91" w:themeColor="accent1" w:themeShade="BF"/>
        <w:sz w:val="20"/>
      </w:rPr>
      <w:fldChar w:fldCharType="begin"/>
    </w:r>
    <w:r w:rsidRPr="002C13B6">
      <w:rPr>
        <w:rFonts w:ascii="Arial" w:hAnsi="Arial" w:cs="Arial"/>
        <w:color w:val="365F91" w:themeColor="accent1" w:themeShade="BF"/>
        <w:sz w:val="20"/>
      </w:rPr>
      <w:instrText xml:space="preserve"> PAGE   \* MERGEFORMAT </w:instrText>
    </w:r>
    <w:r w:rsidRPr="002C13B6">
      <w:rPr>
        <w:rFonts w:ascii="Arial" w:hAnsi="Arial" w:cs="Arial"/>
        <w:color w:val="365F91" w:themeColor="accent1" w:themeShade="BF"/>
        <w:sz w:val="20"/>
      </w:rPr>
      <w:fldChar w:fldCharType="separate"/>
    </w:r>
    <w:r w:rsidR="00952B84">
      <w:rPr>
        <w:rFonts w:ascii="Arial" w:hAnsi="Arial" w:cs="Arial"/>
        <w:noProof/>
        <w:color w:val="365F91" w:themeColor="accent1" w:themeShade="BF"/>
        <w:sz w:val="20"/>
      </w:rPr>
      <w:t>2</w:t>
    </w:r>
    <w:r w:rsidRPr="002C13B6">
      <w:rPr>
        <w:rFonts w:ascii="Arial" w:hAnsi="Arial" w:cs="Arial"/>
        <w:noProof/>
        <w:color w:val="365F91" w:themeColor="accent1" w:themeShade="BF"/>
        <w:sz w:val="20"/>
      </w:rPr>
      <w:fldChar w:fldCharType="end"/>
    </w:r>
    <w:r w:rsidRPr="002C13B6">
      <w:rPr>
        <w:rFonts w:ascii="Arial" w:hAnsi="Arial" w:cs="Arial"/>
        <w:noProof/>
        <w:color w:val="365F91" w:themeColor="accent1" w:themeShade="BF"/>
        <w:sz w:val="20"/>
      </w:rPr>
      <w:t xml:space="preserve"> of </w:t>
    </w:r>
    <w:r w:rsidRPr="002C13B6">
      <w:rPr>
        <w:rFonts w:ascii="Arial" w:hAnsi="Arial" w:cs="Arial"/>
        <w:noProof/>
        <w:color w:val="365F91" w:themeColor="accent1" w:themeShade="BF"/>
        <w:sz w:val="20"/>
      </w:rPr>
      <w:fldChar w:fldCharType="begin"/>
    </w:r>
    <w:r w:rsidRPr="002C13B6">
      <w:rPr>
        <w:rFonts w:ascii="Arial" w:hAnsi="Arial" w:cs="Arial"/>
        <w:noProof/>
        <w:color w:val="365F91" w:themeColor="accent1" w:themeShade="BF"/>
        <w:sz w:val="20"/>
      </w:rPr>
      <w:instrText xml:space="preserve"> NUMPAGES  \* Arabic  \* MERGEFORMAT </w:instrText>
    </w:r>
    <w:r w:rsidRPr="002C13B6">
      <w:rPr>
        <w:rFonts w:ascii="Arial" w:hAnsi="Arial" w:cs="Arial"/>
        <w:noProof/>
        <w:color w:val="365F91" w:themeColor="accent1" w:themeShade="BF"/>
        <w:sz w:val="20"/>
      </w:rPr>
      <w:fldChar w:fldCharType="separate"/>
    </w:r>
    <w:r w:rsidR="00952B84">
      <w:rPr>
        <w:rFonts w:ascii="Arial" w:hAnsi="Arial" w:cs="Arial"/>
        <w:noProof/>
        <w:color w:val="365F91" w:themeColor="accent1" w:themeShade="BF"/>
        <w:sz w:val="20"/>
      </w:rPr>
      <w:t>2</w:t>
    </w:r>
    <w:r w:rsidRPr="002C13B6">
      <w:rPr>
        <w:rFonts w:ascii="Arial" w:hAnsi="Arial" w:cs="Arial"/>
        <w:noProof/>
        <w:color w:val="365F91" w:themeColor="accent1" w:themeShade="BF"/>
        <w:sz w:val="20"/>
      </w:rPr>
      <w:fldChar w:fldCharType="end"/>
    </w:r>
    <w:r w:rsidRPr="002C13B6">
      <w:rPr>
        <w:rFonts w:ascii="Arial" w:hAnsi="Arial" w:cs="Arial"/>
        <w:color w:val="365F91" w:themeColor="accent1" w:themeShade="BF"/>
        <w:sz w:val="20"/>
      </w:rPr>
      <w:tab/>
      <w:t>Rev. 9.26.18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98114E" w14:textId="243B4DCC" w:rsidR="004F02DB" w:rsidRPr="0091601C" w:rsidRDefault="004F02DB" w:rsidP="0091601C">
    <w:pPr>
      <w:pStyle w:val="Footer"/>
      <w:pBdr>
        <w:top w:val="single" w:sz="4" w:space="1" w:color="7F7F7F" w:themeColor="text1" w:themeTint="80"/>
      </w:pBdr>
      <w:rPr>
        <w:rFonts w:ascii="Arial" w:hAnsi="Arial" w:cs="Arial"/>
        <w:sz w:val="20"/>
      </w:rPr>
    </w:pPr>
    <w:r w:rsidRPr="002C13B6">
      <w:rPr>
        <w:rFonts w:ascii="Arial" w:hAnsi="Arial" w:cs="Arial"/>
        <w:color w:val="365F91" w:themeColor="accent1" w:themeShade="BF"/>
        <w:sz w:val="20"/>
      </w:rPr>
      <w:t>YRG ESC Member Bios</w:t>
    </w:r>
    <w:r w:rsidRPr="002C13B6">
      <w:rPr>
        <w:rFonts w:ascii="Arial" w:hAnsi="Arial" w:cs="Arial"/>
        <w:color w:val="365F91" w:themeColor="accent1" w:themeShade="BF"/>
        <w:sz w:val="20"/>
      </w:rPr>
      <w:tab/>
      <w:t xml:space="preserve">Page </w:t>
    </w:r>
    <w:r w:rsidRPr="002C13B6">
      <w:rPr>
        <w:rFonts w:ascii="Arial" w:hAnsi="Arial" w:cs="Arial"/>
        <w:color w:val="365F91" w:themeColor="accent1" w:themeShade="BF"/>
        <w:sz w:val="20"/>
      </w:rPr>
      <w:fldChar w:fldCharType="begin"/>
    </w:r>
    <w:r w:rsidRPr="002C13B6">
      <w:rPr>
        <w:rFonts w:ascii="Arial" w:hAnsi="Arial" w:cs="Arial"/>
        <w:color w:val="365F91" w:themeColor="accent1" w:themeShade="BF"/>
        <w:sz w:val="20"/>
      </w:rPr>
      <w:instrText xml:space="preserve"> PAGE   \* MERGEFORMAT </w:instrText>
    </w:r>
    <w:r w:rsidRPr="002C13B6">
      <w:rPr>
        <w:rFonts w:ascii="Arial" w:hAnsi="Arial" w:cs="Arial"/>
        <w:color w:val="365F91" w:themeColor="accent1" w:themeShade="BF"/>
        <w:sz w:val="20"/>
      </w:rPr>
      <w:fldChar w:fldCharType="separate"/>
    </w:r>
    <w:r w:rsidR="00952B84">
      <w:rPr>
        <w:rFonts w:ascii="Arial" w:hAnsi="Arial" w:cs="Arial"/>
        <w:noProof/>
        <w:color w:val="365F91" w:themeColor="accent1" w:themeShade="BF"/>
        <w:sz w:val="20"/>
      </w:rPr>
      <w:t>1</w:t>
    </w:r>
    <w:r w:rsidRPr="002C13B6">
      <w:rPr>
        <w:rFonts w:ascii="Arial" w:hAnsi="Arial" w:cs="Arial"/>
        <w:noProof/>
        <w:color w:val="365F91" w:themeColor="accent1" w:themeShade="BF"/>
        <w:sz w:val="20"/>
      </w:rPr>
      <w:fldChar w:fldCharType="end"/>
    </w:r>
    <w:r w:rsidRPr="002C13B6">
      <w:rPr>
        <w:rFonts w:ascii="Arial" w:hAnsi="Arial" w:cs="Arial"/>
        <w:noProof/>
        <w:color w:val="365F91" w:themeColor="accent1" w:themeShade="BF"/>
        <w:sz w:val="20"/>
      </w:rPr>
      <w:t xml:space="preserve"> of </w:t>
    </w:r>
    <w:r w:rsidRPr="002C13B6">
      <w:rPr>
        <w:rFonts w:ascii="Arial" w:hAnsi="Arial" w:cs="Arial"/>
        <w:noProof/>
        <w:color w:val="365F91" w:themeColor="accent1" w:themeShade="BF"/>
        <w:sz w:val="20"/>
      </w:rPr>
      <w:fldChar w:fldCharType="begin"/>
    </w:r>
    <w:r w:rsidRPr="002C13B6">
      <w:rPr>
        <w:rFonts w:ascii="Arial" w:hAnsi="Arial" w:cs="Arial"/>
        <w:noProof/>
        <w:color w:val="365F91" w:themeColor="accent1" w:themeShade="BF"/>
        <w:sz w:val="20"/>
      </w:rPr>
      <w:instrText xml:space="preserve"> NUMPAGES  \* Arabic  \* MERGEFORMAT </w:instrText>
    </w:r>
    <w:r w:rsidRPr="002C13B6">
      <w:rPr>
        <w:rFonts w:ascii="Arial" w:hAnsi="Arial" w:cs="Arial"/>
        <w:noProof/>
        <w:color w:val="365F91" w:themeColor="accent1" w:themeShade="BF"/>
        <w:sz w:val="20"/>
      </w:rPr>
      <w:fldChar w:fldCharType="separate"/>
    </w:r>
    <w:r w:rsidR="00952B84">
      <w:rPr>
        <w:rFonts w:ascii="Arial" w:hAnsi="Arial" w:cs="Arial"/>
        <w:noProof/>
        <w:color w:val="365F91" w:themeColor="accent1" w:themeShade="BF"/>
        <w:sz w:val="20"/>
      </w:rPr>
      <w:t>2</w:t>
    </w:r>
    <w:r w:rsidRPr="002C13B6">
      <w:rPr>
        <w:rFonts w:ascii="Arial" w:hAnsi="Arial" w:cs="Arial"/>
        <w:noProof/>
        <w:color w:val="365F91" w:themeColor="accent1" w:themeShade="BF"/>
        <w:sz w:val="20"/>
      </w:rPr>
      <w:fldChar w:fldCharType="end"/>
    </w:r>
    <w:r w:rsidRPr="002C13B6">
      <w:rPr>
        <w:rFonts w:ascii="Arial" w:hAnsi="Arial" w:cs="Arial"/>
        <w:color w:val="365F91" w:themeColor="accent1" w:themeShade="BF"/>
        <w:sz w:val="20"/>
      </w:rPr>
      <w:tab/>
      <w:t>Rev. 9.26.18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5388E" w14:textId="77777777" w:rsidR="004F02DB" w:rsidRDefault="004F02DB" w:rsidP="00845709">
      <w:pPr>
        <w:spacing w:after="0" w:line="240" w:lineRule="auto"/>
      </w:pPr>
      <w:r>
        <w:separator/>
      </w:r>
    </w:p>
  </w:footnote>
  <w:footnote w:type="continuationSeparator" w:id="0">
    <w:p w14:paraId="492E5212" w14:textId="77777777" w:rsidR="004F02DB" w:rsidRDefault="004F02DB" w:rsidP="008457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8C99B9" w14:textId="77777777" w:rsidR="004F02DB" w:rsidRDefault="004F02DB" w:rsidP="002C13B6">
    <w:pPr>
      <w:pStyle w:val="Header"/>
      <w:pBdr>
        <w:bottom w:val="single" w:sz="4" w:space="1" w:color="7F7F7F" w:themeColor="text1" w:themeTint="80"/>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10AB4D" w14:textId="59888CC7" w:rsidR="004F02DB" w:rsidRDefault="004F02DB">
    <w:pPr>
      <w:pStyle w:val="Header"/>
    </w:pPr>
    <w:r w:rsidRPr="004003C6">
      <w:rPr>
        <w:noProof/>
        <w:sz w:val="24"/>
      </w:rPr>
      <w:drawing>
        <wp:anchor distT="0" distB="0" distL="114300" distR="114300" simplePos="0" relativeHeight="251659264" behindDoc="1" locked="0" layoutInCell="1" allowOverlap="1" wp14:anchorId="668D8608" wp14:editId="38F44416">
          <wp:simplePos x="0" y="0"/>
          <wp:positionH relativeFrom="page">
            <wp:align>center</wp:align>
          </wp:positionH>
          <wp:positionV relativeFrom="page">
            <wp:posOffset>228600</wp:posOffset>
          </wp:positionV>
          <wp:extent cx="6400800" cy="3657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mail Header.png"/>
                  <pic:cNvPicPr/>
                </pic:nvPicPr>
                <pic:blipFill rotWithShape="1">
                  <a:blip r:embed="rId1">
                    <a:extLst>
                      <a:ext uri="{28A0092B-C50C-407E-A947-70E740481C1C}">
                        <a14:useLocalDpi xmlns:a14="http://schemas.microsoft.com/office/drawing/2010/main" val="0"/>
                      </a:ext>
                    </a:extLst>
                  </a:blip>
                  <a:srcRect l="12361" t="-16304" b="-1"/>
                  <a:stretch/>
                </pic:blipFill>
                <pic:spPr bwMode="auto">
                  <a:xfrm>
                    <a:off x="0" y="0"/>
                    <a:ext cx="6400800" cy="36576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1F55"/>
    <w:rsid w:val="000842DD"/>
    <w:rsid w:val="000A1075"/>
    <w:rsid w:val="00107989"/>
    <w:rsid w:val="001B2FEC"/>
    <w:rsid w:val="0024523D"/>
    <w:rsid w:val="00261401"/>
    <w:rsid w:val="002C13B6"/>
    <w:rsid w:val="0032463D"/>
    <w:rsid w:val="00453BE3"/>
    <w:rsid w:val="004F02DB"/>
    <w:rsid w:val="005875CC"/>
    <w:rsid w:val="00721F55"/>
    <w:rsid w:val="00845709"/>
    <w:rsid w:val="008D3C0C"/>
    <w:rsid w:val="0091601C"/>
    <w:rsid w:val="00952B84"/>
    <w:rsid w:val="00A25C4D"/>
    <w:rsid w:val="00E37B0A"/>
    <w:rsid w:val="00ED72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F612B4E"/>
  <w15:chartTrackingRefBased/>
  <w15:docId w15:val="{7F324CA8-6C7B-4953-9723-7C4F9CF33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53B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875CC"/>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84570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5709"/>
  </w:style>
  <w:style w:type="paragraph" w:styleId="Footer">
    <w:name w:val="footer"/>
    <w:basedOn w:val="Normal"/>
    <w:link w:val="FooterChar"/>
    <w:uiPriority w:val="99"/>
    <w:unhideWhenUsed/>
    <w:rsid w:val="0084570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5709"/>
  </w:style>
  <w:style w:type="paragraph" w:customStyle="1" w:styleId="Default">
    <w:name w:val="Default"/>
    <w:rsid w:val="001B2FE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6727430">
      <w:bodyDiv w:val="1"/>
      <w:marLeft w:val="0"/>
      <w:marRight w:val="0"/>
      <w:marTop w:val="0"/>
      <w:marBottom w:val="0"/>
      <w:divBdr>
        <w:top w:val="none" w:sz="0" w:space="0" w:color="auto"/>
        <w:left w:val="none" w:sz="0" w:space="0" w:color="auto"/>
        <w:bottom w:val="none" w:sz="0" w:space="0" w:color="auto"/>
        <w:right w:val="none" w:sz="0" w:space="0" w:color="auto"/>
      </w:divBdr>
    </w:div>
    <w:div w:id="412236985">
      <w:bodyDiv w:val="1"/>
      <w:marLeft w:val="0"/>
      <w:marRight w:val="0"/>
      <w:marTop w:val="0"/>
      <w:marBottom w:val="0"/>
      <w:divBdr>
        <w:top w:val="none" w:sz="0" w:space="0" w:color="auto"/>
        <w:left w:val="none" w:sz="0" w:space="0" w:color="auto"/>
        <w:bottom w:val="none" w:sz="0" w:space="0" w:color="auto"/>
        <w:right w:val="none" w:sz="0" w:space="0" w:color="auto"/>
      </w:divBdr>
    </w:div>
    <w:div w:id="1023627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628</Words>
  <Characters>3583</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Sanders, Kally@BSCC</dc:creator>
  <cp:keywords/>
  <dc:description/>
  <cp:lastModifiedBy>Silva, Veronica@BSCC</cp:lastModifiedBy>
  <cp:revision>2</cp:revision>
  <cp:lastPrinted>2018-09-26T19:02:00Z</cp:lastPrinted>
  <dcterms:created xsi:type="dcterms:W3CDTF">2018-09-28T19:34:00Z</dcterms:created>
  <dcterms:modified xsi:type="dcterms:W3CDTF">2018-09-28T19:34:00Z</dcterms:modified>
</cp:coreProperties>
</file>