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289BC" w14:textId="0B099A91" w:rsidR="00847811" w:rsidRPr="002C2BE6" w:rsidRDefault="006B2BA0" w:rsidP="002C2BE6">
      <w:pPr>
        <w:pStyle w:val="NoSpacing"/>
        <w:jc w:val="center"/>
        <w:rPr>
          <w:rFonts w:ascii="Arial" w:hAnsi="Arial" w:cs="Arial"/>
          <w:b/>
          <w:bCs/>
          <w:sz w:val="24"/>
          <w:szCs w:val="24"/>
        </w:rPr>
      </w:pPr>
      <w:r>
        <w:rPr>
          <w:rFonts w:ascii="Arial" w:hAnsi="Arial" w:cs="Arial"/>
          <w:b/>
          <w:bCs/>
          <w:sz w:val="24"/>
          <w:szCs w:val="24"/>
        </w:rPr>
        <w:t xml:space="preserve">Agency </w:t>
      </w:r>
      <w:r w:rsidR="003B4D11" w:rsidRPr="002C2BE6">
        <w:rPr>
          <w:rFonts w:ascii="Arial" w:hAnsi="Arial" w:cs="Arial"/>
          <w:b/>
          <w:bCs/>
          <w:sz w:val="24"/>
          <w:szCs w:val="24"/>
        </w:rPr>
        <w:t xml:space="preserve">Fiscal Administrator </w:t>
      </w:r>
      <w:r w:rsidR="0020054A">
        <w:rPr>
          <w:rFonts w:ascii="Arial" w:hAnsi="Arial" w:cs="Arial"/>
          <w:b/>
          <w:bCs/>
          <w:sz w:val="24"/>
          <w:szCs w:val="24"/>
        </w:rPr>
        <w:t>Frequently Asked Questions</w:t>
      </w:r>
    </w:p>
    <w:p w14:paraId="21B4E2D9" w14:textId="77777777" w:rsidR="003B4D11" w:rsidRDefault="003B4D11" w:rsidP="003B4D11">
      <w:pPr>
        <w:pStyle w:val="NoSpacing"/>
        <w:rPr>
          <w:rFonts w:ascii="Arial" w:hAnsi="Arial" w:cs="Arial"/>
        </w:rPr>
      </w:pPr>
    </w:p>
    <w:p w14:paraId="16E45C09" w14:textId="77777777" w:rsidR="006B2BA0" w:rsidRDefault="006B2BA0" w:rsidP="006B2BA0">
      <w:pPr>
        <w:pStyle w:val="NoSpacing"/>
        <w:rPr>
          <w:rFonts w:ascii="Arial" w:hAnsi="Arial" w:cs="Arial"/>
        </w:rPr>
      </w:pPr>
      <w:r>
        <w:rPr>
          <w:rFonts w:ascii="Arial" w:hAnsi="Arial" w:cs="Arial"/>
        </w:rPr>
        <w:t xml:space="preserve">The Standards and Training for Corrections (STC) division of the Board of State and Community Corrections (BSCC) </w:t>
      </w:r>
      <w:r w:rsidRPr="00D914B8">
        <w:rPr>
          <w:rFonts w:ascii="Arial" w:hAnsi="Arial" w:cs="Arial"/>
        </w:rPr>
        <w:t xml:space="preserve">manages the allocation of training funds for approximately 150 government agencies (Police Departments, Probation Departments and Sheriff’s Offices) that participate in the </w:t>
      </w:r>
      <w:r>
        <w:rPr>
          <w:rFonts w:ascii="Arial" w:hAnsi="Arial" w:cs="Arial"/>
        </w:rPr>
        <w:t>STC program.</w:t>
      </w:r>
      <w:r w:rsidRPr="00D914B8">
        <w:rPr>
          <w:rFonts w:ascii="Arial" w:hAnsi="Arial" w:cs="Arial"/>
        </w:rPr>
        <w:t xml:space="preserve"> Each participating agency requesting funds must submit an Annual Training Plan (ATP) to </w:t>
      </w:r>
      <w:r>
        <w:rPr>
          <w:rFonts w:ascii="Arial" w:hAnsi="Arial" w:cs="Arial"/>
        </w:rPr>
        <w:t>STC</w:t>
      </w:r>
      <w:r w:rsidRPr="00D914B8">
        <w:rPr>
          <w:rFonts w:ascii="Arial" w:hAnsi="Arial" w:cs="Arial"/>
        </w:rPr>
        <w:t xml:space="preserve"> detailing the total number of eligible budgeted positions that require training</w:t>
      </w:r>
      <w:r>
        <w:rPr>
          <w:rFonts w:ascii="Arial" w:hAnsi="Arial" w:cs="Arial"/>
        </w:rPr>
        <w:t xml:space="preserve"> prior to each participating fiscal year</w:t>
      </w:r>
      <w:r w:rsidRPr="00D914B8">
        <w:rPr>
          <w:rFonts w:ascii="Arial" w:hAnsi="Arial" w:cs="Arial"/>
        </w:rPr>
        <w:t xml:space="preserve">. </w:t>
      </w:r>
      <w:r>
        <w:rPr>
          <w:rFonts w:ascii="Arial" w:hAnsi="Arial" w:cs="Arial"/>
        </w:rPr>
        <w:t>STC</w:t>
      </w:r>
      <w:r w:rsidRPr="00D914B8">
        <w:rPr>
          <w:rFonts w:ascii="Arial" w:hAnsi="Arial" w:cs="Arial"/>
        </w:rPr>
        <w:t xml:space="preserve"> provides training funds to agencies based on the number of core and annual positions specified in the ATP.</w:t>
      </w:r>
    </w:p>
    <w:p w14:paraId="51AB7E97" w14:textId="77777777" w:rsidR="006B2BA0" w:rsidRDefault="006B2BA0" w:rsidP="006B2BA0">
      <w:pPr>
        <w:pStyle w:val="NoSpacing"/>
        <w:rPr>
          <w:rFonts w:ascii="Arial" w:hAnsi="Arial" w:cs="Arial"/>
        </w:rPr>
      </w:pPr>
    </w:p>
    <w:p w14:paraId="3B243EF9" w14:textId="1A483B6B" w:rsidR="006B2BA0" w:rsidRDefault="006B2BA0" w:rsidP="006B2BA0">
      <w:pPr>
        <w:pStyle w:val="NoSpacing"/>
        <w:rPr>
          <w:rFonts w:ascii="Arial" w:hAnsi="Arial" w:cs="Arial"/>
        </w:rPr>
      </w:pPr>
      <w:r>
        <w:rPr>
          <w:rFonts w:ascii="Arial" w:hAnsi="Arial" w:cs="Arial"/>
        </w:rPr>
        <w:t xml:space="preserve">These funds are sent quarterly to designated City/County staff </w:t>
      </w:r>
      <w:r w:rsidR="00B84549">
        <w:rPr>
          <w:rFonts w:ascii="Arial" w:hAnsi="Arial" w:cs="Arial"/>
        </w:rPr>
        <w:t xml:space="preserve">which STC </w:t>
      </w:r>
      <w:r>
        <w:rPr>
          <w:rFonts w:ascii="Arial" w:hAnsi="Arial" w:cs="Arial"/>
        </w:rPr>
        <w:t>refer</w:t>
      </w:r>
      <w:r w:rsidR="00B84549">
        <w:rPr>
          <w:rFonts w:ascii="Arial" w:hAnsi="Arial" w:cs="Arial"/>
        </w:rPr>
        <w:t>s</w:t>
      </w:r>
      <w:r>
        <w:rPr>
          <w:rFonts w:ascii="Arial" w:hAnsi="Arial" w:cs="Arial"/>
        </w:rPr>
        <w:t xml:space="preserve"> to as the Agency Fiscal Administrator. This Fiscal Administrator is responsible for receiving the checks and distributing them to the respective participating agencies and signing off on th</w:t>
      </w:r>
      <w:r w:rsidR="00B84549">
        <w:rPr>
          <w:rFonts w:ascii="Arial" w:hAnsi="Arial" w:cs="Arial"/>
        </w:rPr>
        <w:t>e</w:t>
      </w:r>
      <w:r>
        <w:rPr>
          <w:rFonts w:ascii="Arial" w:hAnsi="Arial" w:cs="Arial"/>
        </w:rPr>
        <w:t xml:space="preserve"> </w:t>
      </w:r>
      <w:proofErr w:type="gramStart"/>
      <w:r>
        <w:rPr>
          <w:rFonts w:ascii="Arial" w:hAnsi="Arial" w:cs="Arial"/>
        </w:rPr>
        <w:t>agencies</w:t>
      </w:r>
      <w:proofErr w:type="gramEnd"/>
      <w:r>
        <w:rPr>
          <w:rFonts w:ascii="Arial" w:hAnsi="Arial" w:cs="Arial"/>
        </w:rPr>
        <w:t xml:space="preserve"> expenditures after the training year has ended. An Agency Fiscal Administrator may be assigned to multiple agencies if they are in the same county (i.e., Sacramento Sheriff and Sacramento Probation would have the same Fiscal Administrator). Checks are distributed in this way to ensure oversight beyond the agency level. </w:t>
      </w:r>
    </w:p>
    <w:p w14:paraId="7890A14F" w14:textId="77777777" w:rsidR="006B2BA0" w:rsidRDefault="006B2BA0" w:rsidP="006B2BA0">
      <w:pPr>
        <w:pStyle w:val="NoSpacing"/>
        <w:rPr>
          <w:rFonts w:ascii="Arial" w:hAnsi="Arial" w:cs="Arial"/>
        </w:rPr>
      </w:pPr>
    </w:p>
    <w:p w14:paraId="7A78AD65" w14:textId="77D33472" w:rsidR="006B2BA0" w:rsidRDefault="006B2BA0" w:rsidP="003B4D11">
      <w:pPr>
        <w:pStyle w:val="NoSpacing"/>
        <w:rPr>
          <w:rFonts w:ascii="Arial" w:hAnsi="Arial" w:cs="Arial"/>
        </w:rPr>
      </w:pPr>
      <w:r>
        <w:rPr>
          <w:rFonts w:ascii="Arial" w:hAnsi="Arial" w:cs="Arial"/>
        </w:rPr>
        <w:t xml:space="preserve">For more information, please see the </w:t>
      </w:r>
      <w:r w:rsidRPr="00FB18AF">
        <w:rPr>
          <w:rFonts w:ascii="Arial" w:hAnsi="Arial" w:cs="Arial"/>
          <w:i/>
          <w:iCs/>
          <w:u w:val="single"/>
        </w:rPr>
        <w:t>Policy &amp; Procedure Manual for Participating Agencies</w:t>
      </w:r>
      <w:r>
        <w:rPr>
          <w:rFonts w:ascii="Arial" w:hAnsi="Arial" w:cs="Arial"/>
        </w:rPr>
        <w:t xml:space="preserve"> on our website: </w:t>
      </w:r>
      <w:hyperlink r:id="rId4" w:history="1">
        <w:r w:rsidRPr="00EB0E74">
          <w:rPr>
            <w:rStyle w:val="Hyperlink"/>
            <w:rFonts w:ascii="Arial" w:hAnsi="Arial" w:cs="Arial"/>
          </w:rPr>
          <w:t>https://www.bscc.ca.gov/s_stcformsmanualsandresources/</w:t>
        </w:r>
      </w:hyperlink>
      <w:r w:rsidR="00B84549">
        <w:rPr>
          <w:rFonts w:ascii="Arial" w:hAnsi="Arial" w:cs="Arial"/>
        </w:rPr>
        <w:t>.</w:t>
      </w:r>
    </w:p>
    <w:p w14:paraId="2924508A" w14:textId="77777777" w:rsidR="006B2BA0" w:rsidRDefault="006B2BA0" w:rsidP="003B4D11">
      <w:pPr>
        <w:pStyle w:val="NoSpacing"/>
        <w:rPr>
          <w:rFonts w:ascii="Arial" w:hAnsi="Arial" w:cs="Arial"/>
          <w:b/>
          <w:bCs/>
        </w:rPr>
      </w:pPr>
    </w:p>
    <w:p w14:paraId="3A4014BB" w14:textId="77777777" w:rsidR="0020054A" w:rsidRDefault="0020054A" w:rsidP="003B4D11">
      <w:pPr>
        <w:pStyle w:val="NoSpacing"/>
        <w:rPr>
          <w:rFonts w:ascii="Arial" w:hAnsi="Arial" w:cs="Arial"/>
          <w:b/>
          <w:bCs/>
        </w:rPr>
      </w:pPr>
    </w:p>
    <w:p w14:paraId="53C90EEF" w14:textId="49DCE4BD" w:rsidR="003B4D11" w:rsidRPr="008C393D" w:rsidRDefault="003B4D11" w:rsidP="003B4D11">
      <w:pPr>
        <w:pStyle w:val="NoSpacing"/>
        <w:rPr>
          <w:rFonts w:ascii="Arial" w:hAnsi="Arial" w:cs="Arial"/>
          <w:b/>
          <w:bCs/>
        </w:rPr>
      </w:pPr>
      <w:r w:rsidRPr="008C393D">
        <w:rPr>
          <w:rFonts w:ascii="Arial" w:hAnsi="Arial" w:cs="Arial"/>
          <w:b/>
          <w:bCs/>
        </w:rPr>
        <w:t xml:space="preserve">What </w:t>
      </w:r>
      <w:proofErr w:type="gramStart"/>
      <w:r w:rsidRPr="008C393D">
        <w:rPr>
          <w:rFonts w:ascii="Arial" w:hAnsi="Arial" w:cs="Arial"/>
          <w:b/>
          <w:bCs/>
        </w:rPr>
        <w:t>level staff</w:t>
      </w:r>
      <w:proofErr w:type="gramEnd"/>
      <w:r w:rsidRPr="008C393D">
        <w:rPr>
          <w:rFonts w:ascii="Arial" w:hAnsi="Arial" w:cs="Arial"/>
          <w:b/>
          <w:bCs/>
        </w:rPr>
        <w:t xml:space="preserve"> should an Agency Fiscal Administrator be?</w:t>
      </w:r>
    </w:p>
    <w:p w14:paraId="0BBD1844" w14:textId="77777777" w:rsidR="003B4D11" w:rsidRDefault="003B4D11" w:rsidP="003B4D11">
      <w:pPr>
        <w:pStyle w:val="NoSpacing"/>
        <w:rPr>
          <w:rFonts w:ascii="Arial" w:hAnsi="Arial" w:cs="Arial"/>
          <w:b/>
          <w:bCs/>
        </w:rPr>
      </w:pPr>
    </w:p>
    <w:p w14:paraId="04DB436D" w14:textId="37BFAB7B" w:rsidR="008C393D" w:rsidRDefault="00B84549" w:rsidP="003B4D11">
      <w:pPr>
        <w:pStyle w:val="NoSpacing"/>
        <w:rPr>
          <w:rFonts w:ascii="Arial" w:hAnsi="Arial" w:cs="Arial"/>
        </w:rPr>
      </w:pPr>
      <w:bookmarkStart w:id="0" w:name="_Hlk189653722"/>
      <w:r>
        <w:rPr>
          <w:rFonts w:ascii="Arial" w:hAnsi="Arial" w:cs="Arial"/>
        </w:rPr>
        <w:t>T</w:t>
      </w:r>
      <w:r w:rsidR="00B70F7D">
        <w:rPr>
          <w:rFonts w:ascii="Arial" w:hAnsi="Arial" w:cs="Arial"/>
        </w:rPr>
        <w:t>he Agency Fiscal Administrator</w:t>
      </w:r>
      <w:r>
        <w:rPr>
          <w:rFonts w:ascii="Arial" w:hAnsi="Arial" w:cs="Arial"/>
        </w:rPr>
        <w:t xml:space="preserve"> is the auditor or controller (or designate</w:t>
      </w:r>
      <w:r w:rsidR="0020054A">
        <w:rPr>
          <w:rFonts w:ascii="Arial" w:hAnsi="Arial" w:cs="Arial"/>
        </w:rPr>
        <w:t>d</w:t>
      </w:r>
      <w:r>
        <w:rPr>
          <w:rFonts w:ascii="Arial" w:hAnsi="Arial" w:cs="Arial"/>
        </w:rPr>
        <w:t xml:space="preserve"> staff) for the </w:t>
      </w:r>
      <w:r w:rsidR="00B70F7D">
        <w:rPr>
          <w:rFonts w:ascii="Arial" w:hAnsi="Arial" w:cs="Arial"/>
        </w:rPr>
        <w:t>County</w:t>
      </w:r>
      <w:r>
        <w:rPr>
          <w:rFonts w:ascii="Arial" w:hAnsi="Arial" w:cs="Arial"/>
        </w:rPr>
        <w:t>’s</w:t>
      </w:r>
      <w:r w:rsidR="0020054A">
        <w:rPr>
          <w:rFonts w:ascii="Arial" w:hAnsi="Arial" w:cs="Arial"/>
        </w:rPr>
        <w:t>/</w:t>
      </w:r>
      <w:r>
        <w:rPr>
          <w:rFonts w:ascii="Arial" w:hAnsi="Arial" w:cs="Arial"/>
        </w:rPr>
        <w:t xml:space="preserve">City’s </w:t>
      </w:r>
      <w:r w:rsidR="00B70F7D">
        <w:rPr>
          <w:rFonts w:ascii="Arial" w:hAnsi="Arial" w:cs="Arial"/>
        </w:rPr>
        <w:t>Administrat</w:t>
      </w:r>
      <w:r>
        <w:rPr>
          <w:rFonts w:ascii="Arial" w:hAnsi="Arial" w:cs="Arial"/>
        </w:rPr>
        <w:t>ive</w:t>
      </w:r>
      <w:r w:rsidR="00B70F7D">
        <w:rPr>
          <w:rFonts w:ascii="Arial" w:hAnsi="Arial" w:cs="Arial"/>
        </w:rPr>
        <w:t xml:space="preserve"> office</w:t>
      </w:r>
      <w:r>
        <w:rPr>
          <w:rFonts w:ascii="Arial" w:hAnsi="Arial" w:cs="Arial"/>
        </w:rPr>
        <w:t>.</w:t>
      </w:r>
    </w:p>
    <w:bookmarkEnd w:id="0"/>
    <w:p w14:paraId="242A12ED" w14:textId="77777777" w:rsidR="006B2BA0" w:rsidRDefault="006B2BA0" w:rsidP="008D5587">
      <w:pPr>
        <w:pStyle w:val="NoSpacing"/>
        <w:rPr>
          <w:rFonts w:ascii="Arial" w:hAnsi="Arial" w:cs="Arial"/>
          <w:b/>
          <w:bCs/>
        </w:rPr>
      </w:pPr>
    </w:p>
    <w:p w14:paraId="406D6D0F" w14:textId="5702DECC" w:rsidR="008D5587" w:rsidRPr="008C393D" w:rsidRDefault="008D5587" w:rsidP="008D5587">
      <w:pPr>
        <w:pStyle w:val="NoSpacing"/>
        <w:rPr>
          <w:rFonts w:ascii="Arial" w:hAnsi="Arial" w:cs="Arial"/>
          <w:b/>
          <w:bCs/>
        </w:rPr>
      </w:pPr>
      <w:r w:rsidRPr="008C393D">
        <w:rPr>
          <w:rFonts w:ascii="Arial" w:hAnsi="Arial" w:cs="Arial"/>
          <w:b/>
          <w:bCs/>
        </w:rPr>
        <w:t xml:space="preserve">What can money be spent </w:t>
      </w:r>
      <w:proofErr w:type="gramStart"/>
      <w:r w:rsidRPr="008C393D">
        <w:rPr>
          <w:rFonts w:ascii="Arial" w:hAnsi="Arial" w:cs="Arial"/>
          <w:b/>
          <w:bCs/>
        </w:rPr>
        <w:t>for</w:t>
      </w:r>
      <w:proofErr w:type="gramEnd"/>
      <w:r w:rsidRPr="008C393D">
        <w:rPr>
          <w:rFonts w:ascii="Arial" w:hAnsi="Arial" w:cs="Arial"/>
          <w:b/>
          <w:bCs/>
        </w:rPr>
        <w:t>?</w:t>
      </w:r>
    </w:p>
    <w:p w14:paraId="40FDA40D" w14:textId="77777777" w:rsidR="008D5587" w:rsidRDefault="008D5587" w:rsidP="008D5587">
      <w:pPr>
        <w:pStyle w:val="NoSpacing"/>
        <w:rPr>
          <w:rFonts w:ascii="Arial" w:hAnsi="Arial" w:cs="Arial"/>
        </w:rPr>
      </w:pPr>
    </w:p>
    <w:p w14:paraId="5D8B6B20" w14:textId="5087F21A" w:rsidR="008D5587" w:rsidRDefault="008D5587" w:rsidP="008D5587">
      <w:pPr>
        <w:pStyle w:val="NoSpacing"/>
        <w:rPr>
          <w:rFonts w:ascii="Arial" w:hAnsi="Arial" w:cs="Arial"/>
        </w:rPr>
      </w:pPr>
      <w:bookmarkStart w:id="1" w:name="_Hlk189653785"/>
      <w:r>
        <w:rPr>
          <w:rFonts w:ascii="Arial" w:hAnsi="Arial" w:cs="Arial"/>
        </w:rPr>
        <w:t xml:space="preserve">STC funds can be spent in the following four budget </w:t>
      </w:r>
      <w:r w:rsidR="00BA5162">
        <w:rPr>
          <w:rFonts w:ascii="Arial" w:hAnsi="Arial" w:cs="Arial"/>
        </w:rPr>
        <w:t>categories:</w:t>
      </w:r>
      <w:r>
        <w:rPr>
          <w:rFonts w:ascii="Arial" w:hAnsi="Arial" w:cs="Arial"/>
        </w:rPr>
        <w:t xml:space="preserve"> replacement, travel, </w:t>
      </w:r>
      <w:proofErr w:type="gramStart"/>
      <w:r>
        <w:rPr>
          <w:rFonts w:ascii="Arial" w:hAnsi="Arial" w:cs="Arial"/>
        </w:rPr>
        <w:t>per diem</w:t>
      </w:r>
      <w:proofErr w:type="gramEnd"/>
      <w:r>
        <w:rPr>
          <w:rFonts w:ascii="Arial" w:hAnsi="Arial" w:cs="Arial"/>
        </w:rPr>
        <w:t xml:space="preserve"> and tuition. </w:t>
      </w:r>
      <w:proofErr w:type="gramStart"/>
      <w:r>
        <w:rPr>
          <w:rFonts w:ascii="Arial" w:hAnsi="Arial" w:cs="Arial"/>
        </w:rPr>
        <w:t>These expenditures</w:t>
      </w:r>
      <w:proofErr w:type="gramEnd"/>
      <w:r>
        <w:rPr>
          <w:rFonts w:ascii="Arial" w:hAnsi="Arial" w:cs="Arial"/>
        </w:rPr>
        <w:t xml:space="preserve"> cannot exceed the maximum approved allocation for the year. </w:t>
      </w:r>
      <w:r w:rsidR="00310E13">
        <w:rPr>
          <w:rFonts w:ascii="Arial" w:hAnsi="Arial" w:cs="Arial"/>
        </w:rPr>
        <w:t xml:space="preserve">For more information on the budget categories, see </w:t>
      </w:r>
      <w:r w:rsidR="00B84549">
        <w:rPr>
          <w:rFonts w:ascii="Arial" w:hAnsi="Arial" w:cs="Arial"/>
        </w:rPr>
        <w:t>S</w:t>
      </w:r>
      <w:r w:rsidR="006B2BA0">
        <w:rPr>
          <w:rFonts w:ascii="Arial" w:hAnsi="Arial" w:cs="Arial"/>
        </w:rPr>
        <w:t>ection VI. Funding, in the</w:t>
      </w:r>
      <w:r w:rsidR="00310E13">
        <w:rPr>
          <w:rFonts w:ascii="Arial" w:hAnsi="Arial" w:cs="Arial"/>
        </w:rPr>
        <w:t xml:space="preserve"> </w:t>
      </w:r>
      <w:hyperlink r:id="rId5" w:history="1">
        <w:r w:rsidR="00310E13" w:rsidRPr="00310E13">
          <w:rPr>
            <w:rStyle w:val="Hyperlink"/>
            <w:rFonts w:ascii="Arial" w:hAnsi="Arial" w:cs="Arial"/>
          </w:rPr>
          <w:t>Policy and Procedure Manual for Participating Agencies</w:t>
        </w:r>
      </w:hyperlink>
      <w:r w:rsidR="00B84549">
        <w:t xml:space="preserve"> </w:t>
      </w:r>
      <w:r w:rsidR="00B84549" w:rsidRPr="00B84549">
        <w:rPr>
          <w:rFonts w:ascii="Arial" w:hAnsi="Arial" w:cs="Arial"/>
        </w:rPr>
        <w:t>(page 21)</w:t>
      </w:r>
      <w:r w:rsidR="00DD3798" w:rsidRPr="00B84549">
        <w:rPr>
          <w:rFonts w:ascii="Arial" w:hAnsi="Arial" w:cs="Arial"/>
        </w:rPr>
        <w:t>.</w:t>
      </w:r>
      <w:r w:rsidR="00310E13">
        <w:rPr>
          <w:rFonts w:ascii="Arial" w:hAnsi="Arial" w:cs="Arial"/>
        </w:rPr>
        <w:t xml:space="preserve"> </w:t>
      </w:r>
    </w:p>
    <w:bookmarkEnd w:id="1"/>
    <w:p w14:paraId="3EC637A7" w14:textId="77777777" w:rsidR="006B2BA0" w:rsidRDefault="006B2BA0" w:rsidP="003B4D11">
      <w:pPr>
        <w:pStyle w:val="NoSpacing"/>
        <w:rPr>
          <w:rFonts w:ascii="Arial" w:hAnsi="Arial" w:cs="Arial"/>
          <w:b/>
          <w:bCs/>
        </w:rPr>
      </w:pPr>
    </w:p>
    <w:p w14:paraId="5D1738D9" w14:textId="2B0375AD" w:rsidR="00D62300" w:rsidRDefault="00D62300" w:rsidP="003B4D11">
      <w:pPr>
        <w:pStyle w:val="NoSpacing"/>
        <w:rPr>
          <w:rFonts w:ascii="Arial" w:hAnsi="Arial" w:cs="Arial"/>
          <w:b/>
          <w:bCs/>
        </w:rPr>
      </w:pPr>
      <w:r w:rsidRPr="008C393D">
        <w:rPr>
          <w:rFonts w:ascii="Arial" w:hAnsi="Arial" w:cs="Arial"/>
          <w:b/>
          <w:bCs/>
        </w:rPr>
        <w:t>When are signatures needed?</w:t>
      </w:r>
    </w:p>
    <w:p w14:paraId="70B61466" w14:textId="77777777" w:rsidR="008C393D" w:rsidRDefault="008C393D" w:rsidP="003B4D11">
      <w:pPr>
        <w:pStyle w:val="NoSpacing"/>
        <w:rPr>
          <w:rFonts w:ascii="Arial" w:hAnsi="Arial" w:cs="Arial"/>
          <w:b/>
          <w:bCs/>
        </w:rPr>
      </w:pPr>
    </w:p>
    <w:p w14:paraId="5567E22E" w14:textId="3EB25235" w:rsidR="008C393D" w:rsidRPr="00070DD2" w:rsidRDefault="00070DD2" w:rsidP="003B4D11">
      <w:pPr>
        <w:pStyle w:val="NoSpacing"/>
        <w:rPr>
          <w:rFonts w:ascii="Arial" w:hAnsi="Arial" w:cs="Arial"/>
        </w:rPr>
      </w:pPr>
      <w:r w:rsidRPr="00070DD2">
        <w:rPr>
          <w:rFonts w:ascii="Arial" w:hAnsi="Arial" w:cs="Arial"/>
        </w:rPr>
        <w:t xml:space="preserve">The </w:t>
      </w:r>
      <w:r w:rsidR="006B2BA0">
        <w:rPr>
          <w:rFonts w:ascii="Arial" w:hAnsi="Arial" w:cs="Arial"/>
        </w:rPr>
        <w:t xml:space="preserve">Agency </w:t>
      </w:r>
      <w:r w:rsidRPr="00070DD2">
        <w:rPr>
          <w:rFonts w:ascii="Arial" w:hAnsi="Arial" w:cs="Arial"/>
        </w:rPr>
        <w:t xml:space="preserve">Fiscal Administrators are responsible for signing </w:t>
      </w:r>
      <w:r w:rsidR="00C7036E">
        <w:rPr>
          <w:rFonts w:ascii="Arial" w:hAnsi="Arial" w:cs="Arial"/>
        </w:rPr>
        <w:t>the Annual Financial Statement</w:t>
      </w:r>
      <w:r w:rsidR="0018649D">
        <w:rPr>
          <w:rFonts w:ascii="Arial" w:hAnsi="Arial" w:cs="Arial"/>
        </w:rPr>
        <w:t xml:space="preserve"> (AFS) – Assurance Statement. Each participating agency will </w:t>
      </w:r>
      <w:r w:rsidR="00C7036E">
        <w:rPr>
          <w:rFonts w:ascii="Arial" w:hAnsi="Arial" w:cs="Arial"/>
        </w:rPr>
        <w:t xml:space="preserve">submit </w:t>
      </w:r>
      <w:r w:rsidR="0018649D">
        <w:rPr>
          <w:rFonts w:ascii="Arial" w:hAnsi="Arial" w:cs="Arial"/>
        </w:rPr>
        <w:t xml:space="preserve">an AFS </w:t>
      </w:r>
      <w:r w:rsidR="006A4BC6">
        <w:rPr>
          <w:rFonts w:ascii="Arial" w:hAnsi="Arial" w:cs="Arial"/>
        </w:rPr>
        <w:t xml:space="preserve">each year </w:t>
      </w:r>
      <w:r w:rsidR="0018649D">
        <w:rPr>
          <w:rFonts w:ascii="Arial" w:hAnsi="Arial" w:cs="Arial"/>
        </w:rPr>
        <w:t xml:space="preserve">by </w:t>
      </w:r>
      <w:r w:rsidR="00C7036E">
        <w:rPr>
          <w:rFonts w:ascii="Arial" w:hAnsi="Arial" w:cs="Arial"/>
        </w:rPr>
        <w:t>September 30</w:t>
      </w:r>
      <w:r w:rsidR="00C7036E" w:rsidRPr="00C7036E">
        <w:rPr>
          <w:rFonts w:ascii="Arial" w:hAnsi="Arial" w:cs="Arial"/>
          <w:vertAlign w:val="superscript"/>
        </w:rPr>
        <w:t>th</w:t>
      </w:r>
      <w:r w:rsidR="005D3FE1">
        <w:rPr>
          <w:rFonts w:ascii="Arial" w:hAnsi="Arial" w:cs="Arial"/>
        </w:rPr>
        <w:t>.</w:t>
      </w:r>
      <w:r w:rsidR="0052625E">
        <w:rPr>
          <w:rFonts w:ascii="Arial" w:hAnsi="Arial" w:cs="Arial"/>
        </w:rPr>
        <w:t xml:space="preserve"> This statement details how STC funds were spent </w:t>
      </w:r>
      <w:r w:rsidR="0018649D">
        <w:rPr>
          <w:rFonts w:ascii="Arial" w:hAnsi="Arial" w:cs="Arial"/>
        </w:rPr>
        <w:t xml:space="preserve">in the preceding fiscal year </w:t>
      </w:r>
      <w:r w:rsidR="00DD3798">
        <w:rPr>
          <w:rFonts w:ascii="Arial" w:hAnsi="Arial" w:cs="Arial"/>
        </w:rPr>
        <w:t>in the above budget categories.</w:t>
      </w:r>
      <w:r w:rsidR="0052625E">
        <w:rPr>
          <w:rFonts w:ascii="Arial" w:hAnsi="Arial" w:cs="Arial"/>
        </w:rPr>
        <w:t xml:space="preserve"> </w:t>
      </w:r>
      <w:r w:rsidR="0018649D">
        <w:rPr>
          <w:rFonts w:ascii="Arial" w:hAnsi="Arial" w:cs="Arial"/>
        </w:rPr>
        <w:t>T</w:t>
      </w:r>
      <w:r w:rsidR="00A96C80">
        <w:rPr>
          <w:rFonts w:ascii="Arial" w:hAnsi="Arial" w:cs="Arial"/>
        </w:rPr>
        <w:t xml:space="preserve">he Fiscal Administrator </w:t>
      </w:r>
      <w:r w:rsidR="0018649D">
        <w:rPr>
          <w:rFonts w:ascii="Arial" w:hAnsi="Arial" w:cs="Arial"/>
        </w:rPr>
        <w:t>should</w:t>
      </w:r>
      <w:r w:rsidR="00A96C80">
        <w:rPr>
          <w:rFonts w:ascii="Arial" w:hAnsi="Arial" w:cs="Arial"/>
        </w:rPr>
        <w:t xml:space="preserve"> </w:t>
      </w:r>
      <w:r w:rsidR="0018649D">
        <w:rPr>
          <w:rFonts w:ascii="Arial" w:hAnsi="Arial" w:cs="Arial"/>
        </w:rPr>
        <w:t xml:space="preserve">confirm these expenditures with the participating agency prior to signing the </w:t>
      </w:r>
      <w:r w:rsidR="002C2BE6">
        <w:rPr>
          <w:rFonts w:ascii="Arial" w:hAnsi="Arial" w:cs="Arial"/>
        </w:rPr>
        <w:t xml:space="preserve">Assurance Statement. </w:t>
      </w:r>
    </w:p>
    <w:p w14:paraId="4F851051" w14:textId="77777777" w:rsidR="008C393D" w:rsidRPr="008C393D" w:rsidRDefault="008C393D" w:rsidP="003B4D11">
      <w:pPr>
        <w:pStyle w:val="NoSpacing"/>
        <w:rPr>
          <w:rFonts w:ascii="Arial" w:hAnsi="Arial" w:cs="Arial"/>
          <w:b/>
          <w:bCs/>
        </w:rPr>
      </w:pPr>
    </w:p>
    <w:p w14:paraId="2905164C" w14:textId="70CC2E18" w:rsidR="00D62300" w:rsidRDefault="00D62300" w:rsidP="003B4D11">
      <w:pPr>
        <w:pStyle w:val="NoSpacing"/>
        <w:rPr>
          <w:rFonts w:ascii="Arial" w:hAnsi="Arial" w:cs="Arial"/>
          <w:b/>
          <w:bCs/>
        </w:rPr>
      </w:pPr>
      <w:r w:rsidRPr="008C393D">
        <w:rPr>
          <w:rFonts w:ascii="Arial" w:hAnsi="Arial" w:cs="Arial"/>
          <w:b/>
          <w:bCs/>
        </w:rPr>
        <w:t>Can Agency Fiscal Administrators login to the Annual Training Plan (ATP) system?</w:t>
      </w:r>
    </w:p>
    <w:p w14:paraId="7FCD24A2" w14:textId="77777777" w:rsidR="008C393D" w:rsidRPr="008C393D" w:rsidRDefault="008C393D" w:rsidP="003B4D11">
      <w:pPr>
        <w:pStyle w:val="NoSpacing"/>
        <w:rPr>
          <w:rFonts w:ascii="Arial" w:hAnsi="Arial" w:cs="Arial"/>
          <w:b/>
          <w:bCs/>
        </w:rPr>
      </w:pPr>
    </w:p>
    <w:p w14:paraId="65ACF14F" w14:textId="77777777" w:rsidR="006B2BA0" w:rsidRPr="0020054A" w:rsidRDefault="006B2BA0" w:rsidP="006B2BA0">
      <w:pPr>
        <w:pStyle w:val="NoSpacing"/>
        <w:rPr>
          <w:rFonts w:ascii="Arial" w:hAnsi="Arial" w:cs="Arial"/>
        </w:rPr>
      </w:pPr>
      <w:bookmarkStart w:id="2" w:name="_Hlk189654019"/>
      <w:proofErr w:type="gramStart"/>
      <w:r w:rsidRPr="0020054A">
        <w:rPr>
          <w:rFonts w:ascii="Arial" w:hAnsi="Arial" w:cs="Arial"/>
        </w:rPr>
        <w:t>At this time</w:t>
      </w:r>
      <w:proofErr w:type="gramEnd"/>
      <w:r w:rsidRPr="0020054A">
        <w:rPr>
          <w:rFonts w:ascii="Arial" w:hAnsi="Arial" w:cs="Arial"/>
        </w:rPr>
        <w:t xml:space="preserve">, the Fiscal Administrators do not have access to login to the ATP system. When the Training Manager submits an Annual Financial Statement (AFS), an automated email is sent to the assigned Fiscal Administrator, with a link that goes to the Assurance Statement for an electronic signature. </w:t>
      </w:r>
    </w:p>
    <w:p w14:paraId="1F05E67A" w14:textId="77777777" w:rsidR="006B2BA0" w:rsidRPr="0020054A" w:rsidRDefault="006B2BA0" w:rsidP="006B2BA0">
      <w:pPr>
        <w:pStyle w:val="NoSpacing"/>
        <w:rPr>
          <w:rFonts w:ascii="Arial" w:hAnsi="Arial" w:cs="Arial"/>
        </w:rPr>
      </w:pPr>
    </w:p>
    <w:p w14:paraId="73131211" w14:textId="77777777" w:rsidR="0020054A" w:rsidRDefault="0020054A" w:rsidP="006B2BA0">
      <w:pPr>
        <w:pStyle w:val="NoSpacing"/>
        <w:rPr>
          <w:rFonts w:ascii="Arial" w:hAnsi="Arial" w:cs="Arial"/>
        </w:rPr>
      </w:pPr>
    </w:p>
    <w:p w14:paraId="1BC0ADEC" w14:textId="77777777" w:rsidR="0020054A" w:rsidRDefault="0020054A" w:rsidP="006B2BA0">
      <w:pPr>
        <w:pStyle w:val="NoSpacing"/>
        <w:rPr>
          <w:rFonts w:ascii="Arial" w:hAnsi="Arial" w:cs="Arial"/>
        </w:rPr>
      </w:pPr>
    </w:p>
    <w:p w14:paraId="36B25EE2" w14:textId="3DA91CBF" w:rsidR="006B2BA0" w:rsidRDefault="006B2BA0" w:rsidP="006B2BA0">
      <w:pPr>
        <w:pStyle w:val="NoSpacing"/>
        <w:rPr>
          <w:rFonts w:ascii="Arial" w:hAnsi="Arial" w:cs="Arial"/>
        </w:rPr>
      </w:pPr>
      <w:r w:rsidRPr="0020054A">
        <w:rPr>
          <w:rFonts w:ascii="Arial" w:hAnsi="Arial" w:cs="Arial"/>
        </w:rPr>
        <w:lastRenderedPageBreak/>
        <w:t>The Assurance Statement shows the expenditures entered by the training manager in each of the budget categories (replacement, travel, per diem and tuition) and the original total approved allocation. The Fiscal Administrator should verify these expenditure amounts are accurate, prior to signing. If the amounts are incorrect, the Fiscal Administrator should work with the agency Training Manager to rectify.</w:t>
      </w:r>
      <w:r>
        <w:rPr>
          <w:rFonts w:ascii="Arial" w:hAnsi="Arial" w:cs="Arial"/>
        </w:rPr>
        <w:t xml:space="preserve"> </w:t>
      </w:r>
    </w:p>
    <w:bookmarkEnd w:id="2"/>
    <w:p w14:paraId="3D28F3B0" w14:textId="77777777" w:rsidR="008C393D" w:rsidRPr="008C393D" w:rsidRDefault="008C393D" w:rsidP="003B4D11">
      <w:pPr>
        <w:pStyle w:val="NoSpacing"/>
        <w:rPr>
          <w:rFonts w:ascii="Arial" w:hAnsi="Arial" w:cs="Arial"/>
          <w:b/>
          <w:bCs/>
        </w:rPr>
      </w:pPr>
    </w:p>
    <w:p w14:paraId="6E21F329" w14:textId="229A30E8" w:rsidR="008C393D" w:rsidRDefault="008C393D" w:rsidP="003B4D11">
      <w:pPr>
        <w:pStyle w:val="NoSpacing"/>
        <w:rPr>
          <w:rFonts w:ascii="Arial" w:hAnsi="Arial" w:cs="Arial"/>
          <w:b/>
          <w:bCs/>
        </w:rPr>
      </w:pPr>
      <w:r w:rsidRPr="008C393D">
        <w:rPr>
          <w:rFonts w:ascii="Arial" w:hAnsi="Arial" w:cs="Arial"/>
          <w:b/>
          <w:bCs/>
        </w:rPr>
        <w:t>How and when are quarterly ATP payments sent?</w:t>
      </w:r>
    </w:p>
    <w:p w14:paraId="26956799" w14:textId="77777777" w:rsidR="008C393D" w:rsidRDefault="008C393D" w:rsidP="003B4D11">
      <w:pPr>
        <w:pStyle w:val="NoSpacing"/>
        <w:rPr>
          <w:rFonts w:ascii="Arial" w:hAnsi="Arial" w:cs="Arial"/>
          <w:b/>
          <w:bCs/>
        </w:rPr>
      </w:pPr>
    </w:p>
    <w:p w14:paraId="5A1D5091" w14:textId="7138B4D6" w:rsidR="008C393D" w:rsidRPr="000F6471" w:rsidRDefault="00B84549" w:rsidP="003B4D11">
      <w:pPr>
        <w:pStyle w:val="NoSpacing"/>
        <w:rPr>
          <w:rFonts w:ascii="Arial" w:hAnsi="Arial" w:cs="Arial"/>
        </w:rPr>
      </w:pPr>
      <w:bookmarkStart w:id="3" w:name="_Hlk189654127"/>
      <w:r>
        <w:rPr>
          <w:rFonts w:ascii="Arial" w:hAnsi="Arial" w:cs="Arial"/>
        </w:rPr>
        <w:t xml:space="preserve">STC disburses training fund allocations on a quarterly basis. </w:t>
      </w:r>
      <w:r w:rsidR="000F6471" w:rsidRPr="000F6471">
        <w:rPr>
          <w:rFonts w:ascii="Arial" w:hAnsi="Arial" w:cs="Arial"/>
        </w:rPr>
        <w:t>Quarterly payments are generally processed in the first month of each quarter (July, October, January, April</w:t>
      </w:r>
      <w:r w:rsidR="000F6471">
        <w:rPr>
          <w:rFonts w:ascii="Arial" w:hAnsi="Arial" w:cs="Arial"/>
        </w:rPr>
        <w:t xml:space="preserve">), unless payments are being </w:t>
      </w:r>
      <w:proofErr w:type="gramStart"/>
      <w:r w:rsidR="000F6471">
        <w:rPr>
          <w:rFonts w:ascii="Arial" w:hAnsi="Arial" w:cs="Arial"/>
        </w:rPr>
        <w:t>held</w:t>
      </w:r>
      <w:proofErr w:type="gramEnd"/>
      <w:r>
        <w:rPr>
          <w:rFonts w:ascii="Arial" w:hAnsi="Arial" w:cs="Arial"/>
        </w:rPr>
        <w:t>, there are</w:t>
      </w:r>
      <w:r w:rsidR="0020054A">
        <w:rPr>
          <w:rFonts w:ascii="Arial" w:hAnsi="Arial" w:cs="Arial"/>
        </w:rPr>
        <w:t xml:space="preserve"> </w:t>
      </w:r>
      <w:r w:rsidR="000F6471">
        <w:rPr>
          <w:rFonts w:ascii="Arial" w:hAnsi="Arial" w:cs="Arial"/>
        </w:rPr>
        <w:t>state budget delays</w:t>
      </w:r>
      <w:r>
        <w:rPr>
          <w:rFonts w:ascii="Arial" w:hAnsi="Arial" w:cs="Arial"/>
        </w:rPr>
        <w:t>,</w:t>
      </w:r>
      <w:r w:rsidR="006A4BC6">
        <w:rPr>
          <w:rFonts w:ascii="Arial" w:hAnsi="Arial" w:cs="Arial"/>
        </w:rPr>
        <w:t xml:space="preserve"> or </w:t>
      </w:r>
      <w:r>
        <w:rPr>
          <w:rFonts w:ascii="Arial" w:hAnsi="Arial" w:cs="Arial"/>
        </w:rPr>
        <w:t xml:space="preserve">for </w:t>
      </w:r>
      <w:r w:rsidR="006A4BC6">
        <w:rPr>
          <w:rFonts w:ascii="Arial" w:hAnsi="Arial" w:cs="Arial"/>
        </w:rPr>
        <w:t>other STC program purposes</w:t>
      </w:r>
      <w:r w:rsidR="000F6471">
        <w:rPr>
          <w:rFonts w:ascii="Arial" w:hAnsi="Arial" w:cs="Arial"/>
        </w:rPr>
        <w:t xml:space="preserve">. The </w:t>
      </w:r>
      <w:bookmarkEnd w:id="3"/>
      <w:r w:rsidR="000F6471">
        <w:rPr>
          <w:rFonts w:ascii="Arial" w:hAnsi="Arial" w:cs="Arial"/>
        </w:rPr>
        <w:t>payments may take several weeks to be received after being processed. For counties with multiple participating STC agencies (i.e., a Sheriff’s Office and Probation Department), two checks will be received by the Fiscal Administrator</w:t>
      </w:r>
      <w:r w:rsidR="00D730EC">
        <w:rPr>
          <w:rFonts w:ascii="Arial" w:hAnsi="Arial" w:cs="Arial"/>
        </w:rPr>
        <w:t>. They may or may not be received at the same time.</w:t>
      </w:r>
      <w:r w:rsidR="000F6471">
        <w:rPr>
          <w:rFonts w:ascii="Arial" w:hAnsi="Arial" w:cs="Arial"/>
        </w:rPr>
        <w:t xml:space="preserve"> </w:t>
      </w:r>
    </w:p>
    <w:p w14:paraId="65FB773D" w14:textId="77777777" w:rsidR="00D730EC" w:rsidRDefault="00D730EC" w:rsidP="003B4D11">
      <w:pPr>
        <w:pStyle w:val="NoSpacing"/>
        <w:rPr>
          <w:rFonts w:ascii="Arial" w:hAnsi="Arial" w:cs="Arial"/>
        </w:rPr>
      </w:pPr>
    </w:p>
    <w:p w14:paraId="2210A50C" w14:textId="77777777" w:rsidR="006B2BA0" w:rsidRDefault="006B2BA0" w:rsidP="006B2BA0">
      <w:pPr>
        <w:pStyle w:val="NoSpacing"/>
        <w:rPr>
          <w:rFonts w:ascii="Arial" w:hAnsi="Arial" w:cs="Arial"/>
        </w:rPr>
      </w:pPr>
      <w:bookmarkStart w:id="4" w:name="_Hlk189654218"/>
      <w:r w:rsidRPr="0020054A">
        <w:rPr>
          <w:rFonts w:ascii="Arial" w:hAnsi="Arial" w:cs="Arial"/>
        </w:rPr>
        <w:t xml:space="preserve">Please reach out to the participating agency’s assigned Field Representative or </w:t>
      </w:r>
      <w:hyperlink r:id="rId6" w:history="1">
        <w:r w:rsidRPr="0020054A">
          <w:rPr>
            <w:rStyle w:val="Hyperlink"/>
            <w:rFonts w:ascii="Arial" w:hAnsi="Arial" w:cs="Arial"/>
          </w:rPr>
          <w:t>ATP@bscc.ca.gov</w:t>
        </w:r>
      </w:hyperlink>
      <w:r w:rsidRPr="0020054A">
        <w:rPr>
          <w:rFonts w:ascii="Arial" w:hAnsi="Arial" w:cs="Arial"/>
        </w:rPr>
        <w:t xml:space="preserve"> if you have any questions. </w:t>
      </w:r>
    </w:p>
    <w:p w14:paraId="25F89565" w14:textId="77777777" w:rsidR="006B2BA0" w:rsidRDefault="006B2BA0" w:rsidP="006B2BA0">
      <w:pPr>
        <w:pStyle w:val="NoSpacing"/>
        <w:rPr>
          <w:rFonts w:ascii="Arial" w:hAnsi="Arial" w:cs="Arial"/>
        </w:rPr>
      </w:pPr>
    </w:p>
    <w:p w14:paraId="23CA54FA" w14:textId="4A739044" w:rsidR="006B2BA0" w:rsidRDefault="006B2BA0" w:rsidP="006B2BA0">
      <w:pPr>
        <w:pStyle w:val="NoSpacing"/>
        <w:rPr>
          <w:rFonts w:ascii="Arial" w:hAnsi="Arial" w:cs="Arial"/>
        </w:rPr>
      </w:pPr>
      <w:r>
        <w:rPr>
          <w:rFonts w:ascii="Arial" w:hAnsi="Arial" w:cs="Arial"/>
        </w:rPr>
        <w:t>Field Rep</w:t>
      </w:r>
      <w:r w:rsidR="00B84549">
        <w:rPr>
          <w:rFonts w:ascii="Arial" w:hAnsi="Arial" w:cs="Arial"/>
        </w:rPr>
        <w:t>resentative</w:t>
      </w:r>
      <w:r>
        <w:rPr>
          <w:rFonts w:ascii="Arial" w:hAnsi="Arial" w:cs="Arial"/>
        </w:rPr>
        <w:t xml:space="preserve"> </w:t>
      </w:r>
      <w:r w:rsidRPr="0020054A">
        <w:rPr>
          <w:rFonts w:ascii="Arial" w:hAnsi="Arial" w:cs="Arial"/>
        </w:rPr>
        <w:t xml:space="preserve">assignments can be found on STC’s website, under the Quick Links or on the Programs &amp; Services page: </w:t>
      </w:r>
      <w:hyperlink r:id="rId7" w:history="1">
        <w:r w:rsidRPr="0020054A">
          <w:rPr>
            <w:rStyle w:val="Hyperlink"/>
            <w:rFonts w:ascii="Arial" w:hAnsi="Arial" w:cs="Arial"/>
          </w:rPr>
          <w:t>https://www.bscc.ca.gov/s_stcprogramsandservices/</w:t>
        </w:r>
      </w:hyperlink>
      <w:r>
        <w:rPr>
          <w:rFonts w:ascii="Arial" w:hAnsi="Arial" w:cs="Arial"/>
        </w:rPr>
        <w:t xml:space="preserve"> </w:t>
      </w:r>
    </w:p>
    <w:bookmarkEnd w:id="4"/>
    <w:p w14:paraId="45340C27" w14:textId="37027232" w:rsidR="008C393D" w:rsidRPr="003B4D11" w:rsidRDefault="008C393D" w:rsidP="003B4D11">
      <w:pPr>
        <w:pStyle w:val="NoSpacing"/>
        <w:rPr>
          <w:rFonts w:ascii="Arial" w:hAnsi="Arial" w:cs="Arial"/>
        </w:rPr>
      </w:pPr>
    </w:p>
    <w:sectPr w:rsidR="008C393D" w:rsidRPr="003B4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11"/>
    <w:rsid w:val="00067483"/>
    <w:rsid w:val="00070DD2"/>
    <w:rsid w:val="000F2C42"/>
    <w:rsid w:val="000F6471"/>
    <w:rsid w:val="0018649D"/>
    <w:rsid w:val="0020054A"/>
    <w:rsid w:val="00230130"/>
    <w:rsid w:val="0024080E"/>
    <w:rsid w:val="002C2BE6"/>
    <w:rsid w:val="00310E13"/>
    <w:rsid w:val="003B4D11"/>
    <w:rsid w:val="00415E2C"/>
    <w:rsid w:val="0052625E"/>
    <w:rsid w:val="00557A43"/>
    <w:rsid w:val="0057278F"/>
    <w:rsid w:val="005D3FE1"/>
    <w:rsid w:val="005E38BC"/>
    <w:rsid w:val="006A4BC6"/>
    <w:rsid w:val="006B2BA0"/>
    <w:rsid w:val="00736EA6"/>
    <w:rsid w:val="00762638"/>
    <w:rsid w:val="00847811"/>
    <w:rsid w:val="008C393D"/>
    <w:rsid w:val="008D5587"/>
    <w:rsid w:val="00985086"/>
    <w:rsid w:val="00A55937"/>
    <w:rsid w:val="00A96C80"/>
    <w:rsid w:val="00B70F7D"/>
    <w:rsid w:val="00B84549"/>
    <w:rsid w:val="00BA15AF"/>
    <w:rsid w:val="00BA5162"/>
    <w:rsid w:val="00BB0A33"/>
    <w:rsid w:val="00C039BE"/>
    <w:rsid w:val="00C7036E"/>
    <w:rsid w:val="00C70B5C"/>
    <w:rsid w:val="00D62300"/>
    <w:rsid w:val="00D730EC"/>
    <w:rsid w:val="00DD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6128"/>
  <w15:chartTrackingRefBased/>
  <w15:docId w15:val="{B96B7B08-7028-4739-AF29-4BE65070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D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D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D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D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D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D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D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D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D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D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D11"/>
    <w:rPr>
      <w:rFonts w:eastAsiaTheme="majorEastAsia" w:cstheme="majorBidi"/>
      <w:color w:val="272727" w:themeColor="text1" w:themeTint="D8"/>
    </w:rPr>
  </w:style>
  <w:style w:type="paragraph" w:styleId="Title">
    <w:name w:val="Title"/>
    <w:basedOn w:val="Normal"/>
    <w:next w:val="Normal"/>
    <w:link w:val="TitleChar"/>
    <w:uiPriority w:val="10"/>
    <w:qFormat/>
    <w:rsid w:val="003B4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D11"/>
    <w:pPr>
      <w:spacing w:before="160"/>
      <w:jc w:val="center"/>
    </w:pPr>
    <w:rPr>
      <w:i/>
      <w:iCs/>
      <w:color w:val="404040" w:themeColor="text1" w:themeTint="BF"/>
    </w:rPr>
  </w:style>
  <w:style w:type="character" w:customStyle="1" w:styleId="QuoteChar">
    <w:name w:val="Quote Char"/>
    <w:basedOn w:val="DefaultParagraphFont"/>
    <w:link w:val="Quote"/>
    <w:uiPriority w:val="29"/>
    <w:rsid w:val="003B4D11"/>
    <w:rPr>
      <w:i/>
      <w:iCs/>
      <w:color w:val="404040" w:themeColor="text1" w:themeTint="BF"/>
    </w:rPr>
  </w:style>
  <w:style w:type="paragraph" w:styleId="ListParagraph">
    <w:name w:val="List Paragraph"/>
    <w:basedOn w:val="Normal"/>
    <w:uiPriority w:val="34"/>
    <w:qFormat/>
    <w:rsid w:val="003B4D11"/>
    <w:pPr>
      <w:ind w:left="720"/>
      <w:contextualSpacing/>
    </w:pPr>
  </w:style>
  <w:style w:type="character" w:styleId="IntenseEmphasis">
    <w:name w:val="Intense Emphasis"/>
    <w:basedOn w:val="DefaultParagraphFont"/>
    <w:uiPriority w:val="21"/>
    <w:qFormat/>
    <w:rsid w:val="003B4D11"/>
    <w:rPr>
      <w:i/>
      <w:iCs/>
      <w:color w:val="2F5496" w:themeColor="accent1" w:themeShade="BF"/>
    </w:rPr>
  </w:style>
  <w:style w:type="paragraph" w:styleId="IntenseQuote">
    <w:name w:val="Intense Quote"/>
    <w:basedOn w:val="Normal"/>
    <w:next w:val="Normal"/>
    <w:link w:val="IntenseQuoteChar"/>
    <w:uiPriority w:val="30"/>
    <w:qFormat/>
    <w:rsid w:val="003B4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D11"/>
    <w:rPr>
      <w:i/>
      <w:iCs/>
      <w:color w:val="2F5496" w:themeColor="accent1" w:themeShade="BF"/>
    </w:rPr>
  </w:style>
  <w:style w:type="character" w:styleId="IntenseReference">
    <w:name w:val="Intense Reference"/>
    <w:basedOn w:val="DefaultParagraphFont"/>
    <w:uiPriority w:val="32"/>
    <w:qFormat/>
    <w:rsid w:val="003B4D11"/>
    <w:rPr>
      <w:b/>
      <w:bCs/>
      <w:smallCaps/>
      <w:color w:val="2F5496" w:themeColor="accent1" w:themeShade="BF"/>
      <w:spacing w:val="5"/>
    </w:rPr>
  </w:style>
  <w:style w:type="paragraph" w:styleId="NoSpacing">
    <w:name w:val="No Spacing"/>
    <w:uiPriority w:val="1"/>
    <w:qFormat/>
    <w:rsid w:val="003B4D11"/>
    <w:pPr>
      <w:spacing w:after="0" w:line="240" w:lineRule="auto"/>
    </w:pPr>
  </w:style>
  <w:style w:type="character" w:styleId="Hyperlink">
    <w:name w:val="Hyperlink"/>
    <w:basedOn w:val="DefaultParagraphFont"/>
    <w:uiPriority w:val="99"/>
    <w:unhideWhenUsed/>
    <w:rsid w:val="00D730EC"/>
    <w:rPr>
      <w:color w:val="0563C1" w:themeColor="hyperlink"/>
      <w:u w:val="single"/>
    </w:rPr>
  </w:style>
  <w:style w:type="character" w:styleId="UnresolvedMention">
    <w:name w:val="Unresolved Mention"/>
    <w:basedOn w:val="DefaultParagraphFont"/>
    <w:uiPriority w:val="99"/>
    <w:semiHidden/>
    <w:unhideWhenUsed/>
    <w:rsid w:val="00D730EC"/>
    <w:rPr>
      <w:color w:val="605E5C"/>
      <w:shd w:val="clear" w:color="auto" w:fill="E1DFDD"/>
    </w:rPr>
  </w:style>
  <w:style w:type="character" w:styleId="FollowedHyperlink">
    <w:name w:val="FollowedHyperlink"/>
    <w:basedOn w:val="DefaultParagraphFont"/>
    <w:uiPriority w:val="99"/>
    <w:semiHidden/>
    <w:unhideWhenUsed/>
    <w:rsid w:val="00310E13"/>
    <w:rPr>
      <w:color w:val="954F72" w:themeColor="followedHyperlink"/>
      <w:u w:val="single"/>
    </w:rPr>
  </w:style>
  <w:style w:type="character" w:styleId="CommentReference">
    <w:name w:val="annotation reference"/>
    <w:basedOn w:val="DefaultParagraphFont"/>
    <w:uiPriority w:val="99"/>
    <w:semiHidden/>
    <w:unhideWhenUsed/>
    <w:rsid w:val="006A4BC6"/>
    <w:rPr>
      <w:sz w:val="16"/>
      <w:szCs w:val="16"/>
    </w:rPr>
  </w:style>
  <w:style w:type="paragraph" w:styleId="CommentText">
    <w:name w:val="annotation text"/>
    <w:basedOn w:val="Normal"/>
    <w:link w:val="CommentTextChar"/>
    <w:uiPriority w:val="99"/>
    <w:unhideWhenUsed/>
    <w:rsid w:val="006A4BC6"/>
    <w:pPr>
      <w:spacing w:line="240" w:lineRule="auto"/>
    </w:pPr>
    <w:rPr>
      <w:sz w:val="20"/>
      <w:szCs w:val="20"/>
    </w:rPr>
  </w:style>
  <w:style w:type="character" w:customStyle="1" w:styleId="CommentTextChar">
    <w:name w:val="Comment Text Char"/>
    <w:basedOn w:val="DefaultParagraphFont"/>
    <w:link w:val="CommentText"/>
    <w:uiPriority w:val="99"/>
    <w:rsid w:val="006A4BC6"/>
    <w:rPr>
      <w:sz w:val="20"/>
      <w:szCs w:val="20"/>
    </w:rPr>
  </w:style>
  <w:style w:type="paragraph" w:styleId="CommentSubject">
    <w:name w:val="annotation subject"/>
    <w:basedOn w:val="CommentText"/>
    <w:next w:val="CommentText"/>
    <w:link w:val="CommentSubjectChar"/>
    <w:uiPriority w:val="99"/>
    <w:semiHidden/>
    <w:unhideWhenUsed/>
    <w:rsid w:val="006A4BC6"/>
    <w:rPr>
      <w:b/>
      <w:bCs/>
    </w:rPr>
  </w:style>
  <w:style w:type="character" w:customStyle="1" w:styleId="CommentSubjectChar">
    <w:name w:val="Comment Subject Char"/>
    <w:basedOn w:val="CommentTextChar"/>
    <w:link w:val="CommentSubject"/>
    <w:uiPriority w:val="99"/>
    <w:semiHidden/>
    <w:rsid w:val="006A4BC6"/>
    <w:rPr>
      <w:b/>
      <w:bCs/>
      <w:sz w:val="20"/>
      <w:szCs w:val="20"/>
    </w:rPr>
  </w:style>
  <w:style w:type="paragraph" w:styleId="Revision">
    <w:name w:val="Revision"/>
    <w:hidden/>
    <w:uiPriority w:val="99"/>
    <w:semiHidden/>
    <w:rsid w:val="006A4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scc.ca.gov/s_stcprogramsand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P@bscc.ca.gov" TargetMode="External"/><Relationship Id="rId5" Type="http://schemas.openxmlformats.org/officeDocument/2006/relationships/hyperlink" Target="chrome-extension://efaidnbmnnnibpcajpcglclefindmkaj/https:/www.bscc.ca.gov/wp-content/uploads/2024/11/Policy-and-Procedure-for-Participating_Agncy_Manual_-November_2024.pdf" TargetMode="External"/><Relationship Id="rId4" Type="http://schemas.openxmlformats.org/officeDocument/2006/relationships/hyperlink" Target="https://www.bscc.ca.gov/s_stcformsmanualsandresour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 Chelsea@BSCC</dc:creator>
  <cp:keywords/>
  <dc:description/>
  <cp:lastModifiedBy>Paez, Chelsea@BSCC</cp:lastModifiedBy>
  <cp:revision>3</cp:revision>
  <dcterms:created xsi:type="dcterms:W3CDTF">2025-03-07T13:03:00Z</dcterms:created>
  <dcterms:modified xsi:type="dcterms:W3CDTF">2025-03-13T22:40:00Z</dcterms:modified>
</cp:coreProperties>
</file>