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DA30" w14:textId="5F0D5EA9" w:rsidR="000F1F25" w:rsidRPr="008E78D8" w:rsidRDefault="00A31D30" w:rsidP="0050081F">
      <w:pPr>
        <w:ind w:left="360" w:hanging="360"/>
        <w:contextualSpacing/>
        <w:jc w:val="center"/>
        <w:rPr>
          <w:b/>
          <w:bCs/>
          <w:sz w:val="22"/>
          <w:szCs w:val="22"/>
        </w:rPr>
      </w:pPr>
      <w:r w:rsidRPr="008E78D8">
        <w:rPr>
          <w:b/>
          <w:bCs/>
          <w:sz w:val="22"/>
          <w:szCs w:val="22"/>
        </w:rPr>
        <w:t>M</w:t>
      </w:r>
      <w:r w:rsidR="000F1F25" w:rsidRPr="008E78D8">
        <w:rPr>
          <w:b/>
          <w:bCs/>
          <w:sz w:val="22"/>
          <w:szCs w:val="22"/>
        </w:rPr>
        <w:t>ANDATORY SUBCONTRACT</w:t>
      </w:r>
      <w:r w:rsidR="00521EFF">
        <w:rPr>
          <w:b/>
          <w:bCs/>
          <w:sz w:val="22"/>
          <w:szCs w:val="22"/>
        </w:rPr>
        <w:t xml:space="preserve"> </w:t>
      </w:r>
      <w:r w:rsidR="000F1F25" w:rsidRPr="008E78D8">
        <w:rPr>
          <w:b/>
          <w:bCs/>
          <w:sz w:val="22"/>
          <w:szCs w:val="22"/>
        </w:rPr>
        <w:t>/</w:t>
      </w:r>
      <w:r w:rsidR="00521EFF">
        <w:rPr>
          <w:b/>
          <w:bCs/>
          <w:sz w:val="22"/>
          <w:szCs w:val="22"/>
        </w:rPr>
        <w:t xml:space="preserve"> </w:t>
      </w:r>
      <w:r w:rsidR="000F1F25" w:rsidRPr="008E78D8">
        <w:rPr>
          <w:b/>
          <w:bCs/>
          <w:sz w:val="22"/>
          <w:szCs w:val="22"/>
        </w:rPr>
        <w:t>MOU LANGUAGE</w:t>
      </w:r>
    </w:p>
    <w:p w14:paraId="75AFFFE1" w14:textId="00AC0C93" w:rsidR="000F1F25" w:rsidRPr="008E78D8" w:rsidRDefault="000F1F25" w:rsidP="0050081F">
      <w:pPr>
        <w:ind w:left="360" w:hanging="360"/>
        <w:contextualSpacing/>
        <w:jc w:val="center"/>
        <w:rPr>
          <w:b/>
          <w:bCs/>
          <w:sz w:val="22"/>
          <w:szCs w:val="22"/>
        </w:rPr>
      </w:pPr>
      <w:r w:rsidRPr="008E78D8">
        <w:rPr>
          <w:b/>
          <w:bCs/>
          <w:sz w:val="22"/>
          <w:szCs w:val="22"/>
        </w:rPr>
        <w:t>FOR BSCC GRANTEES</w:t>
      </w:r>
    </w:p>
    <w:p w14:paraId="005B7199" w14:textId="1C76DE84" w:rsidR="000F1F25" w:rsidRPr="008E78D8" w:rsidRDefault="000F1F25" w:rsidP="0050081F">
      <w:pPr>
        <w:ind w:left="360" w:hanging="360"/>
        <w:contextualSpacing/>
        <w:jc w:val="both"/>
        <w:rPr>
          <w:sz w:val="22"/>
          <w:szCs w:val="22"/>
        </w:rPr>
      </w:pPr>
    </w:p>
    <w:p w14:paraId="17433C7B" w14:textId="4A3E4F83" w:rsidR="002F1362" w:rsidRPr="008E78D8" w:rsidRDefault="00BF3CFD" w:rsidP="00BF3CFD">
      <w:pPr>
        <w:contextualSpacing/>
        <w:jc w:val="both"/>
        <w:rPr>
          <w:sz w:val="22"/>
          <w:szCs w:val="22"/>
        </w:rPr>
      </w:pPr>
      <w:r w:rsidRPr="008E78D8">
        <w:rPr>
          <w:sz w:val="22"/>
          <w:szCs w:val="22"/>
        </w:rPr>
        <w:t>Grant</w:t>
      </w:r>
      <w:r w:rsidR="00B16982" w:rsidRPr="008E78D8">
        <w:rPr>
          <w:sz w:val="22"/>
          <w:szCs w:val="22"/>
        </w:rPr>
        <w:t xml:space="preserve"> recipients awarded</w:t>
      </w:r>
      <w:r w:rsidRPr="008E78D8">
        <w:rPr>
          <w:sz w:val="22"/>
          <w:szCs w:val="22"/>
        </w:rPr>
        <w:t xml:space="preserve"> funding through the Board of State and Community Corrections (BSCC) </w:t>
      </w:r>
      <w:r w:rsidRPr="008E78D8">
        <w:rPr>
          <w:b/>
          <w:bCs/>
          <w:sz w:val="22"/>
          <w:szCs w:val="22"/>
          <w:u w:val="single"/>
        </w:rPr>
        <w:t>must</w:t>
      </w:r>
      <w:r w:rsidRPr="008E78D8">
        <w:rPr>
          <w:sz w:val="22"/>
          <w:szCs w:val="22"/>
        </w:rPr>
        <w:t xml:space="preserve"> include </w:t>
      </w:r>
      <w:r w:rsidR="00B16982" w:rsidRPr="008E78D8">
        <w:rPr>
          <w:sz w:val="22"/>
          <w:szCs w:val="22"/>
        </w:rPr>
        <w:t xml:space="preserve">specific </w:t>
      </w:r>
      <w:r w:rsidR="00A31D30" w:rsidRPr="008E78D8">
        <w:rPr>
          <w:sz w:val="22"/>
          <w:szCs w:val="22"/>
        </w:rPr>
        <w:t>language</w:t>
      </w:r>
      <w:r w:rsidR="00B16982" w:rsidRPr="008E78D8">
        <w:rPr>
          <w:sz w:val="22"/>
          <w:szCs w:val="22"/>
        </w:rPr>
        <w:t xml:space="preserve"> in all subcontracts/Memorandums of Understanding (MOUs) that use </w:t>
      </w:r>
      <w:r w:rsidR="00795C86" w:rsidRPr="008E78D8">
        <w:rPr>
          <w:sz w:val="22"/>
          <w:szCs w:val="22"/>
        </w:rPr>
        <w:t xml:space="preserve">these </w:t>
      </w:r>
      <w:r w:rsidR="00B16982" w:rsidRPr="008E78D8">
        <w:rPr>
          <w:sz w:val="22"/>
          <w:szCs w:val="22"/>
        </w:rPr>
        <w:t xml:space="preserve">monies for grant-funded </w:t>
      </w:r>
      <w:r w:rsidR="00795C86" w:rsidRPr="008E78D8">
        <w:rPr>
          <w:sz w:val="22"/>
          <w:szCs w:val="22"/>
        </w:rPr>
        <w:t xml:space="preserve">project </w:t>
      </w:r>
      <w:r w:rsidR="00B16982" w:rsidRPr="008E78D8">
        <w:rPr>
          <w:sz w:val="22"/>
          <w:szCs w:val="22"/>
        </w:rPr>
        <w:t>activities</w:t>
      </w:r>
      <w:r w:rsidR="00795C86" w:rsidRPr="008E78D8">
        <w:rPr>
          <w:sz w:val="22"/>
          <w:szCs w:val="22"/>
        </w:rPr>
        <w:t xml:space="preserve"> and expenditures</w:t>
      </w:r>
      <w:r w:rsidR="00B16982" w:rsidRPr="008E78D8">
        <w:rPr>
          <w:sz w:val="22"/>
          <w:szCs w:val="22"/>
        </w:rPr>
        <w:t xml:space="preserve">. The following </w:t>
      </w:r>
      <w:r w:rsidR="00A31D30" w:rsidRPr="008E78D8">
        <w:rPr>
          <w:sz w:val="22"/>
          <w:szCs w:val="22"/>
        </w:rPr>
        <w:t>narrative</w:t>
      </w:r>
      <w:r w:rsidR="00795C86" w:rsidRPr="008E78D8">
        <w:rPr>
          <w:sz w:val="22"/>
          <w:szCs w:val="22"/>
        </w:rPr>
        <w:t xml:space="preserve"> is</w:t>
      </w:r>
      <w:r w:rsidR="00B16982" w:rsidRPr="008E78D8">
        <w:rPr>
          <w:sz w:val="22"/>
          <w:szCs w:val="22"/>
        </w:rPr>
        <w:t xml:space="preserve"> required, per contract with the BSCC:</w:t>
      </w:r>
    </w:p>
    <w:p w14:paraId="01A5502B" w14:textId="77777777" w:rsidR="0050081F" w:rsidRPr="008E78D8" w:rsidRDefault="0050081F" w:rsidP="0050081F">
      <w:pPr>
        <w:contextualSpacing/>
        <w:jc w:val="both"/>
        <w:rPr>
          <w:sz w:val="22"/>
          <w:szCs w:val="22"/>
        </w:rPr>
      </w:pPr>
    </w:p>
    <w:p w14:paraId="760D2AC4" w14:textId="54BD6A56" w:rsidR="000F1F25" w:rsidRPr="008E78D8" w:rsidRDefault="000F1F25" w:rsidP="0050081F">
      <w:pPr>
        <w:pStyle w:val="NoSpacing"/>
        <w:jc w:val="both"/>
        <w:rPr>
          <w:sz w:val="22"/>
          <w:szCs w:val="22"/>
        </w:rPr>
      </w:pPr>
      <w:r w:rsidRPr="008E78D8">
        <w:rPr>
          <w:b/>
          <w:bCs/>
          <w:sz w:val="22"/>
          <w:szCs w:val="22"/>
        </w:rPr>
        <w:t>Non-Discrimination Clause and Civil Rights Compliance:</w:t>
      </w:r>
      <w:r w:rsidRPr="008E78D8">
        <w:rPr>
          <w:sz w:val="22"/>
          <w:szCs w:val="22"/>
        </w:rPr>
        <w:t xml:space="preserve"> During the performance of this Agreement, Contractor and its subcontractor</w:t>
      </w:r>
      <w:r w:rsidRPr="008E78D8">
        <w:rPr>
          <w:i/>
          <w:iCs/>
          <w:sz w:val="22"/>
          <w:szCs w:val="22"/>
        </w:rPr>
        <w:t>s</w:t>
      </w:r>
      <w:r w:rsidRPr="008E78D8">
        <w:rPr>
          <w:sz w:val="22"/>
          <w:szCs w:val="22"/>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8E78D8">
        <w:rPr>
          <w:i/>
          <w:iCs/>
          <w:sz w:val="22"/>
          <w:szCs w:val="22"/>
        </w:rPr>
        <w:t>s</w:t>
      </w:r>
      <w:r w:rsidRPr="008E78D8">
        <w:rPr>
          <w:sz w:val="22"/>
          <w:szCs w:val="22"/>
        </w:rPr>
        <w:t xml:space="preserve"> of the Fair Employment and Housing Act (Gov. Code §12900 et seq.), the regulations promulgated thereunder (Cal.</w:t>
      </w:r>
      <w:r w:rsidRPr="008E78D8">
        <w:rPr>
          <w:i/>
          <w:iCs/>
          <w:sz w:val="22"/>
          <w:szCs w:val="22"/>
        </w:rPr>
        <w:t xml:space="preserve"> </w:t>
      </w:r>
      <w:r w:rsidRPr="008E78D8">
        <w:rPr>
          <w:sz w:val="22"/>
          <w:szCs w:val="22"/>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8E78D8">
        <w:rPr>
          <w:i/>
          <w:iCs/>
          <w:sz w:val="22"/>
          <w:szCs w:val="22"/>
        </w:rPr>
        <w:t>s</w:t>
      </w:r>
      <w:r w:rsidRPr="008E78D8">
        <w:rPr>
          <w:sz w:val="22"/>
          <w:szCs w:val="22"/>
        </w:rPr>
        <w:t xml:space="preserve"> shall give written notice of their obligations under this clause to labor organizations with which they have a collective bargaining or other agreement. (See Cal. Code Regs., tit. 2, §11105.) Contractor shall include the nondiscrimination and compliance provisions of this clause in all subcontracts to perform work under the Agreement.</w:t>
      </w:r>
    </w:p>
    <w:p w14:paraId="722EAA18" w14:textId="77777777" w:rsidR="000F1F25" w:rsidRPr="008E78D8" w:rsidRDefault="000F1F25" w:rsidP="0050081F">
      <w:pPr>
        <w:pStyle w:val="NoSpacing"/>
        <w:jc w:val="both"/>
        <w:rPr>
          <w:sz w:val="22"/>
          <w:szCs w:val="22"/>
        </w:rPr>
      </w:pPr>
    </w:p>
    <w:p w14:paraId="561DEACB" w14:textId="5558CF39" w:rsidR="000F1F25" w:rsidRPr="008E78D8" w:rsidRDefault="000F1F25" w:rsidP="0050081F">
      <w:pPr>
        <w:pStyle w:val="NoSpacing"/>
        <w:jc w:val="both"/>
        <w:rPr>
          <w:sz w:val="22"/>
          <w:szCs w:val="22"/>
        </w:rPr>
      </w:pPr>
      <w:r w:rsidRPr="008E78D8">
        <w:rPr>
          <w:b/>
          <w:bCs/>
          <w:sz w:val="22"/>
          <w:szCs w:val="22"/>
        </w:rPr>
        <w:t>Books and Records</w:t>
      </w:r>
      <w:r w:rsidR="0050081F" w:rsidRPr="008E78D8">
        <w:rPr>
          <w:b/>
          <w:bCs/>
          <w:sz w:val="22"/>
          <w:szCs w:val="22"/>
        </w:rPr>
        <w:t>:</w:t>
      </w:r>
      <w:r w:rsidR="0050081F" w:rsidRPr="008E78D8">
        <w:rPr>
          <w:sz w:val="22"/>
          <w:szCs w:val="22"/>
        </w:rPr>
        <w:t xml:space="preserve"> </w:t>
      </w:r>
      <w:r w:rsidRPr="008E78D8">
        <w:rPr>
          <w:sz w:val="22"/>
          <w:szCs w:val="22"/>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w:t>
      </w:r>
      <w:proofErr w:type="gramStart"/>
      <w:r w:rsidRPr="008E78D8">
        <w:rPr>
          <w:sz w:val="22"/>
          <w:szCs w:val="22"/>
        </w:rPr>
        <w:t>so as to</w:t>
      </w:r>
      <w:proofErr w:type="gramEnd"/>
      <w:r w:rsidRPr="008E78D8">
        <w:rPr>
          <w:sz w:val="22"/>
          <w:szCs w:val="22"/>
        </w:rPr>
        <w:t xml:space="preserve">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r w:rsidRPr="008E78D8">
        <w:rPr>
          <w:b/>
          <w:bCs/>
          <w:sz w:val="22"/>
          <w:szCs w:val="22"/>
        </w:rPr>
        <w:t xml:space="preserve"> </w:t>
      </w:r>
    </w:p>
    <w:p w14:paraId="5D21814C" w14:textId="77777777" w:rsidR="0050081F" w:rsidRPr="008E78D8" w:rsidRDefault="0050081F" w:rsidP="0050081F">
      <w:pPr>
        <w:contextualSpacing/>
        <w:jc w:val="both"/>
        <w:rPr>
          <w:sz w:val="22"/>
          <w:szCs w:val="22"/>
        </w:rPr>
      </w:pPr>
    </w:p>
    <w:p w14:paraId="2ECB5481" w14:textId="50E3D796" w:rsidR="000F1F25" w:rsidRPr="008E78D8" w:rsidRDefault="000F1F25" w:rsidP="0050081F">
      <w:pPr>
        <w:contextualSpacing/>
        <w:jc w:val="both"/>
        <w:rPr>
          <w:sz w:val="22"/>
          <w:szCs w:val="22"/>
        </w:rPr>
      </w:pPr>
      <w:r w:rsidRPr="008E78D8">
        <w:rPr>
          <w:b/>
          <w:bCs/>
          <w:sz w:val="22"/>
          <w:szCs w:val="22"/>
        </w:rPr>
        <w:t>Access to Books and Records</w:t>
      </w:r>
      <w:r w:rsidR="0050081F" w:rsidRPr="008E78D8">
        <w:rPr>
          <w:b/>
          <w:bCs/>
          <w:sz w:val="22"/>
          <w:szCs w:val="22"/>
        </w:rPr>
        <w:t>:</w:t>
      </w:r>
      <w:r w:rsidR="0050081F" w:rsidRPr="008E78D8">
        <w:rPr>
          <w:sz w:val="22"/>
          <w:szCs w:val="22"/>
        </w:rPr>
        <w:t xml:space="preserve"> </w:t>
      </w:r>
      <w:r w:rsidRPr="008E78D8">
        <w:rPr>
          <w:sz w:val="22"/>
          <w:szCs w:val="22"/>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44A88EC5" w14:textId="77777777" w:rsidR="0050081F" w:rsidRPr="008E78D8" w:rsidRDefault="0050081F" w:rsidP="0050081F">
      <w:pPr>
        <w:contextualSpacing/>
        <w:jc w:val="both"/>
        <w:rPr>
          <w:sz w:val="22"/>
          <w:szCs w:val="22"/>
        </w:rPr>
      </w:pPr>
    </w:p>
    <w:p w14:paraId="012765F0" w14:textId="7D1C6055" w:rsidR="009978C9" w:rsidRPr="008E78D8" w:rsidRDefault="000F1F25" w:rsidP="0050081F">
      <w:pPr>
        <w:contextualSpacing/>
        <w:jc w:val="both"/>
        <w:rPr>
          <w:b/>
          <w:bCs/>
          <w:sz w:val="22"/>
          <w:szCs w:val="22"/>
        </w:rPr>
      </w:pPr>
      <w:r w:rsidRPr="008E78D8">
        <w:rPr>
          <w:b/>
          <w:bCs/>
          <w:sz w:val="22"/>
          <w:szCs w:val="22"/>
        </w:rPr>
        <w:t>Project Access</w:t>
      </w:r>
      <w:r w:rsidR="0050081F" w:rsidRPr="008E78D8">
        <w:rPr>
          <w:b/>
          <w:bCs/>
          <w:sz w:val="22"/>
          <w:szCs w:val="22"/>
        </w:rPr>
        <w:t>:</w:t>
      </w:r>
      <w:r w:rsidR="0050081F" w:rsidRPr="008E78D8">
        <w:rPr>
          <w:sz w:val="22"/>
          <w:szCs w:val="22"/>
        </w:rPr>
        <w:t xml:space="preserve"> </w:t>
      </w:r>
      <w:r w:rsidRPr="008E78D8">
        <w:rPr>
          <w:sz w:val="22"/>
          <w:szCs w:val="22"/>
        </w:rPr>
        <w:t>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grant period.</w:t>
      </w:r>
    </w:p>
    <w:sectPr w:rsidR="009978C9" w:rsidRPr="008E78D8" w:rsidSect="008E78D8">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53E7D"/>
    <w:multiLevelType w:val="hybridMultilevel"/>
    <w:tmpl w:val="3C109C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0052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25"/>
    <w:rsid w:val="000F1F25"/>
    <w:rsid w:val="002F1362"/>
    <w:rsid w:val="00325597"/>
    <w:rsid w:val="00477ABD"/>
    <w:rsid w:val="0050081F"/>
    <w:rsid w:val="00521EFF"/>
    <w:rsid w:val="005C091E"/>
    <w:rsid w:val="00795C86"/>
    <w:rsid w:val="008679DA"/>
    <w:rsid w:val="008E78D8"/>
    <w:rsid w:val="00A31D30"/>
    <w:rsid w:val="00B16982"/>
    <w:rsid w:val="00BF3CFD"/>
    <w:rsid w:val="00C6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CA57"/>
  <w15:chartTrackingRefBased/>
  <w15:docId w15:val="{92C14376-BCFB-4633-8243-220DF4E3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0F1F25"/>
    <w:rPr>
      <w:rFonts w:ascii="Calibri" w:hAnsi="Calibri" w:cs="Calibri"/>
    </w:rPr>
  </w:style>
  <w:style w:type="paragraph" w:styleId="ListParagraph">
    <w:name w:val="List Paragraph"/>
    <w:basedOn w:val="Normal"/>
    <w:link w:val="ListParagraphChar"/>
    <w:uiPriority w:val="34"/>
    <w:qFormat/>
    <w:rsid w:val="000F1F25"/>
    <w:pPr>
      <w:spacing w:after="0" w:line="240" w:lineRule="auto"/>
      <w:ind w:left="720"/>
    </w:pPr>
    <w:rPr>
      <w:rFonts w:ascii="Calibri" w:hAnsi="Calibri" w:cs="Calibri"/>
    </w:rPr>
  </w:style>
  <w:style w:type="paragraph" w:styleId="NoSpacing">
    <w:name w:val="No Spacing"/>
    <w:uiPriority w:val="1"/>
    <w:qFormat/>
    <w:rsid w:val="00500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Zentner, Helene@BSCC</dc:creator>
  <cp:keywords/>
  <dc:description/>
  <cp:lastModifiedBy>Zentner, Helene@BSCC</cp:lastModifiedBy>
  <cp:revision>7</cp:revision>
  <dcterms:created xsi:type="dcterms:W3CDTF">2022-05-13T16:39:00Z</dcterms:created>
  <dcterms:modified xsi:type="dcterms:W3CDTF">2023-06-17T17:49:00Z</dcterms:modified>
</cp:coreProperties>
</file>