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15"/>
        <w:rPr>
          <w:rFonts w:ascii="Times New Roman"/>
          <w:sz w:val="20"/>
        </w:rPr>
      </w:pPr>
      <w:r>
        <w:rPr/>
        <mc:AlternateContent>
          <mc:Choice Requires="wps">
            <w:drawing>
              <wp:anchor distT="0" distB="0" distL="0" distR="0" allowOverlap="1" layoutInCell="1" locked="0" behindDoc="0" simplePos="0" relativeHeight="15730176">
                <wp:simplePos x="0" y="0"/>
                <wp:positionH relativeFrom="page">
                  <wp:posOffset>310895</wp:posOffset>
                </wp:positionH>
                <wp:positionV relativeFrom="page">
                  <wp:posOffset>9500616</wp:posOffset>
                </wp:positionV>
                <wp:extent cx="7150734" cy="76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150734" cy="7620"/>
                        </a:xfrm>
                        <a:custGeom>
                          <a:avLst/>
                          <a:gdLst/>
                          <a:ahLst/>
                          <a:cxnLst/>
                          <a:rect l="l" t="t" r="r" b="b"/>
                          <a:pathLst>
                            <a:path w="7150734" h="7620">
                              <a:moveTo>
                                <a:pt x="7150607" y="7619"/>
                              </a:moveTo>
                              <a:lnTo>
                                <a:pt x="0" y="7619"/>
                              </a:lnTo>
                              <a:lnTo>
                                <a:pt x="0" y="0"/>
                              </a:lnTo>
                              <a:lnTo>
                                <a:pt x="7150607" y="0"/>
                              </a:lnTo>
                              <a:lnTo>
                                <a:pt x="7150607" y="7619"/>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rect style="position:absolute;margin-left:24.48pt;margin-top:748.080017pt;width:563.03999pt;height:.599991pt;mso-position-horizontal-relative:page;mso-position-vertical-relative:page;z-index:15730176" id="docshape1" filled="true" fillcolor="#dadada" stroked="false">
                <v:fill type="solid"/>
                <w10:wrap type="none"/>
              </v:rect>
            </w:pict>
          </mc:Fallback>
        </mc:AlternateContent>
      </w:r>
      <w:r>
        <w:rPr>
          <w:rFonts w:ascii="Times New Roman"/>
          <w:sz w:val="20"/>
        </w:rPr>
        <mc:AlternateContent>
          <mc:Choice Requires="wps">
            <w:drawing>
              <wp:inline distT="0" distB="0" distL="0" distR="0">
                <wp:extent cx="6460490" cy="361315"/>
                <wp:effectExtent l="9525" t="0" r="0" b="10160"/>
                <wp:docPr id="2" name="Textbox 2"/>
                <wp:cNvGraphicFramePr>
                  <a:graphicFrameLocks/>
                </wp:cNvGraphicFramePr>
                <a:graphic>
                  <a:graphicData uri="http://schemas.microsoft.com/office/word/2010/wordprocessingShape">
                    <wps:wsp>
                      <wps:cNvPr id="2" name="Textbox 2"/>
                      <wps:cNvSpPr txBox="1"/>
                      <wps:spPr>
                        <a:xfrm>
                          <a:off x="0" y="0"/>
                          <a:ext cx="6460490" cy="361315"/>
                        </a:xfrm>
                        <a:prstGeom prst="rect">
                          <a:avLst/>
                        </a:prstGeom>
                        <a:solidFill>
                          <a:srgbClr val="001F5E"/>
                        </a:solidFill>
                        <a:ln w="6096">
                          <a:solidFill>
                            <a:srgbClr val="000000"/>
                          </a:solidFill>
                          <a:prstDash val="solid"/>
                        </a:ln>
                      </wps:spPr>
                      <wps:txbx>
                        <w:txbxContent>
                          <w:p>
                            <w:pPr>
                              <w:spacing w:before="240"/>
                              <w:ind w:left="-1" w:right="0" w:firstLine="0"/>
                              <w:jc w:val="left"/>
                              <w:rPr>
                                <w:b/>
                                <w:color w:val="000000"/>
                                <w:sz w:val="24"/>
                              </w:rPr>
                            </w:pPr>
                            <w:r>
                              <w:rPr>
                                <w:b/>
                                <w:color w:val="FFFFFF"/>
                                <w:sz w:val="24"/>
                              </w:rPr>
                              <w:t>Attachment</w:t>
                            </w:r>
                            <w:r>
                              <w:rPr>
                                <w:b/>
                                <w:color w:val="FFFFFF"/>
                                <w:spacing w:val="-15"/>
                                <w:sz w:val="24"/>
                              </w:rPr>
                              <w:t> </w:t>
                            </w:r>
                            <w:r>
                              <w:rPr>
                                <w:b/>
                                <w:color w:val="FFFFFF"/>
                                <w:sz w:val="24"/>
                              </w:rPr>
                              <w:t>D:</w:t>
                            </w:r>
                            <w:r>
                              <w:rPr>
                                <w:b/>
                                <w:color w:val="FFFFFF"/>
                                <w:spacing w:val="-15"/>
                                <w:sz w:val="24"/>
                              </w:rPr>
                              <w:t> </w:t>
                            </w:r>
                            <w:r>
                              <w:rPr>
                                <w:b/>
                                <w:color w:val="FFFFFF"/>
                                <w:sz w:val="24"/>
                              </w:rPr>
                              <w:t>Criteria</w:t>
                            </w:r>
                            <w:r>
                              <w:rPr>
                                <w:b/>
                                <w:color w:val="FFFFFF"/>
                                <w:spacing w:val="-11"/>
                                <w:sz w:val="24"/>
                              </w:rPr>
                              <w:t> </w:t>
                            </w:r>
                            <w:r>
                              <w:rPr>
                                <w:b/>
                                <w:color w:val="FFFFFF"/>
                                <w:sz w:val="24"/>
                              </w:rPr>
                              <w:t>for</w:t>
                            </w:r>
                            <w:r>
                              <w:rPr>
                                <w:b/>
                                <w:color w:val="FFFFFF"/>
                                <w:spacing w:val="-12"/>
                                <w:sz w:val="24"/>
                              </w:rPr>
                              <w:t> </w:t>
                            </w:r>
                            <w:r>
                              <w:rPr>
                                <w:b/>
                                <w:color w:val="FFFFFF"/>
                                <w:sz w:val="24"/>
                              </w:rPr>
                              <w:t>Non-Governmental</w:t>
                            </w:r>
                            <w:r>
                              <w:rPr>
                                <w:b/>
                                <w:color w:val="FFFFFF"/>
                                <w:spacing w:val="-12"/>
                                <w:sz w:val="24"/>
                              </w:rPr>
                              <w:t> </w:t>
                            </w:r>
                            <w:r>
                              <w:rPr>
                                <w:b/>
                                <w:color w:val="FFFFFF"/>
                                <w:sz w:val="24"/>
                              </w:rPr>
                              <w:t>Organizations</w:t>
                            </w:r>
                            <w:r>
                              <w:rPr>
                                <w:b/>
                                <w:color w:val="FFFFFF"/>
                                <w:spacing w:val="-11"/>
                                <w:sz w:val="24"/>
                              </w:rPr>
                              <w:t> </w:t>
                            </w:r>
                            <w:r>
                              <w:rPr>
                                <w:b/>
                                <w:color w:val="FFFFFF"/>
                                <w:sz w:val="24"/>
                              </w:rPr>
                              <w:t>Receiving</w:t>
                            </w:r>
                            <w:r>
                              <w:rPr>
                                <w:b/>
                                <w:color w:val="FFFFFF"/>
                                <w:spacing w:val="-11"/>
                                <w:sz w:val="24"/>
                              </w:rPr>
                              <w:t> </w:t>
                            </w:r>
                            <w:r>
                              <w:rPr>
                                <w:b/>
                                <w:color w:val="FFFFFF"/>
                                <w:spacing w:val="-2"/>
                                <w:sz w:val="24"/>
                              </w:rPr>
                              <w:t>Subawards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08.7pt;height:28.45pt;mso-position-horizontal-relative:char;mso-position-vertical-relative:line" type="#_x0000_t202" id="docshape2" filled="true" fillcolor="#001f5e" stroked="true" strokeweight=".48pt" strokecolor="#000000">
                <w10:anchorlock/>
                <v:textbox inset="0,0,0,0">
                  <w:txbxContent>
                    <w:p>
                      <w:pPr>
                        <w:spacing w:before="240"/>
                        <w:ind w:left="-1" w:right="0" w:firstLine="0"/>
                        <w:jc w:val="left"/>
                        <w:rPr>
                          <w:b/>
                          <w:color w:val="000000"/>
                          <w:sz w:val="24"/>
                        </w:rPr>
                      </w:pPr>
                      <w:r>
                        <w:rPr>
                          <w:b/>
                          <w:color w:val="FFFFFF"/>
                          <w:sz w:val="24"/>
                        </w:rPr>
                        <w:t>Attachment</w:t>
                      </w:r>
                      <w:r>
                        <w:rPr>
                          <w:b/>
                          <w:color w:val="FFFFFF"/>
                          <w:spacing w:val="-15"/>
                          <w:sz w:val="24"/>
                        </w:rPr>
                        <w:t> </w:t>
                      </w:r>
                      <w:r>
                        <w:rPr>
                          <w:b/>
                          <w:color w:val="FFFFFF"/>
                          <w:sz w:val="24"/>
                        </w:rPr>
                        <w:t>D:</w:t>
                      </w:r>
                      <w:r>
                        <w:rPr>
                          <w:b/>
                          <w:color w:val="FFFFFF"/>
                          <w:spacing w:val="-15"/>
                          <w:sz w:val="24"/>
                        </w:rPr>
                        <w:t> </w:t>
                      </w:r>
                      <w:r>
                        <w:rPr>
                          <w:b/>
                          <w:color w:val="FFFFFF"/>
                          <w:sz w:val="24"/>
                        </w:rPr>
                        <w:t>Criteria</w:t>
                      </w:r>
                      <w:r>
                        <w:rPr>
                          <w:b/>
                          <w:color w:val="FFFFFF"/>
                          <w:spacing w:val="-11"/>
                          <w:sz w:val="24"/>
                        </w:rPr>
                        <w:t> </w:t>
                      </w:r>
                      <w:r>
                        <w:rPr>
                          <w:b/>
                          <w:color w:val="FFFFFF"/>
                          <w:sz w:val="24"/>
                        </w:rPr>
                        <w:t>for</w:t>
                      </w:r>
                      <w:r>
                        <w:rPr>
                          <w:b/>
                          <w:color w:val="FFFFFF"/>
                          <w:spacing w:val="-12"/>
                          <w:sz w:val="24"/>
                        </w:rPr>
                        <w:t> </w:t>
                      </w:r>
                      <w:r>
                        <w:rPr>
                          <w:b/>
                          <w:color w:val="FFFFFF"/>
                          <w:sz w:val="24"/>
                        </w:rPr>
                        <w:t>Non-Governmental</w:t>
                      </w:r>
                      <w:r>
                        <w:rPr>
                          <w:b/>
                          <w:color w:val="FFFFFF"/>
                          <w:spacing w:val="-12"/>
                          <w:sz w:val="24"/>
                        </w:rPr>
                        <w:t> </w:t>
                      </w:r>
                      <w:r>
                        <w:rPr>
                          <w:b/>
                          <w:color w:val="FFFFFF"/>
                          <w:sz w:val="24"/>
                        </w:rPr>
                        <w:t>Organizations</w:t>
                      </w:r>
                      <w:r>
                        <w:rPr>
                          <w:b/>
                          <w:color w:val="FFFFFF"/>
                          <w:spacing w:val="-11"/>
                          <w:sz w:val="24"/>
                        </w:rPr>
                        <w:t> </w:t>
                      </w:r>
                      <w:r>
                        <w:rPr>
                          <w:b/>
                          <w:color w:val="FFFFFF"/>
                          <w:sz w:val="24"/>
                        </w:rPr>
                        <w:t>Receiving</w:t>
                      </w:r>
                      <w:r>
                        <w:rPr>
                          <w:b/>
                          <w:color w:val="FFFFFF"/>
                          <w:spacing w:val="-11"/>
                          <w:sz w:val="24"/>
                        </w:rPr>
                        <w:t> </w:t>
                      </w:r>
                      <w:r>
                        <w:rPr>
                          <w:b/>
                          <w:color w:val="FFFFFF"/>
                          <w:spacing w:val="-2"/>
                          <w:sz w:val="24"/>
                        </w:rPr>
                        <w:t>Subawards</w:t>
                      </w:r>
                    </w:p>
                  </w:txbxContent>
                </v:textbox>
                <v:fill type="solid"/>
                <v:stroke dashstyle="solid"/>
              </v:shape>
            </w:pict>
          </mc:Fallback>
        </mc:AlternateContent>
      </w:r>
      <w:r>
        <w:rPr>
          <w:rFonts w:ascii="Times New Roman"/>
          <w:sz w:val="20"/>
        </w:rPr>
      </w:r>
    </w:p>
    <w:p>
      <w:pPr>
        <w:spacing w:before="184"/>
        <w:ind w:left="2587" w:right="1184" w:hanging="1292"/>
        <w:jc w:val="left"/>
        <w:rPr>
          <w:b/>
          <w:sz w:val="22"/>
        </w:rPr>
      </w:pPr>
      <w:r>
        <w:rPr>
          <w:b/>
          <w:color w:val="FF0000"/>
          <w:sz w:val="22"/>
        </w:rPr>
        <w:t>Required</w:t>
      </w:r>
      <w:r>
        <w:rPr>
          <w:b/>
          <w:color w:val="FF0000"/>
          <w:spacing w:val="-13"/>
          <w:sz w:val="22"/>
        </w:rPr>
        <w:t> </w:t>
      </w:r>
      <w:r>
        <w:rPr>
          <w:b/>
          <w:color w:val="FF0000"/>
          <w:sz w:val="22"/>
        </w:rPr>
        <w:t>Attachment:</w:t>
      </w:r>
      <w:r>
        <w:rPr>
          <w:b/>
          <w:color w:val="FF0000"/>
          <w:spacing w:val="-13"/>
          <w:sz w:val="22"/>
        </w:rPr>
        <w:t> </w:t>
      </w:r>
      <w:r>
        <w:rPr>
          <w:b/>
          <w:color w:val="FF0000"/>
          <w:sz w:val="22"/>
        </w:rPr>
        <w:t>Applicants</w:t>
      </w:r>
      <w:r>
        <w:rPr>
          <w:b/>
          <w:color w:val="FF0000"/>
          <w:spacing w:val="-14"/>
          <w:sz w:val="22"/>
        </w:rPr>
        <w:t> </w:t>
      </w:r>
      <w:r>
        <w:rPr>
          <w:b/>
          <w:color w:val="FF0000"/>
          <w:sz w:val="22"/>
        </w:rPr>
        <w:t>will</w:t>
      </w:r>
      <w:r>
        <w:rPr>
          <w:b/>
          <w:color w:val="FF0000"/>
          <w:spacing w:val="-7"/>
          <w:sz w:val="22"/>
        </w:rPr>
        <w:t> </w:t>
      </w:r>
      <w:r>
        <w:rPr>
          <w:b/>
          <w:color w:val="FF0000"/>
          <w:sz w:val="22"/>
        </w:rPr>
        <w:t>be</w:t>
      </w:r>
      <w:r>
        <w:rPr>
          <w:b/>
          <w:color w:val="FF0000"/>
          <w:spacing w:val="-10"/>
          <w:sz w:val="22"/>
        </w:rPr>
        <w:t> </w:t>
      </w:r>
      <w:r>
        <w:rPr>
          <w:b/>
          <w:color w:val="FF0000"/>
          <w:sz w:val="22"/>
        </w:rPr>
        <w:t>prompted</w:t>
      </w:r>
      <w:r>
        <w:rPr>
          <w:b/>
          <w:color w:val="FF0000"/>
          <w:spacing w:val="-11"/>
          <w:sz w:val="22"/>
        </w:rPr>
        <w:t> </w:t>
      </w:r>
      <w:r>
        <w:rPr>
          <w:b/>
          <w:color w:val="FF0000"/>
          <w:sz w:val="22"/>
        </w:rPr>
        <w:t>to</w:t>
      </w:r>
      <w:r>
        <w:rPr>
          <w:b/>
          <w:color w:val="FF0000"/>
          <w:spacing w:val="-11"/>
          <w:sz w:val="22"/>
        </w:rPr>
        <w:t> </w:t>
      </w:r>
      <w:r>
        <w:rPr>
          <w:b/>
          <w:color w:val="FF0000"/>
          <w:sz w:val="22"/>
        </w:rPr>
        <w:t>upload</w:t>
      </w:r>
      <w:r>
        <w:rPr>
          <w:b/>
          <w:color w:val="FF0000"/>
          <w:spacing w:val="-13"/>
          <w:sz w:val="22"/>
        </w:rPr>
        <w:t> </w:t>
      </w:r>
      <w:r>
        <w:rPr>
          <w:b/>
          <w:color w:val="FF0000"/>
          <w:sz w:val="22"/>
        </w:rPr>
        <w:t>this</w:t>
      </w:r>
      <w:r>
        <w:rPr>
          <w:b/>
          <w:color w:val="FF0000"/>
          <w:spacing w:val="-7"/>
          <w:sz w:val="22"/>
        </w:rPr>
        <w:t> </w:t>
      </w:r>
      <w:r>
        <w:rPr>
          <w:b/>
          <w:color w:val="FF0000"/>
          <w:sz w:val="22"/>
        </w:rPr>
        <w:t>document</w:t>
      </w:r>
      <w:r>
        <w:rPr>
          <w:b/>
          <w:color w:val="FF0000"/>
          <w:spacing w:val="-9"/>
          <w:sz w:val="22"/>
        </w:rPr>
        <w:t> </w:t>
      </w:r>
      <w:r>
        <w:rPr>
          <w:b/>
          <w:color w:val="FF0000"/>
          <w:sz w:val="22"/>
        </w:rPr>
        <w:t>from the </w:t>
      </w:r>
      <w:r>
        <w:rPr>
          <w:b/>
          <w:color w:val="0000FF"/>
          <w:sz w:val="22"/>
          <w:u w:val="single" w:color="0000FF"/>
        </w:rPr>
        <w:t>Byrne SCIP website</w:t>
      </w:r>
      <w:r>
        <w:rPr>
          <w:b/>
          <w:color w:val="0000FF"/>
          <w:sz w:val="22"/>
        </w:rPr>
        <w:t> </w:t>
      </w:r>
      <w:r>
        <w:rPr>
          <w:b/>
          <w:color w:val="FF0000"/>
          <w:sz w:val="22"/>
        </w:rPr>
        <w:t>to the BSCC Submittable portal.</w:t>
      </w:r>
    </w:p>
    <w:p>
      <w:pPr>
        <w:pStyle w:val="BodyText"/>
        <w:spacing w:before="33"/>
        <w:rPr>
          <w:b/>
        </w:rPr>
      </w:pPr>
    </w:p>
    <w:p>
      <w:pPr>
        <w:pStyle w:val="BodyText"/>
        <w:ind w:left="540" w:right="692"/>
        <w:jc w:val="both"/>
      </w:pPr>
      <w:r>
        <w:rPr>
          <w:b/>
        </w:rPr>
        <w:t>Instructions:</w:t>
      </w:r>
      <w:r>
        <w:rPr>
          <w:b/>
          <w:spacing w:val="-6"/>
        </w:rPr>
        <w:t> </w:t>
      </w:r>
      <w:r>
        <w:rPr/>
        <w:t>The</w:t>
      </w:r>
      <w:r>
        <w:rPr>
          <w:spacing w:val="-5"/>
        </w:rPr>
        <w:t> </w:t>
      </w:r>
      <w:r>
        <w:rPr/>
        <w:t>form</w:t>
      </w:r>
      <w:r>
        <w:rPr>
          <w:spacing w:val="-5"/>
        </w:rPr>
        <w:t> </w:t>
      </w:r>
      <w:r>
        <w:rPr/>
        <w:t>on</w:t>
      </w:r>
      <w:r>
        <w:rPr>
          <w:spacing w:val="-3"/>
        </w:rPr>
        <w:t> </w:t>
      </w:r>
      <w:r>
        <w:rPr/>
        <w:t>the</w:t>
      </w:r>
      <w:r>
        <w:rPr>
          <w:spacing w:val="-10"/>
        </w:rPr>
        <w:t> </w:t>
      </w:r>
      <w:r>
        <w:rPr/>
        <w:t>following</w:t>
      </w:r>
      <w:r>
        <w:rPr>
          <w:spacing w:val="-5"/>
        </w:rPr>
        <w:t> </w:t>
      </w:r>
      <w:r>
        <w:rPr/>
        <w:t>page</w:t>
      </w:r>
      <w:r>
        <w:rPr>
          <w:spacing w:val="-5"/>
        </w:rPr>
        <w:t> </w:t>
      </w:r>
      <w:r>
        <w:rPr/>
        <w:t>must</w:t>
      </w:r>
      <w:r>
        <w:rPr>
          <w:spacing w:val="-4"/>
        </w:rPr>
        <w:t> </w:t>
      </w:r>
      <w:r>
        <w:rPr/>
        <w:t>be</w:t>
      </w:r>
      <w:r>
        <w:rPr>
          <w:spacing w:val="-8"/>
        </w:rPr>
        <w:t> </w:t>
      </w:r>
      <w:r>
        <w:rPr/>
        <w:t>submitted</w:t>
      </w:r>
      <w:r>
        <w:rPr>
          <w:spacing w:val="-5"/>
        </w:rPr>
        <w:t> </w:t>
      </w:r>
      <w:r>
        <w:rPr/>
        <w:t>with</w:t>
      </w:r>
      <w:r>
        <w:rPr>
          <w:spacing w:val="-10"/>
        </w:rPr>
        <w:t> </w:t>
      </w:r>
      <w:r>
        <w:rPr/>
        <w:t>the</w:t>
      </w:r>
      <w:r>
        <w:rPr>
          <w:spacing w:val="-3"/>
        </w:rPr>
        <w:t> </w:t>
      </w:r>
      <w:r>
        <w:rPr/>
        <w:t>proposal</w:t>
      </w:r>
      <w:r>
        <w:rPr>
          <w:spacing w:val="-4"/>
        </w:rPr>
        <w:t> </w:t>
      </w:r>
      <w:r>
        <w:rPr>
          <w:u w:val="single"/>
        </w:rPr>
        <w:t>even</w:t>
      </w:r>
      <w:r>
        <w:rPr>
          <w:spacing w:val="-5"/>
          <w:u w:val="single"/>
        </w:rPr>
        <w:t> </w:t>
      </w:r>
      <w:r>
        <w:rPr>
          <w:u w:val="single"/>
        </w:rPr>
        <w:t>if</w:t>
      </w:r>
      <w:r>
        <w:rPr>
          <w:spacing w:val="-4"/>
          <w:u w:val="single"/>
        </w:rPr>
        <w:t> </w:t>
      </w:r>
      <w:r>
        <w:rPr>
          <w:u w:val="single"/>
        </w:rPr>
        <w:t>there</w:t>
      </w:r>
      <w:r>
        <w:rPr>
          <w:spacing w:val="-1"/>
          <w:u w:val="single"/>
        </w:rPr>
        <w:t> </w:t>
      </w:r>
      <w:r>
        <w:rPr>
          <w:u w:val="single"/>
        </w:rPr>
        <w:t>are</w:t>
      </w:r>
      <w:r>
        <w:rPr>
          <w:spacing w:val="-8"/>
          <w:u w:val="single"/>
        </w:rPr>
        <w:t> </w:t>
      </w:r>
      <w:r>
        <w:rPr>
          <w:u w:val="single"/>
        </w:rPr>
        <w:t>no</w:t>
      </w:r>
      <w:r>
        <w:rPr/>
        <w:t> </w:t>
      </w:r>
      <w:r>
        <w:rPr>
          <w:u w:val="single"/>
        </w:rPr>
        <w:t>plans</w:t>
      </w:r>
      <w:r>
        <w:rPr>
          <w:spacing w:val="-5"/>
          <w:u w:val="single"/>
        </w:rPr>
        <w:t> </w:t>
      </w:r>
      <w:r>
        <w:rPr>
          <w:u w:val="single"/>
        </w:rPr>
        <w:t>to</w:t>
      </w:r>
      <w:r>
        <w:rPr>
          <w:spacing w:val="-7"/>
          <w:u w:val="single"/>
        </w:rPr>
        <w:t> </w:t>
      </w:r>
      <w:r>
        <w:rPr>
          <w:u w:val="single"/>
        </w:rPr>
        <w:t>subaward</w:t>
      </w:r>
      <w:r>
        <w:rPr>
          <w:spacing w:val="-9"/>
          <w:u w:val="single"/>
        </w:rPr>
        <w:t> </w:t>
      </w:r>
      <w:r>
        <w:rPr>
          <w:u w:val="single"/>
        </w:rPr>
        <w:t>at</w:t>
      </w:r>
      <w:r>
        <w:rPr>
          <w:spacing w:val="-9"/>
          <w:u w:val="single"/>
        </w:rPr>
        <w:t> </w:t>
      </w:r>
      <w:r>
        <w:rPr>
          <w:u w:val="single"/>
        </w:rPr>
        <w:t>the</w:t>
      </w:r>
      <w:r>
        <w:rPr>
          <w:spacing w:val="-9"/>
          <w:u w:val="single"/>
        </w:rPr>
        <w:t> </w:t>
      </w:r>
      <w:r>
        <w:rPr>
          <w:u w:val="single"/>
        </w:rPr>
        <w:t>time</w:t>
      </w:r>
      <w:r>
        <w:rPr>
          <w:spacing w:val="-9"/>
          <w:u w:val="single"/>
        </w:rPr>
        <w:t> </w:t>
      </w:r>
      <w:r>
        <w:rPr>
          <w:u w:val="single"/>
        </w:rPr>
        <w:t>of</w:t>
      </w:r>
      <w:r>
        <w:rPr>
          <w:spacing w:val="-7"/>
          <w:u w:val="single"/>
        </w:rPr>
        <w:t> </w:t>
      </w:r>
      <w:r>
        <w:rPr>
          <w:u w:val="single"/>
        </w:rPr>
        <w:t>submission,</w:t>
      </w:r>
      <w:r>
        <w:rPr>
          <w:spacing w:val="-5"/>
          <w:u w:val="single"/>
        </w:rPr>
        <w:t> </w:t>
      </w:r>
      <w:r>
        <w:rPr>
          <w:u w:val="single"/>
        </w:rPr>
        <w:t>or</w:t>
      </w:r>
      <w:r>
        <w:rPr>
          <w:spacing w:val="-8"/>
          <w:u w:val="single"/>
        </w:rPr>
        <w:t> </w:t>
      </w:r>
      <w:r>
        <w:rPr>
          <w:u w:val="single"/>
        </w:rPr>
        <w:t>if</w:t>
      </w:r>
      <w:r>
        <w:rPr>
          <w:spacing w:val="-7"/>
          <w:u w:val="single"/>
        </w:rPr>
        <w:t> </w:t>
      </w:r>
      <w:r>
        <w:rPr>
          <w:u w:val="single"/>
        </w:rPr>
        <w:t>the</w:t>
      </w:r>
      <w:r>
        <w:rPr>
          <w:spacing w:val="-7"/>
          <w:u w:val="single"/>
        </w:rPr>
        <w:t> </w:t>
      </w:r>
      <w:r>
        <w:rPr>
          <w:u w:val="single"/>
        </w:rPr>
        <w:t>name</w:t>
      </w:r>
      <w:r>
        <w:rPr>
          <w:spacing w:val="-9"/>
          <w:u w:val="single"/>
        </w:rPr>
        <w:t> </w:t>
      </w:r>
      <w:r>
        <w:rPr>
          <w:u w:val="single"/>
        </w:rPr>
        <w:t>of</w:t>
      </w:r>
      <w:r>
        <w:rPr>
          <w:spacing w:val="-7"/>
          <w:u w:val="single"/>
        </w:rPr>
        <w:t> </w:t>
      </w:r>
      <w:r>
        <w:rPr>
          <w:u w:val="single"/>
        </w:rPr>
        <w:t>the</w:t>
      </w:r>
      <w:r>
        <w:rPr>
          <w:spacing w:val="-9"/>
          <w:u w:val="single"/>
        </w:rPr>
        <w:t> </w:t>
      </w:r>
      <w:r>
        <w:rPr>
          <w:u w:val="single"/>
        </w:rPr>
        <w:t>subaward</w:t>
      </w:r>
      <w:r>
        <w:rPr>
          <w:spacing w:val="-4"/>
          <w:u w:val="single"/>
        </w:rPr>
        <w:t> </w:t>
      </w:r>
      <w:r>
        <w:rPr>
          <w:u w:val="single"/>
        </w:rPr>
        <w:t>party</w:t>
      </w:r>
      <w:r>
        <w:rPr>
          <w:spacing w:val="-7"/>
          <w:u w:val="single"/>
        </w:rPr>
        <w:t> </w:t>
      </w:r>
      <w:r>
        <w:rPr>
          <w:u w:val="single"/>
        </w:rPr>
        <w:t>is</w:t>
      </w:r>
      <w:r>
        <w:rPr>
          <w:spacing w:val="-5"/>
          <w:u w:val="single"/>
        </w:rPr>
        <w:t> </w:t>
      </w:r>
      <w:r>
        <w:rPr>
          <w:u w:val="single"/>
        </w:rPr>
        <w:t>unknown</w:t>
      </w:r>
      <w:r>
        <w:rPr/>
        <w:t>.</w:t>
      </w:r>
      <w:r>
        <w:rPr>
          <w:spacing w:val="-7"/>
        </w:rPr>
        <w:t> </w:t>
      </w:r>
      <w:r>
        <w:rPr/>
        <w:t>In</w:t>
      </w:r>
      <w:r>
        <w:rPr>
          <w:spacing w:val="-9"/>
        </w:rPr>
        <w:t> </w:t>
      </w:r>
      <w:r>
        <w:rPr/>
        <w:t>either of</w:t>
      </w:r>
      <w:r>
        <w:rPr>
          <w:spacing w:val="-6"/>
        </w:rPr>
        <w:t> </w:t>
      </w:r>
      <w:r>
        <w:rPr/>
        <w:t>these</w:t>
      </w:r>
      <w:r>
        <w:rPr>
          <w:spacing w:val="-10"/>
        </w:rPr>
        <w:t> </w:t>
      </w:r>
      <w:r>
        <w:rPr/>
        <w:t>cases,</w:t>
      </w:r>
      <w:r>
        <w:rPr>
          <w:spacing w:val="-10"/>
        </w:rPr>
        <w:t> </w:t>
      </w:r>
      <w:r>
        <w:rPr/>
        <w:t>the</w:t>
      </w:r>
      <w:r>
        <w:rPr>
          <w:spacing w:val="-12"/>
        </w:rPr>
        <w:t> </w:t>
      </w:r>
      <w:r>
        <w:rPr/>
        <w:t>applicant</w:t>
      </w:r>
      <w:r>
        <w:rPr>
          <w:spacing w:val="-8"/>
        </w:rPr>
        <w:t> </w:t>
      </w:r>
      <w:r>
        <w:rPr/>
        <w:t>should</w:t>
      </w:r>
      <w:r>
        <w:rPr>
          <w:spacing w:val="-8"/>
        </w:rPr>
        <w:t> </w:t>
      </w:r>
      <w:r>
        <w:rPr/>
        <w:t>write</w:t>
      </w:r>
      <w:r>
        <w:rPr>
          <w:spacing w:val="-12"/>
        </w:rPr>
        <w:t> </w:t>
      </w:r>
      <w:r>
        <w:rPr/>
        <w:t>“N/A”</w:t>
      </w:r>
      <w:r>
        <w:rPr>
          <w:spacing w:val="-7"/>
        </w:rPr>
        <w:t> </w:t>
      </w:r>
      <w:r>
        <w:rPr/>
        <w:t>in</w:t>
      </w:r>
      <w:r>
        <w:rPr>
          <w:spacing w:val="-12"/>
        </w:rPr>
        <w:t> </w:t>
      </w:r>
      <w:r>
        <w:rPr/>
        <w:t>the</w:t>
      </w:r>
      <w:r>
        <w:rPr>
          <w:spacing w:val="-10"/>
        </w:rPr>
        <w:t> </w:t>
      </w:r>
      <w:r>
        <w:rPr/>
        <w:t>Name</w:t>
      </w:r>
      <w:r>
        <w:rPr>
          <w:spacing w:val="-12"/>
        </w:rPr>
        <w:t> </w:t>
      </w:r>
      <w:r>
        <w:rPr/>
        <w:t>of</w:t>
      </w:r>
      <w:r>
        <w:rPr>
          <w:spacing w:val="-10"/>
        </w:rPr>
        <w:t> </w:t>
      </w:r>
      <w:r>
        <w:rPr/>
        <w:t>Subgrantee</w:t>
      </w:r>
      <w:r>
        <w:rPr>
          <w:spacing w:val="-12"/>
        </w:rPr>
        <w:t> </w:t>
      </w:r>
      <w:r>
        <w:rPr/>
        <w:t>Party</w:t>
      </w:r>
      <w:r>
        <w:rPr>
          <w:spacing w:val="-8"/>
        </w:rPr>
        <w:t> </w:t>
      </w:r>
      <w:r>
        <w:rPr/>
        <w:t>column</w:t>
      </w:r>
      <w:r>
        <w:rPr>
          <w:spacing w:val="-10"/>
        </w:rPr>
        <w:t> </w:t>
      </w:r>
      <w:r>
        <w:rPr/>
        <w:t>and</w:t>
      </w:r>
      <w:r>
        <w:rPr>
          <w:spacing w:val="-10"/>
        </w:rPr>
        <w:t> </w:t>
      </w:r>
      <w:r>
        <w:rPr/>
        <w:t>complete the signature box. A signature on this form provides an assurance to BSCC that the signing authority has read and acknowledged these terms.</w:t>
      </w:r>
    </w:p>
    <w:p>
      <w:pPr>
        <w:pStyle w:val="BodyText"/>
        <w:spacing w:before="12"/>
        <w:rPr>
          <w:sz w:val="20"/>
        </w:rPr>
      </w:pPr>
      <w:r>
        <w:rPr/>
        <mc:AlternateContent>
          <mc:Choice Requires="wps">
            <w:drawing>
              <wp:anchor distT="0" distB="0" distL="0" distR="0" allowOverlap="1" layoutInCell="1" locked="0" behindDoc="1" simplePos="0" relativeHeight="487588352">
                <wp:simplePos x="0" y="0"/>
                <wp:positionH relativeFrom="page">
                  <wp:posOffset>780287</wp:posOffset>
                </wp:positionH>
                <wp:positionV relativeFrom="paragraph">
                  <wp:posOffset>169146</wp:posOffset>
                </wp:positionV>
                <wp:extent cx="632650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326505" cy="7620"/>
                        </a:xfrm>
                        <a:custGeom>
                          <a:avLst/>
                          <a:gdLst/>
                          <a:ahLst/>
                          <a:cxnLst/>
                          <a:rect l="l" t="t" r="r" b="b"/>
                          <a:pathLst>
                            <a:path w="6326505" h="7620">
                              <a:moveTo>
                                <a:pt x="6326124" y="7620"/>
                              </a:moveTo>
                              <a:lnTo>
                                <a:pt x="0" y="7620"/>
                              </a:lnTo>
                              <a:lnTo>
                                <a:pt x="0" y="0"/>
                              </a:lnTo>
                              <a:lnTo>
                                <a:pt x="6326124" y="0"/>
                              </a:lnTo>
                              <a:lnTo>
                                <a:pt x="63261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439999pt;margin-top:13.318597pt;width:498.120029pt;height:.600014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spacing w:before="17"/>
        <w:ind w:left="540" w:right="690"/>
        <w:jc w:val="both"/>
      </w:pPr>
      <w:r>
        <w:rPr/>
        <w:t>The</w:t>
      </w:r>
      <w:r>
        <w:rPr>
          <w:spacing w:val="-11"/>
        </w:rPr>
        <w:t> </w:t>
      </w:r>
      <w:r>
        <w:rPr/>
        <w:t>Byrne</w:t>
      </w:r>
      <w:r>
        <w:rPr>
          <w:spacing w:val="-15"/>
        </w:rPr>
        <w:t> </w:t>
      </w:r>
      <w:r>
        <w:rPr/>
        <w:t>State</w:t>
      </w:r>
      <w:r>
        <w:rPr>
          <w:spacing w:val="-15"/>
        </w:rPr>
        <w:t> </w:t>
      </w:r>
      <w:r>
        <w:rPr/>
        <w:t>Crisis</w:t>
      </w:r>
      <w:r>
        <w:rPr>
          <w:spacing w:val="-14"/>
        </w:rPr>
        <w:t> </w:t>
      </w:r>
      <w:r>
        <w:rPr/>
        <w:t>Intervention</w:t>
      </w:r>
      <w:r>
        <w:rPr>
          <w:spacing w:val="-13"/>
        </w:rPr>
        <w:t> </w:t>
      </w:r>
      <w:r>
        <w:rPr/>
        <w:t>Program</w:t>
      </w:r>
      <w:r>
        <w:rPr>
          <w:spacing w:val="-14"/>
        </w:rPr>
        <w:t> </w:t>
      </w:r>
      <w:r>
        <w:rPr/>
        <w:t>(Byrne</w:t>
      </w:r>
      <w:r>
        <w:rPr>
          <w:spacing w:val="-11"/>
        </w:rPr>
        <w:t> </w:t>
      </w:r>
      <w:r>
        <w:rPr/>
        <w:t>SCIP)</w:t>
      </w:r>
      <w:r>
        <w:rPr>
          <w:spacing w:val="-14"/>
        </w:rPr>
        <w:t> </w:t>
      </w:r>
      <w:r>
        <w:rPr/>
        <w:t>Grant</w:t>
      </w:r>
      <w:r>
        <w:rPr>
          <w:spacing w:val="-13"/>
        </w:rPr>
        <w:t> </w:t>
      </w:r>
      <w:r>
        <w:rPr/>
        <w:t>Request</w:t>
      </w:r>
      <w:r>
        <w:rPr>
          <w:spacing w:val="-16"/>
        </w:rPr>
        <w:t> </w:t>
      </w:r>
      <w:r>
        <w:rPr/>
        <w:t>for</w:t>
      </w:r>
      <w:r>
        <w:rPr>
          <w:spacing w:val="-11"/>
        </w:rPr>
        <w:t> </w:t>
      </w:r>
      <w:r>
        <w:rPr/>
        <w:t>Proposals</w:t>
      </w:r>
      <w:r>
        <w:rPr>
          <w:spacing w:val="-14"/>
        </w:rPr>
        <w:t> </w:t>
      </w:r>
      <w:r>
        <w:rPr/>
        <w:t>(RFP)</w:t>
      </w:r>
      <w:r>
        <w:rPr>
          <w:spacing w:val="-12"/>
        </w:rPr>
        <w:t> </w:t>
      </w:r>
      <w:r>
        <w:rPr/>
        <w:t>includes requirements that apply to non-governmental organizations (NGOs)</w:t>
      </w:r>
      <w:r>
        <w:rPr>
          <w:position w:val="7"/>
          <w:sz w:val="16"/>
        </w:rPr>
        <w:t>1</w:t>
      </w:r>
      <w:r>
        <w:rPr>
          <w:spacing w:val="40"/>
          <w:position w:val="7"/>
          <w:sz w:val="16"/>
        </w:rPr>
        <w:t> </w:t>
      </w:r>
      <w:r>
        <w:rPr/>
        <w:t>providing services with grant funds. Grantees are responsible for ensuring that all subgrantee third parties continually meet these requirements as a condition of receiving funds. The RFP describes these requirements as follows:</w:t>
      </w:r>
    </w:p>
    <w:p>
      <w:pPr>
        <w:pStyle w:val="BodyText"/>
        <w:spacing w:before="10"/>
      </w:pPr>
    </w:p>
    <w:p>
      <w:pPr>
        <w:spacing w:before="0"/>
        <w:ind w:left="520" w:right="0" w:firstLine="0"/>
        <w:jc w:val="both"/>
        <w:rPr>
          <w:sz w:val="24"/>
        </w:rPr>
      </w:pPr>
      <w:r>
        <w:rPr>
          <w:sz w:val="24"/>
        </w:rPr>
        <w:t>Any</w:t>
      </w:r>
      <w:r>
        <w:rPr>
          <w:spacing w:val="-6"/>
          <w:sz w:val="24"/>
        </w:rPr>
        <w:t> </w:t>
      </w:r>
      <w:r>
        <w:rPr>
          <w:sz w:val="24"/>
        </w:rPr>
        <w:t>non-governmental</w:t>
      </w:r>
      <w:r>
        <w:rPr>
          <w:spacing w:val="-6"/>
          <w:sz w:val="24"/>
        </w:rPr>
        <w:t> </w:t>
      </w:r>
      <w:r>
        <w:rPr>
          <w:sz w:val="24"/>
        </w:rPr>
        <w:t>organization</w:t>
      </w:r>
      <w:r>
        <w:rPr>
          <w:spacing w:val="-4"/>
          <w:sz w:val="24"/>
        </w:rPr>
        <w:t> </w:t>
      </w:r>
      <w:r>
        <w:rPr>
          <w:sz w:val="24"/>
        </w:rPr>
        <w:t>that</w:t>
      </w:r>
      <w:r>
        <w:rPr>
          <w:spacing w:val="-2"/>
          <w:sz w:val="24"/>
        </w:rPr>
        <w:t> </w:t>
      </w:r>
      <w:r>
        <w:rPr>
          <w:sz w:val="24"/>
        </w:rPr>
        <w:t>receives</w:t>
      </w:r>
      <w:r>
        <w:rPr>
          <w:spacing w:val="-3"/>
          <w:sz w:val="24"/>
        </w:rPr>
        <w:t> </w:t>
      </w:r>
      <w:r>
        <w:rPr>
          <w:sz w:val="24"/>
        </w:rPr>
        <w:t>Byrne</w:t>
      </w:r>
      <w:r>
        <w:rPr>
          <w:spacing w:val="-4"/>
          <w:sz w:val="24"/>
        </w:rPr>
        <w:t> </w:t>
      </w:r>
      <w:r>
        <w:rPr>
          <w:sz w:val="24"/>
        </w:rPr>
        <w:t>SCIP</w:t>
      </w:r>
      <w:r>
        <w:rPr>
          <w:spacing w:val="-5"/>
          <w:sz w:val="24"/>
        </w:rPr>
        <w:t> </w:t>
      </w:r>
      <w:r>
        <w:rPr>
          <w:sz w:val="24"/>
        </w:rPr>
        <w:t>funding</w:t>
      </w:r>
      <w:r>
        <w:rPr>
          <w:spacing w:val="-2"/>
          <w:sz w:val="24"/>
        </w:rPr>
        <w:t> </w:t>
      </w:r>
      <w:r>
        <w:rPr>
          <w:sz w:val="24"/>
        </w:rPr>
        <w:t>as</w:t>
      </w:r>
      <w:r>
        <w:rPr>
          <w:spacing w:val="-5"/>
          <w:sz w:val="24"/>
        </w:rPr>
        <w:t> </w:t>
      </w:r>
      <w:r>
        <w:rPr>
          <w:sz w:val="24"/>
        </w:rPr>
        <w:t>a</w:t>
      </w:r>
      <w:r>
        <w:rPr>
          <w:spacing w:val="-2"/>
          <w:sz w:val="24"/>
        </w:rPr>
        <w:t> </w:t>
      </w:r>
      <w:r>
        <w:rPr>
          <w:sz w:val="24"/>
        </w:rPr>
        <w:t>subgrantee</w:t>
      </w:r>
      <w:r>
        <w:rPr>
          <w:spacing w:val="-4"/>
          <w:sz w:val="24"/>
        </w:rPr>
        <w:t> </w:t>
      </w:r>
      <w:r>
        <w:rPr>
          <w:spacing w:val="-2"/>
          <w:sz w:val="24"/>
        </w:rPr>
        <w:t>must:</w:t>
      </w:r>
    </w:p>
    <w:p>
      <w:pPr>
        <w:pStyle w:val="BodyText"/>
        <w:spacing w:before="17"/>
        <w:rPr>
          <w:sz w:val="24"/>
        </w:rPr>
      </w:pPr>
    </w:p>
    <w:p>
      <w:pPr>
        <w:spacing w:before="0"/>
        <w:ind w:left="1060" w:right="192" w:firstLine="0"/>
        <w:jc w:val="left"/>
        <w:rPr>
          <w:sz w:val="24"/>
        </w:rPr>
      </w:pPr>
      <w:r>
        <w:rPr/>
        <mc:AlternateContent>
          <mc:Choice Requires="wps">
            <w:drawing>
              <wp:anchor distT="0" distB="0" distL="0" distR="0" allowOverlap="1" layoutInCell="1" locked="0" behindDoc="0" simplePos="0" relativeHeight="15730688">
                <wp:simplePos x="0" y="0"/>
                <wp:positionH relativeFrom="page">
                  <wp:posOffset>909827</wp:posOffset>
                </wp:positionH>
                <wp:positionV relativeFrom="paragraph">
                  <wp:posOffset>73045</wp:posOffset>
                </wp:positionV>
                <wp:extent cx="55244" cy="55244"/>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244" cy="55244"/>
                        </a:xfrm>
                        <a:custGeom>
                          <a:avLst/>
                          <a:gdLst/>
                          <a:ahLst/>
                          <a:cxnLst/>
                          <a:rect l="l" t="t" r="r" b="b"/>
                          <a:pathLst>
                            <a:path w="55244" h="55244">
                              <a:moveTo>
                                <a:pt x="35051" y="54864"/>
                              </a:moveTo>
                              <a:lnTo>
                                <a:pt x="19811" y="54864"/>
                              </a:lnTo>
                              <a:lnTo>
                                <a:pt x="13715" y="51816"/>
                              </a:lnTo>
                              <a:lnTo>
                                <a:pt x="7619" y="47244"/>
                              </a:lnTo>
                              <a:lnTo>
                                <a:pt x="3047" y="41148"/>
                              </a:lnTo>
                              <a:lnTo>
                                <a:pt x="0" y="35052"/>
                              </a:lnTo>
                              <a:lnTo>
                                <a:pt x="0" y="19812"/>
                              </a:lnTo>
                              <a:lnTo>
                                <a:pt x="3047" y="13716"/>
                              </a:lnTo>
                              <a:lnTo>
                                <a:pt x="7619" y="7620"/>
                              </a:lnTo>
                              <a:lnTo>
                                <a:pt x="13715" y="3048"/>
                              </a:lnTo>
                              <a:lnTo>
                                <a:pt x="19811" y="0"/>
                              </a:lnTo>
                              <a:lnTo>
                                <a:pt x="35051" y="0"/>
                              </a:lnTo>
                              <a:lnTo>
                                <a:pt x="41147" y="3048"/>
                              </a:lnTo>
                              <a:lnTo>
                                <a:pt x="47243" y="7620"/>
                              </a:lnTo>
                              <a:lnTo>
                                <a:pt x="51815" y="13716"/>
                              </a:lnTo>
                              <a:lnTo>
                                <a:pt x="54863" y="19812"/>
                              </a:lnTo>
                              <a:lnTo>
                                <a:pt x="54863" y="35052"/>
                              </a:lnTo>
                              <a:lnTo>
                                <a:pt x="51815" y="41148"/>
                              </a:lnTo>
                              <a:lnTo>
                                <a:pt x="47243" y="47244"/>
                              </a:lnTo>
                              <a:lnTo>
                                <a:pt x="41147" y="51816"/>
                              </a:lnTo>
                              <a:lnTo>
                                <a:pt x="35051" y="548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639999pt;margin-top:5.751653pt;width:4.350pt;height:4.350pt;mso-position-horizontal-relative:page;mso-position-vertical-relative:paragraph;z-index:15730688" id="docshape4" coordorigin="1433,115" coordsize="87,87" path="m1488,201l1464,201,1454,197,1445,189,1438,180,1433,170,1433,146,1438,137,1445,127,1454,120,1464,115,1488,115,1498,120,1507,127,1514,137,1519,146,1519,170,1514,180,1507,189,1498,197,1488,201xe" filled="true" fillcolor="#000000" stroked="false">
                <v:path arrowok="t"/>
                <v:fill type="solid"/>
                <w10:wrap type="none"/>
              </v:shape>
            </w:pict>
          </mc:Fallback>
        </mc:AlternateContent>
      </w:r>
      <w:r>
        <w:rPr>
          <w:sz w:val="24"/>
        </w:rPr>
        <w:t>Have</w:t>
      </w:r>
      <w:r>
        <w:rPr>
          <w:spacing w:val="-1"/>
          <w:sz w:val="24"/>
        </w:rPr>
        <w:t> </w:t>
      </w:r>
      <w:r>
        <w:rPr>
          <w:sz w:val="24"/>
        </w:rPr>
        <w:t>been</w:t>
      </w:r>
      <w:r>
        <w:rPr>
          <w:spacing w:val="-3"/>
          <w:sz w:val="24"/>
        </w:rPr>
        <w:t> </w:t>
      </w:r>
      <w:r>
        <w:rPr>
          <w:sz w:val="24"/>
        </w:rPr>
        <w:t>duly</w:t>
      </w:r>
      <w:r>
        <w:rPr>
          <w:spacing w:val="-4"/>
          <w:sz w:val="24"/>
        </w:rPr>
        <w:t> </w:t>
      </w:r>
      <w:r>
        <w:rPr>
          <w:sz w:val="24"/>
        </w:rPr>
        <w:t>organized,</w:t>
      </w:r>
      <w:r>
        <w:rPr>
          <w:spacing w:val="-1"/>
          <w:sz w:val="24"/>
        </w:rPr>
        <w:t> </w:t>
      </w:r>
      <w:r>
        <w:rPr>
          <w:sz w:val="24"/>
        </w:rPr>
        <w:t>in</w:t>
      </w:r>
      <w:r>
        <w:rPr>
          <w:spacing w:val="-3"/>
          <w:sz w:val="24"/>
        </w:rPr>
        <w:t> </w:t>
      </w:r>
      <w:r>
        <w:rPr>
          <w:sz w:val="24"/>
        </w:rPr>
        <w:t>existence,</w:t>
      </w:r>
      <w:r>
        <w:rPr>
          <w:spacing w:val="-4"/>
          <w:sz w:val="24"/>
        </w:rPr>
        <w:t> </w:t>
      </w:r>
      <w:r>
        <w:rPr>
          <w:sz w:val="24"/>
        </w:rPr>
        <w:t>and</w:t>
      </w:r>
      <w:r>
        <w:rPr>
          <w:spacing w:val="-1"/>
          <w:sz w:val="24"/>
        </w:rPr>
        <w:t> </w:t>
      </w:r>
      <w:r>
        <w:rPr>
          <w:sz w:val="24"/>
        </w:rPr>
        <w:t>in</w:t>
      </w:r>
      <w:r>
        <w:rPr>
          <w:spacing w:val="-1"/>
          <w:sz w:val="24"/>
        </w:rPr>
        <w:t> </w:t>
      </w:r>
      <w:r>
        <w:rPr>
          <w:sz w:val="24"/>
        </w:rPr>
        <w:t>good</w:t>
      </w:r>
      <w:r>
        <w:rPr>
          <w:spacing w:val="-1"/>
          <w:sz w:val="24"/>
        </w:rPr>
        <w:t> </w:t>
      </w:r>
      <w:r>
        <w:rPr>
          <w:sz w:val="24"/>
        </w:rPr>
        <w:t>standing</w:t>
      </w:r>
      <w:r>
        <w:rPr>
          <w:spacing w:val="-3"/>
          <w:sz w:val="24"/>
        </w:rPr>
        <w:t> </w:t>
      </w:r>
      <w:r>
        <w:rPr>
          <w:sz w:val="24"/>
        </w:rPr>
        <w:t>for</w:t>
      </w:r>
      <w:r>
        <w:rPr>
          <w:spacing w:val="-3"/>
          <w:sz w:val="24"/>
        </w:rPr>
        <w:t> </w:t>
      </w:r>
      <w:r>
        <w:rPr>
          <w:sz w:val="24"/>
        </w:rPr>
        <w:t>at</w:t>
      </w:r>
      <w:r>
        <w:rPr>
          <w:spacing w:val="-1"/>
          <w:sz w:val="24"/>
        </w:rPr>
        <w:t> </w:t>
      </w:r>
      <w:r>
        <w:rPr>
          <w:sz w:val="24"/>
        </w:rPr>
        <w:t>least</w:t>
      </w:r>
      <w:r>
        <w:rPr>
          <w:spacing w:val="-1"/>
          <w:sz w:val="24"/>
        </w:rPr>
        <w:t> </w:t>
      </w:r>
      <w:r>
        <w:rPr>
          <w:sz w:val="24"/>
        </w:rPr>
        <w:t>six</w:t>
      </w:r>
      <w:r>
        <w:rPr>
          <w:spacing w:val="-2"/>
          <w:sz w:val="24"/>
        </w:rPr>
        <w:t> </w:t>
      </w:r>
      <w:r>
        <w:rPr>
          <w:sz w:val="24"/>
        </w:rPr>
        <w:t>(6)</w:t>
      </w:r>
      <w:r>
        <w:rPr>
          <w:spacing w:val="-5"/>
          <w:sz w:val="24"/>
        </w:rPr>
        <w:t> </w:t>
      </w:r>
      <w:r>
        <w:rPr>
          <w:sz w:val="24"/>
        </w:rPr>
        <w:t>months</w:t>
      </w:r>
      <w:r>
        <w:rPr>
          <w:spacing w:val="-4"/>
          <w:sz w:val="24"/>
        </w:rPr>
        <w:t> </w:t>
      </w:r>
      <w:r>
        <w:rPr>
          <w:sz w:val="24"/>
        </w:rPr>
        <w:t>prior to the effective date of the Byrne State Crisis Intervention Program grantee grant agreement with the BSCC;</w:t>
      </w:r>
    </w:p>
    <w:p>
      <w:pPr>
        <w:pStyle w:val="BodyText"/>
        <w:spacing w:before="4"/>
        <w:rPr>
          <w:sz w:val="24"/>
        </w:rPr>
      </w:pPr>
    </w:p>
    <w:p>
      <w:pPr>
        <w:pStyle w:val="ListParagraph"/>
        <w:numPr>
          <w:ilvl w:val="0"/>
          <w:numId w:val="1"/>
        </w:numPr>
        <w:tabs>
          <w:tab w:pos="1420" w:val="left" w:leader="none"/>
        </w:tabs>
        <w:spacing w:line="235" w:lineRule="auto" w:before="0" w:after="0"/>
        <w:ind w:left="1420" w:right="401" w:hanging="360"/>
        <w:jc w:val="left"/>
        <w:rPr>
          <w:sz w:val="24"/>
        </w:rPr>
      </w:pPr>
      <w:r>
        <w:rPr>
          <w:sz w:val="24"/>
        </w:rPr>
        <w:t>Non-governmental entities that have recently reorganized or have merged with other qualified</w:t>
      </w:r>
      <w:r>
        <w:rPr>
          <w:spacing w:val="-4"/>
          <w:sz w:val="24"/>
        </w:rPr>
        <w:t> </w:t>
      </w:r>
      <w:r>
        <w:rPr>
          <w:sz w:val="24"/>
        </w:rPr>
        <w:t>non-governmental</w:t>
      </w:r>
      <w:r>
        <w:rPr>
          <w:spacing w:val="-6"/>
          <w:sz w:val="24"/>
        </w:rPr>
        <w:t> </w:t>
      </w:r>
      <w:r>
        <w:rPr>
          <w:sz w:val="24"/>
        </w:rPr>
        <w:t>entities</w:t>
      </w:r>
      <w:r>
        <w:rPr>
          <w:spacing w:val="-5"/>
          <w:sz w:val="24"/>
        </w:rPr>
        <w:t> </w:t>
      </w:r>
      <w:r>
        <w:rPr>
          <w:sz w:val="24"/>
        </w:rPr>
        <w:t>that</w:t>
      </w:r>
      <w:r>
        <w:rPr>
          <w:spacing w:val="-2"/>
          <w:sz w:val="24"/>
        </w:rPr>
        <w:t> </w:t>
      </w:r>
      <w:r>
        <w:rPr>
          <w:sz w:val="24"/>
        </w:rPr>
        <w:t>were</w:t>
      </w:r>
      <w:r>
        <w:rPr>
          <w:spacing w:val="-4"/>
          <w:sz w:val="24"/>
        </w:rPr>
        <w:t> </w:t>
      </w:r>
      <w:r>
        <w:rPr>
          <w:sz w:val="24"/>
        </w:rPr>
        <w:t>in</w:t>
      </w:r>
      <w:r>
        <w:rPr>
          <w:spacing w:val="-2"/>
          <w:sz w:val="24"/>
        </w:rPr>
        <w:t> </w:t>
      </w:r>
      <w:r>
        <w:rPr>
          <w:sz w:val="24"/>
        </w:rPr>
        <w:t>existence</w:t>
      </w:r>
      <w:r>
        <w:rPr>
          <w:spacing w:val="-4"/>
          <w:sz w:val="24"/>
        </w:rPr>
        <w:t> </w:t>
      </w:r>
      <w:r>
        <w:rPr>
          <w:sz w:val="24"/>
        </w:rPr>
        <w:t>prior</w:t>
      </w:r>
      <w:r>
        <w:rPr>
          <w:spacing w:val="-4"/>
          <w:sz w:val="24"/>
        </w:rPr>
        <w:t> </w:t>
      </w:r>
      <w:r>
        <w:rPr>
          <w:sz w:val="24"/>
        </w:rPr>
        <w:t>to</w:t>
      </w:r>
      <w:r>
        <w:rPr>
          <w:spacing w:val="-2"/>
          <w:sz w:val="24"/>
        </w:rPr>
        <w:t> </w:t>
      </w:r>
      <w:r>
        <w:rPr>
          <w:sz w:val="24"/>
        </w:rPr>
        <w:t>the</w:t>
      </w:r>
      <w:r>
        <w:rPr>
          <w:spacing w:val="-2"/>
          <w:sz w:val="24"/>
        </w:rPr>
        <w:t> </w:t>
      </w:r>
      <w:r>
        <w:rPr>
          <w:sz w:val="24"/>
        </w:rPr>
        <w:t>six</w:t>
      </w:r>
      <w:r>
        <w:rPr>
          <w:spacing w:val="-3"/>
          <w:sz w:val="24"/>
        </w:rPr>
        <w:t> </w:t>
      </w:r>
      <w:r>
        <w:rPr>
          <w:sz w:val="24"/>
        </w:rPr>
        <w:t>(6)</w:t>
      </w:r>
      <w:r>
        <w:rPr>
          <w:spacing w:val="-4"/>
          <w:sz w:val="24"/>
        </w:rPr>
        <w:t> </w:t>
      </w:r>
      <w:r>
        <w:rPr>
          <w:sz w:val="24"/>
        </w:rPr>
        <w:t>month</w:t>
      </w:r>
      <w:r>
        <w:rPr>
          <w:spacing w:val="-2"/>
          <w:sz w:val="24"/>
        </w:rPr>
        <w:t> </w:t>
      </w:r>
      <w:r>
        <w:rPr>
          <w:sz w:val="24"/>
        </w:rPr>
        <w:t>date are also eligible, provided all necessary agreements have been executed and filed with the California Secretary of State prior to the start date of the grant agreement with the </w:t>
      </w:r>
      <w:r>
        <w:rPr>
          <w:spacing w:val="-2"/>
          <w:sz w:val="24"/>
        </w:rPr>
        <w:t>BSCC;</w:t>
      </w:r>
    </w:p>
    <w:p>
      <w:pPr>
        <w:pStyle w:val="BodyText"/>
        <w:spacing w:before="19"/>
        <w:rPr>
          <w:sz w:val="24"/>
        </w:rPr>
      </w:pPr>
    </w:p>
    <w:p>
      <w:pPr>
        <w:tabs>
          <w:tab w:pos="1060" w:val="left" w:leader="none"/>
        </w:tabs>
        <w:spacing w:before="0"/>
        <w:ind w:left="712" w:right="0" w:firstLine="0"/>
        <w:jc w:val="left"/>
        <w:rPr>
          <w:sz w:val="24"/>
        </w:rPr>
      </w:pPr>
      <w:r>
        <w:rPr>
          <w:position w:val="2"/>
        </w:rPr>
        <w:drawing>
          <wp:inline distT="0" distB="0" distL="0" distR="0">
            <wp:extent cx="54863" cy="54864"/>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54863" cy="54864"/>
                    </a:xfrm>
                    <a:prstGeom prst="rect">
                      <a:avLst/>
                    </a:prstGeom>
                  </pic:spPr>
                </pic:pic>
              </a:graphicData>
            </a:graphic>
          </wp:inline>
        </w:drawing>
      </w:r>
      <w:r>
        <w:rPr>
          <w:position w:val="2"/>
        </w:rPr>
      </w:r>
      <w:r>
        <w:rPr>
          <w:rFonts w:ascii="Times New Roman" w:hAnsi="Times New Roman"/>
          <w:sz w:val="20"/>
        </w:rPr>
        <w:tab/>
      </w:r>
      <w:r>
        <w:rPr>
          <w:sz w:val="24"/>
        </w:rPr>
        <w:t>Be</w:t>
      </w:r>
      <w:r>
        <w:rPr>
          <w:spacing w:val="-4"/>
          <w:sz w:val="24"/>
        </w:rPr>
        <w:t> </w:t>
      </w:r>
      <w:r>
        <w:rPr>
          <w:sz w:val="24"/>
        </w:rPr>
        <w:t>registered</w:t>
      </w:r>
      <w:r>
        <w:rPr>
          <w:spacing w:val="-2"/>
          <w:sz w:val="24"/>
        </w:rPr>
        <w:t> </w:t>
      </w:r>
      <w:r>
        <w:rPr>
          <w:sz w:val="24"/>
        </w:rPr>
        <w:t>with</w:t>
      </w:r>
      <w:r>
        <w:rPr>
          <w:spacing w:val="-1"/>
          <w:sz w:val="24"/>
        </w:rPr>
        <w:t> </w:t>
      </w:r>
      <w:r>
        <w:rPr>
          <w:sz w:val="24"/>
        </w:rPr>
        <w:t>the</w:t>
      </w:r>
      <w:r>
        <w:rPr>
          <w:spacing w:val="-4"/>
          <w:sz w:val="24"/>
        </w:rPr>
        <w:t> </w:t>
      </w:r>
      <w:r>
        <w:rPr>
          <w:sz w:val="24"/>
        </w:rPr>
        <w:t>California</w:t>
      </w:r>
      <w:r>
        <w:rPr>
          <w:spacing w:val="-2"/>
          <w:sz w:val="24"/>
        </w:rPr>
        <w:t> </w:t>
      </w:r>
      <w:r>
        <w:rPr>
          <w:sz w:val="24"/>
        </w:rPr>
        <w:t>Secretary</w:t>
      </w:r>
      <w:r>
        <w:rPr>
          <w:spacing w:val="-2"/>
          <w:sz w:val="24"/>
        </w:rPr>
        <w:t> </w:t>
      </w:r>
      <w:r>
        <w:rPr>
          <w:sz w:val="24"/>
        </w:rPr>
        <w:t>of</w:t>
      </w:r>
      <w:r>
        <w:rPr>
          <w:spacing w:val="-5"/>
          <w:sz w:val="24"/>
        </w:rPr>
        <w:t> </w:t>
      </w:r>
      <w:r>
        <w:rPr>
          <w:sz w:val="24"/>
        </w:rPr>
        <w:t>State’s</w:t>
      </w:r>
      <w:r>
        <w:rPr>
          <w:spacing w:val="-4"/>
          <w:sz w:val="24"/>
        </w:rPr>
        <w:t> </w:t>
      </w:r>
      <w:r>
        <w:rPr>
          <w:sz w:val="24"/>
        </w:rPr>
        <w:t>Office,</w:t>
      </w:r>
      <w:r>
        <w:rPr>
          <w:spacing w:val="-5"/>
          <w:sz w:val="24"/>
        </w:rPr>
        <w:t> </w:t>
      </w:r>
      <w:r>
        <w:rPr>
          <w:sz w:val="24"/>
        </w:rPr>
        <w:t>if</w:t>
      </w:r>
      <w:r>
        <w:rPr>
          <w:spacing w:val="-1"/>
          <w:sz w:val="24"/>
        </w:rPr>
        <w:t> </w:t>
      </w:r>
      <w:r>
        <w:rPr>
          <w:spacing w:val="-2"/>
          <w:sz w:val="24"/>
        </w:rPr>
        <w:t>applicable;</w:t>
      </w:r>
    </w:p>
    <w:p>
      <w:pPr>
        <w:tabs>
          <w:tab w:pos="1060" w:val="left" w:leader="none"/>
        </w:tabs>
        <w:spacing w:before="15"/>
        <w:ind w:left="1060" w:right="192" w:hanging="348"/>
        <w:jc w:val="left"/>
        <w:rPr>
          <w:sz w:val="24"/>
        </w:rPr>
      </w:pPr>
      <w:r>
        <w:rPr>
          <w:position w:val="2"/>
        </w:rPr>
        <w:drawing>
          <wp:inline distT="0" distB="0" distL="0" distR="0">
            <wp:extent cx="54863" cy="54864"/>
            <wp:effectExtent l="0" t="0" r="0" b="0"/>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54863" cy="54864"/>
                    </a:xfrm>
                    <a:prstGeom prst="rect">
                      <a:avLst/>
                    </a:prstGeom>
                  </pic:spPr>
                </pic:pic>
              </a:graphicData>
            </a:graphic>
          </wp:inline>
        </w:drawing>
      </w:r>
      <w:r>
        <w:rPr>
          <w:position w:val="2"/>
        </w:rPr>
      </w:r>
      <w:r>
        <w:rPr>
          <w:rFonts w:ascii="Times New Roman"/>
          <w:sz w:val="20"/>
        </w:rPr>
        <w:tab/>
      </w:r>
      <w:r>
        <w:rPr>
          <w:sz w:val="24"/>
        </w:rPr>
        <w:t>Be</w:t>
      </w:r>
      <w:r>
        <w:rPr>
          <w:spacing w:val="-3"/>
          <w:sz w:val="24"/>
        </w:rPr>
        <w:t> </w:t>
      </w:r>
      <w:r>
        <w:rPr>
          <w:sz w:val="24"/>
        </w:rPr>
        <w:t>registered</w:t>
      </w:r>
      <w:r>
        <w:rPr>
          <w:spacing w:val="-3"/>
          <w:sz w:val="24"/>
        </w:rPr>
        <w:t> </w:t>
      </w:r>
      <w:r>
        <w:rPr>
          <w:sz w:val="24"/>
        </w:rPr>
        <w:t>with</w:t>
      </w:r>
      <w:r>
        <w:rPr>
          <w:spacing w:val="-3"/>
          <w:sz w:val="24"/>
        </w:rPr>
        <w:t> </w:t>
      </w:r>
      <w:r>
        <w:rPr>
          <w:sz w:val="24"/>
        </w:rPr>
        <w:t>the</w:t>
      </w:r>
      <w:r>
        <w:rPr>
          <w:spacing w:val="-5"/>
          <w:sz w:val="24"/>
        </w:rPr>
        <w:t> </w:t>
      </w:r>
      <w:r>
        <w:rPr>
          <w:sz w:val="24"/>
        </w:rPr>
        <w:t>California</w:t>
      </w:r>
      <w:r>
        <w:rPr>
          <w:spacing w:val="-3"/>
          <w:sz w:val="24"/>
        </w:rPr>
        <w:t> </w:t>
      </w:r>
      <w:r>
        <w:rPr>
          <w:sz w:val="24"/>
        </w:rPr>
        <w:t>Office</w:t>
      </w:r>
      <w:r>
        <w:rPr>
          <w:spacing w:val="-3"/>
          <w:sz w:val="24"/>
        </w:rPr>
        <w:t> </w:t>
      </w:r>
      <w:r>
        <w:rPr>
          <w:sz w:val="24"/>
        </w:rPr>
        <w:t>of</w:t>
      </w:r>
      <w:r>
        <w:rPr>
          <w:spacing w:val="-6"/>
          <w:sz w:val="24"/>
        </w:rPr>
        <w:t> </w:t>
      </w:r>
      <w:r>
        <w:rPr>
          <w:sz w:val="24"/>
        </w:rPr>
        <w:t>the</w:t>
      </w:r>
      <w:r>
        <w:rPr>
          <w:spacing w:val="-5"/>
          <w:sz w:val="24"/>
        </w:rPr>
        <w:t> </w:t>
      </w:r>
      <w:r>
        <w:rPr>
          <w:sz w:val="24"/>
        </w:rPr>
        <w:t>Attorney</w:t>
      </w:r>
      <w:r>
        <w:rPr>
          <w:spacing w:val="-4"/>
          <w:sz w:val="24"/>
        </w:rPr>
        <w:t> </w:t>
      </w:r>
      <w:r>
        <w:rPr>
          <w:sz w:val="24"/>
        </w:rPr>
        <w:t>General,</w:t>
      </w:r>
      <w:r>
        <w:rPr>
          <w:spacing w:val="-3"/>
          <w:sz w:val="24"/>
        </w:rPr>
        <w:t> </w:t>
      </w:r>
      <w:r>
        <w:rPr>
          <w:sz w:val="24"/>
        </w:rPr>
        <w:t>Registry</w:t>
      </w:r>
      <w:r>
        <w:rPr>
          <w:spacing w:val="-4"/>
          <w:sz w:val="24"/>
        </w:rPr>
        <w:t> </w:t>
      </w:r>
      <w:r>
        <w:rPr>
          <w:sz w:val="24"/>
        </w:rPr>
        <w:t>of</w:t>
      </w:r>
      <w:r>
        <w:rPr>
          <w:spacing w:val="-3"/>
          <w:sz w:val="24"/>
        </w:rPr>
        <w:t> </w:t>
      </w:r>
      <w:r>
        <w:rPr>
          <w:sz w:val="24"/>
        </w:rPr>
        <w:t>Charitable</w:t>
      </w:r>
      <w:r>
        <w:rPr>
          <w:spacing w:val="-3"/>
          <w:sz w:val="24"/>
        </w:rPr>
        <w:t> </w:t>
      </w:r>
      <w:r>
        <w:rPr>
          <w:sz w:val="24"/>
        </w:rPr>
        <w:t>Trusts, if applicable;</w:t>
      </w:r>
    </w:p>
    <w:p>
      <w:pPr>
        <w:tabs>
          <w:tab w:pos="1060" w:val="left" w:leader="none"/>
        </w:tabs>
        <w:spacing w:line="254" w:lineRule="auto" w:before="17"/>
        <w:ind w:left="712" w:right="602" w:firstLine="0"/>
        <w:jc w:val="left"/>
        <w:rPr>
          <w:sz w:val="24"/>
        </w:rPr>
      </w:pPr>
      <w:r>
        <w:rPr>
          <w:position w:val="2"/>
        </w:rPr>
        <w:drawing>
          <wp:inline distT="0" distB="0" distL="0" distR="0">
            <wp:extent cx="54863" cy="5486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4863" cy="54864"/>
                    </a:xfrm>
                    <a:prstGeom prst="rect">
                      <a:avLst/>
                    </a:prstGeom>
                  </pic:spPr>
                </pic:pic>
              </a:graphicData>
            </a:graphic>
          </wp:inline>
        </w:drawing>
      </w:r>
      <w:r>
        <w:rPr>
          <w:position w:val="2"/>
        </w:rPr>
      </w:r>
      <w:r>
        <w:rPr>
          <w:rFonts w:ascii="Times New Roman"/>
          <w:sz w:val="20"/>
        </w:rPr>
        <w:tab/>
      </w:r>
      <w:r>
        <w:rPr>
          <w:sz w:val="24"/>
        </w:rPr>
        <w:t>Have</w:t>
      </w:r>
      <w:r>
        <w:rPr>
          <w:spacing w:val="-2"/>
          <w:sz w:val="24"/>
        </w:rPr>
        <w:t> </w:t>
      </w:r>
      <w:r>
        <w:rPr>
          <w:sz w:val="24"/>
        </w:rPr>
        <w:t>a</w:t>
      </w:r>
      <w:r>
        <w:rPr>
          <w:spacing w:val="-2"/>
          <w:sz w:val="24"/>
        </w:rPr>
        <w:t> </w:t>
      </w:r>
      <w:r>
        <w:rPr>
          <w:sz w:val="24"/>
        </w:rPr>
        <w:t>valid</w:t>
      </w:r>
      <w:r>
        <w:rPr>
          <w:spacing w:val="-2"/>
          <w:sz w:val="24"/>
        </w:rPr>
        <w:t> </w:t>
      </w:r>
      <w:r>
        <w:rPr>
          <w:sz w:val="24"/>
        </w:rPr>
        <w:t>Employer</w:t>
      </w:r>
      <w:r>
        <w:rPr>
          <w:spacing w:val="-4"/>
          <w:sz w:val="24"/>
        </w:rPr>
        <w:t> </w:t>
      </w:r>
      <w:r>
        <w:rPr>
          <w:sz w:val="24"/>
        </w:rPr>
        <w:t>Identification</w:t>
      </w:r>
      <w:r>
        <w:rPr>
          <w:spacing w:val="-2"/>
          <w:sz w:val="24"/>
        </w:rPr>
        <w:t> </w:t>
      </w:r>
      <w:r>
        <w:rPr>
          <w:sz w:val="24"/>
        </w:rPr>
        <w:t>Number</w:t>
      </w:r>
      <w:r>
        <w:rPr>
          <w:spacing w:val="-4"/>
          <w:sz w:val="24"/>
        </w:rPr>
        <w:t> </w:t>
      </w:r>
      <w:r>
        <w:rPr>
          <w:sz w:val="24"/>
        </w:rPr>
        <w:t>(EIN)</w:t>
      </w:r>
      <w:r>
        <w:rPr>
          <w:spacing w:val="-4"/>
          <w:sz w:val="24"/>
        </w:rPr>
        <w:t> </w:t>
      </w:r>
      <w:r>
        <w:rPr>
          <w:sz w:val="24"/>
        </w:rPr>
        <w:t>or</w:t>
      </w:r>
      <w:r>
        <w:rPr>
          <w:spacing w:val="-4"/>
          <w:sz w:val="24"/>
        </w:rPr>
        <w:t> </w:t>
      </w:r>
      <w:r>
        <w:rPr>
          <w:sz w:val="24"/>
        </w:rPr>
        <w:t>Taxpayer</w:t>
      </w:r>
      <w:r>
        <w:rPr>
          <w:spacing w:val="-4"/>
          <w:sz w:val="24"/>
        </w:rPr>
        <w:t> </w:t>
      </w:r>
      <w:r>
        <w:rPr>
          <w:sz w:val="24"/>
        </w:rPr>
        <w:t>ID</w:t>
      </w:r>
      <w:r>
        <w:rPr>
          <w:spacing w:val="-3"/>
          <w:sz w:val="24"/>
        </w:rPr>
        <w:t> </w:t>
      </w:r>
      <w:r>
        <w:rPr>
          <w:sz w:val="24"/>
        </w:rPr>
        <w:t>(if</w:t>
      </w:r>
      <w:r>
        <w:rPr>
          <w:spacing w:val="-2"/>
          <w:sz w:val="24"/>
        </w:rPr>
        <w:t> </w:t>
      </w:r>
      <w:r>
        <w:rPr>
          <w:sz w:val="24"/>
        </w:rPr>
        <w:t>sole</w:t>
      </w:r>
      <w:r>
        <w:rPr>
          <w:spacing w:val="-4"/>
          <w:sz w:val="24"/>
        </w:rPr>
        <w:t> </w:t>
      </w:r>
      <w:r>
        <w:rPr>
          <w:sz w:val="24"/>
        </w:rPr>
        <w:t>proprietorship); </w:t>
      </w:r>
      <w:r>
        <w:rPr>
          <w:position w:val="2"/>
          <w:sz w:val="24"/>
        </w:rPr>
        <w:drawing>
          <wp:inline distT="0" distB="0" distL="0" distR="0">
            <wp:extent cx="54863" cy="5486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4863" cy="54864"/>
                    </a:xfrm>
                    <a:prstGeom prst="rect">
                      <a:avLst/>
                    </a:prstGeom>
                  </pic:spPr>
                </pic:pic>
              </a:graphicData>
            </a:graphic>
          </wp:inline>
        </w:drawing>
      </w:r>
      <w:r>
        <w:rPr>
          <w:position w:val="2"/>
          <w:sz w:val="24"/>
        </w:rPr>
      </w:r>
      <w:r>
        <w:rPr>
          <w:rFonts w:ascii="Times New Roman"/>
          <w:sz w:val="24"/>
        </w:rPr>
        <w:tab/>
      </w:r>
      <w:r>
        <w:rPr>
          <w:sz w:val="24"/>
        </w:rPr>
        <w:t>Have a valid business license, if applicable;</w:t>
      </w:r>
    </w:p>
    <w:p>
      <w:pPr>
        <w:tabs>
          <w:tab w:pos="1060" w:val="left" w:leader="none"/>
        </w:tabs>
        <w:spacing w:before="0"/>
        <w:ind w:left="712" w:right="0" w:firstLine="0"/>
        <w:jc w:val="left"/>
        <w:rPr>
          <w:sz w:val="24"/>
        </w:rPr>
      </w:pPr>
      <w:r>
        <w:rPr>
          <w:position w:val="2"/>
        </w:rPr>
        <w:drawing>
          <wp:inline distT="0" distB="0" distL="0" distR="0">
            <wp:extent cx="54863" cy="54864"/>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4863" cy="54864"/>
                    </a:xfrm>
                    <a:prstGeom prst="rect">
                      <a:avLst/>
                    </a:prstGeom>
                  </pic:spPr>
                </pic:pic>
              </a:graphicData>
            </a:graphic>
          </wp:inline>
        </w:drawing>
      </w:r>
      <w:r>
        <w:rPr>
          <w:position w:val="2"/>
        </w:rPr>
      </w:r>
      <w:r>
        <w:rPr>
          <w:rFonts w:ascii="Times New Roman"/>
          <w:sz w:val="20"/>
        </w:rPr>
        <w:tab/>
      </w:r>
      <w:r>
        <w:rPr>
          <w:sz w:val="24"/>
        </w:rPr>
        <w:t>Have</w:t>
      </w:r>
      <w:r>
        <w:rPr>
          <w:spacing w:val="-2"/>
          <w:sz w:val="24"/>
        </w:rPr>
        <w:t> </w:t>
      </w:r>
      <w:r>
        <w:rPr>
          <w:sz w:val="24"/>
        </w:rPr>
        <w:t>no</w:t>
      </w:r>
      <w:r>
        <w:rPr>
          <w:spacing w:val="-2"/>
          <w:sz w:val="24"/>
        </w:rPr>
        <w:t> </w:t>
      </w:r>
      <w:r>
        <w:rPr>
          <w:sz w:val="24"/>
        </w:rPr>
        <w:t>outstanding</w:t>
      </w:r>
      <w:r>
        <w:rPr>
          <w:spacing w:val="-1"/>
          <w:sz w:val="24"/>
        </w:rPr>
        <w:t> </w:t>
      </w:r>
      <w:r>
        <w:rPr>
          <w:sz w:val="24"/>
        </w:rPr>
        <w:t>civil</w:t>
      </w:r>
      <w:r>
        <w:rPr>
          <w:spacing w:val="-3"/>
          <w:sz w:val="24"/>
        </w:rPr>
        <w:t> </w:t>
      </w:r>
      <w:r>
        <w:rPr>
          <w:sz w:val="24"/>
        </w:rPr>
        <w:t>judgments</w:t>
      </w:r>
      <w:r>
        <w:rPr>
          <w:spacing w:val="-4"/>
          <w:sz w:val="24"/>
        </w:rPr>
        <w:t> </w:t>
      </w:r>
      <w:r>
        <w:rPr>
          <w:sz w:val="24"/>
        </w:rPr>
        <w:t>or</w:t>
      </w:r>
      <w:r>
        <w:rPr>
          <w:spacing w:val="-4"/>
          <w:sz w:val="24"/>
        </w:rPr>
        <w:t> </w:t>
      </w:r>
      <w:r>
        <w:rPr>
          <w:sz w:val="24"/>
        </w:rPr>
        <w:t>liens;</w:t>
      </w:r>
      <w:r>
        <w:rPr>
          <w:spacing w:val="-6"/>
          <w:sz w:val="24"/>
        </w:rPr>
        <w:t> </w:t>
      </w:r>
      <w:r>
        <w:rPr>
          <w:spacing w:val="-5"/>
          <w:sz w:val="24"/>
        </w:rPr>
        <w:t>and</w:t>
      </w:r>
    </w:p>
    <w:p>
      <w:pPr>
        <w:tabs>
          <w:tab w:pos="1060" w:val="left" w:leader="none"/>
        </w:tabs>
        <w:spacing w:before="15"/>
        <w:ind w:left="1060" w:right="192" w:hanging="348"/>
        <w:jc w:val="left"/>
        <w:rPr>
          <w:sz w:val="24"/>
        </w:rPr>
      </w:pPr>
      <w:r>
        <w:rPr>
          <w:position w:val="2"/>
        </w:rPr>
        <w:drawing>
          <wp:inline distT="0" distB="0" distL="0" distR="0">
            <wp:extent cx="54863" cy="5486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4863" cy="54864"/>
                    </a:xfrm>
                    <a:prstGeom prst="rect">
                      <a:avLst/>
                    </a:prstGeom>
                  </pic:spPr>
                </pic:pic>
              </a:graphicData>
            </a:graphic>
          </wp:inline>
        </w:drawing>
      </w:r>
      <w:r>
        <w:rPr>
          <w:position w:val="2"/>
        </w:rPr>
      </w:r>
      <w:r>
        <w:rPr>
          <w:rFonts w:ascii="Times New Roman"/>
          <w:sz w:val="20"/>
        </w:rPr>
        <w:tab/>
      </w:r>
      <w:r>
        <w:rPr>
          <w:sz w:val="24"/>
        </w:rPr>
        <w:t>Have</w:t>
      </w:r>
      <w:r>
        <w:rPr>
          <w:spacing w:val="40"/>
          <w:sz w:val="24"/>
        </w:rPr>
        <w:t> </w:t>
      </w:r>
      <w:r>
        <w:rPr>
          <w:sz w:val="24"/>
        </w:rPr>
        <w:t>any</w:t>
      </w:r>
      <w:r>
        <w:rPr>
          <w:spacing w:val="40"/>
          <w:sz w:val="24"/>
        </w:rPr>
        <w:t> </w:t>
      </w:r>
      <w:r>
        <w:rPr>
          <w:sz w:val="24"/>
        </w:rPr>
        <w:t>other</w:t>
      </w:r>
      <w:r>
        <w:rPr>
          <w:spacing w:val="40"/>
          <w:sz w:val="24"/>
        </w:rPr>
        <w:t> </w:t>
      </w:r>
      <w:r>
        <w:rPr>
          <w:sz w:val="24"/>
        </w:rPr>
        <w:t>state</w:t>
      </w:r>
      <w:r>
        <w:rPr>
          <w:spacing w:val="40"/>
          <w:sz w:val="24"/>
        </w:rPr>
        <w:t> </w:t>
      </w:r>
      <w:r>
        <w:rPr>
          <w:sz w:val="24"/>
        </w:rPr>
        <w:t>or</w:t>
      </w:r>
      <w:r>
        <w:rPr>
          <w:spacing w:val="40"/>
          <w:sz w:val="24"/>
        </w:rPr>
        <w:t> </w:t>
      </w:r>
      <w:r>
        <w:rPr>
          <w:sz w:val="24"/>
        </w:rPr>
        <w:t>local</w:t>
      </w:r>
      <w:r>
        <w:rPr>
          <w:spacing w:val="40"/>
          <w:sz w:val="24"/>
        </w:rPr>
        <w:t> </w:t>
      </w:r>
      <w:r>
        <w:rPr>
          <w:sz w:val="24"/>
        </w:rPr>
        <w:t>licenses</w:t>
      </w:r>
      <w:r>
        <w:rPr>
          <w:spacing w:val="40"/>
          <w:sz w:val="24"/>
        </w:rPr>
        <w:t> </w:t>
      </w:r>
      <w:r>
        <w:rPr>
          <w:sz w:val="24"/>
        </w:rPr>
        <w:t>or</w:t>
      </w:r>
      <w:r>
        <w:rPr>
          <w:spacing w:val="40"/>
          <w:sz w:val="24"/>
        </w:rPr>
        <w:t> </w:t>
      </w:r>
      <w:r>
        <w:rPr>
          <w:sz w:val="24"/>
        </w:rPr>
        <w:t>certifications</w:t>
      </w:r>
      <w:r>
        <w:rPr>
          <w:spacing w:val="40"/>
          <w:sz w:val="24"/>
        </w:rPr>
        <w:t> </w:t>
      </w:r>
      <w:r>
        <w:rPr>
          <w:sz w:val="24"/>
        </w:rPr>
        <w:t>necessary</w:t>
      </w:r>
      <w:r>
        <w:rPr>
          <w:spacing w:val="40"/>
          <w:sz w:val="24"/>
        </w:rPr>
        <w:t> </w:t>
      </w:r>
      <w:r>
        <w:rPr>
          <w:sz w:val="24"/>
        </w:rPr>
        <w:t>to</w:t>
      </w:r>
      <w:r>
        <w:rPr>
          <w:spacing w:val="40"/>
          <w:sz w:val="24"/>
        </w:rPr>
        <w:t> </w:t>
      </w:r>
      <w:r>
        <w:rPr>
          <w:sz w:val="24"/>
        </w:rPr>
        <w:t>provide</w:t>
      </w:r>
      <w:r>
        <w:rPr>
          <w:spacing w:val="40"/>
          <w:sz w:val="24"/>
        </w:rPr>
        <w:t> </w:t>
      </w:r>
      <w:r>
        <w:rPr>
          <w:sz w:val="24"/>
        </w:rPr>
        <w:t>the</w:t>
      </w:r>
      <w:r>
        <w:rPr>
          <w:spacing w:val="40"/>
          <w:sz w:val="24"/>
        </w:rPr>
        <w:t> </w:t>
      </w:r>
      <w:r>
        <w:rPr>
          <w:sz w:val="24"/>
        </w:rPr>
        <w:t>services requested (e.g., facility licensing by the Department of Health Care Services), if applicable.</w:t>
      </w:r>
    </w:p>
    <w:p>
      <w:pPr>
        <w:spacing w:before="187"/>
        <w:ind w:left="540" w:right="0" w:firstLine="0"/>
        <w:jc w:val="left"/>
        <w:rPr>
          <w:b/>
          <w:sz w:val="23"/>
        </w:rPr>
      </w:pPr>
      <w:r>
        <w:rPr>
          <w:b/>
          <w:sz w:val="23"/>
        </w:rPr>
        <w:t>Completing</w:t>
      </w:r>
      <w:r>
        <w:rPr>
          <w:b/>
          <w:spacing w:val="-10"/>
          <w:sz w:val="23"/>
        </w:rPr>
        <w:t> </w:t>
      </w:r>
      <w:r>
        <w:rPr>
          <w:b/>
          <w:sz w:val="23"/>
        </w:rPr>
        <w:t>the</w:t>
      </w:r>
      <w:r>
        <w:rPr>
          <w:b/>
          <w:spacing w:val="-9"/>
          <w:sz w:val="23"/>
        </w:rPr>
        <w:t> </w:t>
      </w:r>
      <w:r>
        <w:rPr>
          <w:b/>
          <w:sz w:val="23"/>
        </w:rPr>
        <w:t>NGO</w:t>
      </w:r>
      <w:r>
        <w:rPr>
          <w:b/>
          <w:spacing w:val="-10"/>
          <w:sz w:val="23"/>
        </w:rPr>
        <w:t> </w:t>
      </w:r>
      <w:r>
        <w:rPr>
          <w:b/>
          <w:sz w:val="23"/>
        </w:rPr>
        <w:t>Assurance</w:t>
      </w:r>
      <w:r>
        <w:rPr>
          <w:b/>
          <w:spacing w:val="-8"/>
          <w:sz w:val="23"/>
        </w:rPr>
        <w:t> </w:t>
      </w:r>
      <w:r>
        <w:rPr>
          <w:b/>
          <w:spacing w:val="-4"/>
          <w:sz w:val="23"/>
        </w:rPr>
        <w:t>Form</w:t>
      </w:r>
    </w:p>
    <w:p>
      <w:pPr>
        <w:pStyle w:val="ListParagraph"/>
        <w:numPr>
          <w:ilvl w:val="0"/>
          <w:numId w:val="2"/>
        </w:numPr>
        <w:tabs>
          <w:tab w:pos="1435" w:val="left" w:leader="none"/>
        </w:tabs>
        <w:spacing w:line="264" w:lineRule="exact" w:before="179" w:after="0"/>
        <w:ind w:left="1435" w:right="0" w:hanging="355"/>
        <w:jc w:val="left"/>
        <w:rPr>
          <w:sz w:val="23"/>
        </w:rPr>
      </w:pPr>
      <w:r>
        <w:rPr>
          <w:sz w:val="23"/>
        </w:rPr>
        <w:t>Provide</w:t>
      </w:r>
      <w:r>
        <w:rPr>
          <w:spacing w:val="-9"/>
          <w:sz w:val="23"/>
        </w:rPr>
        <w:t> </w:t>
      </w:r>
      <w:r>
        <w:rPr>
          <w:sz w:val="23"/>
        </w:rPr>
        <w:t>the</w:t>
      </w:r>
      <w:r>
        <w:rPr>
          <w:spacing w:val="-9"/>
          <w:sz w:val="23"/>
        </w:rPr>
        <w:t> </w:t>
      </w:r>
      <w:r>
        <w:rPr>
          <w:sz w:val="23"/>
        </w:rPr>
        <w:t>name</w:t>
      </w:r>
      <w:r>
        <w:rPr>
          <w:spacing w:val="-7"/>
          <w:sz w:val="23"/>
        </w:rPr>
        <w:t> </w:t>
      </w:r>
      <w:r>
        <w:rPr>
          <w:sz w:val="23"/>
        </w:rPr>
        <w:t>of</w:t>
      </w:r>
      <w:r>
        <w:rPr>
          <w:spacing w:val="-5"/>
          <w:sz w:val="23"/>
        </w:rPr>
        <w:t> </w:t>
      </w:r>
      <w:r>
        <w:rPr>
          <w:sz w:val="23"/>
        </w:rPr>
        <w:t>the</w:t>
      </w:r>
      <w:r>
        <w:rPr>
          <w:spacing w:val="-7"/>
          <w:sz w:val="23"/>
        </w:rPr>
        <w:t> </w:t>
      </w:r>
      <w:r>
        <w:rPr>
          <w:sz w:val="23"/>
        </w:rPr>
        <w:t>Applicant</w:t>
      </w:r>
      <w:r>
        <w:rPr>
          <w:spacing w:val="-5"/>
          <w:sz w:val="23"/>
        </w:rPr>
        <w:t> </w:t>
      </w:r>
      <w:r>
        <w:rPr>
          <w:sz w:val="23"/>
        </w:rPr>
        <w:t>Agency</w:t>
      </w:r>
      <w:r>
        <w:rPr>
          <w:spacing w:val="-6"/>
          <w:sz w:val="23"/>
        </w:rPr>
        <w:t> </w:t>
      </w:r>
      <w:r>
        <w:rPr>
          <w:sz w:val="23"/>
        </w:rPr>
        <w:t>(the</w:t>
      </w:r>
      <w:r>
        <w:rPr>
          <w:spacing w:val="-6"/>
          <w:sz w:val="23"/>
        </w:rPr>
        <w:t> </w:t>
      </w:r>
      <w:r>
        <w:rPr>
          <w:spacing w:val="-2"/>
          <w:sz w:val="23"/>
        </w:rPr>
        <w:t>Grantee),</w:t>
      </w:r>
    </w:p>
    <w:p>
      <w:pPr>
        <w:pStyle w:val="ListParagraph"/>
        <w:numPr>
          <w:ilvl w:val="0"/>
          <w:numId w:val="2"/>
        </w:numPr>
        <w:tabs>
          <w:tab w:pos="1435" w:val="left" w:leader="none"/>
        </w:tabs>
        <w:spacing w:line="240" w:lineRule="auto" w:before="0" w:after="0"/>
        <w:ind w:left="1435" w:right="0" w:hanging="355"/>
        <w:jc w:val="left"/>
        <w:rPr>
          <w:sz w:val="23"/>
        </w:rPr>
      </w:pPr>
      <w:r>
        <w:rPr>
          <w:sz w:val="23"/>
        </w:rPr>
        <w:t>List</w:t>
      </w:r>
      <w:r>
        <w:rPr>
          <w:spacing w:val="-3"/>
          <w:sz w:val="23"/>
        </w:rPr>
        <w:t> </w:t>
      </w:r>
      <w:r>
        <w:rPr>
          <w:sz w:val="23"/>
        </w:rPr>
        <w:t>all</w:t>
      </w:r>
      <w:r>
        <w:rPr>
          <w:spacing w:val="-6"/>
          <w:sz w:val="23"/>
        </w:rPr>
        <w:t> </w:t>
      </w:r>
      <w:r>
        <w:rPr>
          <w:sz w:val="23"/>
        </w:rPr>
        <w:t>contracted</w:t>
      </w:r>
      <w:r>
        <w:rPr>
          <w:spacing w:val="-10"/>
          <w:sz w:val="23"/>
        </w:rPr>
        <w:t> </w:t>
      </w:r>
      <w:r>
        <w:rPr>
          <w:sz w:val="23"/>
        </w:rPr>
        <w:t>parties</w:t>
      </w:r>
      <w:r>
        <w:rPr>
          <w:spacing w:val="-5"/>
          <w:sz w:val="23"/>
        </w:rPr>
        <w:t> </w:t>
      </w:r>
      <w:r>
        <w:rPr>
          <w:sz w:val="23"/>
        </w:rPr>
        <w:t>(if</w:t>
      </w:r>
      <w:r>
        <w:rPr>
          <w:spacing w:val="-5"/>
          <w:sz w:val="23"/>
        </w:rPr>
        <w:t> </w:t>
      </w:r>
      <w:r>
        <w:rPr>
          <w:spacing w:val="-2"/>
          <w:sz w:val="23"/>
        </w:rPr>
        <w:t>known*),</w:t>
      </w:r>
    </w:p>
    <w:p>
      <w:pPr>
        <w:pStyle w:val="ListParagraph"/>
        <w:numPr>
          <w:ilvl w:val="0"/>
          <w:numId w:val="2"/>
        </w:numPr>
        <w:tabs>
          <w:tab w:pos="1435" w:val="left" w:leader="none"/>
        </w:tabs>
        <w:spacing w:line="264" w:lineRule="exact" w:before="2" w:after="0"/>
        <w:ind w:left="1435" w:right="0" w:hanging="355"/>
        <w:jc w:val="left"/>
        <w:rPr>
          <w:sz w:val="23"/>
        </w:rPr>
      </w:pPr>
      <w:r>
        <w:rPr>
          <w:sz w:val="23"/>
        </w:rPr>
        <w:t>Check</w:t>
      </w:r>
      <w:r>
        <w:rPr>
          <w:spacing w:val="-9"/>
          <w:sz w:val="23"/>
        </w:rPr>
        <w:t> </w:t>
      </w:r>
      <w:r>
        <w:rPr>
          <w:sz w:val="23"/>
        </w:rPr>
        <w:t>Yes</w:t>
      </w:r>
      <w:r>
        <w:rPr>
          <w:spacing w:val="-3"/>
          <w:sz w:val="23"/>
        </w:rPr>
        <w:t> </w:t>
      </w:r>
      <w:r>
        <w:rPr>
          <w:sz w:val="23"/>
        </w:rPr>
        <w:t>or</w:t>
      </w:r>
      <w:r>
        <w:rPr>
          <w:spacing w:val="-6"/>
          <w:sz w:val="23"/>
        </w:rPr>
        <w:t> </w:t>
      </w:r>
      <w:r>
        <w:rPr>
          <w:sz w:val="23"/>
        </w:rPr>
        <w:t>No</w:t>
      </w:r>
      <w:r>
        <w:rPr>
          <w:spacing w:val="-7"/>
          <w:sz w:val="23"/>
        </w:rPr>
        <w:t> </w:t>
      </w:r>
      <w:r>
        <w:rPr>
          <w:sz w:val="23"/>
        </w:rPr>
        <w:t>to</w:t>
      </w:r>
      <w:r>
        <w:rPr>
          <w:spacing w:val="-4"/>
          <w:sz w:val="23"/>
        </w:rPr>
        <w:t> </w:t>
      </w:r>
      <w:r>
        <w:rPr>
          <w:sz w:val="23"/>
        </w:rPr>
        <w:t>indicate</w:t>
      </w:r>
      <w:r>
        <w:rPr>
          <w:spacing w:val="-4"/>
          <w:sz w:val="23"/>
        </w:rPr>
        <w:t> </w:t>
      </w:r>
      <w:r>
        <w:rPr>
          <w:sz w:val="23"/>
        </w:rPr>
        <w:t>if</w:t>
      </w:r>
      <w:r>
        <w:rPr>
          <w:spacing w:val="-1"/>
          <w:sz w:val="23"/>
        </w:rPr>
        <w:t> </w:t>
      </w:r>
      <w:r>
        <w:rPr>
          <w:sz w:val="23"/>
          <w:u w:val="single"/>
        </w:rPr>
        <w:t>each</w:t>
      </w:r>
      <w:r>
        <w:rPr>
          <w:spacing w:val="-5"/>
          <w:sz w:val="23"/>
          <w:u w:val="single"/>
        </w:rPr>
        <w:t> </w:t>
      </w:r>
      <w:r>
        <w:rPr>
          <w:sz w:val="23"/>
        </w:rPr>
        <w:t>contracted</w:t>
      </w:r>
      <w:r>
        <w:rPr>
          <w:spacing w:val="-7"/>
          <w:sz w:val="23"/>
        </w:rPr>
        <w:t> </w:t>
      </w:r>
      <w:r>
        <w:rPr>
          <w:sz w:val="23"/>
        </w:rPr>
        <w:t>part</w:t>
      </w:r>
      <w:r>
        <w:rPr>
          <w:spacing w:val="-2"/>
          <w:sz w:val="23"/>
        </w:rPr>
        <w:t> </w:t>
      </w:r>
      <w:r>
        <w:rPr>
          <w:sz w:val="23"/>
        </w:rPr>
        <w:t>meets</w:t>
      </w:r>
      <w:r>
        <w:rPr>
          <w:spacing w:val="-5"/>
          <w:sz w:val="23"/>
        </w:rPr>
        <w:t> </w:t>
      </w:r>
      <w:r>
        <w:rPr>
          <w:sz w:val="23"/>
        </w:rPr>
        <w:t>the</w:t>
      </w:r>
      <w:r>
        <w:rPr>
          <w:spacing w:val="-4"/>
          <w:sz w:val="23"/>
        </w:rPr>
        <w:t> </w:t>
      </w:r>
      <w:r>
        <w:rPr>
          <w:spacing w:val="-2"/>
          <w:sz w:val="23"/>
        </w:rPr>
        <w:t>requirements,</w:t>
      </w:r>
    </w:p>
    <w:p>
      <w:pPr>
        <w:pStyle w:val="ListParagraph"/>
        <w:numPr>
          <w:ilvl w:val="0"/>
          <w:numId w:val="2"/>
        </w:numPr>
        <w:tabs>
          <w:tab w:pos="1436" w:val="left" w:leader="none"/>
        </w:tabs>
        <w:spacing w:line="264" w:lineRule="exact" w:before="0" w:after="0"/>
        <w:ind w:left="1436" w:right="0" w:hanging="356"/>
        <w:jc w:val="left"/>
        <w:rPr>
          <w:sz w:val="22"/>
        </w:rPr>
      </w:pPr>
      <w:r>
        <w:rPr>
          <w:sz w:val="23"/>
        </w:rPr>
        <w:t>Sign</w:t>
      </w:r>
      <w:r>
        <w:rPr>
          <w:spacing w:val="-12"/>
          <w:sz w:val="23"/>
        </w:rPr>
        <w:t> </w:t>
      </w:r>
      <w:r>
        <w:rPr>
          <w:sz w:val="23"/>
        </w:rPr>
        <w:t>and</w:t>
      </w:r>
      <w:r>
        <w:rPr>
          <w:spacing w:val="-4"/>
          <w:sz w:val="23"/>
        </w:rPr>
        <w:t> </w:t>
      </w:r>
      <w:r>
        <w:rPr>
          <w:sz w:val="23"/>
        </w:rPr>
        <w:t>upload</w:t>
      </w:r>
      <w:r>
        <w:rPr>
          <w:spacing w:val="-7"/>
          <w:sz w:val="23"/>
        </w:rPr>
        <w:t> </w:t>
      </w:r>
      <w:r>
        <w:rPr>
          <w:sz w:val="23"/>
        </w:rPr>
        <w:t>to</w:t>
      </w:r>
      <w:r>
        <w:rPr>
          <w:spacing w:val="-8"/>
          <w:sz w:val="23"/>
        </w:rPr>
        <w:t> </w:t>
      </w:r>
      <w:r>
        <w:rPr>
          <w:sz w:val="23"/>
        </w:rPr>
        <w:t>the</w:t>
      </w:r>
      <w:r>
        <w:rPr>
          <w:spacing w:val="-7"/>
          <w:sz w:val="23"/>
        </w:rPr>
        <w:t> </w:t>
      </w:r>
      <w:r>
        <w:rPr>
          <w:sz w:val="23"/>
        </w:rPr>
        <w:t>BSCC</w:t>
      </w:r>
      <w:r>
        <w:rPr>
          <w:spacing w:val="-4"/>
          <w:sz w:val="23"/>
        </w:rPr>
        <w:t> </w:t>
      </w:r>
      <w:r>
        <w:rPr>
          <w:sz w:val="23"/>
        </w:rPr>
        <w:t>Submittable</w:t>
      </w:r>
      <w:r>
        <w:rPr>
          <w:spacing w:val="-7"/>
          <w:sz w:val="23"/>
        </w:rPr>
        <w:t> </w:t>
      </w:r>
      <w:r>
        <w:rPr>
          <w:sz w:val="23"/>
        </w:rPr>
        <w:t>portal</w:t>
      </w:r>
      <w:r>
        <w:rPr>
          <w:spacing w:val="-6"/>
          <w:sz w:val="23"/>
        </w:rPr>
        <w:t> </w:t>
      </w:r>
      <w:r>
        <w:rPr>
          <w:sz w:val="23"/>
        </w:rPr>
        <w:t>when</w:t>
      </w:r>
      <w:r>
        <w:rPr>
          <w:spacing w:val="-7"/>
          <w:sz w:val="23"/>
        </w:rPr>
        <w:t> </w:t>
      </w:r>
      <w:r>
        <w:rPr>
          <w:spacing w:val="-2"/>
          <w:sz w:val="23"/>
        </w:rPr>
        <w:t>prompted.</w:t>
      </w:r>
    </w:p>
    <w:p>
      <w:pPr>
        <w:pStyle w:val="BodyText"/>
        <w:spacing w:before="8"/>
        <w:rPr>
          <w:sz w:val="23"/>
        </w:rPr>
      </w:pPr>
    </w:p>
    <w:p>
      <w:pPr>
        <w:pStyle w:val="BodyText"/>
        <w:ind w:left="540" w:right="1184"/>
      </w:pPr>
      <w:r>
        <w:rPr>
          <w:b/>
        </w:rPr>
        <w:t>*NOTE:</w:t>
      </w:r>
      <w:r>
        <w:rPr>
          <w:b/>
          <w:spacing w:val="-4"/>
        </w:rPr>
        <w:t> </w:t>
      </w:r>
      <w:r>
        <w:rPr/>
        <w:t>If</w:t>
      </w:r>
      <w:r>
        <w:rPr>
          <w:spacing w:val="-4"/>
        </w:rPr>
        <w:t> </w:t>
      </w:r>
      <w:r>
        <w:rPr/>
        <w:t>the</w:t>
      </w:r>
      <w:r>
        <w:rPr>
          <w:spacing w:val="-5"/>
        </w:rPr>
        <w:t> </w:t>
      </w:r>
      <w:r>
        <w:rPr/>
        <w:t>name</w:t>
      </w:r>
      <w:r>
        <w:rPr>
          <w:spacing w:val="-8"/>
        </w:rPr>
        <w:t> </w:t>
      </w:r>
      <w:r>
        <w:rPr/>
        <w:t>of</w:t>
      </w:r>
      <w:r>
        <w:rPr>
          <w:spacing w:val="-4"/>
        </w:rPr>
        <w:t> </w:t>
      </w:r>
      <w:r>
        <w:rPr/>
        <w:t>the</w:t>
      </w:r>
      <w:r>
        <w:rPr>
          <w:spacing w:val="-3"/>
        </w:rPr>
        <w:t> </w:t>
      </w:r>
      <w:r>
        <w:rPr/>
        <w:t>contracted</w:t>
      </w:r>
      <w:r>
        <w:rPr>
          <w:spacing w:val="-10"/>
        </w:rPr>
        <w:t> </w:t>
      </w:r>
      <w:r>
        <w:rPr/>
        <w:t>party</w:t>
      </w:r>
      <w:r>
        <w:rPr>
          <w:spacing w:val="-6"/>
        </w:rPr>
        <w:t> </w:t>
      </w:r>
      <w:r>
        <w:rPr/>
        <w:t>is</w:t>
      </w:r>
      <w:r>
        <w:rPr>
          <w:spacing w:val="-4"/>
        </w:rPr>
        <w:t> </w:t>
      </w:r>
      <w:r>
        <w:rPr/>
        <w:t>unknown</w:t>
      </w:r>
      <w:r>
        <w:rPr>
          <w:spacing w:val="-3"/>
        </w:rPr>
        <w:t> </w:t>
      </w:r>
      <w:r>
        <w:rPr/>
        <w:t>or if</w:t>
      </w:r>
      <w:r>
        <w:rPr>
          <w:spacing w:val="-8"/>
        </w:rPr>
        <w:t> </w:t>
      </w:r>
      <w:r>
        <w:rPr/>
        <w:t>there</w:t>
      </w:r>
      <w:r>
        <w:rPr>
          <w:spacing w:val="-5"/>
        </w:rPr>
        <w:t> </w:t>
      </w:r>
      <w:r>
        <w:rPr/>
        <w:t>will</w:t>
      </w:r>
      <w:r>
        <w:rPr>
          <w:spacing w:val="-4"/>
        </w:rPr>
        <w:t> </w:t>
      </w:r>
      <w:r>
        <w:rPr/>
        <w:t>be</w:t>
      </w:r>
      <w:r>
        <w:rPr>
          <w:spacing w:val="-3"/>
        </w:rPr>
        <w:t> </w:t>
      </w:r>
      <w:r>
        <w:rPr/>
        <w:t>no</w:t>
      </w:r>
      <w:r>
        <w:rPr>
          <w:spacing w:val="-3"/>
        </w:rPr>
        <w:t> </w:t>
      </w:r>
      <w:r>
        <w:rPr/>
        <w:t>contracted</w:t>
      </w:r>
      <w:r>
        <w:rPr>
          <w:spacing w:val="-10"/>
        </w:rPr>
        <w:t> </w:t>
      </w:r>
      <w:r>
        <w:rPr/>
        <w:t>parties. Write N/A in the “Name of Subgrantee Party” field and sign the document.</w:t>
      </w: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88864">
                <wp:simplePos x="0" y="0"/>
                <wp:positionH relativeFrom="page">
                  <wp:posOffset>912875</wp:posOffset>
                </wp:positionH>
                <wp:positionV relativeFrom="paragraph">
                  <wp:posOffset>177672</wp:posOffset>
                </wp:positionV>
                <wp:extent cx="183197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31975" cy="7620"/>
                        </a:xfrm>
                        <a:custGeom>
                          <a:avLst/>
                          <a:gdLst/>
                          <a:ahLst/>
                          <a:cxnLst/>
                          <a:rect l="l" t="t" r="r" b="b"/>
                          <a:pathLst>
                            <a:path w="1831975" h="7620">
                              <a:moveTo>
                                <a:pt x="1831848" y="7619"/>
                              </a:moveTo>
                              <a:lnTo>
                                <a:pt x="0" y="7619"/>
                              </a:lnTo>
                              <a:lnTo>
                                <a:pt x="0" y="0"/>
                              </a:lnTo>
                              <a:lnTo>
                                <a:pt x="1831848" y="0"/>
                              </a:lnTo>
                              <a:lnTo>
                                <a:pt x="1831848"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879997pt;margin-top:13.989923pt;width:144.240010pt;height:.599991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line="240" w:lineRule="auto" w:before="78"/>
        <w:ind w:left="720" w:right="1058" w:firstLine="0"/>
        <w:jc w:val="both"/>
        <w:rPr>
          <w:sz w:val="20"/>
        </w:rPr>
      </w:pPr>
      <w:r>
        <w:rPr>
          <w:position w:val="6"/>
          <w:sz w:val="13"/>
        </w:rPr>
        <w:t>1</w:t>
      </w:r>
      <w:r>
        <w:rPr>
          <w:spacing w:val="11"/>
          <w:position w:val="6"/>
          <w:sz w:val="13"/>
        </w:rPr>
        <w:t> </w:t>
      </w:r>
      <w:r>
        <w:rPr>
          <w:sz w:val="20"/>
        </w:rPr>
        <w:t>For</w:t>
      </w:r>
      <w:r>
        <w:rPr>
          <w:spacing w:val="-14"/>
          <w:sz w:val="20"/>
        </w:rPr>
        <w:t> </w:t>
      </w:r>
      <w:r>
        <w:rPr>
          <w:sz w:val="20"/>
        </w:rPr>
        <w:t>the</w:t>
      </w:r>
      <w:r>
        <w:rPr>
          <w:spacing w:val="-13"/>
          <w:sz w:val="20"/>
        </w:rPr>
        <w:t> </w:t>
      </w:r>
      <w:r>
        <w:rPr>
          <w:sz w:val="20"/>
        </w:rPr>
        <w:t>purposes</w:t>
      </w:r>
      <w:r>
        <w:rPr>
          <w:spacing w:val="-14"/>
          <w:sz w:val="20"/>
        </w:rPr>
        <w:t> </w:t>
      </w:r>
      <w:r>
        <w:rPr>
          <w:sz w:val="20"/>
        </w:rPr>
        <w:t>of</w:t>
      </w:r>
      <w:r>
        <w:rPr>
          <w:spacing w:val="-14"/>
          <w:sz w:val="20"/>
        </w:rPr>
        <w:t> </w:t>
      </w:r>
      <w:r>
        <w:rPr>
          <w:sz w:val="20"/>
        </w:rPr>
        <w:t>this</w:t>
      </w:r>
      <w:r>
        <w:rPr>
          <w:spacing w:val="-12"/>
          <w:sz w:val="20"/>
        </w:rPr>
        <w:t> </w:t>
      </w:r>
      <w:r>
        <w:rPr>
          <w:sz w:val="20"/>
        </w:rPr>
        <w:t>RFP,</w:t>
      </w:r>
      <w:r>
        <w:rPr>
          <w:spacing w:val="-14"/>
          <w:sz w:val="20"/>
        </w:rPr>
        <w:t> </w:t>
      </w:r>
      <w:r>
        <w:rPr>
          <w:sz w:val="20"/>
        </w:rPr>
        <w:t>NGOs</w:t>
      </w:r>
      <w:r>
        <w:rPr>
          <w:spacing w:val="-12"/>
          <w:sz w:val="20"/>
        </w:rPr>
        <w:t> </w:t>
      </w:r>
      <w:r>
        <w:rPr>
          <w:sz w:val="20"/>
        </w:rPr>
        <w:t>include</w:t>
      </w:r>
      <w:r>
        <w:rPr>
          <w:spacing w:val="-13"/>
          <w:sz w:val="20"/>
        </w:rPr>
        <w:t> </w:t>
      </w:r>
      <w:r>
        <w:rPr>
          <w:sz w:val="20"/>
        </w:rPr>
        <w:t>nonprofit</w:t>
      </w:r>
      <w:r>
        <w:rPr>
          <w:spacing w:val="-14"/>
          <w:sz w:val="20"/>
        </w:rPr>
        <w:t> </w:t>
      </w:r>
      <w:r>
        <w:rPr>
          <w:sz w:val="20"/>
        </w:rPr>
        <w:t>and</w:t>
      </w:r>
      <w:r>
        <w:rPr>
          <w:spacing w:val="-13"/>
          <w:sz w:val="20"/>
        </w:rPr>
        <w:t> </w:t>
      </w:r>
      <w:r>
        <w:rPr>
          <w:sz w:val="20"/>
        </w:rPr>
        <w:t>for-profit</w:t>
      </w:r>
      <w:r>
        <w:rPr>
          <w:spacing w:val="-14"/>
          <w:sz w:val="20"/>
        </w:rPr>
        <w:t> </w:t>
      </w:r>
      <w:r>
        <w:rPr>
          <w:sz w:val="20"/>
        </w:rPr>
        <w:t>community-based</w:t>
      </w:r>
      <w:r>
        <w:rPr>
          <w:spacing w:val="-11"/>
          <w:sz w:val="20"/>
        </w:rPr>
        <w:t> </w:t>
      </w:r>
      <w:r>
        <w:rPr>
          <w:sz w:val="20"/>
        </w:rPr>
        <w:t>organizations,</w:t>
      </w:r>
      <w:r>
        <w:rPr>
          <w:spacing w:val="-12"/>
          <w:sz w:val="20"/>
        </w:rPr>
        <w:t> </w:t>
      </w:r>
      <w:r>
        <w:rPr>
          <w:sz w:val="20"/>
        </w:rPr>
        <w:t>faith- based organizations, evaluators (except government institutions such as universities), grant management companies, and any other non-governmental agency or individual.</w:t>
      </w:r>
    </w:p>
    <w:p>
      <w:pPr>
        <w:spacing w:after="0" w:line="240" w:lineRule="auto"/>
        <w:jc w:val="both"/>
        <w:rPr>
          <w:sz w:val="20"/>
        </w:rPr>
        <w:sectPr>
          <w:type w:val="continuous"/>
          <w:pgSz w:w="12240" w:h="15840"/>
          <w:pgMar w:top="720" w:bottom="280" w:left="720" w:right="380"/>
        </w:sect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4"/>
        <w:gridCol w:w="3240"/>
        <w:gridCol w:w="2610"/>
        <w:gridCol w:w="1530"/>
      </w:tblGrid>
      <w:tr>
        <w:trPr>
          <w:trHeight w:val="616" w:hRule="atLeast"/>
        </w:trPr>
        <w:tc>
          <w:tcPr>
            <w:tcW w:w="10504" w:type="dxa"/>
            <w:gridSpan w:val="4"/>
            <w:shd w:val="clear" w:color="auto" w:fill="DBE4EF"/>
          </w:tcPr>
          <w:p>
            <w:pPr>
              <w:pStyle w:val="TableParagraph"/>
              <w:ind w:left="2691" w:right="2672" w:firstLine="280"/>
              <w:rPr>
                <w:b/>
                <w:sz w:val="24"/>
              </w:rPr>
            </w:pPr>
            <w:r>
              <w:rPr>
                <w:b/>
                <w:sz w:val="24"/>
              </w:rPr>
              <w:t>Byrne State Crisis Intervention Program Non-Governmental</w:t>
            </w:r>
            <w:r>
              <w:rPr>
                <w:b/>
                <w:spacing w:val="-17"/>
                <w:sz w:val="24"/>
              </w:rPr>
              <w:t> </w:t>
            </w:r>
            <w:r>
              <w:rPr>
                <w:b/>
                <w:sz w:val="24"/>
              </w:rPr>
              <w:t>Organization</w:t>
            </w:r>
            <w:r>
              <w:rPr>
                <w:b/>
                <w:spacing w:val="-17"/>
                <w:sz w:val="24"/>
              </w:rPr>
              <w:t> </w:t>
            </w:r>
            <w:r>
              <w:rPr>
                <w:b/>
                <w:sz w:val="24"/>
              </w:rPr>
              <w:t>Assurances</w:t>
            </w:r>
          </w:p>
        </w:tc>
      </w:tr>
      <w:tr>
        <w:trPr>
          <w:trHeight w:val="525" w:hRule="atLeast"/>
        </w:trPr>
        <w:tc>
          <w:tcPr>
            <w:tcW w:w="10504" w:type="dxa"/>
            <w:gridSpan w:val="4"/>
          </w:tcPr>
          <w:p>
            <w:pPr>
              <w:pStyle w:val="TableParagraph"/>
              <w:spacing w:before="114"/>
              <w:ind w:left="113"/>
              <w:rPr>
                <w:b/>
                <w:sz w:val="24"/>
              </w:rPr>
            </w:pPr>
            <w:r>
              <w:rPr>
                <w:b/>
                <w:sz w:val="24"/>
              </w:rPr>
              <w:t>Name</w:t>
            </w:r>
            <w:r>
              <w:rPr>
                <w:b/>
                <w:spacing w:val="-8"/>
                <w:sz w:val="24"/>
              </w:rPr>
              <w:t> </w:t>
            </w:r>
            <w:r>
              <w:rPr>
                <w:b/>
                <w:sz w:val="24"/>
              </w:rPr>
              <w:t>of</w:t>
            </w:r>
            <w:r>
              <w:rPr>
                <w:b/>
                <w:spacing w:val="-8"/>
                <w:sz w:val="24"/>
              </w:rPr>
              <w:t> </w:t>
            </w:r>
            <w:r>
              <w:rPr>
                <w:b/>
                <w:spacing w:val="-2"/>
                <w:sz w:val="24"/>
              </w:rPr>
              <w:t>Applicant:</w:t>
            </w:r>
          </w:p>
        </w:tc>
      </w:tr>
      <w:tr>
        <w:trPr>
          <w:trHeight w:val="613" w:hRule="atLeast"/>
        </w:trPr>
        <w:tc>
          <w:tcPr>
            <w:tcW w:w="3124" w:type="dxa"/>
            <w:shd w:val="clear" w:color="auto" w:fill="DADADA"/>
          </w:tcPr>
          <w:p>
            <w:pPr>
              <w:pStyle w:val="TableParagraph"/>
              <w:spacing w:before="192"/>
              <w:ind w:left="255"/>
              <w:rPr>
                <w:b/>
                <w:sz w:val="20"/>
              </w:rPr>
            </w:pPr>
            <w:r>
              <w:rPr>
                <w:b/>
                <w:spacing w:val="-2"/>
                <w:sz w:val="20"/>
              </w:rPr>
              <w:t>Name</w:t>
            </w:r>
            <w:r>
              <w:rPr>
                <w:b/>
                <w:spacing w:val="-8"/>
                <w:sz w:val="20"/>
              </w:rPr>
              <w:t> </w:t>
            </w:r>
            <w:r>
              <w:rPr>
                <w:b/>
                <w:spacing w:val="-2"/>
                <w:sz w:val="20"/>
              </w:rPr>
              <w:t>of</w:t>
            </w:r>
            <w:r>
              <w:rPr>
                <w:b/>
                <w:spacing w:val="-4"/>
                <w:sz w:val="20"/>
              </w:rPr>
              <w:t> </w:t>
            </w:r>
            <w:r>
              <w:rPr>
                <w:b/>
                <w:spacing w:val="-2"/>
                <w:sz w:val="20"/>
              </w:rPr>
              <w:t>Subgrantee</w:t>
            </w:r>
            <w:r>
              <w:rPr>
                <w:b/>
                <w:spacing w:val="-1"/>
                <w:sz w:val="20"/>
              </w:rPr>
              <w:t> </w:t>
            </w:r>
            <w:r>
              <w:rPr>
                <w:b/>
                <w:spacing w:val="-4"/>
                <w:sz w:val="20"/>
              </w:rPr>
              <w:t>Party</w:t>
            </w:r>
          </w:p>
        </w:tc>
        <w:tc>
          <w:tcPr>
            <w:tcW w:w="3240" w:type="dxa"/>
            <w:shd w:val="clear" w:color="auto" w:fill="DADADA"/>
          </w:tcPr>
          <w:p>
            <w:pPr>
              <w:pStyle w:val="TableParagraph"/>
              <w:spacing w:before="192"/>
              <w:ind w:left="19"/>
              <w:jc w:val="center"/>
              <w:rPr>
                <w:b/>
                <w:sz w:val="20"/>
              </w:rPr>
            </w:pPr>
            <w:r>
              <w:rPr>
                <w:b/>
                <w:spacing w:val="-2"/>
                <w:sz w:val="20"/>
              </w:rPr>
              <w:t>Address</w:t>
            </w:r>
          </w:p>
        </w:tc>
        <w:tc>
          <w:tcPr>
            <w:tcW w:w="2610" w:type="dxa"/>
            <w:shd w:val="clear" w:color="auto" w:fill="DADADA"/>
          </w:tcPr>
          <w:p>
            <w:pPr>
              <w:pStyle w:val="TableParagraph"/>
              <w:spacing w:before="192"/>
              <w:ind w:left="812"/>
              <w:rPr>
                <w:b/>
                <w:sz w:val="20"/>
              </w:rPr>
            </w:pPr>
            <w:r>
              <w:rPr>
                <w:b/>
                <w:sz w:val="20"/>
              </w:rPr>
              <w:t>Email</w:t>
            </w:r>
            <w:r>
              <w:rPr>
                <w:b/>
                <w:spacing w:val="-8"/>
                <w:sz w:val="20"/>
              </w:rPr>
              <w:t> </w:t>
            </w:r>
            <w:r>
              <w:rPr>
                <w:b/>
                <w:sz w:val="20"/>
              </w:rPr>
              <w:t>/</w:t>
            </w:r>
            <w:r>
              <w:rPr>
                <w:b/>
                <w:spacing w:val="-6"/>
                <w:sz w:val="20"/>
              </w:rPr>
              <w:t> </w:t>
            </w:r>
            <w:r>
              <w:rPr>
                <w:b/>
                <w:spacing w:val="-2"/>
                <w:sz w:val="20"/>
              </w:rPr>
              <w:t>Phone</w:t>
            </w:r>
          </w:p>
        </w:tc>
        <w:tc>
          <w:tcPr>
            <w:tcW w:w="1530" w:type="dxa"/>
            <w:shd w:val="clear" w:color="auto" w:fill="DADADA"/>
          </w:tcPr>
          <w:p>
            <w:pPr>
              <w:pStyle w:val="TableParagraph"/>
              <w:spacing w:before="75"/>
              <w:ind w:left="110" w:firstLine="227"/>
              <w:rPr>
                <w:b/>
                <w:sz w:val="20"/>
              </w:rPr>
            </w:pPr>
            <w:r>
              <w:rPr>
                <w:b/>
                <w:sz w:val="20"/>
              </w:rPr>
              <w:t>Meets All </w:t>
            </w:r>
            <w:r>
              <w:rPr>
                <w:b/>
                <w:spacing w:val="-4"/>
                <w:sz w:val="20"/>
              </w:rPr>
              <w:t>Requirements</w:t>
            </w:r>
          </w:p>
        </w:tc>
      </w:tr>
      <w:tr>
        <w:trPr>
          <w:trHeight w:val="877" w:hRule="atLeast"/>
        </w:trPr>
        <w:tc>
          <w:tcPr>
            <w:tcW w:w="3124" w:type="dxa"/>
          </w:tcPr>
          <w:p>
            <w:pPr>
              <w:pStyle w:val="TableParagraph"/>
              <w:rPr>
                <w:rFonts w:ascii="Times New Roman"/>
                <w:sz w:val="20"/>
              </w:rPr>
            </w:pPr>
          </w:p>
        </w:tc>
        <w:tc>
          <w:tcPr>
            <w:tcW w:w="3240" w:type="dxa"/>
          </w:tcPr>
          <w:p>
            <w:pPr>
              <w:pStyle w:val="TableParagraph"/>
              <w:rPr>
                <w:rFonts w:ascii="Times New Roman"/>
                <w:sz w:val="20"/>
              </w:rPr>
            </w:pPr>
          </w:p>
        </w:tc>
        <w:tc>
          <w:tcPr>
            <w:tcW w:w="2610" w:type="dxa"/>
            <w:tcBorders>
              <w:right w:val="single" w:sz="8" w:space="0" w:color="000000"/>
            </w:tcBorders>
          </w:tcPr>
          <w:p>
            <w:pPr>
              <w:pStyle w:val="TableParagraph"/>
              <w:rPr>
                <w:rFonts w:ascii="Times New Roman"/>
                <w:sz w:val="20"/>
              </w:rPr>
            </w:pPr>
          </w:p>
        </w:tc>
        <w:tc>
          <w:tcPr>
            <w:tcW w:w="1530" w:type="dxa"/>
            <w:tcBorders>
              <w:left w:val="single" w:sz="8" w:space="0" w:color="000000"/>
              <w:bottom w:val="single" w:sz="8" w:space="0" w:color="000000"/>
            </w:tcBorders>
          </w:tcPr>
          <w:p>
            <w:pPr>
              <w:pStyle w:val="TableParagraph"/>
              <w:spacing w:before="106"/>
              <w:rPr>
                <w:sz w:val="20"/>
              </w:rPr>
            </w:pPr>
          </w:p>
          <w:p>
            <w:pPr>
              <w:pStyle w:val="TableParagraph"/>
              <w:ind w:left="105"/>
              <w:rPr>
                <w:sz w:val="20"/>
              </w:rPr>
            </w:pPr>
            <w:r>
              <w:rPr>
                <w:sz w:val="20"/>
              </w:rPr>
              <w:t>Yes</w:t>
            </w:r>
            <w:r>
              <w:rPr>
                <w:spacing w:val="14"/>
                <w:sz w:val="20"/>
              </w:rPr>
              <w:t> </w:t>
            </w:r>
            <w:r>
              <w:rPr>
                <w:spacing w:val="14"/>
                <w:sz w:val="20"/>
              </w:rPr>
              <w:drawing>
                <wp:inline distT="0" distB="0" distL="0" distR="0">
                  <wp:extent cx="88392" cy="88392"/>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88392" cy="88392"/>
                          </a:xfrm>
                          <a:prstGeom prst="rect">
                            <a:avLst/>
                          </a:prstGeom>
                        </pic:spPr>
                      </pic:pic>
                    </a:graphicData>
                  </a:graphic>
                </wp:inline>
              </w:drawing>
            </w:r>
            <w:r>
              <w:rPr>
                <w:spacing w:val="14"/>
                <w:sz w:val="20"/>
              </w:rPr>
            </w:r>
            <w:r>
              <w:rPr>
                <w:rFonts w:ascii="Times New Roman"/>
                <w:spacing w:val="69"/>
                <w:sz w:val="20"/>
              </w:rPr>
              <w:t> </w:t>
            </w:r>
            <w:r>
              <w:rPr>
                <w:sz w:val="20"/>
              </w:rPr>
              <w:t>No</w:t>
            </w:r>
            <w:r>
              <w:rPr>
                <w:spacing w:val="16"/>
                <w:sz w:val="20"/>
              </w:rPr>
              <w:t> </w:t>
            </w:r>
            <w:r>
              <w:rPr>
                <w:spacing w:val="16"/>
                <w:sz w:val="20"/>
              </w:rPr>
              <w:drawing>
                <wp:inline distT="0" distB="0" distL="0" distR="0">
                  <wp:extent cx="88392" cy="88392"/>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88392" cy="88392"/>
                          </a:xfrm>
                          <a:prstGeom prst="rect">
                            <a:avLst/>
                          </a:prstGeom>
                        </pic:spPr>
                      </pic:pic>
                    </a:graphicData>
                  </a:graphic>
                </wp:inline>
              </w:drawing>
            </w:r>
            <w:r>
              <w:rPr>
                <w:spacing w:val="16"/>
                <w:sz w:val="20"/>
              </w:rPr>
            </w:r>
          </w:p>
        </w:tc>
      </w:tr>
      <w:tr>
        <w:trPr>
          <w:trHeight w:val="884" w:hRule="atLeast"/>
        </w:trPr>
        <w:tc>
          <w:tcPr>
            <w:tcW w:w="3124" w:type="dxa"/>
          </w:tcPr>
          <w:p>
            <w:pPr>
              <w:pStyle w:val="TableParagraph"/>
              <w:rPr>
                <w:rFonts w:ascii="Times New Roman"/>
                <w:sz w:val="20"/>
              </w:rPr>
            </w:pPr>
          </w:p>
        </w:tc>
        <w:tc>
          <w:tcPr>
            <w:tcW w:w="3240" w:type="dxa"/>
          </w:tcPr>
          <w:p>
            <w:pPr>
              <w:pStyle w:val="TableParagraph"/>
              <w:rPr>
                <w:rFonts w:ascii="Times New Roman"/>
                <w:sz w:val="20"/>
              </w:rPr>
            </w:pPr>
          </w:p>
        </w:tc>
        <w:tc>
          <w:tcPr>
            <w:tcW w:w="2610" w:type="dxa"/>
          </w:tcPr>
          <w:p>
            <w:pPr>
              <w:pStyle w:val="TableParagraph"/>
              <w:rPr>
                <w:rFonts w:ascii="Times New Roman"/>
                <w:sz w:val="20"/>
              </w:rPr>
            </w:pPr>
          </w:p>
        </w:tc>
        <w:tc>
          <w:tcPr>
            <w:tcW w:w="1530" w:type="dxa"/>
            <w:tcBorders>
              <w:top w:val="single" w:sz="8" w:space="0" w:color="000000"/>
            </w:tcBorders>
          </w:tcPr>
          <w:p>
            <w:pPr>
              <w:pStyle w:val="TableParagraph"/>
              <w:spacing w:before="111"/>
              <w:rPr>
                <w:sz w:val="20"/>
              </w:rPr>
            </w:pPr>
          </w:p>
          <w:p>
            <w:pPr>
              <w:pStyle w:val="TableParagraph"/>
              <w:ind w:left="110"/>
              <w:rPr>
                <w:sz w:val="20"/>
              </w:rPr>
            </w:pPr>
            <w:r>
              <w:rPr>
                <w:sz w:val="20"/>
              </w:rPr>
              <w:t>Yes</w:t>
            </w:r>
            <w:r>
              <w:rPr>
                <w:spacing w:val="14"/>
                <w:sz w:val="20"/>
              </w:rPr>
              <w:t> </w:t>
            </w:r>
            <w:r>
              <w:rPr>
                <w:spacing w:val="14"/>
                <w:sz w:val="20"/>
              </w:rPr>
              <w:drawing>
                <wp:inline distT="0" distB="0" distL="0" distR="0">
                  <wp:extent cx="88392" cy="88392"/>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9" cstate="print"/>
                          <a:stretch>
                            <a:fillRect/>
                          </a:stretch>
                        </pic:blipFill>
                        <pic:spPr>
                          <a:xfrm>
                            <a:off x="0" y="0"/>
                            <a:ext cx="88392" cy="88392"/>
                          </a:xfrm>
                          <a:prstGeom prst="rect">
                            <a:avLst/>
                          </a:prstGeom>
                        </pic:spPr>
                      </pic:pic>
                    </a:graphicData>
                  </a:graphic>
                </wp:inline>
              </w:drawing>
            </w:r>
            <w:r>
              <w:rPr>
                <w:spacing w:val="14"/>
                <w:sz w:val="20"/>
              </w:rPr>
            </w:r>
            <w:r>
              <w:rPr>
                <w:rFonts w:ascii="Times New Roman"/>
                <w:spacing w:val="69"/>
                <w:sz w:val="20"/>
              </w:rPr>
              <w:t> </w:t>
            </w:r>
            <w:r>
              <w:rPr>
                <w:sz w:val="20"/>
              </w:rPr>
              <w:t>No</w:t>
            </w:r>
            <w:r>
              <w:rPr>
                <w:spacing w:val="16"/>
                <w:sz w:val="20"/>
              </w:rPr>
              <w:t> </w:t>
            </w:r>
            <w:r>
              <w:rPr>
                <w:spacing w:val="16"/>
                <w:sz w:val="20"/>
              </w:rPr>
              <w:drawing>
                <wp:inline distT="0" distB="0" distL="0" distR="0">
                  <wp:extent cx="88392" cy="88392"/>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88392" cy="88392"/>
                          </a:xfrm>
                          <a:prstGeom prst="rect">
                            <a:avLst/>
                          </a:prstGeom>
                        </pic:spPr>
                      </pic:pic>
                    </a:graphicData>
                  </a:graphic>
                </wp:inline>
              </w:drawing>
            </w:r>
            <w:r>
              <w:rPr>
                <w:spacing w:val="16"/>
                <w:sz w:val="20"/>
              </w:rPr>
            </w:r>
          </w:p>
        </w:tc>
      </w:tr>
      <w:tr>
        <w:trPr>
          <w:trHeight w:val="885" w:hRule="atLeast"/>
        </w:trPr>
        <w:tc>
          <w:tcPr>
            <w:tcW w:w="3124" w:type="dxa"/>
          </w:tcPr>
          <w:p>
            <w:pPr>
              <w:pStyle w:val="TableParagraph"/>
              <w:rPr>
                <w:rFonts w:ascii="Times New Roman"/>
                <w:sz w:val="20"/>
              </w:rPr>
            </w:pPr>
          </w:p>
        </w:tc>
        <w:tc>
          <w:tcPr>
            <w:tcW w:w="3240" w:type="dxa"/>
          </w:tcPr>
          <w:p>
            <w:pPr>
              <w:pStyle w:val="TableParagraph"/>
              <w:rPr>
                <w:rFonts w:ascii="Times New Roman"/>
                <w:sz w:val="20"/>
              </w:rPr>
            </w:pPr>
          </w:p>
        </w:tc>
        <w:tc>
          <w:tcPr>
            <w:tcW w:w="2610" w:type="dxa"/>
          </w:tcPr>
          <w:p>
            <w:pPr>
              <w:pStyle w:val="TableParagraph"/>
              <w:rPr>
                <w:rFonts w:ascii="Times New Roman"/>
                <w:sz w:val="20"/>
              </w:rPr>
            </w:pPr>
          </w:p>
        </w:tc>
        <w:tc>
          <w:tcPr>
            <w:tcW w:w="1530" w:type="dxa"/>
          </w:tcPr>
          <w:p>
            <w:pPr>
              <w:pStyle w:val="TableParagraph"/>
              <w:spacing w:before="108"/>
              <w:rPr>
                <w:sz w:val="20"/>
              </w:rPr>
            </w:pPr>
          </w:p>
          <w:p>
            <w:pPr>
              <w:pStyle w:val="TableParagraph"/>
              <w:spacing w:before="1"/>
              <w:ind w:left="110"/>
              <w:rPr>
                <w:sz w:val="20"/>
              </w:rPr>
            </w:pPr>
            <w:r>
              <w:rPr>
                <w:sz w:val="20"/>
              </w:rPr>
              <w:t>Yes</w:t>
            </w:r>
            <w:r>
              <w:rPr>
                <w:spacing w:val="14"/>
                <w:sz w:val="20"/>
              </w:rPr>
              <w:t> </w:t>
            </w:r>
            <w:r>
              <w:rPr>
                <w:spacing w:val="14"/>
                <w:sz w:val="20"/>
              </w:rPr>
              <w:drawing>
                <wp:inline distT="0" distB="0" distL="0" distR="0">
                  <wp:extent cx="88392" cy="8839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88392" cy="88392"/>
                          </a:xfrm>
                          <a:prstGeom prst="rect">
                            <a:avLst/>
                          </a:prstGeom>
                        </pic:spPr>
                      </pic:pic>
                    </a:graphicData>
                  </a:graphic>
                </wp:inline>
              </w:drawing>
            </w:r>
            <w:r>
              <w:rPr>
                <w:spacing w:val="14"/>
                <w:sz w:val="20"/>
              </w:rPr>
            </w:r>
            <w:r>
              <w:rPr>
                <w:rFonts w:ascii="Times New Roman"/>
                <w:spacing w:val="69"/>
                <w:sz w:val="20"/>
              </w:rPr>
              <w:t> </w:t>
            </w:r>
            <w:r>
              <w:rPr>
                <w:sz w:val="20"/>
              </w:rPr>
              <w:t>No</w:t>
            </w:r>
            <w:r>
              <w:rPr>
                <w:spacing w:val="16"/>
                <w:sz w:val="20"/>
              </w:rPr>
              <w:t> </w:t>
            </w:r>
            <w:r>
              <w:rPr>
                <w:spacing w:val="16"/>
                <w:sz w:val="20"/>
              </w:rPr>
              <w:drawing>
                <wp:inline distT="0" distB="0" distL="0" distR="0">
                  <wp:extent cx="88392" cy="8839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88392" cy="88392"/>
                          </a:xfrm>
                          <a:prstGeom prst="rect">
                            <a:avLst/>
                          </a:prstGeom>
                        </pic:spPr>
                      </pic:pic>
                    </a:graphicData>
                  </a:graphic>
                </wp:inline>
              </w:drawing>
            </w:r>
            <w:r>
              <w:rPr>
                <w:spacing w:val="16"/>
                <w:sz w:val="20"/>
              </w:rPr>
            </w:r>
          </w:p>
        </w:tc>
      </w:tr>
      <w:tr>
        <w:trPr>
          <w:trHeight w:val="976" w:hRule="atLeast"/>
        </w:trPr>
        <w:tc>
          <w:tcPr>
            <w:tcW w:w="3124" w:type="dxa"/>
          </w:tcPr>
          <w:p>
            <w:pPr>
              <w:pStyle w:val="TableParagraph"/>
              <w:rPr>
                <w:rFonts w:ascii="Times New Roman"/>
                <w:sz w:val="20"/>
              </w:rPr>
            </w:pPr>
          </w:p>
        </w:tc>
        <w:tc>
          <w:tcPr>
            <w:tcW w:w="3240" w:type="dxa"/>
          </w:tcPr>
          <w:p>
            <w:pPr>
              <w:pStyle w:val="TableParagraph"/>
              <w:rPr>
                <w:rFonts w:ascii="Times New Roman"/>
                <w:sz w:val="20"/>
              </w:rPr>
            </w:pPr>
          </w:p>
        </w:tc>
        <w:tc>
          <w:tcPr>
            <w:tcW w:w="2610" w:type="dxa"/>
          </w:tcPr>
          <w:p>
            <w:pPr>
              <w:pStyle w:val="TableParagraph"/>
              <w:rPr>
                <w:rFonts w:ascii="Times New Roman"/>
                <w:sz w:val="20"/>
              </w:rPr>
            </w:pPr>
          </w:p>
        </w:tc>
        <w:tc>
          <w:tcPr>
            <w:tcW w:w="1530" w:type="dxa"/>
          </w:tcPr>
          <w:p>
            <w:pPr>
              <w:pStyle w:val="TableParagraph"/>
              <w:spacing w:before="154"/>
              <w:rPr>
                <w:sz w:val="20"/>
              </w:rPr>
            </w:pPr>
          </w:p>
          <w:p>
            <w:pPr>
              <w:pStyle w:val="TableParagraph"/>
              <w:ind w:left="110"/>
              <w:rPr>
                <w:sz w:val="20"/>
              </w:rPr>
            </w:pPr>
            <w:r>
              <w:rPr>
                <w:sz w:val="20"/>
              </w:rPr>
              <w:t>Yes</w:t>
            </w:r>
            <w:r>
              <w:rPr>
                <w:spacing w:val="14"/>
                <w:sz w:val="20"/>
              </w:rPr>
              <w:t> </w:t>
            </w:r>
            <w:r>
              <w:rPr>
                <w:spacing w:val="14"/>
                <w:sz w:val="20"/>
              </w:rPr>
              <w:drawing>
                <wp:inline distT="0" distB="0" distL="0" distR="0">
                  <wp:extent cx="88392" cy="88392"/>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88392" cy="88392"/>
                          </a:xfrm>
                          <a:prstGeom prst="rect">
                            <a:avLst/>
                          </a:prstGeom>
                        </pic:spPr>
                      </pic:pic>
                    </a:graphicData>
                  </a:graphic>
                </wp:inline>
              </w:drawing>
            </w:r>
            <w:r>
              <w:rPr>
                <w:spacing w:val="14"/>
                <w:sz w:val="20"/>
              </w:rPr>
            </w:r>
            <w:r>
              <w:rPr>
                <w:rFonts w:ascii="Times New Roman"/>
                <w:spacing w:val="69"/>
                <w:sz w:val="20"/>
              </w:rPr>
              <w:t> </w:t>
            </w:r>
            <w:r>
              <w:rPr>
                <w:sz w:val="20"/>
              </w:rPr>
              <w:t>No</w:t>
            </w:r>
            <w:r>
              <w:rPr>
                <w:spacing w:val="16"/>
                <w:sz w:val="20"/>
              </w:rPr>
              <w:t> </w:t>
            </w:r>
            <w:r>
              <w:rPr>
                <w:spacing w:val="16"/>
                <w:sz w:val="20"/>
              </w:rPr>
              <w:drawing>
                <wp:inline distT="0" distB="0" distL="0" distR="0">
                  <wp:extent cx="88392" cy="88392"/>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88392" cy="88392"/>
                          </a:xfrm>
                          <a:prstGeom prst="rect">
                            <a:avLst/>
                          </a:prstGeom>
                        </pic:spPr>
                      </pic:pic>
                    </a:graphicData>
                  </a:graphic>
                </wp:inline>
              </w:drawing>
            </w:r>
            <w:r>
              <w:rPr>
                <w:spacing w:val="16"/>
                <w:sz w:val="20"/>
              </w:rPr>
            </w:r>
          </w:p>
        </w:tc>
      </w:tr>
    </w:tbl>
    <w:p>
      <w:pPr>
        <w:pStyle w:val="BodyText"/>
        <w:spacing w:before="64"/>
      </w:pPr>
    </w:p>
    <w:p>
      <w:pPr>
        <w:pStyle w:val="BodyText"/>
        <w:ind w:left="112" w:right="526"/>
        <w:jc w:val="both"/>
      </w:pPr>
      <w:r>
        <w:rPr/>
        <w:t>Grantees are required to update this list and submit it to BSCC any time a new third-party subaward is executed</w:t>
      </w:r>
      <w:r>
        <w:rPr>
          <w:spacing w:val="-3"/>
        </w:rPr>
        <w:t> </w:t>
      </w:r>
      <w:r>
        <w:rPr/>
        <w:t>after</w:t>
      </w:r>
      <w:r>
        <w:rPr>
          <w:spacing w:val="-5"/>
        </w:rPr>
        <w:t> </w:t>
      </w:r>
      <w:r>
        <w:rPr/>
        <w:t>the</w:t>
      </w:r>
      <w:r>
        <w:rPr>
          <w:spacing w:val="-3"/>
        </w:rPr>
        <w:t> </w:t>
      </w:r>
      <w:r>
        <w:rPr/>
        <w:t>initial</w:t>
      </w:r>
      <w:r>
        <w:rPr>
          <w:spacing w:val="-4"/>
        </w:rPr>
        <w:t> </w:t>
      </w:r>
      <w:r>
        <w:rPr/>
        <w:t>assurance</w:t>
      </w:r>
      <w:r>
        <w:rPr>
          <w:spacing w:val="-5"/>
        </w:rPr>
        <w:t> </w:t>
      </w:r>
      <w:r>
        <w:rPr/>
        <w:t>date.</w:t>
      </w:r>
      <w:r>
        <w:rPr>
          <w:spacing w:val="-6"/>
        </w:rPr>
        <w:t> </w:t>
      </w:r>
      <w:r>
        <w:rPr/>
        <w:t>Grantees</w:t>
      </w:r>
      <w:r>
        <w:rPr>
          <w:spacing w:val="-2"/>
        </w:rPr>
        <w:t> </w:t>
      </w:r>
      <w:r>
        <w:rPr/>
        <w:t>shall</w:t>
      </w:r>
      <w:r>
        <w:rPr>
          <w:spacing w:val="-4"/>
        </w:rPr>
        <w:t> </w:t>
      </w:r>
      <w:r>
        <w:rPr/>
        <w:t>retain</w:t>
      </w:r>
      <w:r>
        <w:rPr>
          <w:spacing w:val="-1"/>
        </w:rPr>
        <w:t> </w:t>
      </w:r>
      <w:r>
        <w:rPr/>
        <w:t>(on-site)</w:t>
      </w:r>
      <w:r>
        <w:rPr>
          <w:spacing w:val="-2"/>
        </w:rPr>
        <w:t> </w:t>
      </w:r>
      <w:r>
        <w:rPr/>
        <w:t>applicable</w:t>
      </w:r>
      <w:r>
        <w:rPr>
          <w:spacing w:val="-3"/>
        </w:rPr>
        <w:t> </w:t>
      </w:r>
      <w:r>
        <w:rPr/>
        <w:t>source</w:t>
      </w:r>
      <w:r>
        <w:rPr>
          <w:spacing w:val="-5"/>
        </w:rPr>
        <w:t> </w:t>
      </w:r>
      <w:r>
        <w:rPr/>
        <w:t>documentation</w:t>
      </w:r>
      <w:r>
        <w:rPr>
          <w:spacing w:val="-3"/>
        </w:rPr>
        <w:t> </w:t>
      </w:r>
      <w:r>
        <w:rPr/>
        <w:t>for each contracted party that verifies compliance with the requirements listed in the Byrne SCIP RFP. These records will be subject to all records and retention language in the Standard Agreement. The</w:t>
      </w:r>
      <w:r>
        <w:rPr>
          <w:spacing w:val="-1"/>
        </w:rPr>
        <w:t> </w:t>
      </w:r>
      <w:r>
        <w:rPr/>
        <w:t>BSCC</w:t>
      </w:r>
      <w:r>
        <w:rPr>
          <w:spacing w:val="-2"/>
        </w:rPr>
        <w:t> </w:t>
      </w:r>
      <w:r>
        <w:rPr/>
        <w:t>will not disburse or reimburse for costs incurred</w:t>
      </w:r>
      <w:r>
        <w:rPr>
          <w:spacing w:val="-2"/>
        </w:rPr>
        <w:t> </w:t>
      </w:r>
      <w:r>
        <w:rPr/>
        <w:t>by any</w:t>
      </w:r>
      <w:r>
        <w:rPr>
          <w:spacing w:val="-1"/>
        </w:rPr>
        <w:t> </w:t>
      </w:r>
      <w:r>
        <w:rPr/>
        <w:t>third party</w:t>
      </w:r>
      <w:r>
        <w:rPr>
          <w:spacing w:val="-1"/>
        </w:rPr>
        <w:t> </w:t>
      </w:r>
      <w:r>
        <w:rPr/>
        <w:t>that does not meet</w:t>
      </w:r>
      <w:r>
        <w:rPr>
          <w:spacing w:val="-5"/>
        </w:rPr>
        <w:t> </w:t>
      </w:r>
      <w:r>
        <w:rPr/>
        <w:t>the</w:t>
      </w:r>
      <w:r>
        <w:rPr>
          <w:spacing w:val="-4"/>
        </w:rPr>
        <w:t> </w:t>
      </w:r>
      <w:r>
        <w:rPr/>
        <w:t>requirements</w:t>
      </w:r>
      <w:r>
        <w:rPr>
          <w:spacing w:val="-5"/>
        </w:rPr>
        <w:t> </w:t>
      </w:r>
      <w:r>
        <w:rPr/>
        <w:t>listed above and for which the BSCC</w:t>
      </w:r>
      <w:r>
        <w:rPr>
          <w:spacing w:val="-1"/>
        </w:rPr>
        <w:t> </w:t>
      </w:r>
      <w:r>
        <w:rPr/>
        <w:t>does not have a signed grantee assurance on file.</w:t>
      </w:r>
    </w:p>
    <w:p>
      <w:pPr>
        <w:pStyle w:val="BodyText"/>
        <w:spacing w:before="22"/>
      </w:pPr>
    </w:p>
    <w:p>
      <w:pPr>
        <w:spacing w:before="0"/>
        <w:ind w:left="112" w:right="0" w:firstLine="0"/>
        <w:jc w:val="both"/>
        <w:rPr>
          <w:b/>
          <w:sz w:val="24"/>
        </w:rPr>
      </w:pPr>
      <w:r>
        <w:rPr>
          <w:b/>
          <w:sz w:val="24"/>
        </w:rPr>
        <w:t>A</w:t>
      </w:r>
      <w:r>
        <w:rPr>
          <w:b/>
          <w:spacing w:val="-10"/>
          <w:sz w:val="24"/>
        </w:rPr>
        <w:t> </w:t>
      </w:r>
      <w:r>
        <w:rPr>
          <w:b/>
          <w:sz w:val="24"/>
        </w:rPr>
        <w:t>signature</w:t>
      </w:r>
      <w:r>
        <w:rPr>
          <w:b/>
          <w:spacing w:val="-4"/>
          <w:sz w:val="24"/>
        </w:rPr>
        <w:t> </w:t>
      </w:r>
      <w:r>
        <w:rPr>
          <w:b/>
          <w:sz w:val="24"/>
        </w:rPr>
        <w:t>below</w:t>
      </w:r>
      <w:r>
        <w:rPr>
          <w:b/>
          <w:spacing w:val="-4"/>
          <w:sz w:val="24"/>
        </w:rPr>
        <w:t> </w:t>
      </w:r>
      <w:r>
        <w:rPr>
          <w:b/>
          <w:sz w:val="24"/>
        </w:rPr>
        <w:t>is</w:t>
      </w:r>
      <w:r>
        <w:rPr>
          <w:b/>
          <w:spacing w:val="-11"/>
          <w:sz w:val="24"/>
        </w:rPr>
        <w:t> </w:t>
      </w:r>
      <w:r>
        <w:rPr>
          <w:b/>
          <w:sz w:val="24"/>
        </w:rPr>
        <w:t>an</w:t>
      </w:r>
      <w:r>
        <w:rPr>
          <w:b/>
          <w:spacing w:val="-6"/>
          <w:sz w:val="24"/>
        </w:rPr>
        <w:t> </w:t>
      </w:r>
      <w:r>
        <w:rPr>
          <w:b/>
          <w:sz w:val="24"/>
        </w:rPr>
        <w:t>assurance</w:t>
      </w:r>
      <w:r>
        <w:rPr>
          <w:b/>
          <w:spacing w:val="-4"/>
          <w:sz w:val="24"/>
        </w:rPr>
        <w:t> </w:t>
      </w:r>
      <w:r>
        <w:rPr>
          <w:b/>
          <w:sz w:val="24"/>
        </w:rPr>
        <w:t>that</w:t>
      </w:r>
      <w:r>
        <w:rPr>
          <w:b/>
          <w:spacing w:val="-7"/>
          <w:sz w:val="24"/>
        </w:rPr>
        <w:t> </w:t>
      </w:r>
      <w:r>
        <w:rPr>
          <w:b/>
          <w:sz w:val="24"/>
        </w:rPr>
        <w:t>all</w:t>
      </w:r>
      <w:r>
        <w:rPr>
          <w:b/>
          <w:spacing w:val="-11"/>
          <w:sz w:val="24"/>
        </w:rPr>
        <w:t> </w:t>
      </w:r>
      <w:r>
        <w:rPr>
          <w:b/>
          <w:sz w:val="24"/>
        </w:rPr>
        <w:t>requirements</w:t>
      </w:r>
      <w:r>
        <w:rPr>
          <w:b/>
          <w:spacing w:val="-2"/>
          <w:sz w:val="24"/>
        </w:rPr>
        <w:t> </w:t>
      </w:r>
      <w:r>
        <w:rPr>
          <w:b/>
          <w:sz w:val="24"/>
        </w:rPr>
        <w:t>listed</w:t>
      </w:r>
      <w:r>
        <w:rPr>
          <w:b/>
          <w:spacing w:val="-6"/>
          <w:sz w:val="24"/>
        </w:rPr>
        <w:t> </w:t>
      </w:r>
      <w:r>
        <w:rPr>
          <w:b/>
          <w:sz w:val="24"/>
        </w:rPr>
        <w:t>above</w:t>
      </w:r>
      <w:r>
        <w:rPr>
          <w:b/>
          <w:spacing w:val="-3"/>
          <w:sz w:val="24"/>
        </w:rPr>
        <w:t> </w:t>
      </w:r>
      <w:r>
        <w:rPr>
          <w:b/>
          <w:sz w:val="24"/>
        </w:rPr>
        <w:t>have</w:t>
      </w:r>
      <w:r>
        <w:rPr>
          <w:b/>
          <w:spacing w:val="-4"/>
          <w:sz w:val="24"/>
        </w:rPr>
        <w:t> </w:t>
      </w:r>
      <w:r>
        <w:rPr>
          <w:b/>
          <w:sz w:val="24"/>
        </w:rPr>
        <w:t>been</w:t>
      </w:r>
      <w:r>
        <w:rPr>
          <w:b/>
          <w:spacing w:val="-5"/>
          <w:sz w:val="24"/>
        </w:rPr>
        <w:t> </w:t>
      </w:r>
      <w:r>
        <w:rPr>
          <w:b/>
          <w:spacing w:val="-4"/>
          <w:sz w:val="24"/>
        </w:rPr>
        <w:t>met.</w:t>
      </w:r>
    </w:p>
    <w:p>
      <w:pPr>
        <w:pStyle w:val="BodyText"/>
        <w:spacing w:before="2"/>
        <w:rPr>
          <w:b/>
          <w:sz w:val="9"/>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4"/>
        <w:gridCol w:w="2520"/>
        <w:gridCol w:w="2699"/>
        <w:gridCol w:w="2161"/>
      </w:tblGrid>
      <w:tr>
        <w:trPr>
          <w:trHeight w:val="616" w:hRule="atLeast"/>
        </w:trPr>
        <w:tc>
          <w:tcPr>
            <w:tcW w:w="10504" w:type="dxa"/>
            <w:gridSpan w:val="4"/>
            <w:shd w:val="clear" w:color="auto" w:fill="DBE4EF"/>
          </w:tcPr>
          <w:p>
            <w:pPr>
              <w:pStyle w:val="TableParagraph"/>
              <w:spacing w:line="223" w:lineRule="exact"/>
              <w:ind w:left="20"/>
              <w:jc w:val="center"/>
              <w:rPr>
                <w:b/>
                <w:sz w:val="20"/>
              </w:rPr>
            </w:pPr>
            <w:r>
              <w:rPr>
                <w:b/>
                <w:spacing w:val="-2"/>
                <w:sz w:val="20"/>
              </w:rPr>
              <w:t>AUTHORIZED</w:t>
            </w:r>
            <w:r>
              <w:rPr>
                <w:b/>
                <w:spacing w:val="-9"/>
                <w:sz w:val="20"/>
              </w:rPr>
              <w:t> </w:t>
            </w:r>
            <w:r>
              <w:rPr>
                <w:b/>
                <w:spacing w:val="-2"/>
                <w:sz w:val="20"/>
              </w:rPr>
              <w:t>SIGNATURE</w:t>
            </w:r>
          </w:p>
          <w:p>
            <w:pPr>
              <w:pStyle w:val="TableParagraph"/>
              <w:spacing w:before="5"/>
              <w:ind w:left="711"/>
              <w:rPr>
                <w:b/>
                <w:sz w:val="20"/>
              </w:rPr>
            </w:pPr>
            <w:r>
              <w:rPr>
                <w:b/>
                <w:sz w:val="20"/>
              </w:rPr>
              <w:t>This</w:t>
            </w:r>
            <w:r>
              <w:rPr>
                <w:b/>
                <w:spacing w:val="-14"/>
                <w:sz w:val="20"/>
              </w:rPr>
              <w:t> </w:t>
            </w:r>
            <w:r>
              <w:rPr>
                <w:b/>
                <w:sz w:val="20"/>
              </w:rPr>
              <w:t>document</w:t>
            </w:r>
            <w:r>
              <w:rPr>
                <w:b/>
                <w:spacing w:val="-10"/>
                <w:sz w:val="20"/>
              </w:rPr>
              <w:t> </w:t>
            </w:r>
            <w:r>
              <w:rPr>
                <w:b/>
                <w:sz w:val="20"/>
              </w:rPr>
              <w:t>must</w:t>
            </w:r>
            <w:r>
              <w:rPr>
                <w:b/>
                <w:spacing w:val="-11"/>
                <w:sz w:val="20"/>
              </w:rPr>
              <w:t> </w:t>
            </w:r>
            <w:r>
              <w:rPr>
                <w:b/>
                <w:sz w:val="20"/>
              </w:rPr>
              <w:t>be</w:t>
            </w:r>
            <w:r>
              <w:rPr>
                <w:b/>
                <w:spacing w:val="-8"/>
                <w:sz w:val="20"/>
              </w:rPr>
              <w:t> </w:t>
            </w:r>
            <w:r>
              <w:rPr>
                <w:b/>
                <w:sz w:val="20"/>
              </w:rPr>
              <w:t>signed</w:t>
            </w:r>
            <w:r>
              <w:rPr>
                <w:b/>
                <w:spacing w:val="-11"/>
                <w:sz w:val="20"/>
              </w:rPr>
              <w:t> </w:t>
            </w:r>
            <w:r>
              <w:rPr>
                <w:b/>
                <w:sz w:val="20"/>
              </w:rPr>
              <w:t>by</w:t>
            </w:r>
            <w:r>
              <w:rPr>
                <w:b/>
                <w:spacing w:val="-10"/>
                <w:sz w:val="20"/>
              </w:rPr>
              <w:t> </w:t>
            </w:r>
            <w:r>
              <w:rPr>
                <w:b/>
                <w:sz w:val="20"/>
              </w:rPr>
              <w:t>the</w:t>
            </w:r>
            <w:r>
              <w:rPr>
                <w:b/>
                <w:spacing w:val="-14"/>
                <w:sz w:val="20"/>
              </w:rPr>
              <w:t> </w:t>
            </w:r>
            <w:r>
              <w:rPr>
                <w:b/>
                <w:sz w:val="20"/>
              </w:rPr>
              <w:t>person</w:t>
            </w:r>
            <w:r>
              <w:rPr>
                <w:b/>
                <w:spacing w:val="-9"/>
                <w:sz w:val="20"/>
              </w:rPr>
              <w:t> </w:t>
            </w:r>
            <w:r>
              <w:rPr>
                <w:b/>
                <w:sz w:val="20"/>
              </w:rPr>
              <w:t>who</w:t>
            </w:r>
            <w:r>
              <w:rPr>
                <w:b/>
                <w:spacing w:val="-8"/>
                <w:sz w:val="20"/>
              </w:rPr>
              <w:t> </w:t>
            </w:r>
            <w:r>
              <w:rPr>
                <w:b/>
                <w:sz w:val="20"/>
              </w:rPr>
              <w:t>is</w:t>
            </w:r>
            <w:r>
              <w:rPr>
                <w:b/>
                <w:spacing w:val="-7"/>
                <w:sz w:val="20"/>
              </w:rPr>
              <w:t> </w:t>
            </w:r>
            <w:r>
              <w:rPr>
                <w:b/>
                <w:sz w:val="20"/>
              </w:rPr>
              <w:t>authorized</w:t>
            </w:r>
            <w:r>
              <w:rPr>
                <w:b/>
                <w:spacing w:val="-12"/>
                <w:sz w:val="20"/>
              </w:rPr>
              <w:t> </w:t>
            </w:r>
            <w:r>
              <w:rPr>
                <w:b/>
                <w:sz w:val="20"/>
              </w:rPr>
              <w:t>to</w:t>
            </w:r>
            <w:r>
              <w:rPr>
                <w:b/>
                <w:spacing w:val="-9"/>
                <w:sz w:val="20"/>
              </w:rPr>
              <w:t> </w:t>
            </w:r>
            <w:r>
              <w:rPr>
                <w:b/>
                <w:sz w:val="20"/>
              </w:rPr>
              <w:t>sign</w:t>
            </w:r>
            <w:r>
              <w:rPr>
                <w:b/>
                <w:spacing w:val="-9"/>
                <w:sz w:val="20"/>
              </w:rPr>
              <w:t> </w:t>
            </w:r>
            <w:r>
              <w:rPr>
                <w:b/>
                <w:sz w:val="20"/>
              </w:rPr>
              <w:t>the</w:t>
            </w:r>
            <w:r>
              <w:rPr>
                <w:b/>
                <w:spacing w:val="-8"/>
                <w:sz w:val="20"/>
              </w:rPr>
              <w:t> </w:t>
            </w:r>
            <w:r>
              <w:rPr>
                <w:b/>
                <w:sz w:val="20"/>
              </w:rPr>
              <w:t>Grant</w:t>
            </w:r>
            <w:r>
              <w:rPr>
                <w:b/>
                <w:spacing w:val="-10"/>
                <w:sz w:val="20"/>
              </w:rPr>
              <w:t> </w:t>
            </w:r>
            <w:r>
              <w:rPr>
                <w:b/>
                <w:spacing w:val="-2"/>
                <w:sz w:val="20"/>
              </w:rPr>
              <w:t>Agreement.</w:t>
            </w:r>
          </w:p>
        </w:tc>
      </w:tr>
      <w:tr>
        <w:trPr>
          <w:trHeight w:val="913" w:hRule="atLeast"/>
        </w:trPr>
        <w:tc>
          <w:tcPr>
            <w:tcW w:w="3124" w:type="dxa"/>
          </w:tcPr>
          <w:p>
            <w:pPr>
              <w:pStyle w:val="TableParagraph"/>
              <w:ind w:left="113"/>
              <w:rPr>
                <w:b/>
                <w:sz w:val="20"/>
              </w:rPr>
            </w:pPr>
            <w:r>
              <w:rPr>
                <w:b/>
                <w:spacing w:val="-2"/>
                <w:sz w:val="20"/>
              </w:rPr>
              <w:t>NAME</w:t>
            </w:r>
            <w:r>
              <w:rPr>
                <w:b/>
                <w:spacing w:val="-14"/>
                <w:sz w:val="20"/>
              </w:rPr>
              <w:t> </w:t>
            </w:r>
            <w:r>
              <w:rPr>
                <w:b/>
                <w:spacing w:val="-2"/>
                <w:sz w:val="20"/>
              </w:rPr>
              <w:t>OF</w:t>
            </w:r>
            <w:r>
              <w:rPr>
                <w:b/>
                <w:spacing w:val="-14"/>
                <w:sz w:val="20"/>
              </w:rPr>
              <w:t> </w:t>
            </w:r>
            <w:r>
              <w:rPr>
                <w:b/>
                <w:spacing w:val="-2"/>
                <w:sz w:val="20"/>
              </w:rPr>
              <w:t>AUTHORIZED OFFICER</w:t>
            </w:r>
          </w:p>
        </w:tc>
        <w:tc>
          <w:tcPr>
            <w:tcW w:w="2520" w:type="dxa"/>
          </w:tcPr>
          <w:p>
            <w:pPr>
              <w:pStyle w:val="TableParagraph"/>
              <w:spacing w:line="223" w:lineRule="exact"/>
              <w:ind w:left="112"/>
              <w:rPr>
                <w:b/>
                <w:sz w:val="20"/>
              </w:rPr>
            </w:pPr>
            <w:r>
              <w:rPr>
                <w:b/>
                <w:spacing w:val="-2"/>
                <w:sz w:val="20"/>
              </w:rPr>
              <w:t>TITLE</w:t>
            </w:r>
          </w:p>
        </w:tc>
        <w:tc>
          <w:tcPr>
            <w:tcW w:w="2699" w:type="dxa"/>
          </w:tcPr>
          <w:p>
            <w:pPr>
              <w:pStyle w:val="TableParagraph"/>
              <w:spacing w:line="223" w:lineRule="exact"/>
              <w:ind w:left="111"/>
              <w:rPr>
                <w:b/>
                <w:sz w:val="20"/>
              </w:rPr>
            </w:pPr>
            <w:r>
              <w:rPr>
                <w:b/>
                <w:spacing w:val="-2"/>
                <w:sz w:val="20"/>
              </w:rPr>
              <w:t>TELEPHONE</w:t>
            </w:r>
            <w:r>
              <w:rPr>
                <w:b/>
                <w:spacing w:val="-9"/>
                <w:sz w:val="20"/>
              </w:rPr>
              <w:t> </w:t>
            </w:r>
            <w:r>
              <w:rPr>
                <w:b/>
                <w:spacing w:val="-2"/>
                <w:sz w:val="20"/>
              </w:rPr>
              <w:t>NUMBER</w:t>
            </w:r>
          </w:p>
        </w:tc>
        <w:tc>
          <w:tcPr>
            <w:tcW w:w="2161" w:type="dxa"/>
          </w:tcPr>
          <w:p>
            <w:pPr>
              <w:pStyle w:val="TableParagraph"/>
              <w:spacing w:line="223" w:lineRule="exact"/>
              <w:ind w:left="110"/>
              <w:rPr>
                <w:b/>
                <w:sz w:val="20"/>
              </w:rPr>
            </w:pPr>
            <w:r>
              <w:rPr>
                <w:b/>
                <w:spacing w:val="-2"/>
                <w:sz w:val="20"/>
              </w:rPr>
              <w:t>EMAIL</w:t>
            </w:r>
            <w:r>
              <w:rPr>
                <w:b/>
                <w:spacing w:val="-5"/>
                <w:sz w:val="20"/>
              </w:rPr>
              <w:t> </w:t>
            </w:r>
            <w:r>
              <w:rPr>
                <w:b/>
                <w:spacing w:val="-2"/>
                <w:sz w:val="20"/>
              </w:rPr>
              <w:t>ADDRESS</w:t>
            </w:r>
          </w:p>
        </w:tc>
      </w:tr>
      <w:tr>
        <w:trPr>
          <w:trHeight w:val="705" w:hRule="atLeast"/>
        </w:trPr>
        <w:tc>
          <w:tcPr>
            <w:tcW w:w="3124" w:type="dxa"/>
          </w:tcPr>
          <w:p>
            <w:pPr>
              <w:pStyle w:val="TableParagraph"/>
              <w:spacing w:line="223" w:lineRule="exact"/>
              <w:ind w:left="113"/>
              <w:rPr>
                <w:b/>
                <w:sz w:val="20"/>
              </w:rPr>
            </w:pPr>
            <w:r>
              <w:rPr>
                <w:b/>
                <w:spacing w:val="-2"/>
                <w:sz w:val="20"/>
              </w:rPr>
              <w:t>STREET</w:t>
            </w:r>
            <w:r>
              <w:rPr>
                <w:b/>
                <w:spacing w:val="-6"/>
                <w:sz w:val="20"/>
              </w:rPr>
              <w:t> </w:t>
            </w:r>
            <w:r>
              <w:rPr>
                <w:b/>
                <w:spacing w:val="-2"/>
                <w:sz w:val="20"/>
              </w:rPr>
              <w:t>ADDRESS</w:t>
            </w:r>
          </w:p>
        </w:tc>
        <w:tc>
          <w:tcPr>
            <w:tcW w:w="2520" w:type="dxa"/>
          </w:tcPr>
          <w:p>
            <w:pPr>
              <w:pStyle w:val="TableParagraph"/>
              <w:spacing w:line="223" w:lineRule="exact"/>
              <w:ind w:left="111"/>
              <w:rPr>
                <w:b/>
                <w:sz w:val="20"/>
              </w:rPr>
            </w:pPr>
            <w:r>
              <w:rPr>
                <w:b/>
                <w:spacing w:val="-4"/>
                <w:sz w:val="20"/>
              </w:rPr>
              <w:t>CITY</w:t>
            </w:r>
          </w:p>
        </w:tc>
        <w:tc>
          <w:tcPr>
            <w:tcW w:w="2699" w:type="dxa"/>
            <w:tcBorders>
              <w:right w:val="single" w:sz="8" w:space="0" w:color="000000"/>
            </w:tcBorders>
          </w:tcPr>
          <w:p>
            <w:pPr>
              <w:pStyle w:val="TableParagraph"/>
              <w:spacing w:line="223" w:lineRule="exact"/>
              <w:ind w:left="112"/>
              <w:rPr>
                <w:b/>
                <w:sz w:val="20"/>
              </w:rPr>
            </w:pPr>
            <w:r>
              <w:rPr>
                <w:b/>
                <w:spacing w:val="-2"/>
                <w:sz w:val="20"/>
              </w:rPr>
              <w:t>STATE</w:t>
            </w:r>
          </w:p>
        </w:tc>
        <w:tc>
          <w:tcPr>
            <w:tcW w:w="2161" w:type="dxa"/>
            <w:tcBorders>
              <w:left w:val="single" w:sz="8" w:space="0" w:color="000000"/>
            </w:tcBorders>
          </w:tcPr>
          <w:p>
            <w:pPr>
              <w:pStyle w:val="TableParagraph"/>
              <w:spacing w:line="223" w:lineRule="exact"/>
              <w:ind w:left="110"/>
              <w:rPr>
                <w:b/>
                <w:sz w:val="20"/>
              </w:rPr>
            </w:pPr>
            <w:r>
              <w:rPr>
                <w:b/>
                <w:sz w:val="20"/>
              </w:rPr>
              <w:t>ZIP</w:t>
            </w:r>
            <w:r>
              <w:rPr>
                <w:b/>
                <w:spacing w:val="-11"/>
                <w:sz w:val="20"/>
              </w:rPr>
              <w:t> </w:t>
            </w:r>
            <w:r>
              <w:rPr>
                <w:b/>
                <w:spacing w:val="-4"/>
                <w:sz w:val="20"/>
              </w:rPr>
              <w:t>CODE</w:t>
            </w:r>
          </w:p>
        </w:tc>
      </w:tr>
      <w:tr>
        <w:trPr>
          <w:trHeight w:val="702" w:hRule="atLeast"/>
        </w:trPr>
        <w:tc>
          <w:tcPr>
            <w:tcW w:w="8343" w:type="dxa"/>
            <w:gridSpan w:val="3"/>
            <w:tcBorders>
              <w:right w:val="single" w:sz="8" w:space="0" w:color="000000"/>
            </w:tcBorders>
          </w:tcPr>
          <w:p>
            <w:pPr>
              <w:pStyle w:val="TableParagraph"/>
              <w:spacing w:line="223" w:lineRule="exact"/>
              <w:ind w:left="113"/>
              <w:rPr>
                <w:b/>
                <w:sz w:val="20"/>
              </w:rPr>
            </w:pPr>
            <w:r>
              <w:rPr>
                <w:b/>
                <w:spacing w:val="-2"/>
                <w:sz w:val="20"/>
              </w:rPr>
              <w:t>APPLICANT’S</w:t>
            </w:r>
            <w:r>
              <w:rPr>
                <w:b/>
                <w:spacing w:val="-3"/>
                <w:sz w:val="20"/>
              </w:rPr>
              <w:t> </w:t>
            </w:r>
            <w:r>
              <w:rPr>
                <w:b/>
                <w:spacing w:val="-2"/>
                <w:sz w:val="20"/>
              </w:rPr>
              <w:t>SIGNATURE</w:t>
            </w:r>
            <w:r>
              <w:rPr>
                <w:b/>
                <w:spacing w:val="-6"/>
                <w:sz w:val="20"/>
              </w:rPr>
              <w:t> </w:t>
            </w:r>
            <w:r>
              <w:rPr>
                <w:b/>
                <w:spacing w:val="-2"/>
                <w:sz w:val="20"/>
              </w:rPr>
              <w:t>(</w:t>
            </w:r>
            <w:r>
              <w:rPr>
                <w:b/>
                <w:color w:val="365E90"/>
                <w:spacing w:val="-2"/>
                <w:sz w:val="20"/>
              </w:rPr>
              <w:t>e-signature</w:t>
            </w:r>
            <w:r>
              <w:rPr>
                <w:b/>
                <w:color w:val="365E90"/>
                <w:spacing w:val="-1"/>
                <w:sz w:val="20"/>
              </w:rPr>
              <w:t> </w:t>
            </w:r>
            <w:r>
              <w:rPr>
                <w:b/>
                <w:color w:val="365E90"/>
                <w:spacing w:val="-2"/>
                <w:sz w:val="20"/>
              </w:rPr>
              <w:t>acceptable</w:t>
            </w:r>
            <w:r>
              <w:rPr>
                <w:b/>
                <w:spacing w:val="-2"/>
                <w:sz w:val="20"/>
              </w:rPr>
              <w:t>)</w:t>
            </w:r>
          </w:p>
        </w:tc>
        <w:tc>
          <w:tcPr>
            <w:tcW w:w="2161" w:type="dxa"/>
            <w:tcBorders>
              <w:left w:val="single" w:sz="8" w:space="0" w:color="000000"/>
              <w:bottom w:val="single" w:sz="8" w:space="0" w:color="000000"/>
            </w:tcBorders>
          </w:tcPr>
          <w:p>
            <w:pPr>
              <w:pStyle w:val="TableParagraph"/>
              <w:spacing w:line="223" w:lineRule="exact"/>
              <w:ind w:left="110"/>
              <w:rPr>
                <w:b/>
                <w:sz w:val="20"/>
              </w:rPr>
            </w:pPr>
            <w:r>
              <w:rPr>
                <w:b/>
                <w:spacing w:val="-4"/>
                <w:sz w:val="20"/>
              </w:rPr>
              <w:t>DATE</w:t>
            </w:r>
          </w:p>
        </w:tc>
      </w:tr>
    </w:tbl>
    <w:sectPr>
      <w:pgSz w:w="12240" w:h="15840"/>
      <w:pgMar w:top="700" w:bottom="280" w:left="7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7" w:hanging="358"/>
        <w:jc w:val="left"/>
      </w:pPr>
      <w:rPr>
        <w:rFonts w:hint="default"/>
        <w:spacing w:val="-2"/>
        <w:w w:val="100"/>
        <w:lang w:val="en-US" w:eastAsia="en-US" w:bidi="ar-SA"/>
      </w:rPr>
    </w:lvl>
    <w:lvl w:ilvl="1">
      <w:start w:val="0"/>
      <w:numFmt w:val="bullet"/>
      <w:lvlText w:val="•"/>
      <w:lvlJc w:val="left"/>
      <w:pPr>
        <w:ind w:left="2410" w:hanging="358"/>
      </w:pPr>
      <w:rPr>
        <w:rFonts w:hint="default"/>
        <w:lang w:val="en-US" w:eastAsia="en-US" w:bidi="ar-SA"/>
      </w:rPr>
    </w:lvl>
    <w:lvl w:ilvl="2">
      <w:start w:val="0"/>
      <w:numFmt w:val="bullet"/>
      <w:lvlText w:val="•"/>
      <w:lvlJc w:val="left"/>
      <w:pPr>
        <w:ind w:left="3380" w:hanging="358"/>
      </w:pPr>
      <w:rPr>
        <w:rFonts w:hint="default"/>
        <w:lang w:val="en-US" w:eastAsia="en-US" w:bidi="ar-SA"/>
      </w:rPr>
    </w:lvl>
    <w:lvl w:ilvl="3">
      <w:start w:val="0"/>
      <w:numFmt w:val="bullet"/>
      <w:lvlText w:val="•"/>
      <w:lvlJc w:val="left"/>
      <w:pPr>
        <w:ind w:left="4350" w:hanging="358"/>
      </w:pPr>
      <w:rPr>
        <w:rFonts w:hint="default"/>
        <w:lang w:val="en-US" w:eastAsia="en-US" w:bidi="ar-SA"/>
      </w:rPr>
    </w:lvl>
    <w:lvl w:ilvl="4">
      <w:start w:val="0"/>
      <w:numFmt w:val="bullet"/>
      <w:lvlText w:val="•"/>
      <w:lvlJc w:val="left"/>
      <w:pPr>
        <w:ind w:left="5320" w:hanging="358"/>
      </w:pPr>
      <w:rPr>
        <w:rFonts w:hint="default"/>
        <w:lang w:val="en-US" w:eastAsia="en-US" w:bidi="ar-SA"/>
      </w:rPr>
    </w:lvl>
    <w:lvl w:ilvl="5">
      <w:start w:val="0"/>
      <w:numFmt w:val="bullet"/>
      <w:lvlText w:val="•"/>
      <w:lvlJc w:val="left"/>
      <w:pPr>
        <w:ind w:left="6290" w:hanging="358"/>
      </w:pPr>
      <w:rPr>
        <w:rFonts w:hint="default"/>
        <w:lang w:val="en-US" w:eastAsia="en-US" w:bidi="ar-SA"/>
      </w:rPr>
    </w:lvl>
    <w:lvl w:ilvl="6">
      <w:start w:val="0"/>
      <w:numFmt w:val="bullet"/>
      <w:lvlText w:val="•"/>
      <w:lvlJc w:val="left"/>
      <w:pPr>
        <w:ind w:left="7260" w:hanging="358"/>
      </w:pPr>
      <w:rPr>
        <w:rFonts w:hint="default"/>
        <w:lang w:val="en-US" w:eastAsia="en-US" w:bidi="ar-SA"/>
      </w:rPr>
    </w:lvl>
    <w:lvl w:ilvl="7">
      <w:start w:val="0"/>
      <w:numFmt w:val="bullet"/>
      <w:lvlText w:val="•"/>
      <w:lvlJc w:val="left"/>
      <w:pPr>
        <w:ind w:left="8230" w:hanging="358"/>
      </w:pPr>
      <w:rPr>
        <w:rFonts w:hint="default"/>
        <w:lang w:val="en-US" w:eastAsia="en-US" w:bidi="ar-SA"/>
      </w:rPr>
    </w:lvl>
    <w:lvl w:ilvl="8">
      <w:start w:val="0"/>
      <w:numFmt w:val="bullet"/>
      <w:lvlText w:val="•"/>
      <w:lvlJc w:val="left"/>
      <w:pPr>
        <w:ind w:left="9200" w:hanging="358"/>
      </w:pPr>
      <w:rPr>
        <w:rFonts w:hint="default"/>
        <w:lang w:val="en-US" w:eastAsia="en-US" w:bidi="ar-SA"/>
      </w:rPr>
    </w:lvl>
  </w:abstractNum>
  <w:abstractNum w:abstractNumId="0">
    <w:multiLevelType w:val="hybridMultilevel"/>
    <w:lvl w:ilvl="0">
      <w:start w:val="0"/>
      <w:numFmt w:val="bullet"/>
      <w:lvlText w:val="o"/>
      <w:lvlJc w:val="left"/>
      <w:pPr>
        <w:ind w:left="1420" w:hanging="361"/>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2392" w:hanging="361"/>
      </w:pPr>
      <w:rPr>
        <w:rFonts w:hint="default"/>
        <w:lang w:val="en-US" w:eastAsia="en-US" w:bidi="ar-SA"/>
      </w:rPr>
    </w:lvl>
    <w:lvl w:ilvl="2">
      <w:start w:val="0"/>
      <w:numFmt w:val="bullet"/>
      <w:lvlText w:val="•"/>
      <w:lvlJc w:val="left"/>
      <w:pPr>
        <w:ind w:left="3364" w:hanging="361"/>
      </w:pPr>
      <w:rPr>
        <w:rFonts w:hint="default"/>
        <w:lang w:val="en-US" w:eastAsia="en-US" w:bidi="ar-SA"/>
      </w:rPr>
    </w:lvl>
    <w:lvl w:ilvl="3">
      <w:start w:val="0"/>
      <w:numFmt w:val="bullet"/>
      <w:lvlText w:val="•"/>
      <w:lvlJc w:val="left"/>
      <w:pPr>
        <w:ind w:left="4336" w:hanging="361"/>
      </w:pPr>
      <w:rPr>
        <w:rFonts w:hint="default"/>
        <w:lang w:val="en-US" w:eastAsia="en-US" w:bidi="ar-SA"/>
      </w:rPr>
    </w:lvl>
    <w:lvl w:ilvl="4">
      <w:start w:val="0"/>
      <w:numFmt w:val="bullet"/>
      <w:lvlText w:val="•"/>
      <w:lvlJc w:val="left"/>
      <w:pPr>
        <w:ind w:left="5308" w:hanging="361"/>
      </w:pPr>
      <w:rPr>
        <w:rFonts w:hint="default"/>
        <w:lang w:val="en-US" w:eastAsia="en-US" w:bidi="ar-SA"/>
      </w:rPr>
    </w:lvl>
    <w:lvl w:ilvl="5">
      <w:start w:val="0"/>
      <w:numFmt w:val="bullet"/>
      <w:lvlText w:val="•"/>
      <w:lvlJc w:val="left"/>
      <w:pPr>
        <w:ind w:left="6280" w:hanging="361"/>
      </w:pPr>
      <w:rPr>
        <w:rFonts w:hint="default"/>
        <w:lang w:val="en-US" w:eastAsia="en-US" w:bidi="ar-SA"/>
      </w:rPr>
    </w:lvl>
    <w:lvl w:ilvl="6">
      <w:start w:val="0"/>
      <w:numFmt w:val="bullet"/>
      <w:lvlText w:val="•"/>
      <w:lvlJc w:val="left"/>
      <w:pPr>
        <w:ind w:left="7252" w:hanging="361"/>
      </w:pPr>
      <w:rPr>
        <w:rFonts w:hint="default"/>
        <w:lang w:val="en-US" w:eastAsia="en-US" w:bidi="ar-SA"/>
      </w:rPr>
    </w:lvl>
    <w:lvl w:ilvl="7">
      <w:start w:val="0"/>
      <w:numFmt w:val="bullet"/>
      <w:lvlText w:val="•"/>
      <w:lvlJc w:val="left"/>
      <w:pPr>
        <w:ind w:left="8224" w:hanging="361"/>
      </w:pPr>
      <w:rPr>
        <w:rFonts w:hint="default"/>
        <w:lang w:val="en-US" w:eastAsia="en-US" w:bidi="ar-SA"/>
      </w:rPr>
    </w:lvl>
    <w:lvl w:ilvl="8">
      <w:start w:val="0"/>
      <w:numFmt w:val="bullet"/>
      <w:lvlText w:val="•"/>
      <w:lvlJc w:val="left"/>
      <w:pPr>
        <w:ind w:left="9196"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spacing w:line="264" w:lineRule="exact"/>
      <w:ind w:left="1435" w:hanging="355"/>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Chad.Norred</dc:creator>
  <dc:title>BOARD OF CORRECTIONSTELEPHONE (916) 445-5073.pdf</dc:title>
  <dcterms:created xsi:type="dcterms:W3CDTF">2024-02-13T01:12:10Z</dcterms:created>
  <dcterms:modified xsi:type="dcterms:W3CDTF">2024-02-13T01:12:10Z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LastSaved">
    <vt:filetime>2024-02-13T00:00:00Z</vt:filetime>
  </property>
  <property fmtid="{D5CDD505-2E9C-101B-9397-08002B2CF9AE}" pid="4" name="Producer">
    <vt:lpwstr>Microsoft: Print To PDF</vt:lpwstr>
  </property>
</Properties>
</file>